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06" w:rsidRDefault="00591806" w:rsidP="00591806">
      <w:pPr>
        <w:jc w:val="both"/>
        <w:rPr>
          <w:rFonts w:ascii="SchoolBook" w:hAnsi="SchoolBook"/>
          <w:sz w:val="16"/>
          <w:lang w:val="uk-UA"/>
        </w:rPr>
      </w:pPr>
      <w:r>
        <w:rPr>
          <w:rFonts w:ascii="SchoolBook" w:hAnsi="SchoolBook"/>
          <w:lang w:val="uk-UA"/>
        </w:rPr>
        <w:t>УДК 616.007.053.1-07</w:t>
      </w:r>
    </w:p>
    <w:p w:rsidR="00591806" w:rsidRDefault="00591806" w:rsidP="00591806">
      <w:pPr>
        <w:jc w:val="both"/>
        <w:rPr>
          <w:rFonts w:ascii="SchoolBook" w:hAnsi="SchoolBook"/>
          <w:lang w:val="uk-UA"/>
        </w:rPr>
      </w:pPr>
    </w:p>
    <w:p w:rsidR="00591806" w:rsidRDefault="00591806" w:rsidP="00591806">
      <w:pPr>
        <w:jc w:val="center"/>
        <w:rPr>
          <w:rFonts w:ascii="SchoolBook" w:hAnsi="SchoolBook"/>
        </w:rPr>
      </w:pPr>
      <w:r>
        <w:rPr>
          <w:rFonts w:ascii="SchoolBook" w:hAnsi="SchoolBook"/>
          <w:b/>
        </w:rPr>
        <w:t>НЕКОТОРЫЕ АСПЕКТЫ ДИАГНОСТИКИ И СТРУКТУРЫ ВРОЖДЕННЫХ ПОРОКОВ РАЗВИТИЯ</w:t>
      </w:r>
      <w:r>
        <w:rPr>
          <w:rFonts w:ascii="SchoolBook" w:hAnsi="SchoolBook"/>
        </w:rPr>
        <w:t xml:space="preserve"> </w:t>
      </w:r>
    </w:p>
    <w:p w:rsidR="00591806" w:rsidRDefault="00591806" w:rsidP="00591806">
      <w:pPr>
        <w:jc w:val="both"/>
        <w:rPr>
          <w:rFonts w:ascii="SchoolBook" w:hAnsi="SchoolBook"/>
        </w:rPr>
      </w:pPr>
    </w:p>
    <w:p w:rsidR="00591806" w:rsidRDefault="00591806" w:rsidP="00591806">
      <w:pPr>
        <w:jc w:val="both"/>
        <w:rPr>
          <w:rFonts w:ascii="SchoolBook" w:hAnsi="SchoolBook"/>
          <w:b/>
          <w:i/>
        </w:rPr>
      </w:pPr>
      <w:proofErr w:type="spellStart"/>
      <w:r>
        <w:rPr>
          <w:rFonts w:ascii="SchoolBook" w:hAnsi="SchoolBook"/>
          <w:b/>
          <w:i/>
        </w:rPr>
        <w:t>Т.Л.Рынжук</w:t>
      </w:r>
      <w:proofErr w:type="spellEnd"/>
      <w:r>
        <w:rPr>
          <w:rFonts w:ascii="SchoolBook" w:hAnsi="SchoolBook"/>
          <w:b/>
          <w:i/>
        </w:rPr>
        <w:t xml:space="preserve">, </w:t>
      </w:r>
      <w:proofErr w:type="spellStart"/>
      <w:r>
        <w:rPr>
          <w:rFonts w:ascii="SchoolBook" w:hAnsi="SchoolBook"/>
          <w:b/>
          <w:i/>
        </w:rPr>
        <w:t>ассист</w:t>
      </w:r>
      <w:proofErr w:type="spellEnd"/>
      <w:r>
        <w:rPr>
          <w:rFonts w:ascii="SchoolBook" w:hAnsi="SchoolBook"/>
          <w:b/>
          <w:i/>
        </w:rPr>
        <w:t xml:space="preserve">.; А.Н.Романюк, проф.; </w:t>
      </w:r>
      <w:proofErr w:type="spellStart"/>
      <w:r>
        <w:rPr>
          <w:rFonts w:ascii="SchoolBook" w:hAnsi="SchoolBook"/>
          <w:b/>
          <w:i/>
        </w:rPr>
        <w:t>А.В.Скопюк</w:t>
      </w:r>
      <w:proofErr w:type="spellEnd"/>
      <w:r>
        <w:rPr>
          <w:rFonts w:ascii="SchoolBook" w:hAnsi="SchoolBook"/>
          <w:b/>
          <w:i/>
        </w:rPr>
        <w:t>, врач*</w:t>
      </w:r>
    </w:p>
    <w:p w:rsidR="00591806" w:rsidRDefault="00591806" w:rsidP="00591806">
      <w:pPr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(*Родильный дом № 1, г</w:t>
      </w:r>
      <w:proofErr w:type="gramStart"/>
      <w:r>
        <w:rPr>
          <w:rFonts w:ascii="SchoolBook" w:hAnsi="SchoolBook"/>
          <w:i/>
        </w:rPr>
        <w:t>.С</w:t>
      </w:r>
      <w:proofErr w:type="gramEnd"/>
      <w:r>
        <w:rPr>
          <w:rFonts w:ascii="SchoolBook" w:hAnsi="SchoolBook"/>
          <w:i/>
        </w:rPr>
        <w:t>умы</w:t>
      </w:r>
      <w:r>
        <w:rPr>
          <w:rFonts w:ascii="SchoolBook" w:hAnsi="SchoolBook"/>
        </w:rPr>
        <w:t>)</w:t>
      </w:r>
    </w:p>
    <w:p w:rsidR="00591806" w:rsidRDefault="00591806" w:rsidP="00591806">
      <w:pPr>
        <w:jc w:val="both"/>
        <w:rPr>
          <w:rFonts w:ascii="SchoolBook" w:hAnsi="SchoolBook"/>
        </w:rPr>
      </w:pP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Врожденные пороки развития (ВПР) - большая и исключительно гетерогенная группа врожденной патологии, включающая сотни нозологических форм, различных как по этиологии, фенотипическим проявлениям, так и по прогнозу для жизни. Именно эта группа заболеваний пока мало поддается лечению и своевременной диагностике, а потому занимает большой удельный вес в детской заболеваемости, инвалидности и смертности. ВПР различных органов и систем на сегодняшний день являются актуальной проблемой в акушерско-гинекологической и педиатрической практике. Кроме того, своевременная и полная диагностика ВПР - одна из главных </w:t>
      </w:r>
      <w:proofErr w:type="gramStart"/>
      <w:r>
        <w:rPr>
          <w:rFonts w:ascii="SchoolBook" w:hAnsi="SchoolBook"/>
        </w:rPr>
        <w:t>задач</w:t>
      </w:r>
      <w:proofErr w:type="gramEnd"/>
      <w:r>
        <w:rPr>
          <w:rFonts w:ascii="SchoolBook" w:hAnsi="SchoolBook"/>
        </w:rPr>
        <w:t xml:space="preserve"> как клиницистов, так и патологов.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Ежегодно в литературе появляются несколько сотен новых описаний врожденных аномалий. По литературным данным, известно более 2000 наследственных синдромов [1]. Большинство наследственных синдромов диагностируется только на основании характерной клинической картины. В этой связи наряду с ведущей ролью </w:t>
      </w:r>
      <w:proofErr w:type="spellStart"/>
      <w:r>
        <w:rPr>
          <w:rFonts w:ascii="SchoolBook" w:hAnsi="SchoolBook"/>
        </w:rPr>
        <w:t>синдромологического</w:t>
      </w:r>
      <w:proofErr w:type="spellEnd"/>
      <w:r>
        <w:rPr>
          <w:rFonts w:ascii="SchoolBook" w:hAnsi="SchoolBook"/>
        </w:rPr>
        <w:t xml:space="preserve"> анализа большое значение приобретают методы </w:t>
      </w:r>
      <w:proofErr w:type="spellStart"/>
      <w:r>
        <w:rPr>
          <w:rFonts w:ascii="SchoolBook" w:hAnsi="SchoolBook"/>
        </w:rPr>
        <w:t>пренатальной</w:t>
      </w:r>
      <w:proofErr w:type="spellEnd"/>
      <w:r>
        <w:rPr>
          <w:rFonts w:ascii="SchoolBook" w:hAnsi="SchoolBook"/>
        </w:rPr>
        <w:t xml:space="preserve"> диагностики (УЗИ, генетическое консультирование), а также патоморфологические исследования.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Трудности в распознавании наследственных синдромов связаны с тем, что нередко решающее значение в постановке диагноза имеет выявление </w:t>
      </w:r>
      <w:proofErr w:type="spellStart"/>
      <w:r>
        <w:rPr>
          <w:rFonts w:ascii="SchoolBook" w:hAnsi="SchoolBook"/>
        </w:rPr>
        <w:t>микроаномалий</w:t>
      </w:r>
      <w:proofErr w:type="spellEnd"/>
      <w:r>
        <w:rPr>
          <w:rFonts w:ascii="SchoolBook" w:hAnsi="SchoolBook"/>
        </w:rPr>
        <w:t xml:space="preserve">, на которые не всегда обращают внимание как клиницисты, так и патологоанатомы [1]. Например, такие незначительные признаки, как насечки на мочке уха при синдроме </w:t>
      </w:r>
      <w:proofErr w:type="spellStart"/>
      <w:r>
        <w:rPr>
          <w:rFonts w:ascii="SchoolBook" w:hAnsi="SchoolBook"/>
        </w:rPr>
        <w:t>Беквита-Видемана</w:t>
      </w:r>
      <w:proofErr w:type="spellEnd"/>
      <w:r>
        <w:rPr>
          <w:rFonts w:ascii="SchoolBook" w:hAnsi="SchoolBook"/>
        </w:rPr>
        <w:t xml:space="preserve">, ямочки на слизистой нижней губы при синдроме </w:t>
      </w:r>
      <w:proofErr w:type="spellStart"/>
      <w:r>
        <w:rPr>
          <w:rFonts w:ascii="SchoolBook" w:hAnsi="SchoolBook"/>
        </w:rPr>
        <w:t>Ван-дер-Вуда</w:t>
      </w:r>
      <w:proofErr w:type="spellEnd"/>
      <w:r>
        <w:rPr>
          <w:rFonts w:ascii="SchoolBook" w:hAnsi="SchoolBook"/>
        </w:rPr>
        <w:t xml:space="preserve"> являются очень важными диагностическими критериями. Весьма информативны такие признаки, как масса тела ребенка при рождении и масса плаценты. При синдроме </w:t>
      </w:r>
      <w:proofErr w:type="spellStart"/>
      <w:r>
        <w:rPr>
          <w:rFonts w:ascii="SchoolBook" w:hAnsi="SchoolBook"/>
        </w:rPr>
        <w:t>панцитопении</w:t>
      </w:r>
      <w:proofErr w:type="spellEnd"/>
      <w:r>
        <w:rPr>
          <w:rFonts w:ascii="SchoolBook" w:hAnsi="SchoolBook"/>
        </w:rPr>
        <w:t xml:space="preserve"> </w:t>
      </w:r>
      <w:proofErr w:type="spellStart"/>
      <w:r>
        <w:rPr>
          <w:rFonts w:ascii="SchoolBook" w:hAnsi="SchoolBook"/>
        </w:rPr>
        <w:t>Фанкони</w:t>
      </w:r>
      <w:proofErr w:type="spellEnd"/>
      <w:r>
        <w:rPr>
          <w:rFonts w:ascii="SchoolBook" w:hAnsi="SchoolBook"/>
        </w:rPr>
        <w:t xml:space="preserve"> масса тела новорожденного практически никогда не бывает более 3000 г, а плаценты - не превышает 500 г [1,2].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proofErr w:type="gramStart"/>
      <w:r>
        <w:rPr>
          <w:rFonts w:ascii="SchoolBook" w:hAnsi="SchoolBook"/>
        </w:rPr>
        <w:t>В диагностике наследственной патологии важны также знания патогенеза ВПР, что позволяет проводить целенаправленную профилактику последних во время беременности и правильную диагностику после рождения ребенка с тем или иным пороком.</w:t>
      </w:r>
      <w:proofErr w:type="gramEnd"/>
      <w:r>
        <w:rPr>
          <w:rFonts w:ascii="SchoolBook" w:hAnsi="SchoolBook"/>
        </w:rPr>
        <w:t xml:space="preserve"> Например, при </w:t>
      </w:r>
      <w:proofErr w:type="spellStart"/>
      <w:r>
        <w:rPr>
          <w:rFonts w:ascii="SchoolBook" w:hAnsi="SchoolBook"/>
        </w:rPr>
        <w:t>преаксиальных</w:t>
      </w:r>
      <w:proofErr w:type="spellEnd"/>
      <w:r>
        <w:rPr>
          <w:rFonts w:ascii="SchoolBook" w:hAnsi="SchoolBook"/>
        </w:rPr>
        <w:t xml:space="preserve"> аномалиях (гипоплазия или отсутствие первых пальцев) следует искать аномалии большого мозга, при </w:t>
      </w:r>
      <w:proofErr w:type="spellStart"/>
      <w:r>
        <w:rPr>
          <w:rFonts w:ascii="SchoolBook" w:hAnsi="SchoolBook"/>
        </w:rPr>
        <w:t>декстракарди</w:t>
      </w:r>
      <w:proofErr w:type="gramStart"/>
      <w:r>
        <w:rPr>
          <w:rFonts w:ascii="SchoolBook" w:hAnsi="SchoolBook"/>
        </w:rPr>
        <w:t>и</w:t>
      </w:r>
      <w:proofErr w:type="spellEnd"/>
      <w:r>
        <w:rPr>
          <w:rFonts w:ascii="SchoolBook" w:hAnsi="SchoolBook"/>
        </w:rPr>
        <w:t>-</w:t>
      </w:r>
      <w:proofErr w:type="gramEnd"/>
      <w:r>
        <w:rPr>
          <w:rFonts w:ascii="SchoolBook" w:hAnsi="SchoolBook"/>
        </w:rPr>
        <w:t xml:space="preserve"> неполную ротацию кишечника, при пороках конечностей - исследовать почки и мочеполовую систему. </w:t>
      </w:r>
      <w:proofErr w:type="gramStart"/>
      <w:r>
        <w:rPr>
          <w:rFonts w:ascii="SchoolBook" w:hAnsi="SchoolBook"/>
        </w:rPr>
        <w:t>И</w:t>
      </w:r>
      <w:proofErr w:type="gramEnd"/>
      <w:r>
        <w:rPr>
          <w:rFonts w:ascii="SchoolBook" w:hAnsi="SchoolBook"/>
        </w:rPr>
        <w:t xml:space="preserve"> наоборот, при синдромах АДАМ и </w:t>
      </w:r>
      <w:proofErr w:type="spellStart"/>
      <w:r>
        <w:rPr>
          <w:rFonts w:ascii="SchoolBook" w:hAnsi="SchoolBook"/>
        </w:rPr>
        <w:t>Поланда</w:t>
      </w:r>
      <w:proofErr w:type="spellEnd"/>
      <w:r>
        <w:rPr>
          <w:rFonts w:ascii="SchoolBook" w:hAnsi="SchoolBook"/>
        </w:rPr>
        <w:t xml:space="preserve"> не следует ожидать внутренних аномалий [2]. При постановке диагноза ВПР нужно увязывать все находки на основе общего генеза заболевания.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>Диагностика врожденных пороков принципиально не отличается от диагностики любых других заболеваний у детей, однако, в силу ряда обстоятельств, она имеет определенные особенности.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Во-первых, уровень подготовки врачей (педиатров, патологоанатомов) по тератологической симптоматике значительно ниже, чем по другим разделам детской патологии. Во-вторых, многие инфекционные болезни, большинство соматических и хромосомных болезней могут быть подтверждены или диагностированы при помощи лабораторных исследований. Для большинства же синдромов </w:t>
      </w:r>
      <w:proofErr w:type="spellStart"/>
      <w:r>
        <w:rPr>
          <w:rFonts w:ascii="SchoolBook" w:hAnsi="SchoolBook"/>
        </w:rPr>
        <w:t>нехромосомной</w:t>
      </w:r>
      <w:proofErr w:type="spellEnd"/>
      <w:r>
        <w:rPr>
          <w:rFonts w:ascii="SchoolBook" w:hAnsi="SchoolBook"/>
        </w:rPr>
        <w:t xml:space="preserve"> этиологии надежные лабораторные тесты отсутствуют. В-третьих, для установления точного диагноза того или иного синдрома множественных врожденных пороков необходимо располагать цитогенетической службой и владеть специальными методами исследований. Не всегда удается обеспечить достаточный уровень оснащенности цитогенетических лабораторий необходимыми реактивами и аппаратурой, а также повышать квалификацию врачей соответствующих специальностей по вопросам тератологии и медицинской генетики.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>Эти трудности в диагностике ВПР усугубляются еще и тем, что при многих синдромах врожденных пороков продолжительность жизни резко ограничена, большая часть таких детей умирает в перинатальном периоде. Следовательно, основная часть проблемы диагностики ВПР лежит на врачах-патологоанатомах.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По данным вскрытий, проведенных в Сумском областном патологоанатомическом бюро (СОПАБ) за 1994 - 1995 годы, смертность детей с врожденными пороками развития в перинатальном периоде составляет около 28%, что совпадает с данными отечественной и зарубежной литературы [1,3,4,5]. Анализ структуры врожденных пороков развития производился нами по двум группам: </w:t>
      </w:r>
    </w:p>
    <w:p w:rsidR="00591806" w:rsidRDefault="00591806" w:rsidP="00591806">
      <w:pPr>
        <w:framePr w:hSpace="180" w:wrap="around" w:vAnchor="text" w:hAnchor="page" w:x="3169" w:y="17"/>
      </w:pPr>
      <w:r w:rsidRPr="007775B6">
        <w:rPr>
          <w:b/>
        </w:rPr>
        <w:object w:dxaOrig="8503" w:dyaOrig="4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37.25pt" o:ole="">
            <v:imagedata r:id="rId4" o:title=""/>
          </v:shape>
          <o:OLEObject Type="Embed" ProgID="PBrush" ShapeID="_x0000_i1025" DrawAspect="Content" ObjectID="_1355214731" r:id="rId5"/>
        </w:object>
      </w:r>
    </w:p>
    <w:p w:rsidR="00591806" w:rsidRDefault="00591806" w:rsidP="00591806">
      <w:pPr>
        <w:spacing w:after="40"/>
        <w:ind w:firstLine="284"/>
        <w:jc w:val="both"/>
        <w:rPr>
          <w:rFonts w:ascii="SchoolBook" w:hAnsi="SchoolBook"/>
        </w:rPr>
      </w:pPr>
      <w:r>
        <w:rPr>
          <w:rFonts w:ascii="SchoolBook" w:hAnsi="SchoolBook"/>
          <w:sz w:val="16"/>
        </w:rPr>
        <w:t xml:space="preserve">                             </w:t>
      </w:r>
      <w:r>
        <w:rPr>
          <w:rFonts w:ascii="SchoolBook" w:hAnsi="SchoolBook"/>
          <w:sz w:val="16"/>
          <w:lang w:val="en-US"/>
        </w:rPr>
        <w:t>I</w:t>
      </w:r>
      <w:r w:rsidRPr="005B46E6">
        <w:rPr>
          <w:rFonts w:ascii="SchoolBook" w:hAnsi="SchoolBook"/>
          <w:i/>
          <w:sz w:val="16"/>
        </w:rPr>
        <w:t xml:space="preserve"> </w:t>
      </w:r>
      <w:r>
        <w:rPr>
          <w:rFonts w:ascii="SchoolBook" w:hAnsi="SchoolBook"/>
          <w:i/>
          <w:sz w:val="16"/>
        </w:rPr>
        <w:t xml:space="preserve">группа                                         </w:t>
      </w:r>
      <w:r>
        <w:rPr>
          <w:rFonts w:ascii="SchoolBook" w:hAnsi="SchoolBook"/>
          <w:i/>
          <w:sz w:val="16"/>
          <w:lang w:val="en-US"/>
        </w:rPr>
        <w:t>II</w:t>
      </w:r>
      <w:r>
        <w:rPr>
          <w:rFonts w:ascii="SchoolBook" w:hAnsi="SchoolBook"/>
          <w:i/>
          <w:sz w:val="16"/>
        </w:rPr>
        <w:t xml:space="preserve"> группа</w:t>
      </w:r>
    </w:p>
    <w:p w:rsidR="00591806" w:rsidRDefault="00591806" w:rsidP="00591806">
      <w:pPr>
        <w:ind w:firstLine="284"/>
        <w:jc w:val="center"/>
        <w:rPr>
          <w:rFonts w:ascii="SchoolBook" w:hAnsi="SchoolBook"/>
          <w:i/>
          <w:sz w:val="16"/>
        </w:rPr>
      </w:pPr>
      <w:r>
        <w:rPr>
          <w:rFonts w:ascii="SchoolBook" w:hAnsi="SchoolBook"/>
          <w:i/>
          <w:sz w:val="16"/>
        </w:rPr>
        <w:t>Рисунок 1 - Структура врожденных пороков развития в 1994 году</w:t>
      </w:r>
    </w:p>
    <w:p w:rsidR="00591806" w:rsidRDefault="00591806" w:rsidP="00591806">
      <w:pPr>
        <w:framePr w:hSpace="180" w:wrap="around" w:vAnchor="text" w:hAnchor="page" w:x="3169" w:y="56"/>
      </w:pPr>
      <w:r w:rsidRPr="007775B6">
        <w:rPr>
          <w:b/>
        </w:rPr>
        <w:object w:dxaOrig="8758" w:dyaOrig="4124">
          <v:shape id="_x0000_i1026" type="#_x0000_t75" style="width:300pt;height:141pt" o:ole="">
            <v:imagedata r:id="rId6" o:title=""/>
          </v:shape>
          <o:OLEObject Type="Embed" ProgID="PBrush" ShapeID="_x0000_i1026" DrawAspect="Content" ObjectID="_1355214732" r:id="rId7"/>
        </w:object>
      </w:r>
    </w:p>
    <w:p w:rsidR="00591806" w:rsidRDefault="00591806" w:rsidP="00591806">
      <w:pPr>
        <w:spacing w:after="40"/>
        <w:ind w:firstLine="284"/>
        <w:jc w:val="both"/>
        <w:rPr>
          <w:rFonts w:ascii="SchoolBook" w:hAnsi="SchoolBook"/>
        </w:rPr>
      </w:pPr>
      <w:r>
        <w:rPr>
          <w:rFonts w:ascii="SchoolBook" w:hAnsi="SchoolBook"/>
          <w:i/>
          <w:sz w:val="16"/>
        </w:rPr>
        <w:t xml:space="preserve">                           </w:t>
      </w:r>
      <w:r>
        <w:rPr>
          <w:rFonts w:ascii="SchoolBook" w:hAnsi="SchoolBook"/>
          <w:i/>
          <w:sz w:val="16"/>
          <w:lang w:val="en-US"/>
        </w:rPr>
        <w:t>I</w:t>
      </w:r>
      <w:r w:rsidRPr="005B46E6">
        <w:rPr>
          <w:rFonts w:ascii="SchoolBook" w:hAnsi="SchoolBook"/>
          <w:i/>
          <w:sz w:val="16"/>
        </w:rPr>
        <w:t xml:space="preserve"> </w:t>
      </w:r>
      <w:r>
        <w:rPr>
          <w:rFonts w:ascii="SchoolBook" w:hAnsi="SchoolBook"/>
          <w:i/>
          <w:sz w:val="16"/>
        </w:rPr>
        <w:t xml:space="preserve">группа                                             </w:t>
      </w:r>
      <w:r>
        <w:rPr>
          <w:rFonts w:ascii="SchoolBook" w:hAnsi="SchoolBook"/>
          <w:i/>
          <w:sz w:val="16"/>
          <w:lang w:val="en-US"/>
        </w:rPr>
        <w:t>II</w:t>
      </w:r>
      <w:r>
        <w:rPr>
          <w:rFonts w:ascii="SchoolBook" w:hAnsi="SchoolBook"/>
          <w:i/>
          <w:sz w:val="16"/>
        </w:rPr>
        <w:t xml:space="preserve"> группа</w:t>
      </w:r>
      <w:r>
        <w:rPr>
          <w:rFonts w:ascii="SchoolBook" w:hAnsi="SchoolBook"/>
        </w:rPr>
        <w:t xml:space="preserve"> </w:t>
      </w:r>
    </w:p>
    <w:p w:rsidR="00591806" w:rsidRDefault="00591806" w:rsidP="00591806">
      <w:pPr>
        <w:ind w:firstLine="284"/>
        <w:jc w:val="center"/>
        <w:rPr>
          <w:rFonts w:ascii="SchoolBook" w:hAnsi="SchoolBook"/>
        </w:rPr>
      </w:pPr>
      <w:r>
        <w:rPr>
          <w:rFonts w:ascii="SchoolBook" w:hAnsi="SchoolBook"/>
          <w:i/>
          <w:sz w:val="16"/>
        </w:rPr>
        <w:t>Рисунок 2 - Структура врожденных пороков развития в 1995 году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</w:p>
    <w:p w:rsidR="00591806" w:rsidRDefault="00591806" w:rsidP="00591806">
      <w:pPr>
        <w:ind w:firstLine="567"/>
        <w:jc w:val="both"/>
        <w:rPr>
          <w:rFonts w:ascii="SchoolBook" w:hAnsi="SchoolBook"/>
          <w:i/>
          <w:sz w:val="16"/>
        </w:rPr>
      </w:pPr>
      <w:r>
        <w:rPr>
          <w:rFonts w:ascii="SchoolBook" w:hAnsi="SchoolBook"/>
          <w:b/>
          <w:i/>
          <w:sz w:val="16"/>
        </w:rPr>
        <w:t>Примечания</w:t>
      </w:r>
    </w:p>
    <w:p w:rsidR="00591806" w:rsidRDefault="00591806" w:rsidP="00591806">
      <w:pPr>
        <w:ind w:firstLine="567"/>
        <w:jc w:val="both"/>
        <w:rPr>
          <w:rFonts w:ascii="SchoolBook" w:hAnsi="SchoolBook"/>
          <w:i/>
          <w:sz w:val="16"/>
        </w:rPr>
      </w:pPr>
      <w:r>
        <w:rPr>
          <w:rFonts w:ascii="SchoolBook" w:hAnsi="SchoolBook"/>
          <w:i/>
          <w:sz w:val="16"/>
        </w:rPr>
        <w:t>1 МВПР - множественные врожденные пороки развития</w:t>
      </w:r>
    </w:p>
    <w:p w:rsidR="00591806" w:rsidRDefault="00591806" w:rsidP="00591806">
      <w:pPr>
        <w:ind w:firstLine="567"/>
        <w:jc w:val="both"/>
        <w:rPr>
          <w:rFonts w:ascii="SchoolBook" w:hAnsi="SchoolBook"/>
          <w:i/>
          <w:sz w:val="16"/>
        </w:rPr>
      </w:pPr>
      <w:r>
        <w:rPr>
          <w:rFonts w:ascii="SchoolBook" w:hAnsi="SchoolBook"/>
          <w:i/>
          <w:sz w:val="16"/>
        </w:rPr>
        <w:t>2 ПРМВС - пороки развития мочевыделительной системы</w:t>
      </w:r>
    </w:p>
    <w:p w:rsidR="00591806" w:rsidRDefault="00591806" w:rsidP="00591806">
      <w:pPr>
        <w:ind w:firstLine="567"/>
        <w:jc w:val="both"/>
        <w:rPr>
          <w:rFonts w:ascii="SchoolBook" w:hAnsi="SchoolBook"/>
          <w:i/>
          <w:sz w:val="16"/>
        </w:rPr>
      </w:pPr>
      <w:r>
        <w:rPr>
          <w:rFonts w:ascii="SchoolBook" w:hAnsi="SchoolBook"/>
          <w:i/>
          <w:sz w:val="16"/>
        </w:rPr>
        <w:t>3 ПРЦНС - пороки развития центральной нервной системы</w:t>
      </w:r>
    </w:p>
    <w:p w:rsidR="00591806" w:rsidRDefault="00591806" w:rsidP="00591806">
      <w:pPr>
        <w:ind w:firstLine="567"/>
        <w:jc w:val="both"/>
        <w:rPr>
          <w:rFonts w:ascii="SchoolBook" w:hAnsi="SchoolBook"/>
          <w:i/>
          <w:sz w:val="16"/>
        </w:rPr>
      </w:pPr>
      <w:r>
        <w:rPr>
          <w:rFonts w:ascii="SchoolBook" w:hAnsi="SchoolBook"/>
          <w:i/>
          <w:sz w:val="16"/>
        </w:rPr>
        <w:t xml:space="preserve">4 ПРССС - пороки развития </w:t>
      </w:r>
      <w:proofErr w:type="spellStart"/>
      <w:proofErr w:type="gramStart"/>
      <w:r>
        <w:rPr>
          <w:rFonts w:ascii="SchoolBook" w:hAnsi="SchoolBook"/>
          <w:i/>
          <w:sz w:val="16"/>
        </w:rPr>
        <w:t>сердечно-сосудистой</w:t>
      </w:r>
      <w:proofErr w:type="spellEnd"/>
      <w:proofErr w:type="gramEnd"/>
      <w:r>
        <w:rPr>
          <w:rFonts w:ascii="SchoolBook" w:hAnsi="SchoolBook"/>
          <w:i/>
          <w:sz w:val="16"/>
        </w:rPr>
        <w:t xml:space="preserve"> системы</w:t>
      </w:r>
    </w:p>
    <w:p w:rsidR="00591806" w:rsidRDefault="00591806" w:rsidP="00591806">
      <w:pPr>
        <w:ind w:firstLine="567"/>
        <w:jc w:val="both"/>
        <w:rPr>
          <w:rFonts w:ascii="SchoolBook" w:hAnsi="SchoolBook"/>
        </w:rPr>
      </w:pPr>
      <w:r>
        <w:rPr>
          <w:rFonts w:ascii="SchoolBook" w:hAnsi="SchoolBook"/>
          <w:i/>
          <w:sz w:val="16"/>
        </w:rPr>
        <w:t>5 ПРЖКТ - пороки развития желудочно-кишечного тракта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  <w:lang w:val="en-US"/>
        </w:rPr>
        <w:t>I</w:t>
      </w:r>
      <w:r>
        <w:rPr>
          <w:rFonts w:ascii="SchoolBook" w:hAnsi="SchoolBook"/>
        </w:rPr>
        <w:t xml:space="preserve"> группа - плоды в сроке </w:t>
      </w:r>
      <w:proofErr w:type="spellStart"/>
      <w:r>
        <w:rPr>
          <w:rFonts w:ascii="SchoolBook" w:hAnsi="SchoolBook"/>
        </w:rPr>
        <w:t>гестации</w:t>
      </w:r>
      <w:proofErr w:type="spellEnd"/>
      <w:r>
        <w:rPr>
          <w:rFonts w:ascii="SchoolBook" w:hAnsi="SchoolBook"/>
        </w:rPr>
        <w:t xml:space="preserve"> до 28 недель, массой до 1000 г и длиной тела до 35 см;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II группа - новорожденные после 28 недель </w:t>
      </w:r>
      <w:proofErr w:type="spellStart"/>
      <w:r>
        <w:rPr>
          <w:rFonts w:ascii="SchoolBook" w:hAnsi="SchoolBook"/>
        </w:rPr>
        <w:t>гестации</w:t>
      </w:r>
      <w:proofErr w:type="spellEnd"/>
      <w:r>
        <w:rPr>
          <w:rFonts w:ascii="SchoolBook" w:hAnsi="SchoolBook"/>
        </w:rPr>
        <w:t xml:space="preserve">, массой тела </w:t>
      </w:r>
      <w:proofErr w:type="spellStart"/>
      <w:r>
        <w:rPr>
          <w:rFonts w:ascii="SchoolBook" w:hAnsi="SchoolBook"/>
        </w:rPr>
        <w:t>свяше</w:t>
      </w:r>
      <w:proofErr w:type="spellEnd"/>
      <w:r>
        <w:rPr>
          <w:rFonts w:ascii="SchoolBook" w:hAnsi="SchoolBook"/>
        </w:rPr>
        <w:t xml:space="preserve"> 1000 г и длиной тела свыше 35 см.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>По данным за 1994 год (рис.1) было произведено 61 вскрытие плодов и новорожденных с врожденными пороками развития. Из них в I группе на первом месте по частоте стоят множественные врожденные пороки развития (МВПР) - удельный вес их составляет 45,5% от общего числа случаев ВПР. На втором месте - пороки развития мочевыделительной системы (ПРМВС) - 27,3%. На третьем - пороки развития центральной нервной системы (ПРЦНС) - 18,2%.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Во II группе ведущее место занимают также МВПР - 35,9%. На втором месте - пороки развития </w:t>
      </w:r>
      <w:proofErr w:type="spellStart"/>
      <w:proofErr w:type="gramStart"/>
      <w:r>
        <w:rPr>
          <w:rFonts w:ascii="SchoolBook" w:hAnsi="SchoolBook"/>
        </w:rPr>
        <w:t>сердечно-сосудистой</w:t>
      </w:r>
      <w:proofErr w:type="spellEnd"/>
      <w:proofErr w:type="gramEnd"/>
      <w:r>
        <w:rPr>
          <w:rFonts w:ascii="SchoolBook" w:hAnsi="SchoolBook"/>
        </w:rPr>
        <w:t xml:space="preserve"> системы (ПРССС) - 25,6% и на третьем - пороки развития ЦНС - 20,5%. Таким образом, в разных группах наблюдения прослеживается неоднородная картина структуры ВПР.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По данным за 1995 год (рис.2) отмечаются некоторые изменения в структуре выявленных врожденных пороков развития. Общее число </w:t>
      </w:r>
      <w:proofErr w:type="gramStart"/>
      <w:r>
        <w:rPr>
          <w:rFonts w:ascii="SchoolBook" w:hAnsi="SchoolBook"/>
        </w:rPr>
        <w:t>выявленных</w:t>
      </w:r>
      <w:proofErr w:type="gramEnd"/>
      <w:r>
        <w:rPr>
          <w:rFonts w:ascii="SchoolBook" w:hAnsi="SchoolBook"/>
        </w:rPr>
        <w:t xml:space="preserve"> ВПР - 64 случая. В I группе наблюдения ведущее место занимают МВПР - 28,6%; за ними следуют пороки развития ЦНС-23</w:t>
      </w:r>
      <w:r w:rsidRPr="005B46E6">
        <w:rPr>
          <w:rFonts w:ascii="SchoolBook" w:hAnsi="SchoolBook"/>
        </w:rPr>
        <w:t>,</w:t>
      </w:r>
      <w:r>
        <w:rPr>
          <w:rFonts w:ascii="SchoolBook" w:hAnsi="SchoolBook"/>
        </w:rPr>
        <w:t>8%и, наконец, третье место заняли пороки развития почек и мочевыделительной системы - 19,</w:t>
      </w:r>
      <w:r w:rsidRPr="005B46E6">
        <w:rPr>
          <w:rFonts w:ascii="SchoolBook" w:hAnsi="SchoolBook"/>
        </w:rPr>
        <w:t>0</w:t>
      </w:r>
      <w:r>
        <w:rPr>
          <w:rFonts w:ascii="SchoolBook" w:hAnsi="SchoolBook"/>
        </w:rPr>
        <w:t>%.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Во II группе на первое место вышли пороки развития </w:t>
      </w:r>
      <w:proofErr w:type="spellStart"/>
      <w:proofErr w:type="gramStart"/>
      <w:r>
        <w:rPr>
          <w:rFonts w:ascii="SchoolBook" w:hAnsi="SchoolBook"/>
        </w:rPr>
        <w:t>сердечно-сосудистой</w:t>
      </w:r>
      <w:proofErr w:type="spellEnd"/>
      <w:proofErr w:type="gramEnd"/>
      <w:r>
        <w:rPr>
          <w:rFonts w:ascii="SchoolBook" w:hAnsi="SchoolBook"/>
        </w:rPr>
        <w:t xml:space="preserve"> системы, которые составили 29,0% всех случаев смерти детей с ВПР. Частота МВПР остается высокой, но несколько ниже, чем в предыдущем году, и составила 22,6%. На третьем месте - пороки развития центральной нервной системы и желудочно-кишечного тракта, удельный вес которых одинаков и составляет 12,9%.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Следовательно, непродолжительное наблюдение и анализ ВПР указывают, что их структура и динамика постоянно меняются. Вообще, частота ВПР и их структура у детей, умерших в перинатальном периоде, различна и зависит от многих факторов, в том числе и от уровня медицинской помощи беременным и новорожденным. Чем ниже смертность от асфиксии, родовой травмы, инфекций и </w:t>
      </w:r>
      <w:proofErr w:type="spellStart"/>
      <w:r>
        <w:rPr>
          <w:rFonts w:ascii="SchoolBook" w:hAnsi="SchoolBook"/>
        </w:rPr>
        <w:t>гестозов</w:t>
      </w:r>
      <w:proofErr w:type="spellEnd"/>
      <w:r>
        <w:rPr>
          <w:rFonts w:ascii="SchoolBook" w:hAnsi="SchoolBook"/>
        </w:rPr>
        <w:t xml:space="preserve">, тем большую долю будут составлять врожденные пороки развития, популяционная частота которых относительно стабильна (в среднем 2-3 случая на 100 родившихся). Этим в основном объясняется резко возросший удельный вес ВПР в структуре перинатальной смертности в последние годы. Учитывая тенденцию к возрастанию ВПР в условиях неблагоприятных экологических воздействий в некоторых регионах Украины и </w:t>
      </w:r>
      <w:proofErr w:type="spellStart"/>
      <w:r>
        <w:rPr>
          <w:rFonts w:ascii="SchoolBook" w:hAnsi="SchoolBook"/>
        </w:rPr>
        <w:t>Сумщины</w:t>
      </w:r>
      <w:proofErr w:type="spellEnd"/>
      <w:r>
        <w:rPr>
          <w:rFonts w:ascii="SchoolBook" w:hAnsi="SchoolBook"/>
        </w:rPr>
        <w:t>, в частности, следует в большей мере акцентировать внимание врачей-педиатров, акушеров-гинекологов, патологоанатомов на своевременной и полной диагностике врожденных пороков развития и преодолении объективных и субъективных трудностей по ранней диагностике и профилактике ВПР.</w:t>
      </w:r>
    </w:p>
    <w:p w:rsidR="00591806" w:rsidRDefault="00591806" w:rsidP="00591806">
      <w:pPr>
        <w:ind w:firstLine="284"/>
        <w:jc w:val="both"/>
        <w:rPr>
          <w:rFonts w:ascii="SchoolBook" w:hAnsi="SchoolBook"/>
        </w:rPr>
      </w:pPr>
    </w:p>
    <w:p w:rsidR="00591806" w:rsidRPr="005B46E6" w:rsidRDefault="00591806" w:rsidP="00591806">
      <w:pPr>
        <w:jc w:val="both"/>
        <w:rPr>
          <w:rFonts w:ascii="SchoolBook" w:hAnsi="SchoolBook"/>
          <w:lang w:val="en-US"/>
        </w:rPr>
      </w:pPr>
      <w:r w:rsidRPr="005B46E6">
        <w:rPr>
          <w:rFonts w:ascii="SchoolBook" w:hAnsi="SchoolBook"/>
          <w:b/>
          <w:lang w:val="en-US"/>
        </w:rPr>
        <w:t>SUMMARY</w:t>
      </w:r>
    </w:p>
    <w:p w:rsidR="00591806" w:rsidRPr="005B46E6" w:rsidRDefault="00591806" w:rsidP="00591806">
      <w:pPr>
        <w:ind w:firstLine="284"/>
        <w:jc w:val="both"/>
        <w:rPr>
          <w:rFonts w:ascii="SchoolBook" w:hAnsi="SchoolBook"/>
          <w:lang w:val="en-US"/>
        </w:rPr>
      </w:pPr>
    </w:p>
    <w:p w:rsidR="00591806" w:rsidRPr="005B46E6" w:rsidRDefault="00591806" w:rsidP="00591806">
      <w:pPr>
        <w:ind w:firstLine="284"/>
        <w:jc w:val="both"/>
        <w:rPr>
          <w:rFonts w:ascii="SchoolBook" w:hAnsi="SchoolBook"/>
          <w:i/>
          <w:sz w:val="16"/>
          <w:lang w:val="en-US"/>
        </w:rPr>
      </w:pPr>
      <w:r w:rsidRPr="005B46E6">
        <w:rPr>
          <w:rFonts w:ascii="SchoolBook" w:hAnsi="SchoolBook"/>
          <w:i/>
          <w:sz w:val="16"/>
          <w:lang w:val="en-US"/>
        </w:rPr>
        <w:t xml:space="preserve">The article is devoted to the </w:t>
      </w:r>
      <w:proofErr w:type="spellStart"/>
      <w:r w:rsidRPr="005B46E6">
        <w:rPr>
          <w:rFonts w:ascii="SchoolBook" w:hAnsi="SchoolBook"/>
          <w:i/>
          <w:sz w:val="16"/>
          <w:lang w:val="en-US"/>
        </w:rPr>
        <w:t>paculiarities</w:t>
      </w:r>
      <w:proofErr w:type="spellEnd"/>
      <w:r w:rsidRPr="005B46E6">
        <w:rPr>
          <w:rFonts w:ascii="SchoolBook" w:hAnsi="SchoolBook"/>
          <w:i/>
          <w:sz w:val="16"/>
          <w:lang w:val="en-US"/>
        </w:rPr>
        <w:t xml:space="preserve"> of diagnostics and</w:t>
      </w:r>
      <w:r>
        <w:rPr>
          <w:rFonts w:ascii="SchoolBook" w:hAnsi="SchoolBook"/>
          <w:i/>
          <w:sz w:val="16"/>
          <w:lang w:val="en-US"/>
        </w:rPr>
        <w:t xml:space="preserve"> </w:t>
      </w:r>
      <w:r w:rsidRPr="005B46E6">
        <w:rPr>
          <w:rFonts w:ascii="SchoolBook" w:hAnsi="SchoolBook"/>
          <w:i/>
          <w:sz w:val="16"/>
          <w:lang w:val="en-US"/>
        </w:rPr>
        <w:t xml:space="preserve">the structure of children birth development defects. The </w:t>
      </w:r>
      <w:proofErr w:type="spellStart"/>
      <w:r w:rsidRPr="005B46E6">
        <w:rPr>
          <w:rFonts w:ascii="SchoolBook" w:hAnsi="SchoolBook"/>
          <w:i/>
          <w:sz w:val="16"/>
          <w:lang w:val="en-US"/>
        </w:rPr>
        <w:t>authers</w:t>
      </w:r>
      <w:proofErr w:type="spellEnd"/>
      <w:r>
        <w:rPr>
          <w:rFonts w:ascii="SchoolBook" w:hAnsi="SchoolBook"/>
          <w:i/>
          <w:sz w:val="16"/>
          <w:lang w:val="en-US"/>
        </w:rPr>
        <w:t xml:space="preserve"> </w:t>
      </w:r>
      <w:r w:rsidRPr="005B46E6">
        <w:rPr>
          <w:rFonts w:ascii="SchoolBook" w:hAnsi="SchoolBook"/>
          <w:i/>
          <w:sz w:val="16"/>
          <w:lang w:val="en-US"/>
        </w:rPr>
        <w:t xml:space="preserve">consider some aspects of clinical and </w:t>
      </w:r>
      <w:proofErr w:type="spellStart"/>
      <w:r w:rsidRPr="005B46E6">
        <w:rPr>
          <w:rFonts w:ascii="SchoolBook" w:hAnsi="SchoolBook"/>
          <w:i/>
          <w:sz w:val="16"/>
          <w:lang w:val="en-US"/>
        </w:rPr>
        <w:t>pathomorphological</w:t>
      </w:r>
      <w:proofErr w:type="spellEnd"/>
      <w:r>
        <w:rPr>
          <w:rFonts w:ascii="SchoolBook" w:hAnsi="SchoolBook"/>
          <w:i/>
          <w:sz w:val="16"/>
          <w:lang w:val="en-US"/>
        </w:rPr>
        <w:t xml:space="preserve"> </w:t>
      </w:r>
      <w:r w:rsidRPr="005B46E6">
        <w:rPr>
          <w:rFonts w:ascii="SchoolBook" w:hAnsi="SchoolBook"/>
          <w:i/>
          <w:sz w:val="16"/>
          <w:lang w:val="en-US"/>
        </w:rPr>
        <w:t xml:space="preserve">diagnostics of birth defects. The research data of </w:t>
      </w:r>
      <w:proofErr w:type="spellStart"/>
      <w:r w:rsidRPr="005B46E6">
        <w:rPr>
          <w:rFonts w:ascii="SchoolBook" w:hAnsi="SchoolBook"/>
          <w:i/>
          <w:sz w:val="16"/>
          <w:lang w:val="en-US"/>
        </w:rPr>
        <w:t>auther`s</w:t>
      </w:r>
      <w:proofErr w:type="spellEnd"/>
      <w:r w:rsidRPr="005B46E6">
        <w:rPr>
          <w:rFonts w:ascii="SchoolBook" w:hAnsi="SchoolBook"/>
          <w:i/>
          <w:sz w:val="16"/>
          <w:lang w:val="en-US"/>
        </w:rPr>
        <w:t xml:space="preserve"> work</w:t>
      </w:r>
      <w:r>
        <w:rPr>
          <w:rFonts w:ascii="SchoolBook" w:hAnsi="SchoolBook"/>
          <w:i/>
          <w:sz w:val="16"/>
          <w:lang w:val="en-US"/>
        </w:rPr>
        <w:t xml:space="preserve"> </w:t>
      </w:r>
      <w:r w:rsidRPr="005B46E6">
        <w:rPr>
          <w:rFonts w:ascii="SchoolBook" w:hAnsi="SchoolBook"/>
          <w:i/>
          <w:sz w:val="16"/>
          <w:lang w:val="en-US"/>
        </w:rPr>
        <w:t xml:space="preserve">are given on the basement of the Sumy region </w:t>
      </w:r>
      <w:proofErr w:type="spellStart"/>
      <w:r w:rsidRPr="005B46E6">
        <w:rPr>
          <w:rFonts w:ascii="SchoolBook" w:hAnsi="SchoolBook"/>
          <w:i/>
          <w:sz w:val="16"/>
          <w:lang w:val="en-US"/>
        </w:rPr>
        <w:t>pathoanatomic</w:t>
      </w:r>
      <w:proofErr w:type="spellEnd"/>
      <w:r w:rsidRPr="005B46E6">
        <w:rPr>
          <w:rFonts w:ascii="SchoolBook" w:hAnsi="SchoolBook"/>
          <w:i/>
          <w:sz w:val="16"/>
          <w:lang w:val="en-US"/>
        </w:rPr>
        <w:t xml:space="preserve"> </w:t>
      </w:r>
      <w:proofErr w:type="spellStart"/>
      <w:r w:rsidRPr="005B46E6">
        <w:rPr>
          <w:rFonts w:ascii="SchoolBook" w:hAnsi="SchoolBook"/>
          <w:i/>
          <w:sz w:val="16"/>
          <w:lang w:val="en-US"/>
        </w:rPr>
        <w:t>bureauand</w:t>
      </w:r>
      <w:proofErr w:type="spellEnd"/>
      <w:r w:rsidRPr="005B46E6">
        <w:rPr>
          <w:rFonts w:ascii="SchoolBook" w:hAnsi="SchoolBook"/>
          <w:i/>
          <w:sz w:val="16"/>
          <w:lang w:val="en-US"/>
        </w:rPr>
        <w:t xml:space="preserve"> </w:t>
      </w:r>
      <w:proofErr w:type="spellStart"/>
      <w:r w:rsidRPr="005B46E6">
        <w:rPr>
          <w:rFonts w:ascii="SchoolBook" w:hAnsi="SchoolBook"/>
          <w:i/>
          <w:sz w:val="16"/>
          <w:lang w:val="en-US"/>
        </w:rPr>
        <w:t>pathoanatomy</w:t>
      </w:r>
      <w:proofErr w:type="spellEnd"/>
      <w:r w:rsidRPr="005B46E6">
        <w:rPr>
          <w:rFonts w:ascii="SchoolBook" w:hAnsi="SchoolBook"/>
          <w:i/>
          <w:sz w:val="16"/>
          <w:lang w:val="en-US"/>
        </w:rPr>
        <w:t xml:space="preserve"> chair at Sumy state university. The article</w:t>
      </w:r>
      <w:r>
        <w:rPr>
          <w:rFonts w:ascii="SchoolBook" w:hAnsi="SchoolBook"/>
          <w:i/>
          <w:sz w:val="16"/>
          <w:lang w:val="en-US"/>
        </w:rPr>
        <w:t xml:space="preserve"> </w:t>
      </w:r>
      <w:r w:rsidRPr="005B46E6">
        <w:rPr>
          <w:rFonts w:ascii="SchoolBook" w:hAnsi="SchoolBook"/>
          <w:i/>
          <w:sz w:val="16"/>
          <w:lang w:val="en-US"/>
        </w:rPr>
        <w:t>contains record analyses on the structure of children birth</w:t>
      </w:r>
      <w:r>
        <w:rPr>
          <w:rFonts w:ascii="SchoolBook" w:hAnsi="SchoolBook"/>
          <w:i/>
          <w:sz w:val="16"/>
          <w:lang w:val="en-US"/>
        </w:rPr>
        <w:t xml:space="preserve"> </w:t>
      </w:r>
      <w:r w:rsidRPr="005B46E6">
        <w:rPr>
          <w:rFonts w:ascii="SchoolBook" w:hAnsi="SchoolBook"/>
          <w:i/>
          <w:sz w:val="16"/>
          <w:lang w:val="en-US"/>
        </w:rPr>
        <w:t xml:space="preserve">defects within a period of 1994 </w:t>
      </w:r>
      <w:r>
        <w:rPr>
          <w:rFonts w:ascii="SchoolBook" w:hAnsi="SchoolBook"/>
          <w:i/>
          <w:sz w:val="16"/>
          <w:lang w:val="en-US"/>
        </w:rPr>
        <w:t xml:space="preserve">- </w:t>
      </w:r>
      <w:r w:rsidRPr="005B46E6">
        <w:rPr>
          <w:rFonts w:ascii="SchoolBook" w:hAnsi="SchoolBook"/>
          <w:i/>
          <w:sz w:val="16"/>
          <w:lang w:val="en-US"/>
        </w:rPr>
        <w:t xml:space="preserve">1995. </w:t>
      </w:r>
    </w:p>
    <w:p w:rsidR="00591806" w:rsidRPr="005B46E6" w:rsidRDefault="00591806" w:rsidP="00591806">
      <w:pPr>
        <w:ind w:firstLine="284"/>
        <w:jc w:val="both"/>
        <w:rPr>
          <w:rFonts w:ascii="SchoolBook" w:hAnsi="SchoolBook"/>
          <w:i/>
          <w:sz w:val="16"/>
          <w:lang w:val="en-US"/>
        </w:rPr>
      </w:pPr>
    </w:p>
    <w:p w:rsidR="00591806" w:rsidRDefault="00591806" w:rsidP="00591806">
      <w:pPr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>СПИСОК ЛИТЕРАТУРЫ</w:t>
      </w:r>
    </w:p>
    <w:p w:rsidR="00591806" w:rsidRDefault="00591806" w:rsidP="00591806">
      <w:pPr>
        <w:ind w:left="284" w:hanging="284"/>
        <w:jc w:val="both"/>
        <w:rPr>
          <w:rFonts w:ascii="SchoolBook" w:hAnsi="SchoolBook"/>
          <w:sz w:val="16"/>
        </w:rPr>
      </w:pPr>
    </w:p>
    <w:p w:rsidR="00591806" w:rsidRDefault="00591806" w:rsidP="00591806">
      <w:pPr>
        <w:ind w:left="284" w:hanging="284"/>
        <w:jc w:val="both"/>
        <w:rPr>
          <w:rFonts w:ascii="SchoolBook" w:hAnsi="SchoolBook"/>
          <w:sz w:val="16"/>
        </w:rPr>
      </w:pPr>
      <w:r>
        <w:rPr>
          <w:rFonts w:ascii="SchoolBook" w:hAnsi="SchoolBook"/>
          <w:sz w:val="16"/>
        </w:rPr>
        <w:t xml:space="preserve">1.Козлова С.И., Семанова Е., </w:t>
      </w:r>
      <w:proofErr w:type="spellStart"/>
      <w:r>
        <w:rPr>
          <w:rFonts w:ascii="SchoolBook" w:hAnsi="SchoolBook"/>
          <w:sz w:val="16"/>
        </w:rPr>
        <w:t>Демикова</w:t>
      </w:r>
      <w:proofErr w:type="spellEnd"/>
      <w:r>
        <w:rPr>
          <w:rFonts w:ascii="SchoolBook" w:hAnsi="SchoolBook"/>
          <w:sz w:val="16"/>
        </w:rPr>
        <w:t xml:space="preserve"> Н.С. и др. Наследственные синдромы и </w:t>
      </w:r>
      <w:proofErr w:type="spellStart"/>
      <w:r>
        <w:rPr>
          <w:rFonts w:ascii="SchoolBook" w:hAnsi="SchoolBook"/>
          <w:sz w:val="16"/>
        </w:rPr>
        <w:t>медикогенетическое</w:t>
      </w:r>
      <w:proofErr w:type="spellEnd"/>
      <w:r>
        <w:rPr>
          <w:rFonts w:ascii="SchoolBook" w:hAnsi="SchoolBook"/>
          <w:sz w:val="16"/>
        </w:rPr>
        <w:t xml:space="preserve"> консультирование.</w:t>
      </w:r>
      <w:r w:rsidRPr="005B46E6">
        <w:rPr>
          <w:rFonts w:ascii="SchoolBook" w:hAnsi="SchoolBook"/>
          <w:sz w:val="16"/>
        </w:rPr>
        <w:t>-</w:t>
      </w:r>
      <w:r>
        <w:rPr>
          <w:rFonts w:ascii="SchoolBook" w:hAnsi="SchoolBook"/>
          <w:sz w:val="16"/>
        </w:rPr>
        <w:t xml:space="preserve"> Л.: Медицина, 1987. -318с.</w:t>
      </w:r>
    </w:p>
    <w:p w:rsidR="00591806" w:rsidRDefault="00591806" w:rsidP="00591806">
      <w:pPr>
        <w:ind w:left="284" w:hanging="284"/>
        <w:jc w:val="both"/>
        <w:rPr>
          <w:rFonts w:ascii="SchoolBook" w:hAnsi="SchoolBook"/>
          <w:sz w:val="16"/>
        </w:rPr>
      </w:pPr>
      <w:r>
        <w:rPr>
          <w:rFonts w:ascii="SchoolBook" w:hAnsi="SchoolBook"/>
          <w:sz w:val="16"/>
        </w:rPr>
        <w:t xml:space="preserve">2.Лурье И.В., </w:t>
      </w:r>
      <w:proofErr w:type="spellStart"/>
      <w:r>
        <w:rPr>
          <w:rFonts w:ascii="SchoolBook" w:hAnsi="SchoolBook"/>
          <w:sz w:val="16"/>
        </w:rPr>
        <w:t>Лазюк</w:t>
      </w:r>
      <w:proofErr w:type="spellEnd"/>
      <w:r>
        <w:rPr>
          <w:rFonts w:ascii="SchoolBook" w:hAnsi="SchoolBook"/>
          <w:sz w:val="16"/>
        </w:rPr>
        <w:t xml:space="preserve"> Г.И.</w:t>
      </w:r>
      <w:r w:rsidRPr="005B46E6">
        <w:rPr>
          <w:rFonts w:ascii="SchoolBook" w:hAnsi="SchoolBook"/>
          <w:sz w:val="16"/>
        </w:rPr>
        <w:t>//</w:t>
      </w:r>
      <w:r>
        <w:rPr>
          <w:rFonts w:ascii="SchoolBook" w:hAnsi="SchoolBook"/>
          <w:sz w:val="16"/>
        </w:rPr>
        <w:t>Некоторые вопросы патогенеза врожденных пороков развития</w:t>
      </w:r>
      <w:r w:rsidRPr="005B46E6">
        <w:rPr>
          <w:rFonts w:ascii="SchoolBook" w:hAnsi="SchoolBook"/>
          <w:sz w:val="16"/>
        </w:rPr>
        <w:t xml:space="preserve"> </w:t>
      </w:r>
      <w:r>
        <w:rPr>
          <w:rFonts w:ascii="SchoolBook" w:hAnsi="SchoolBook"/>
          <w:sz w:val="16"/>
        </w:rPr>
        <w:t xml:space="preserve">человека: </w:t>
      </w:r>
      <w:proofErr w:type="spellStart"/>
      <w:r>
        <w:rPr>
          <w:rFonts w:ascii="SchoolBook" w:hAnsi="SchoolBook"/>
          <w:sz w:val="16"/>
        </w:rPr>
        <w:t>Науч</w:t>
      </w:r>
      <w:proofErr w:type="gramStart"/>
      <w:r>
        <w:rPr>
          <w:rFonts w:ascii="SchoolBook" w:hAnsi="SchoolBook"/>
          <w:sz w:val="16"/>
        </w:rPr>
        <w:t>.</w:t>
      </w:r>
      <w:r w:rsidRPr="005B46E6">
        <w:rPr>
          <w:rFonts w:ascii="SchoolBook" w:hAnsi="SchoolBook"/>
          <w:sz w:val="16"/>
        </w:rPr>
        <w:t>-</w:t>
      </w:r>
      <w:proofErr w:type="gramEnd"/>
      <w:r>
        <w:rPr>
          <w:rFonts w:ascii="SchoolBook" w:hAnsi="SchoolBook"/>
          <w:sz w:val="16"/>
        </w:rPr>
        <w:t>темат</w:t>
      </w:r>
      <w:proofErr w:type="spellEnd"/>
      <w:r>
        <w:rPr>
          <w:rFonts w:ascii="SchoolBook" w:hAnsi="SchoolBook"/>
          <w:sz w:val="16"/>
        </w:rPr>
        <w:t>. сб.: "Перинатальная патология и</w:t>
      </w:r>
      <w:r w:rsidRPr="005B46E6">
        <w:rPr>
          <w:rFonts w:ascii="SchoolBook" w:hAnsi="SchoolBook"/>
          <w:sz w:val="16"/>
        </w:rPr>
        <w:t xml:space="preserve"> </w:t>
      </w:r>
      <w:r>
        <w:rPr>
          <w:rFonts w:ascii="SchoolBook" w:hAnsi="SchoolBook"/>
          <w:sz w:val="16"/>
        </w:rPr>
        <w:t>тератология".</w:t>
      </w:r>
      <w:r w:rsidRPr="005B46E6">
        <w:rPr>
          <w:rFonts w:ascii="SchoolBook" w:hAnsi="SchoolBook"/>
          <w:sz w:val="16"/>
        </w:rPr>
        <w:t>-</w:t>
      </w:r>
      <w:r>
        <w:rPr>
          <w:rFonts w:ascii="SchoolBook" w:hAnsi="SchoolBook"/>
          <w:sz w:val="16"/>
        </w:rPr>
        <w:t xml:space="preserve"> Изд-во Саратов</w:t>
      </w:r>
      <w:proofErr w:type="gramStart"/>
      <w:r>
        <w:rPr>
          <w:rFonts w:ascii="SchoolBook" w:hAnsi="SchoolBook"/>
          <w:sz w:val="16"/>
        </w:rPr>
        <w:t>.</w:t>
      </w:r>
      <w:proofErr w:type="gramEnd"/>
      <w:r>
        <w:rPr>
          <w:rFonts w:ascii="SchoolBook" w:hAnsi="SchoolBook"/>
          <w:sz w:val="16"/>
        </w:rPr>
        <w:t xml:space="preserve"> </w:t>
      </w:r>
      <w:proofErr w:type="gramStart"/>
      <w:r>
        <w:rPr>
          <w:rFonts w:ascii="SchoolBook" w:hAnsi="SchoolBook"/>
          <w:sz w:val="16"/>
          <w:lang w:val="uk-UA"/>
        </w:rPr>
        <w:t>у</w:t>
      </w:r>
      <w:proofErr w:type="spellStart"/>
      <w:proofErr w:type="gramEnd"/>
      <w:r>
        <w:rPr>
          <w:rFonts w:ascii="SchoolBook" w:hAnsi="SchoolBook"/>
          <w:sz w:val="16"/>
        </w:rPr>
        <w:t>н</w:t>
      </w:r>
      <w:r w:rsidRPr="005B46E6">
        <w:rPr>
          <w:rFonts w:ascii="SchoolBook" w:hAnsi="SchoolBook"/>
          <w:sz w:val="16"/>
        </w:rPr>
        <w:t>-</w:t>
      </w:r>
      <w:r>
        <w:rPr>
          <w:rFonts w:ascii="SchoolBook" w:hAnsi="SchoolBook"/>
          <w:sz w:val="16"/>
        </w:rPr>
        <w:t>та</w:t>
      </w:r>
      <w:proofErr w:type="spellEnd"/>
      <w:r>
        <w:rPr>
          <w:rFonts w:ascii="SchoolBook" w:hAnsi="SchoolBook"/>
          <w:sz w:val="16"/>
        </w:rPr>
        <w:t>, 1990.</w:t>
      </w:r>
      <w:r w:rsidRPr="005B46E6">
        <w:rPr>
          <w:rFonts w:ascii="SchoolBook" w:hAnsi="SchoolBook"/>
          <w:sz w:val="16"/>
        </w:rPr>
        <w:t>-</w:t>
      </w:r>
      <w:r>
        <w:rPr>
          <w:rFonts w:ascii="SchoolBook" w:hAnsi="SchoolBook"/>
          <w:sz w:val="16"/>
        </w:rPr>
        <w:t xml:space="preserve"> С.-48-49.</w:t>
      </w:r>
    </w:p>
    <w:p w:rsidR="00591806" w:rsidRPr="005B46E6" w:rsidRDefault="00591806" w:rsidP="00591806">
      <w:pPr>
        <w:ind w:left="284" w:hanging="284"/>
        <w:jc w:val="both"/>
        <w:rPr>
          <w:rFonts w:ascii="SchoolBook" w:hAnsi="SchoolBook"/>
          <w:sz w:val="16"/>
          <w:lang w:val="en-US"/>
        </w:rPr>
      </w:pPr>
      <w:r>
        <w:rPr>
          <w:rFonts w:ascii="SchoolBook" w:hAnsi="SchoolBook"/>
          <w:sz w:val="16"/>
        </w:rPr>
        <w:lastRenderedPageBreak/>
        <w:t xml:space="preserve">3.Лазюк Л.И. Медицинская тератология: достижения и перспективы развития// Генетика аномалий развития.: Сб. </w:t>
      </w:r>
      <w:proofErr w:type="spellStart"/>
      <w:r>
        <w:rPr>
          <w:rFonts w:ascii="SchoolBook" w:hAnsi="SchoolBook"/>
          <w:sz w:val="16"/>
        </w:rPr>
        <w:t>науч</w:t>
      </w:r>
      <w:proofErr w:type="spellEnd"/>
      <w:r>
        <w:rPr>
          <w:rFonts w:ascii="SchoolBook" w:hAnsi="SchoolBook"/>
          <w:sz w:val="16"/>
        </w:rPr>
        <w:t xml:space="preserve">. тр. </w:t>
      </w:r>
      <w:proofErr w:type="gramStart"/>
      <w:r>
        <w:rPr>
          <w:rFonts w:ascii="SchoolBook" w:hAnsi="SchoolBook"/>
          <w:sz w:val="16"/>
        </w:rPr>
        <w:t>-К</w:t>
      </w:r>
      <w:proofErr w:type="gramEnd"/>
      <w:r>
        <w:rPr>
          <w:rFonts w:ascii="SchoolBook" w:hAnsi="SchoolBook"/>
          <w:sz w:val="16"/>
        </w:rPr>
        <w:t xml:space="preserve">иев: </w:t>
      </w:r>
      <w:proofErr w:type="spellStart"/>
      <w:r>
        <w:rPr>
          <w:rFonts w:ascii="SchoolBook" w:hAnsi="SchoolBook"/>
          <w:sz w:val="16"/>
        </w:rPr>
        <w:t>Наукова</w:t>
      </w:r>
      <w:proofErr w:type="spellEnd"/>
      <w:r>
        <w:rPr>
          <w:rFonts w:ascii="SchoolBook" w:hAnsi="SchoolBook"/>
          <w:sz w:val="16"/>
        </w:rPr>
        <w:t xml:space="preserve"> думка, 1994.- С</w:t>
      </w:r>
      <w:r w:rsidRPr="005B46E6">
        <w:rPr>
          <w:rFonts w:ascii="SchoolBook" w:hAnsi="SchoolBook"/>
          <w:sz w:val="16"/>
          <w:lang w:val="en-US"/>
        </w:rPr>
        <w:t>. 33-41.</w:t>
      </w:r>
    </w:p>
    <w:p w:rsidR="00591806" w:rsidRPr="00591806" w:rsidRDefault="00591806" w:rsidP="00591806">
      <w:pPr>
        <w:ind w:left="284" w:hanging="284"/>
        <w:jc w:val="both"/>
        <w:rPr>
          <w:rFonts w:ascii="SchoolBook" w:hAnsi="SchoolBook"/>
          <w:sz w:val="16"/>
          <w:lang w:val="en-US"/>
        </w:rPr>
      </w:pPr>
      <w:proofErr w:type="gramStart"/>
      <w:r w:rsidRPr="005B46E6">
        <w:rPr>
          <w:rFonts w:ascii="SchoolBook" w:hAnsi="SchoolBook"/>
          <w:sz w:val="16"/>
          <w:lang w:val="en-US"/>
        </w:rPr>
        <w:t>4.Carpenter</w:t>
      </w:r>
      <w:proofErr w:type="gramEnd"/>
      <w:r w:rsidRPr="005B46E6">
        <w:rPr>
          <w:rFonts w:ascii="SchoolBook" w:hAnsi="SchoolBook"/>
          <w:sz w:val="16"/>
          <w:lang w:val="en-US"/>
        </w:rPr>
        <w:t xml:space="preserve"> M.W., </w:t>
      </w:r>
      <w:proofErr w:type="spellStart"/>
      <w:r w:rsidRPr="005B46E6">
        <w:rPr>
          <w:rFonts w:ascii="SchoolBook" w:hAnsi="SchoolBook"/>
          <w:sz w:val="16"/>
          <w:lang w:val="en-US"/>
        </w:rPr>
        <w:t>Curci</w:t>
      </w:r>
      <w:proofErr w:type="spellEnd"/>
      <w:r w:rsidRPr="005B46E6">
        <w:rPr>
          <w:rFonts w:ascii="SchoolBook" w:hAnsi="SchoolBook"/>
          <w:sz w:val="16"/>
          <w:lang w:val="en-US"/>
        </w:rPr>
        <w:t xml:space="preserve"> M.R., </w:t>
      </w:r>
      <w:proofErr w:type="spellStart"/>
      <w:r w:rsidRPr="005B46E6">
        <w:rPr>
          <w:rFonts w:ascii="SchoolBook" w:hAnsi="SchoolBook"/>
          <w:sz w:val="16"/>
          <w:lang w:val="en-US"/>
        </w:rPr>
        <w:t>Dibbins</w:t>
      </w:r>
      <w:proofErr w:type="spellEnd"/>
      <w:r w:rsidRPr="005B46E6">
        <w:rPr>
          <w:rFonts w:ascii="SchoolBook" w:hAnsi="SchoolBook"/>
          <w:sz w:val="16"/>
          <w:lang w:val="en-US"/>
        </w:rPr>
        <w:t xml:space="preserve"> </w:t>
      </w:r>
      <w:proofErr w:type="spellStart"/>
      <w:r w:rsidRPr="005B46E6">
        <w:rPr>
          <w:rFonts w:ascii="SchoolBook" w:hAnsi="SchoolBook"/>
          <w:sz w:val="16"/>
          <w:lang w:val="en-US"/>
        </w:rPr>
        <w:t>A.W.Perinatal</w:t>
      </w:r>
      <w:proofErr w:type="spellEnd"/>
      <w:r w:rsidRPr="005B46E6">
        <w:rPr>
          <w:rFonts w:ascii="SchoolBook" w:hAnsi="SchoolBook"/>
          <w:sz w:val="16"/>
          <w:lang w:val="en-US"/>
        </w:rPr>
        <w:t xml:space="preserve"> management of ventral wall defects// Obstet. </w:t>
      </w:r>
      <w:r w:rsidRPr="00591806">
        <w:rPr>
          <w:rFonts w:ascii="SchoolBook" w:hAnsi="SchoolBook"/>
          <w:sz w:val="16"/>
          <w:lang w:val="en-US"/>
        </w:rPr>
        <w:t>Gynecol. -1984.- v. 64- p.446 -451.</w:t>
      </w:r>
    </w:p>
    <w:p w:rsidR="00591806" w:rsidRPr="005B46E6" w:rsidRDefault="00591806" w:rsidP="00591806">
      <w:pPr>
        <w:ind w:left="284" w:hanging="284"/>
        <w:jc w:val="both"/>
        <w:rPr>
          <w:rFonts w:ascii="SchoolBook" w:hAnsi="SchoolBook"/>
          <w:sz w:val="16"/>
          <w:lang w:val="en-US"/>
        </w:rPr>
      </w:pPr>
      <w:proofErr w:type="gramStart"/>
      <w:r w:rsidRPr="005B46E6">
        <w:rPr>
          <w:rFonts w:ascii="SchoolBook" w:hAnsi="SchoolBook"/>
          <w:sz w:val="16"/>
          <w:lang w:val="en-US"/>
        </w:rPr>
        <w:t>5.Fleiseher</w:t>
      </w:r>
      <w:proofErr w:type="gramEnd"/>
      <w:r w:rsidRPr="005B46E6">
        <w:rPr>
          <w:rFonts w:ascii="SchoolBook" w:hAnsi="SchoolBook"/>
          <w:sz w:val="16"/>
          <w:lang w:val="en-US"/>
        </w:rPr>
        <w:t xml:space="preserve"> A.C., </w:t>
      </w:r>
      <w:proofErr w:type="spellStart"/>
      <w:r w:rsidRPr="005B46E6">
        <w:rPr>
          <w:rFonts w:ascii="SchoolBook" w:hAnsi="SchoolBook"/>
          <w:sz w:val="16"/>
          <w:lang w:val="en-US"/>
        </w:rPr>
        <w:t>Kircher</w:t>
      </w:r>
      <w:proofErr w:type="spellEnd"/>
      <w:r w:rsidRPr="005B46E6">
        <w:rPr>
          <w:rFonts w:ascii="SchoolBook" w:hAnsi="SchoolBook"/>
          <w:sz w:val="16"/>
          <w:lang w:val="en-US"/>
        </w:rPr>
        <w:t xml:space="preserve"> S.G., </w:t>
      </w:r>
      <w:proofErr w:type="spellStart"/>
      <w:r w:rsidRPr="005B46E6">
        <w:rPr>
          <w:rFonts w:ascii="SchoolBook" w:hAnsi="SchoolBook"/>
          <w:sz w:val="16"/>
          <w:lang w:val="en-US"/>
        </w:rPr>
        <w:t>Jheme</w:t>
      </w:r>
      <w:proofErr w:type="spellEnd"/>
      <w:r w:rsidRPr="005B46E6">
        <w:rPr>
          <w:rFonts w:ascii="SchoolBook" w:hAnsi="SchoolBook"/>
          <w:sz w:val="16"/>
          <w:lang w:val="en-US"/>
        </w:rPr>
        <w:t xml:space="preserve"> G.A. Prenatal detection of fetal anomalies with </w:t>
      </w:r>
      <w:proofErr w:type="spellStart"/>
      <w:r w:rsidRPr="005B46E6">
        <w:rPr>
          <w:rFonts w:ascii="SchoolBook" w:hAnsi="SchoolBook"/>
          <w:sz w:val="16"/>
          <w:lang w:val="en-US"/>
        </w:rPr>
        <w:t>sonography</w:t>
      </w:r>
      <w:proofErr w:type="spellEnd"/>
      <w:r w:rsidRPr="005B46E6">
        <w:rPr>
          <w:rFonts w:ascii="SchoolBook" w:hAnsi="SchoolBook"/>
          <w:sz w:val="16"/>
          <w:lang w:val="en-US"/>
        </w:rPr>
        <w:t xml:space="preserve">// </w:t>
      </w:r>
      <w:proofErr w:type="spellStart"/>
      <w:r w:rsidRPr="005B46E6">
        <w:rPr>
          <w:rFonts w:ascii="SchoolBook" w:hAnsi="SchoolBook"/>
          <w:sz w:val="16"/>
          <w:lang w:val="en-US"/>
        </w:rPr>
        <w:t>Ped.Clin</w:t>
      </w:r>
      <w:proofErr w:type="spellEnd"/>
      <w:r w:rsidRPr="005B46E6">
        <w:rPr>
          <w:rFonts w:ascii="SchoolBook" w:hAnsi="SchoolBook"/>
          <w:sz w:val="16"/>
          <w:lang w:val="en-US"/>
        </w:rPr>
        <w:t>. North Am</w:t>
      </w:r>
      <w:proofErr w:type="gramStart"/>
      <w:r w:rsidRPr="005B46E6">
        <w:rPr>
          <w:rFonts w:ascii="SchoolBook" w:hAnsi="SchoolBook"/>
          <w:sz w:val="16"/>
          <w:lang w:val="en-US"/>
        </w:rPr>
        <w:t>.-</w:t>
      </w:r>
      <w:proofErr w:type="gramEnd"/>
      <w:r w:rsidRPr="005B46E6">
        <w:rPr>
          <w:rFonts w:ascii="SchoolBook" w:hAnsi="SchoolBook"/>
          <w:sz w:val="16"/>
          <w:lang w:val="en-US"/>
        </w:rPr>
        <w:t xml:space="preserve"> 1985. </w:t>
      </w:r>
      <w:proofErr w:type="gramStart"/>
      <w:r w:rsidRPr="005B46E6">
        <w:rPr>
          <w:rFonts w:ascii="SchoolBook" w:hAnsi="SchoolBook"/>
          <w:sz w:val="16"/>
          <w:lang w:val="en-US"/>
        </w:rPr>
        <w:t>-v.32 -p. 523 -526.</w:t>
      </w:r>
      <w:proofErr w:type="gramEnd"/>
    </w:p>
    <w:p w:rsidR="00591806" w:rsidRPr="005B46E6" w:rsidRDefault="00591806" w:rsidP="00591806">
      <w:pPr>
        <w:ind w:left="359"/>
        <w:jc w:val="both"/>
        <w:rPr>
          <w:rFonts w:ascii="SchoolBook" w:hAnsi="SchoolBook"/>
          <w:lang w:val="en-US"/>
        </w:rPr>
      </w:pPr>
    </w:p>
    <w:p w:rsidR="00591806" w:rsidRDefault="00591806" w:rsidP="00591806">
      <w:pPr>
        <w:ind w:left="359"/>
        <w:jc w:val="right"/>
        <w:rPr>
          <w:rFonts w:ascii="SchoolBook" w:hAnsi="SchoolBook"/>
          <w:i/>
        </w:rPr>
      </w:pPr>
      <w:r>
        <w:rPr>
          <w:rFonts w:ascii="SchoolBook" w:hAnsi="SchoolBook"/>
          <w:i/>
        </w:rPr>
        <w:t>Поступила в редколлегию 30 сентября 1996 г.</w:t>
      </w:r>
    </w:p>
    <w:p w:rsidR="0032165F" w:rsidRDefault="0032165F"/>
    <w:sectPr w:rsidR="0032165F" w:rsidSect="0032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06"/>
    <w:rsid w:val="0032165F"/>
    <w:rsid w:val="0059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7580</Characters>
  <Application>Microsoft Office Word</Application>
  <DocSecurity>0</DocSecurity>
  <Lines>63</Lines>
  <Paragraphs>17</Paragraphs>
  <ScaleCrop>false</ScaleCrop>
  <Company>library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1</cp:revision>
  <dcterms:created xsi:type="dcterms:W3CDTF">2010-12-30T09:46:00Z</dcterms:created>
  <dcterms:modified xsi:type="dcterms:W3CDTF">2010-12-30T09:46:00Z</dcterms:modified>
</cp:coreProperties>
</file>