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5DD" w:rsidRPr="00E87596" w:rsidRDefault="00FD55DD" w:rsidP="00FD55DD">
      <w:pPr>
        <w:pStyle w:val="1"/>
        <w:rPr>
          <w:rFonts w:ascii="SchoolBook" w:hAnsi="SchoolBook"/>
          <w:sz w:val="20"/>
        </w:rPr>
      </w:pPr>
      <w:r w:rsidRPr="00E87596">
        <w:rPr>
          <w:rFonts w:ascii="SchoolBook" w:hAnsi="SchoolBook"/>
          <w:sz w:val="20"/>
        </w:rPr>
        <w:t xml:space="preserve">МАТЕМАТИЧЕСКАЯ МОДЕЛЬ </w:t>
      </w:r>
      <w:r w:rsidRPr="00E87596">
        <w:rPr>
          <w:rFonts w:ascii="SchoolBook" w:hAnsi="SchoolBook"/>
          <w:sz w:val="20"/>
          <w:lang w:val="uk-UA"/>
        </w:rPr>
        <w:t xml:space="preserve">ТИРИСТОРНОГО АСИНХРОННОГО </w:t>
      </w:r>
      <w:r w:rsidRPr="00E87596">
        <w:rPr>
          <w:rFonts w:ascii="SchoolBook" w:hAnsi="SchoolBook"/>
          <w:sz w:val="20"/>
        </w:rPr>
        <w:t>Э</w:t>
      </w:r>
      <w:r w:rsidRPr="00E87596">
        <w:rPr>
          <w:rFonts w:ascii="SchoolBook" w:hAnsi="SchoolBook"/>
          <w:sz w:val="20"/>
          <w:lang w:val="uk-UA"/>
        </w:rPr>
        <w:t>ЛЕКТРОПРИВ</w:t>
      </w:r>
      <w:r w:rsidRPr="00E87596">
        <w:rPr>
          <w:rFonts w:ascii="SchoolBook" w:hAnsi="SchoolBook"/>
          <w:sz w:val="20"/>
          <w:lang w:val="uk-UA"/>
        </w:rPr>
        <w:t>О</w:t>
      </w:r>
      <w:r w:rsidRPr="00E87596">
        <w:rPr>
          <w:rFonts w:ascii="SchoolBook" w:hAnsi="SchoolBook"/>
          <w:sz w:val="20"/>
          <w:lang w:val="uk-UA"/>
        </w:rPr>
        <w:t>ДА</w:t>
      </w:r>
      <w:r w:rsidRPr="00E87596">
        <w:rPr>
          <w:rFonts w:ascii="SchoolBook" w:hAnsi="SchoolBook"/>
          <w:sz w:val="20"/>
        </w:rPr>
        <w:t xml:space="preserve"> В СРЕДЕ </w:t>
      </w:r>
      <w:r w:rsidRPr="00E87596">
        <w:rPr>
          <w:rFonts w:ascii="SchoolBook" w:hAnsi="SchoolBook"/>
          <w:sz w:val="20"/>
          <w:lang w:val="en-US"/>
        </w:rPr>
        <w:t>MATLAB</w:t>
      </w:r>
    </w:p>
    <w:p w:rsidR="00FD55DD" w:rsidRPr="00435963" w:rsidRDefault="00FD55DD" w:rsidP="00FD55DD">
      <w:pPr>
        <w:jc w:val="center"/>
        <w:rPr>
          <w:rFonts w:ascii="SchoolBook" w:hAnsi="SchoolBook"/>
        </w:rPr>
      </w:pPr>
    </w:p>
    <w:p w:rsidR="00FD55DD" w:rsidRPr="00E87596" w:rsidRDefault="00FD55DD" w:rsidP="00FD55DD">
      <w:pPr>
        <w:jc w:val="both"/>
        <w:rPr>
          <w:rFonts w:ascii="SchoolBook" w:hAnsi="SchoolBook"/>
          <w:b/>
          <w:i/>
        </w:rPr>
      </w:pPr>
      <w:r w:rsidRPr="00E87596">
        <w:rPr>
          <w:rFonts w:ascii="SchoolBook" w:hAnsi="SchoolBook"/>
          <w:b/>
          <w:i/>
        </w:rPr>
        <w:t>А.И.</w:t>
      </w:r>
      <w:r>
        <w:rPr>
          <w:rFonts w:ascii="SchoolBook" w:hAnsi="SchoolBook"/>
          <w:b/>
          <w:i/>
          <w:lang w:val="uk-UA"/>
        </w:rPr>
        <w:t xml:space="preserve"> </w:t>
      </w:r>
      <w:r w:rsidRPr="00E87596">
        <w:rPr>
          <w:rFonts w:ascii="SchoolBook" w:hAnsi="SchoolBook"/>
          <w:b/>
          <w:i/>
        </w:rPr>
        <w:t>Волков</w:t>
      </w:r>
      <w:r>
        <w:rPr>
          <w:rFonts w:ascii="SchoolBook" w:hAnsi="SchoolBook"/>
          <w:b/>
          <w:i/>
          <w:lang w:val="uk-UA"/>
        </w:rPr>
        <w:t>;</w:t>
      </w:r>
      <w:r w:rsidRPr="00E87596">
        <w:rPr>
          <w:rFonts w:ascii="SchoolBook" w:hAnsi="SchoolBook"/>
          <w:b/>
          <w:i/>
        </w:rPr>
        <w:t xml:space="preserve"> Я</w:t>
      </w:r>
      <w:r>
        <w:rPr>
          <w:rFonts w:ascii="SchoolBook" w:hAnsi="SchoolBook"/>
          <w:b/>
          <w:i/>
          <w:lang w:val="uk-UA"/>
        </w:rPr>
        <w:t>.</w:t>
      </w:r>
      <w:r w:rsidRPr="00E87596">
        <w:rPr>
          <w:rFonts w:ascii="SchoolBook" w:hAnsi="SchoolBook"/>
          <w:b/>
          <w:i/>
        </w:rPr>
        <w:t xml:space="preserve"> Х</w:t>
      </w:r>
      <w:r>
        <w:rPr>
          <w:rFonts w:ascii="SchoolBook" w:hAnsi="SchoolBook"/>
          <w:b/>
          <w:i/>
          <w:lang w:val="uk-UA"/>
        </w:rPr>
        <w:t xml:space="preserve">. </w:t>
      </w:r>
      <w:r w:rsidRPr="00E87596">
        <w:rPr>
          <w:rFonts w:ascii="SchoolBook" w:hAnsi="SchoolBook"/>
          <w:b/>
          <w:i/>
        </w:rPr>
        <w:t>Каваре, асп.</w:t>
      </w:r>
    </w:p>
    <w:p w:rsidR="00FD55DD" w:rsidRPr="00E87596" w:rsidRDefault="00FD55DD" w:rsidP="00FD55DD">
      <w:pPr>
        <w:jc w:val="both"/>
        <w:rPr>
          <w:rFonts w:ascii="SchoolBook" w:hAnsi="SchoolBook"/>
          <w:i/>
        </w:rPr>
      </w:pPr>
      <w:r w:rsidRPr="00E87596">
        <w:rPr>
          <w:rFonts w:ascii="SchoolBook" w:hAnsi="SchoolBook"/>
          <w:i/>
        </w:rPr>
        <w:t>СумГУ</w:t>
      </w:r>
    </w:p>
    <w:p w:rsidR="00FD55DD" w:rsidRPr="00435963" w:rsidRDefault="00FD55DD" w:rsidP="00FD55DD">
      <w:pPr>
        <w:jc w:val="both"/>
        <w:rPr>
          <w:rFonts w:ascii="SchoolBook" w:hAnsi="SchoolBook"/>
        </w:rPr>
      </w:pPr>
    </w:p>
    <w:p w:rsidR="00FD55DD" w:rsidRPr="00E87596" w:rsidRDefault="00FD55DD" w:rsidP="00FD55DD">
      <w:pPr>
        <w:pStyle w:val="5"/>
        <w:jc w:val="both"/>
        <w:rPr>
          <w:rFonts w:ascii="SchoolBook" w:hAnsi="SchoolBook"/>
          <w:sz w:val="20"/>
          <w:lang w:val="ru-RU"/>
        </w:rPr>
      </w:pPr>
      <w:r w:rsidRPr="00E87596">
        <w:rPr>
          <w:rFonts w:ascii="SchoolBook" w:hAnsi="SchoolBook"/>
          <w:sz w:val="20"/>
          <w:lang w:val="ru-RU"/>
        </w:rPr>
        <w:t>Как показано в [1], применение асинхронных электроприводов (АЭП) с тиристо</w:t>
      </w:r>
      <w:r w:rsidRPr="00E87596">
        <w:rPr>
          <w:rFonts w:ascii="SchoolBook" w:hAnsi="SchoolBook"/>
          <w:sz w:val="20"/>
          <w:lang w:val="ru-RU"/>
        </w:rPr>
        <w:t>р</w:t>
      </w:r>
      <w:r w:rsidRPr="00E87596">
        <w:rPr>
          <w:rFonts w:ascii="SchoolBook" w:hAnsi="SchoolBook"/>
          <w:sz w:val="20"/>
          <w:lang w:val="ru-RU"/>
        </w:rPr>
        <w:t>ным регулятором напряжения (ТРН) во многих случаях предпочтительно. К настоящему времени разработано множес</w:t>
      </w:r>
      <w:r w:rsidRPr="00E87596">
        <w:rPr>
          <w:rFonts w:ascii="SchoolBook" w:hAnsi="SchoolBook"/>
          <w:sz w:val="20"/>
          <w:lang w:val="ru-RU"/>
        </w:rPr>
        <w:t>т</w:t>
      </w:r>
      <w:r w:rsidRPr="00E87596">
        <w:rPr>
          <w:rFonts w:ascii="SchoolBook" w:hAnsi="SchoolBook"/>
          <w:sz w:val="20"/>
          <w:lang w:val="ru-RU"/>
        </w:rPr>
        <w:t>во алгоритмов управления такими  электроприводами [2,3], но, не смотря на это, задача их  исслед</w:t>
      </w:r>
      <w:r w:rsidRPr="00E87596">
        <w:rPr>
          <w:rFonts w:ascii="SchoolBook" w:hAnsi="SchoolBook"/>
          <w:sz w:val="20"/>
          <w:lang w:val="ru-RU"/>
        </w:rPr>
        <w:t>о</w:t>
      </w:r>
      <w:r w:rsidRPr="00E87596">
        <w:rPr>
          <w:rFonts w:ascii="SchoolBook" w:hAnsi="SchoolBook"/>
          <w:sz w:val="20"/>
          <w:lang w:val="ru-RU"/>
        </w:rPr>
        <w:t>вания и поиск новых алгоритмов управления ими продолжают оставаться акт</w:t>
      </w:r>
      <w:r w:rsidRPr="00E87596">
        <w:rPr>
          <w:rFonts w:ascii="SchoolBook" w:hAnsi="SchoolBook"/>
          <w:sz w:val="20"/>
          <w:lang w:val="ru-RU"/>
        </w:rPr>
        <w:t>у</w:t>
      </w:r>
      <w:r w:rsidRPr="00E87596">
        <w:rPr>
          <w:rFonts w:ascii="SchoolBook" w:hAnsi="SchoolBook"/>
          <w:sz w:val="20"/>
          <w:lang w:val="ru-RU"/>
        </w:rPr>
        <w:t>альными.</w:t>
      </w:r>
    </w:p>
    <w:p w:rsidR="00FD55DD" w:rsidRPr="00E87596" w:rsidRDefault="00FD55DD" w:rsidP="00FD55DD">
      <w:pPr>
        <w:pStyle w:val="21"/>
        <w:ind w:firstLine="284"/>
        <w:jc w:val="both"/>
        <w:rPr>
          <w:rFonts w:ascii="SchoolBook" w:hAnsi="SchoolBook"/>
          <w:b w:val="0"/>
        </w:rPr>
      </w:pPr>
      <w:r w:rsidRPr="00E87596">
        <w:rPr>
          <w:rFonts w:ascii="SchoolBook" w:hAnsi="SchoolBook"/>
          <w:b w:val="0"/>
        </w:rPr>
        <w:t>При анализе методов, применяемых для исследования АЭП с ТРН, приходится констатировать, что чисто аналитические методы дают довольно приближенные результаты, поскольку не позволяют учесть всей сложности протекающих в электр</w:t>
      </w:r>
      <w:r w:rsidRPr="00E87596">
        <w:rPr>
          <w:rFonts w:ascii="SchoolBook" w:hAnsi="SchoolBook"/>
          <w:b w:val="0"/>
        </w:rPr>
        <w:t>о</w:t>
      </w:r>
      <w:r w:rsidRPr="00E87596">
        <w:rPr>
          <w:rFonts w:ascii="SchoolBook" w:hAnsi="SchoolBook"/>
          <w:b w:val="0"/>
        </w:rPr>
        <w:t>приводе процессов. Поэтому актуальным, на наш взгляд, является исследование т</w:t>
      </w:r>
      <w:r w:rsidRPr="00E87596">
        <w:rPr>
          <w:rFonts w:ascii="SchoolBook" w:hAnsi="SchoolBook"/>
          <w:b w:val="0"/>
        </w:rPr>
        <w:t>а</w:t>
      </w:r>
      <w:r w:rsidRPr="00E87596">
        <w:rPr>
          <w:rFonts w:ascii="SchoolBook" w:hAnsi="SchoolBook"/>
          <w:b w:val="0"/>
        </w:rPr>
        <w:t>ких электроприводов методами математического моделирован</w:t>
      </w:r>
      <w:r>
        <w:rPr>
          <w:rFonts w:ascii="SchoolBook" w:hAnsi="SchoolBook"/>
          <w:b w:val="0"/>
        </w:rPr>
        <w:t>ия. В данной статье рассматриваю</w:t>
      </w:r>
      <w:r w:rsidRPr="00E87596">
        <w:rPr>
          <w:rFonts w:ascii="SchoolBook" w:hAnsi="SchoolBook"/>
          <w:b w:val="0"/>
        </w:rPr>
        <w:t xml:space="preserve">тся основные особенности построение модели АЭП с ТРН в широко распространенной среде </w:t>
      </w:r>
      <w:r w:rsidRPr="00E87596">
        <w:rPr>
          <w:rFonts w:ascii="SchoolBook" w:hAnsi="SchoolBook"/>
          <w:b w:val="0"/>
          <w:lang w:val="en-US"/>
        </w:rPr>
        <w:t>MA</w:t>
      </w:r>
      <w:r w:rsidRPr="00E87596">
        <w:rPr>
          <w:rFonts w:ascii="SchoolBook" w:hAnsi="SchoolBook"/>
          <w:b w:val="0"/>
          <w:lang w:val="en-US"/>
        </w:rPr>
        <w:t>T</w:t>
      </w:r>
      <w:r w:rsidRPr="00E87596">
        <w:rPr>
          <w:rFonts w:ascii="SchoolBook" w:hAnsi="SchoolBook"/>
          <w:b w:val="0"/>
          <w:lang w:val="en-US"/>
        </w:rPr>
        <w:t>LAB</w:t>
      </w:r>
      <w:r w:rsidRPr="00E87596">
        <w:rPr>
          <w:rFonts w:ascii="SchoolBook" w:hAnsi="SchoolBook"/>
          <w:b w:val="0"/>
        </w:rPr>
        <w:t>.</w:t>
      </w:r>
    </w:p>
    <w:p w:rsidR="00FD55DD" w:rsidRPr="00435963" w:rsidRDefault="00FD55DD" w:rsidP="00FD55DD">
      <w:pPr>
        <w:pStyle w:val="a6"/>
      </w:pPr>
      <w:r w:rsidRPr="00E87596">
        <w:t xml:space="preserve">Модель электропривода состоит из набора основных </w:t>
      </w:r>
      <w:r w:rsidRPr="00435963">
        <w:t>и вспомогательных по</w:t>
      </w:r>
      <w:r w:rsidRPr="00435963">
        <w:t>д</w:t>
      </w:r>
      <w:r w:rsidRPr="00435963">
        <w:t>систем. Основными подсистемами являются: подсистема моделирования режимов работы асинхронного электродвигателя; подсистема моделирования ТРН; подсист</w:t>
      </w:r>
      <w:r w:rsidRPr="00435963">
        <w:t>е</w:t>
      </w:r>
      <w:r w:rsidRPr="00435963">
        <w:t>ма моделирования системы управления.</w:t>
      </w:r>
    </w:p>
    <w:p w:rsidR="00FD55DD" w:rsidRPr="00435963" w:rsidRDefault="00FD55DD" w:rsidP="00FD55DD">
      <w:pPr>
        <w:jc w:val="both"/>
        <w:rPr>
          <w:rFonts w:ascii="SchoolBook" w:hAnsi="SchoolBook"/>
        </w:rPr>
      </w:pPr>
    </w:p>
    <w:p w:rsidR="00FD55DD" w:rsidRPr="00435963" w:rsidRDefault="00FD55DD" w:rsidP="00FD55DD">
      <w:pPr>
        <w:pStyle w:val="2"/>
        <w:ind w:left="360"/>
        <w:jc w:val="center"/>
        <w:rPr>
          <w:rFonts w:ascii="SchoolBook" w:hAnsi="SchoolBook"/>
          <w:b/>
          <w:i/>
          <w:sz w:val="20"/>
        </w:rPr>
      </w:pPr>
      <w:r w:rsidRPr="00E87596">
        <w:rPr>
          <w:rFonts w:ascii="SchoolBook" w:hAnsi="SchoolBook"/>
          <w:sz w:val="20"/>
        </w:rPr>
        <w:t>СТРУКТУРА МОДЕЛИ АСИНХРОННОГО ДВИГАТЕЛЯ,  ПИТАЮЩЕГОСЯ ОТ ТИРИСТОРН</w:t>
      </w:r>
      <w:r>
        <w:rPr>
          <w:rFonts w:ascii="SchoolBook" w:hAnsi="SchoolBook"/>
          <w:sz w:val="20"/>
          <w:lang w:val="uk-UA"/>
        </w:rPr>
        <w:t>ОГО</w:t>
      </w:r>
      <w:r w:rsidRPr="00E87596">
        <w:rPr>
          <w:rFonts w:ascii="SchoolBook" w:hAnsi="SchoolBook"/>
          <w:sz w:val="20"/>
        </w:rPr>
        <w:t xml:space="preserve"> ПРЕОБРАЗОВАТ</w:t>
      </w:r>
      <w:r w:rsidRPr="00E87596">
        <w:rPr>
          <w:rFonts w:ascii="SchoolBook" w:hAnsi="SchoolBook"/>
          <w:sz w:val="20"/>
        </w:rPr>
        <w:t>Е</w:t>
      </w:r>
      <w:r w:rsidRPr="00E87596">
        <w:rPr>
          <w:rFonts w:ascii="SchoolBook" w:hAnsi="SchoolBook"/>
          <w:sz w:val="20"/>
        </w:rPr>
        <w:t>Л</w:t>
      </w:r>
      <w:r w:rsidRPr="00FA563A">
        <w:rPr>
          <w:rFonts w:ascii="SchoolBook" w:hAnsi="SchoolBook"/>
          <w:sz w:val="20"/>
        </w:rPr>
        <w:t>Я</w:t>
      </w:r>
    </w:p>
    <w:p w:rsidR="00FD55DD" w:rsidRPr="00435963" w:rsidRDefault="00FD55DD" w:rsidP="00FD55DD">
      <w:pPr>
        <w:autoSpaceDE w:val="0"/>
        <w:autoSpaceDN w:val="0"/>
        <w:adjustRightInd w:val="0"/>
        <w:ind w:firstLine="284"/>
        <w:jc w:val="both"/>
        <w:rPr>
          <w:rFonts w:ascii="SchoolBook" w:hAnsi="SchoolBook"/>
        </w:rPr>
      </w:pPr>
      <w:r w:rsidRPr="00435963">
        <w:rPr>
          <w:rFonts w:ascii="SchoolBook" w:hAnsi="SchoolBook"/>
        </w:rPr>
        <w:t>Моделирование двигателя при неизменной структуре силовой цепи не представляет существе</w:t>
      </w:r>
      <w:r w:rsidRPr="00435963">
        <w:rPr>
          <w:rFonts w:ascii="SchoolBook" w:hAnsi="SchoolBook"/>
        </w:rPr>
        <w:t>н</w:t>
      </w:r>
      <w:r w:rsidRPr="00435963">
        <w:rPr>
          <w:rFonts w:ascii="SchoolBook" w:hAnsi="SchoolBook"/>
        </w:rPr>
        <w:t xml:space="preserve">ной сложности. Достаточно, используя систему уравнений </w:t>
      </w:r>
      <w:r w:rsidRPr="00435963">
        <w:rPr>
          <w:rFonts w:ascii="SchoolBook" w:hAnsi="SchoolBook"/>
          <w:lang w:val="uk-UA"/>
        </w:rPr>
        <w:t>для</w:t>
      </w:r>
      <w:r w:rsidRPr="00435963">
        <w:rPr>
          <w:rFonts w:ascii="SchoolBook" w:hAnsi="SchoolBook"/>
        </w:rPr>
        <w:t xml:space="preserve"> трехфазного режима работы, например</w:t>
      </w:r>
      <w:r>
        <w:rPr>
          <w:rFonts w:ascii="SchoolBook" w:hAnsi="SchoolBook"/>
          <w:lang w:val="uk-UA"/>
        </w:rPr>
        <w:t>,</w:t>
      </w:r>
      <w:r w:rsidRPr="00435963">
        <w:rPr>
          <w:rFonts w:ascii="SchoolBook" w:hAnsi="SchoolBook"/>
        </w:rPr>
        <w:t xml:space="preserve"> [3], составить соответствующую структу</w:t>
      </w:r>
      <w:r w:rsidRPr="00435963">
        <w:rPr>
          <w:rFonts w:ascii="SchoolBook" w:hAnsi="SchoolBook"/>
        </w:rPr>
        <w:t>р</w:t>
      </w:r>
      <w:r w:rsidRPr="00435963">
        <w:rPr>
          <w:rFonts w:ascii="SchoolBook" w:hAnsi="SchoolBook"/>
        </w:rPr>
        <w:t xml:space="preserve">ную схему. Но при управлении АЭП от ТРН силовая цепь периодически меняет </w:t>
      </w:r>
      <w:proofErr w:type="gramStart"/>
      <w:r w:rsidRPr="00435963">
        <w:rPr>
          <w:rFonts w:ascii="SchoolBook" w:hAnsi="SchoolBook"/>
        </w:rPr>
        <w:t>структуру</w:t>
      </w:r>
      <w:proofErr w:type="gramEnd"/>
      <w:r w:rsidRPr="00435963">
        <w:rPr>
          <w:rFonts w:ascii="SchoolBook" w:hAnsi="SchoolBook"/>
        </w:rPr>
        <w:t xml:space="preserve"> и система уравнений претерпевает изменения [2]. Фактически необход</w:t>
      </w:r>
      <w:r w:rsidRPr="00435963">
        <w:rPr>
          <w:rFonts w:ascii="SchoolBook" w:hAnsi="SchoolBook"/>
        </w:rPr>
        <w:t>и</w:t>
      </w:r>
      <w:r w:rsidRPr="00435963">
        <w:rPr>
          <w:rFonts w:ascii="SchoolBook" w:hAnsi="SchoolBook"/>
        </w:rPr>
        <w:t>мо составить четыре разных структурных схемы для моделирования четырёх разных режимов работы асинхронной машины (</w:t>
      </w:r>
      <w:proofErr w:type="gramStart"/>
      <w:r w:rsidRPr="00435963">
        <w:rPr>
          <w:rFonts w:ascii="SchoolBook" w:hAnsi="SchoolBook"/>
        </w:rPr>
        <w:t>трехфазном</w:t>
      </w:r>
      <w:proofErr w:type="gramEnd"/>
      <w:r w:rsidRPr="00435963">
        <w:rPr>
          <w:rFonts w:ascii="SchoolBook" w:hAnsi="SchoolBook"/>
        </w:rPr>
        <w:t xml:space="preserve"> и двухфазн</w:t>
      </w:r>
      <w:r>
        <w:rPr>
          <w:rFonts w:ascii="SchoolBook" w:hAnsi="SchoolBook"/>
          <w:lang w:val="uk-UA"/>
        </w:rPr>
        <w:t>ом</w:t>
      </w:r>
      <w:r w:rsidRPr="00435963">
        <w:rPr>
          <w:rFonts w:ascii="SchoolBook" w:hAnsi="SchoolBook"/>
        </w:rPr>
        <w:t>). Наличие чет</w:t>
      </w:r>
      <w:r w:rsidRPr="00435963">
        <w:rPr>
          <w:rFonts w:ascii="SchoolBook" w:hAnsi="SchoolBook"/>
        </w:rPr>
        <w:t>ы</w:t>
      </w:r>
      <w:r w:rsidRPr="00435963">
        <w:rPr>
          <w:rFonts w:ascii="SchoolBook" w:hAnsi="SchoolBook"/>
        </w:rPr>
        <w:t>рёх разных структурных схем существенно увеличивает размеры модели и, кроме этого, необходимо предусмотреть соответс</w:t>
      </w:r>
      <w:r w:rsidRPr="00435963">
        <w:rPr>
          <w:rFonts w:ascii="SchoolBook" w:hAnsi="SchoolBook"/>
        </w:rPr>
        <w:t>т</w:t>
      </w:r>
      <w:r w:rsidRPr="00435963">
        <w:rPr>
          <w:rFonts w:ascii="SchoolBook" w:hAnsi="SchoolBook"/>
        </w:rPr>
        <w:t>вующие переключения между отдельными моделями с сохранением предыдущих начальных условий, что затруднител</w:t>
      </w:r>
      <w:r w:rsidRPr="00435963">
        <w:rPr>
          <w:rFonts w:ascii="SchoolBook" w:hAnsi="SchoolBook"/>
        </w:rPr>
        <w:t>ь</w:t>
      </w:r>
      <w:r w:rsidRPr="00435963">
        <w:rPr>
          <w:rFonts w:ascii="SchoolBook" w:hAnsi="SchoolBook"/>
        </w:rPr>
        <w:t>но. Поэтому целесообразно составить одну структурную схему, предусмотрев в ней необходимые изменения и переключения между блок</w:t>
      </w:r>
      <w:r w:rsidRPr="00435963">
        <w:rPr>
          <w:rFonts w:ascii="SchoolBook" w:hAnsi="SchoolBook"/>
        </w:rPr>
        <w:t>а</w:t>
      </w:r>
      <w:r w:rsidRPr="00435963">
        <w:rPr>
          <w:rFonts w:ascii="SchoolBook" w:hAnsi="SchoolBook"/>
        </w:rPr>
        <w:t>ми.</w:t>
      </w:r>
    </w:p>
    <w:p w:rsidR="00FD55DD" w:rsidRPr="00435963" w:rsidRDefault="00FD55DD" w:rsidP="00FD55DD">
      <w:pPr>
        <w:pStyle w:val="3"/>
        <w:rPr>
          <w:rFonts w:ascii="SchoolBook" w:hAnsi="SchoolBook"/>
        </w:rPr>
      </w:pPr>
      <w:r w:rsidRPr="00435963">
        <w:rPr>
          <w:rFonts w:ascii="SchoolBook" w:hAnsi="SchoolBook"/>
        </w:rPr>
        <w:t>Например, с целью моделирования АЭП при отключении фазы</w:t>
      </w:r>
      <w:proofErr w:type="gramStart"/>
      <w:r w:rsidRPr="00435963">
        <w:rPr>
          <w:rFonts w:ascii="SchoolBook" w:hAnsi="SchoolBook"/>
        </w:rPr>
        <w:t xml:space="preserve"> В</w:t>
      </w:r>
      <w:proofErr w:type="gramEnd"/>
      <w:r w:rsidRPr="00435963">
        <w:rPr>
          <w:rFonts w:ascii="SchoolBook" w:hAnsi="SchoolBook"/>
        </w:rPr>
        <w:t xml:space="preserve"> используются уравнения, полученные для дву</w:t>
      </w:r>
      <w:r w:rsidRPr="00435963">
        <w:rPr>
          <w:rFonts w:ascii="SchoolBook" w:hAnsi="SchoolBook"/>
        </w:rPr>
        <w:t>х</w:t>
      </w:r>
      <w:r w:rsidRPr="00435963">
        <w:rPr>
          <w:rFonts w:ascii="SchoolBook" w:hAnsi="SchoolBook"/>
        </w:rPr>
        <w:t>фазного режима [2]:</w:t>
      </w:r>
    </w:p>
    <w:p w:rsidR="00FD55DD" w:rsidRPr="00435963" w:rsidRDefault="00FD55DD" w:rsidP="00FD55DD">
      <w:pPr>
        <w:tabs>
          <w:tab w:val="left" w:pos="9639"/>
        </w:tabs>
        <w:jc w:val="both"/>
        <w:rPr>
          <w:rFonts w:ascii="SchoolBook" w:hAnsi="SchoolBook"/>
        </w:rPr>
      </w:pPr>
      <w:r w:rsidRPr="00435963">
        <w:rPr>
          <w:rFonts w:ascii="SchoolBook" w:hAnsi="SchoolBook"/>
        </w:rPr>
        <w:tab/>
        <w:t>(1)</w:t>
      </w:r>
    </w:p>
    <w:p w:rsidR="00FD55DD" w:rsidRPr="00435963" w:rsidRDefault="00FD55DD" w:rsidP="00FD55DD">
      <w:pPr>
        <w:tabs>
          <w:tab w:val="center" w:pos="3686"/>
          <w:tab w:val="right" w:pos="7088"/>
        </w:tabs>
        <w:jc w:val="center"/>
        <w:rPr>
          <w:rFonts w:ascii="SchoolBook" w:hAnsi="SchoolBook"/>
        </w:rPr>
      </w:pPr>
      <w:r w:rsidRPr="00435963">
        <w:rPr>
          <w:rFonts w:ascii="SchoolBook" w:hAnsi="SchoolBook"/>
          <w:position w:val="-16"/>
        </w:rPr>
        <w:object w:dxaOrig="522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1pt;height:21pt" o:ole="" fillcolor="window">
            <v:imagedata r:id="rId5" o:title=""/>
          </v:shape>
          <o:OLEObject Type="Embed" ProgID="Equation.3" ShapeID="_x0000_i1025" DrawAspect="Content" ObjectID="_1368433804" r:id="rId6"/>
        </w:object>
      </w:r>
      <w:r w:rsidRPr="00435963">
        <w:rPr>
          <w:rFonts w:ascii="SchoolBook" w:hAnsi="SchoolBook"/>
        </w:rPr>
        <w:t>+</w:t>
      </w:r>
    </w:p>
    <w:p w:rsidR="00FD55DD" w:rsidRPr="00E87596" w:rsidRDefault="00FD55DD" w:rsidP="00FD55DD">
      <w:pPr>
        <w:tabs>
          <w:tab w:val="center" w:pos="3686"/>
          <w:tab w:val="right" w:pos="7088"/>
        </w:tabs>
        <w:rPr>
          <w:rFonts w:ascii="SchoolBook" w:hAnsi="SchoolBook"/>
          <w:lang w:val="uk-UA"/>
        </w:rPr>
      </w:pPr>
      <w:r>
        <w:rPr>
          <w:rFonts w:ascii="SchoolBook" w:hAnsi="SchoolBook"/>
          <w:lang w:val="uk-UA"/>
        </w:rPr>
        <w:tab/>
      </w:r>
      <w:r w:rsidRPr="00435963">
        <w:rPr>
          <w:rFonts w:ascii="SchoolBook" w:hAnsi="SchoolBook"/>
          <w:position w:val="-16"/>
        </w:rPr>
        <w:object w:dxaOrig="3960" w:dyaOrig="420">
          <v:shape id="_x0000_i1026" type="#_x0000_t75" style="width:198pt;height:21pt" o:ole="" fillcolor="window">
            <v:imagedata r:id="rId7" o:title=""/>
          </v:shape>
          <o:OLEObject Type="Embed" ProgID="Equation.3" ShapeID="_x0000_i1026" DrawAspect="Content" ObjectID="_1368433805" r:id="rId8"/>
        </w:object>
      </w:r>
      <w:r>
        <w:rPr>
          <w:rFonts w:ascii="SchoolBook" w:hAnsi="SchoolBook"/>
          <w:lang w:val="uk-UA"/>
        </w:rPr>
        <w:tab/>
        <w:t>(1)</w:t>
      </w:r>
    </w:p>
    <w:p w:rsidR="00FD55DD" w:rsidRPr="00435963" w:rsidRDefault="00FD55DD" w:rsidP="00FD55DD">
      <w:pPr>
        <w:tabs>
          <w:tab w:val="center" w:pos="3686"/>
          <w:tab w:val="right" w:pos="7088"/>
        </w:tabs>
        <w:jc w:val="both"/>
        <w:rPr>
          <w:rFonts w:ascii="SchoolBook" w:hAnsi="SchoolBook"/>
        </w:rPr>
      </w:pPr>
      <w:r w:rsidRPr="00435963">
        <w:rPr>
          <w:rFonts w:ascii="SchoolBook" w:hAnsi="SchoolBook"/>
        </w:rPr>
        <w:t xml:space="preserve"> где </w:t>
      </w:r>
      <w:r w:rsidRPr="00435963">
        <w:rPr>
          <w:rFonts w:ascii="SchoolBook" w:hAnsi="SchoolBook"/>
          <w:position w:val="-10"/>
        </w:rPr>
        <w:object w:dxaOrig="680" w:dyaOrig="300">
          <v:shape id="_x0000_i1027" type="#_x0000_t75" style="width:33.75pt;height:15pt" o:ole="" fillcolor="window">
            <v:imagedata r:id="rId9" o:title=""/>
          </v:shape>
          <o:OLEObject Type="Embed" ProgID="Equation.3" ShapeID="_x0000_i1027" DrawAspect="Content" ObjectID="_1368433806" r:id="rId10"/>
        </w:object>
      </w:r>
      <w:r w:rsidRPr="00435963">
        <w:rPr>
          <w:rFonts w:ascii="SchoolBook" w:hAnsi="SchoolBook"/>
        </w:rPr>
        <w:t xml:space="preserve"> - ЭДС фаз</w:t>
      </w:r>
      <w:proofErr w:type="gramStart"/>
      <w:r w:rsidRPr="00435963">
        <w:rPr>
          <w:rFonts w:ascii="SchoolBook" w:hAnsi="SchoolBook"/>
        </w:rPr>
        <w:t xml:space="preserve"> А</w:t>
      </w:r>
      <w:proofErr w:type="gramEnd"/>
      <w:r w:rsidRPr="00435963">
        <w:rPr>
          <w:rFonts w:ascii="SchoolBook" w:hAnsi="SchoolBook"/>
        </w:rPr>
        <w:t xml:space="preserve"> и С сети; </w:t>
      </w:r>
      <w:r w:rsidRPr="00435963">
        <w:rPr>
          <w:rFonts w:ascii="SchoolBook" w:hAnsi="SchoolBook"/>
          <w:position w:val="-10"/>
        </w:rPr>
        <w:object w:dxaOrig="520" w:dyaOrig="360">
          <v:shape id="_x0000_i1028" type="#_x0000_t75" style="width:26.25pt;height:18pt" o:ole="" fillcolor="window">
            <v:imagedata r:id="rId11" o:title=""/>
          </v:shape>
          <o:OLEObject Type="Embed" ProgID="Equation.3" ShapeID="_x0000_i1028" DrawAspect="Content" ObjectID="_1368433807" r:id="rId12"/>
        </w:object>
      </w:r>
      <w:r w:rsidRPr="00435963">
        <w:rPr>
          <w:rFonts w:ascii="SchoolBook" w:hAnsi="SchoolBook"/>
        </w:rPr>
        <w:t>- токи статорных обмоток, подключенных к ф</w:t>
      </w:r>
      <w:r w:rsidRPr="00435963">
        <w:rPr>
          <w:rFonts w:ascii="SchoolBook" w:hAnsi="SchoolBook"/>
        </w:rPr>
        <w:t>а</w:t>
      </w:r>
      <w:r w:rsidRPr="00435963">
        <w:rPr>
          <w:rFonts w:ascii="SchoolBook" w:hAnsi="SchoolBook"/>
        </w:rPr>
        <w:t xml:space="preserve">зам А и С сети; </w:t>
      </w:r>
      <w:r w:rsidRPr="00435963">
        <w:rPr>
          <w:rFonts w:ascii="SchoolBook" w:hAnsi="SchoolBook"/>
          <w:position w:val="-10"/>
        </w:rPr>
        <w:object w:dxaOrig="580" w:dyaOrig="360">
          <v:shape id="_x0000_i1029" type="#_x0000_t75" style="width:29.25pt;height:18pt" o:ole="" fillcolor="window">
            <v:imagedata r:id="rId13" o:title=""/>
          </v:shape>
          <o:OLEObject Type="Embed" ProgID="Equation.3" ShapeID="_x0000_i1029" DrawAspect="Content" ObjectID="_1368433808" r:id="rId14"/>
        </w:object>
      </w:r>
      <w:r w:rsidRPr="00435963">
        <w:rPr>
          <w:rFonts w:ascii="SchoolBook" w:hAnsi="SchoolBook"/>
        </w:rPr>
        <w:t xml:space="preserve">- соответствующие токи ротора, приведенные к статору; </w:t>
      </w:r>
      <w:r w:rsidRPr="00435963">
        <w:rPr>
          <w:rFonts w:ascii="SchoolBook" w:hAnsi="SchoolBook"/>
          <w:position w:val="-10"/>
        </w:rPr>
        <w:object w:dxaOrig="980" w:dyaOrig="300">
          <v:shape id="_x0000_i1030" type="#_x0000_t75" style="width:48.75pt;height:15pt" o:ole="" fillcolor="window">
            <v:imagedata r:id="rId15" o:title=""/>
          </v:shape>
          <o:OLEObject Type="Embed" ProgID="Equation.3" ShapeID="_x0000_i1030" DrawAspect="Content" ObjectID="_1368433809" r:id="rId16"/>
        </w:object>
      </w:r>
      <w:r w:rsidRPr="00435963">
        <w:rPr>
          <w:rFonts w:ascii="SchoolBook" w:hAnsi="SchoolBook"/>
        </w:rPr>
        <w:t xml:space="preserve">- активное сопротивление, индуктивность рассеяния статора и взаимоиндукция статора и ротора; </w:t>
      </w:r>
      <w:r w:rsidRPr="00435963">
        <w:rPr>
          <w:rFonts w:ascii="SchoolBook" w:hAnsi="SchoolBook"/>
          <w:position w:val="-10"/>
        </w:rPr>
        <w:object w:dxaOrig="240" w:dyaOrig="260">
          <v:shape id="_x0000_i1031" type="#_x0000_t75" style="width:12pt;height:12.75pt" o:ole="" fillcolor="window">
            <v:imagedata r:id="rId17" o:title=""/>
          </v:shape>
          <o:OLEObject Type="Embed" ProgID="Equation.3" ShapeID="_x0000_i1031" DrawAspect="Content" ObjectID="_1368433810" r:id="rId18"/>
        </w:object>
      </w:r>
      <w:r w:rsidRPr="00435963">
        <w:rPr>
          <w:rFonts w:ascii="SchoolBook" w:hAnsi="SchoolBook"/>
        </w:rPr>
        <w:t xml:space="preserve"> - оператор дифференциров</w:t>
      </w:r>
      <w:r w:rsidRPr="00435963">
        <w:rPr>
          <w:rFonts w:ascii="SchoolBook" w:hAnsi="SchoolBook"/>
        </w:rPr>
        <w:t>а</w:t>
      </w:r>
      <w:r w:rsidRPr="00435963">
        <w:rPr>
          <w:rFonts w:ascii="SchoolBook" w:hAnsi="SchoolBook"/>
        </w:rPr>
        <w:t>ния.</w:t>
      </w:r>
    </w:p>
    <w:p w:rsidR="00FD55DD" w:rsidRDefault="00FD55DD" w:rsidP="00FD55DD">
      <w:pPr>
        <w:tabs>
          <w:tab w:val="center" w:pos="3686"/>
          <w:tab w:val="right" w:pos="7088"/>
        </w:tabs>
        <w:ind w:firstLine="284"/>
        <w:jc w:val="both"/>
        <w:rPr>
          <w:rFonts w:ascii="SchoolBook" w:hAnsi="SchoolBook"/>
          <w:lang w:val="uk-UA"/>
        </w:rPr>
      </w:pPr>
      <w:r w:rsidRPr="00435963">
        <w:rPr>
          <w:rFonts w:ascii="SchoolBook" w:hAnsi="SchoolBook"/>
        </w:rPr>
        <w:t xml:space="preserve">Учитывая, что в таком двухфазном режиме </w:t>
      </w:r>
      <w:r w:rsidRPr="00435963">
        <w:rPr>
          <w:rFonts w:ascii="SchoolBook" w:hAnsi="SchoolBook"/>
          <w:position w:val="-10"/>
        </w:rPr>
        <w:object w:dxaOrig="620" w:dyaOrig="360">
          <v:shape id="_x0000_i1032" type="#_x0000_t75" style="width:30.75pt;height:18pt" o:ole="" fillcolor="window">
            <v:imagedata r:id="rId19" o:title=""/>
          </v:shape>
          <o:OLEObject Type="Embed" ProgID="Equation.3" ShapeID="_x0000_i1032" DrawAspect="Content" ObjectID="_1368433811" r:id="rId20"/>
        </w:object>
      </w:r>
      <w:r w:rsidRPr="00435963">
        <w:rPr>
          <w:rFonts w:ascii="SchoolBook" w:hAnsi="SchoolBook"/>
        </w:rPr>
        <w:t>, упростим (1), осуществив эту подст</w:t>
      </w:r>
      <w:r w:rsidRPr="00435963">
        <w:rPr>
          <w:rFonts w:ascii="SchoolBook" w:hAnsi="SchoolBook"/>
        </w:rPr>
        <w:t>а</w:t>
      </w:r>
      <w:r w:rsidRPr="00435963">
        <w:rPr>
          <w:rFonts w:ascii="SchoolBook" w:hAnsi="SchoolBook"/>
        </w:rPr>
        <w:t xml:space="preserve">новку. В результате  получим </w:t>
      </w:r>
    </w:p>
    <w:p w:rsidR="00FD55DD" w:rsidRPr="00E87596" w:rsidRDefault="00FD55DD" w:rsidP="00FD55DD">
      <w:pPr>
        <w:tabs>
          <w:tab w:val="center" w:pos="3686"/>
          <w:tab w:val="right" w:pos="7088"/>
        </w:tabs>
        <w:ind w:firstLine="567"/>
        <w:jc w:val="both"/>
        <w:rPr>
          <w:rFonts w:ascii="SchoolBook" w:hAnsi="SchoolBook"/>
          <w:lang w:val="uk-UA"/>
        </w:rPr>
      </w:pPr>
    </w:p>
    <w:p w:rsidR="00FD55DD" w:rsidRPr="00435963" w:rsidRDefault="00FD55DD" w:rsidP="00FD55DD">
      <w:pPr>
        <w:tabs>
          <w:tab w:val="center" w:pos="3686"/>
          <w:tab w:val="right" w:pos="7088"/>
        </w:tabs>
        <w:ind w:firstLine="567"/>
        <w:jc w:val="both"/>
        <w:rPr>
          <w:rFonts w:ascii="SchoolBook" w:hAnsi="SchoolBook"/>
        </w:rPr>
      </w:pPr>
      <w:r w:rsidRPr="00435963">
        <w:rPr>
          <w:rFonts w:ascii="SchoolBook" w:hAnsi="SchoolBook"/>
          <w:position w:val="-26"/>
        </w:rPr>
        <w:object w:dxaOrig="5620" w:dyaOrig="639">
          <v:shape id="_x0000_i1033" type="#_x0000_t75" style="width:281.25pt;height:32.25pt" o:ole="" fillcolor="window">
            <v:imagedata r:id="rId21" o:title=""/>
          </v:shape>
          <o:OLEObject Type="Embed" ProgID="Equation.3" ShapeID="_x0000_i1033" DrawAspect="Content" ObjectID="_1368433812" r:id="rId22"/>
        </w:object>
      </w:r>
      <w:r>
        <w:rPr>
          <w:rFonts w:ascii="SchoolBook" w:hAnsi="SchoolBook"/>
          <w:lang w:val="uk-UA"/>
        </w:rPr>
        <w:t>.</w:t>
      </w:r>
      <w:r w:rsidRPr="00435963">
        <w:rPr>
          <w:rFonts w:ascii="SchoolBook" w:hAnsi="SchoolBook"/>
        </w:rPr>
        <w:tab/>
        <w:t xml:space="preserve"> (2)</w:t>
      </w:r>
    </w:p>
    <w:p w:rsidR="00FD55DD" w:rsidRDefault="00FD55DD" w:rsidP="00FD55DD">
      <w:pPr>
        <w:tabs>
          <w:tab w:val="center" w:pos="3686"/>
          <w:tab w:val="left" w:pos="6237"/>
          <w:tab w:val="right" w:pos="7088"/>
          <w:tab w:val="left" w:pos="9639"/>
        </w:tabs>
        <w:jc w:val="both"/>
        <w:rPr>
          <w:rFonts w:ascii="SchoolBook" w:hAnsi="SchoolBook"/>
          <w:lang w:val="uk-UA"/>
        </w:rPr>
      </w:pPr>
    </w:p>
    <w:p w:rsidR="00FD55DD" w:rsidRPr="00435963" w:rsidRDefault="00FD55DD" w:rsidP="00FD55DD">
      <w:pPr>
        <w:tabs>
          <w:tab w:val="center" w:pos="3686"/>
          <w:tab w:val="left" w:pos="6237"/>
          <w:tab w:val="right" w:pos="7088"/>
          <w:tab w:val="left" w:pos="9639"/>
        </w:tabs>
        <w:jc w:val="both"/>
        <w:rPr>
          <w:rFonts w:ascii="SchoolBook" w:hAnsi="SchoolBook"/>
        </w:rPr>
      </w:pPr>
      <w:r w:rsidRPr="00435963">
        <w:rPr>
          <w:rFonts w:ascii="SchoolBook" w:hAnsi="SchoolBook"/>
        </w:rPr>
        <w:t>Аналогично описывается АЭП в двух других режимах двухфазной работ</w:t>
      </w:r>
      <w:r>
        <w:rPr>
          <w:rFonts w:ascii="SchoolBook" w:hAnsi="SchoolBook"/>
          <w:lang w:val="uk-UA"/>
        </w:rPr>
        <w:t>і</w:t>
      </w:r>
      <w:r w:rsidRPr="00435963">
        <w:rPr>
          <w:rFonts w:ascii="SchoolBook" w:hAnsi="SchoolBook"/>
        </w:rPr>
        <w:t>: при о</w:t>
      </w:r>
      <w:r w:rsidRPr="00435963">
        <w:rPr>
          <w:rFonts w:ascii="SchoolBook" w:hAnsi="SchoolBook"/>
        </w:rPr>
        <w:t>т</w:t>
      </w:r>
      <w:r w:rsidRPr="00435963">
        <w:rPr>
          <w:rFonts w:ascii="SchoolBook" w:hAnsi="SchoolBook"/>
        </w:rPr>
        <w:t>ключении фаз</w:t>
      </w:r>
      <w:proofErr w:type="gramStart"/>
      <w:r w:rsidRPr="00435963">
        <w:rPr>
          <w:rFonts w:ascii="SchoolBook" w:hAnsi="SchoolBook"/>
        </w:rPr>
        <w:t xml:space="preserve"> А</w:t>
      </w:r>
      <w:proofErr w:type="gramEnd"/>
      <w:r w:rsidRPr="00435963">
        <w:rPr>
          <w:rFonts w:ascii="SchoolBook" w:hAnsi="SchoolBook"/>
        </w:rPr>
        <w:t xml:space="preserve"> и С. Модель АЭП построена как единая структура, а переключение режимов работы осуществляется с п</w:t>
      </w:r>
      <w:r w:rsidRPr="00435963">
        <w:rPr>
          <w:rFonts w:ascii="SchoolBook" w:hAnsi="SchoolBook"/>
        </w:rPr>
        <w:t>о</w:t>
      </w:r>
      <w:r w:rsidRPr="00435963">
        <w:rPr>
          <w:rFonts w:ascii="SchoolBook" w:hAnsi="SchoolBook"/>
        </w:rPr>
        <w:t xml:space="preserve">мощью стандартных в среде </w:t>
      </w:r>
      <w:r w:rsidRPr="00435963">
        <w:rPr>
          <w:rFonts w:ascii="SchoolBook" w:hAnsi="SchoolBook"/>
          <w:lang w:val="en-US"/>
        </w:rPr>
        <w:t>MATLAB</w:t>
      </w:r>
      <w:r w:rsidRPr="00435963">
        <w:rPr>
          <w:rFonts w:ascii="SchoolBook" w:hAnsi="SchoolBook"/>
        </w:rPr>
        <w:t xml:space="preserve"> блоков переключения – ключей Switch по сигналам с</w:t>
      </w:r>
      <w:r>
        <w:rPr>
          <w:rFonts w:ascii="SchoolBook" w:hAnsi="SchoolBook"/>
        </w:rPr>
        <w:t>остояния тиристоров, поступающи</w:t>
      </w:r>
      <w:r>
        <w:rPr>
          <w:rFonts w:ascii="SchoolBook" w:hAnsi="SchoolBook"/>
          <w:lang w:val="uk-UA"/>
        </w:rPr>
        <w:t>х</w:t>
      </w:r>
      <w:r w:rsidRPr="00435963">
        <w:rPr>
          <w:rFonts w:ascii="SchoolBook" w:hAnsi="SchoolBook"/>
        </w:rPr>
        <w:t xml:space="preserve"> из подсистемы моделир</w:t>
      </w:r>
      <w:r w:rsidRPr="00435963">
        <w:rPr>
          <w:rFonts w:ascii="SchoolBook" w:hAnsi="SchoolBook"/>
        </w:rPr>
        <w:t>о</w:t>
      </w:r>
      <w:r w:rsidRPr="00435963">
        <w:rPr>
          <w:rFonts w:ascii="SchoolBook" w:hAnsi="SchoolBook"/>
        </w:rPr>
        <w:t>вания ТРН.</w:t>
      </w:r>
    </w:p>
    <w:p w:rsidR="00FD55DD" w:rsidRPr="00435963" w:rsidRDefault="00FD55DD" w:rsidP="00FD55DD">
      <w:pPr>
        <w:tabs>
          <w:tab w:val="center" w:pos="3686"/>
          <w:tab w:val="left" w:pos="6237"/>
          <w:tab w:val="right" w:pos="7088"/>
          <w:tab w:val="left" w:pos="9639"/>
        </w:tabs>
        <w:jc w:val="both"/>
        <w:rPr>
          <w:rFonts w:ascii="SchoolBook" w:hAnsi="SchoolBook"/>
        </w:rPr>
      </w:pPr>
    </w:p>
    <w:p w:rsidR="00FD55DD" w:rsidRPr="00E87596" w:rsidRDefault="00FD55DD" w:rsidP="00FD55DD">
      <w:pPr>
        <w:pStyle w:val="2"/>
        <w:tabs>
          <w:tab w:val="center" w:pos="3686"/>
          <w:tab w:val="right" w:pos="7088"/>
        </w:tabs>
        <w:ind w:left="360"/>
        <w:jc w:val="center"/>
        <w:rPr>
          <w:rFonts w:ascii="SchoolBook" w:hAnsi="SchoolBook"/>
          <w:sz w:val="20"/>
        </w:rPr>
      </w:pPr>
      <w:r w:rsidRPr="00E87596">
        <w:rPr>
          <w:rFonts w:ascii="SchoolBook" w:hAnsi="SchoolBook"/>
          <w:sz w:val="20"/>
        </w:rPr>
        <w:t>МОДЕЛЬ ТИРИСТОРНОГО РЕГУЛЯТОРА НАПРЯЖ</w:t>
      </w:r>
      <w:r w:rsidRPr="00E87596">
        <w:rPr>
          <w:rFonts w:ascii="SchoolBook" w:hAnsi="SchoolBook"/>
          <w:sz w:val="20"/>
        </w:rPr>
        <w:t>Е</w:t>
      </w:r>
      <w:r w:rsidRPr="00E87596">
        <w:rPr>
          <w:rFonts w:ascii="SchoolBook" w:hAnsi="SchoolBook"/>
          <w:sz w:val="20"/>
        </w:rPr>
        <w:t>НИЯ</w:t>
      </w:r>
    </w:p>
    <w:p w:rsidR="00FD55DD" w:rsidRDefault="00FD55DD" w:rsidP="00FD55DD">
      <w:pPr>
        <w:tabs>
          <w:tab w:val="center" w:pos="3686"/>
          <w:tab w:val="left" w:pos="6237"/>
          <w:tab w:val="right" w:pos="7088"/>
          <w:tab w:val="left" w:pos="9639"/>
        </w:tabs>
        <w:ind w:firstLine="284"/>
        <w:jc w:val="both"/>
        <w:rPr>
          <w:rFonts w:ascii="SchoolBook" w:hAnsi="SchoolBook"/>
        </w:rPr>
      </w:pPr>
      <w:r w:rsidRPr="00435963">
        <w:rPr>
          <w:rFonts w:ascii="SchoolBook" w:hAnsi="SchoolBook"/>
        </w:rPr>
        <w:t>Подсистема моделирования ТРН (рис. 1), как и реальный ТРН</w:t>
      </w:r>
      <w:r>
        <w:rPr>
          <w:rFonts w:ascii="SchoolBook" w:hAnsi="SchoolBook"/>
          <w:lang w:val="uk-UA"/>
        </w:rPr>
        <w:t>,</w:t>
      </w:r>
      <w:r w:rsidRPr="00435963">
        <w:rPr>
          <w:rFonts w:ascii="SchoolBook" w:hAnsi="SchoolBook"/>
        </w:rPr>
        <w:t xml:space="preserve"> состоит из шести моделей (бл</w:t>
      </w:r>
      <w:r w:rsidRPr="00435963">
        <w:rPr>
          <w:rFonts w:ascii="SchoolBook" w:hAnsi="SchoolBook"/>
        </w:rPr>
        <w:t>о</w:t>
      </w:r>
      <w:r w:rsidRPr="00435963">
        <w:rPr>
          <w:rFonts w:ascii="SchoolBook" w:hAnsi="SchoolBook"/>
        </w:rPr>
        <w:t xml:space="preserve">ков) тиристоров (блоки </w:t>
      </w:r>
      <w:r w:rsidRPr="00435963">
        <w:rPr>
          <w:rFonts w:ascii="SchoolBook" w:hAnsi="SchoolBook"/>
          <w:lang w:val="en-US"/>
        </w:rPr>
        <w:t>Th</w:t>
      </w:r>
      <w:r w:rsidRPr="00435963">
        <w:rPr>
          <w:rFonts w:ascii="SchoolBook" w:hAnsi="SchoolBook"/>
        </w:rPr>
        <w:t xml:space="preserve">+ , </w:t>
      </w:r>
      <w:r w:rsidRPr="00435963">
        <w:rPr>
          <w:rFonts w:ascii="SchoolBook" w:hAnsi="SchoolBook"/>
          <w:lang w:val="en-US"/>
        </w:rPr>
        <w:t>Th</w:t>
      </w:r>
      <w:r w:rsidRPr="00435963">
        <w:rPr>
          <w:rFonts w:ascii="SchoolBook" w:hAnsi="SchoolBook"/>
        </w:rPr>
        <w:t xml:space="preserve">-, </w:t>
      </w:r>
      <w:r w:rsidRPr="00435963">
        <w:rPr>
          <w:rFonts w:ascii="SchoolBook" w:hAnsi="SchoolBook"/>
          <w:lang w:val="en-US"/>
        </w:rPr>
        <w:t>Th</w:t>
      </w:r>
      <w:r w:rsidRPr="00435963">
        <w:rPr>
          <w:rFonts w:ascii="SchoolBook" w:hAnsi="SchoolBook"/>
        </w:rPr>
        <w:t xml:space="preserve">+1 , </w:t>
      </w:r>
      <w:r w:rsidRPr="00435963">
        <w:rPr>
          <w:rFonts w:ascii="SchoolBook" w:hAnsi="SchoolBook"/>
          <w:lang w:val="en-US"/>
        </w:rPr>
        <w:t>Th</w:t>
      </w:r>
      <w:r w:rsidRPr="00435963">
        <w:rPr>
          <w:rFonts w:ascii="SchoolBook" w:hAnsi="SchoolBook"/>
        </w:rPr>
        <w:t xml:space="preserve">-1, </w:t>
      </w:r>
      <w:r>
        <w:rPr>
          <w:rFonts w:ascii="SchoolBook" w:hAnsi="SchoolBook"/>
          <w:lang w:val="uk-UA"/>
        </w:rPr>
        <w:t xml:space="preserve">        </w:t>
      </w:r>
      <w:r w:rsidRPr="00435963">
        <w:rPr>
          <w:rFonts w:ascii="SchoolBook" w:hAnsi="SchoolBook"/>
          <w:lang w:val="en-US"/>
        </w:rPr>
        <w:t>Th</w:t>
      </w:r>
      <w:r w:rsidRPr="00435963">
        <w:rPr>
          <w:rFonts w:ascii="SchoolBook" w:hAnsi="SchoolBook"/>
        </w:rPr>
        <w:t xml:space="preserve">+ 2, </w:t>
      </w:r>
      <w:r w:rsidRPr="00435963">
        <w:rPr>
          <w:rFonts w:ascii="SchoolBook" w:hAnsi="SchoolBook"/>
          <w:lang w:val="en-US"/>
        </w:rPr>
        <w:t>Th</w:t>
      </w:r>
      <w:r w:rsidRPr="00435963">
        <w:rPr>
          <w:rFonts w:ascii="SchoolBook" w:hAnsi="SchoolBook"/>
        </w:rPr>
        <w:t>-2). Каждая пара блоков моделирует пару встречно-парал</w:t>
      </w:r>
      <w:r>
        <w:rPr>
          <w:rFonts w:ascii="SchoolBook" w:hAnsi="SchoolBook"/>
          <w:lang w:val="uk-UA"/>
        </w:rPr>
        <w:t>л</w:t>
      </w:r>
      <w:r w:rsidRPr="00435963">
        <w:rPr>
          <w:rFonts w:ascii="SchoolBook" w:hAnsi="SchoolBook"/>
        </w:rPr>
        <w:t>ельно включенных тиристоров,  пр</w:t>
      </w:r>
      <w:r w:rsidRPr="00435963">
        <w:rPr>
          <w:rFonts w:ascii="SchoolBook" w:hAnsi="SchoolBook"/>
        </w:rPr>
        <w:t>о</w:t>
      </w:r>
      <w:r w:rsidRPr="00435963">
        <w:rPr>
          <w:rFonts w:ascii="SchoolBook" w:hAnsi="SchoolBook"/>
        </w:rPr>
        <w:t>пускающих соответственно положительную и отрицательную полуволну тока фаз</w:t>
      </w:r>
      <w:proofErr w:type="gramStart"/>
      <w:r w:rsidRPr="00435963">
        <w:rPr>
          <w:rFonts w:ascii="SchoolBook" w:hAnsi="SchoolBook"/>
        </w:rPr>
        <w:t xml:space="preserve"> А</w:t>
      </w:r>
      <w:proofErr w:type="gramEnd"/>
      <w:r w:rsidRPr="00435963">
        <w:rPr>
          <w:rFonts w:ascii="SchoolBook" w:hAnsi="SchoolBook"/>
        </w:rPr>
        <w:t xml:space="preserve">, В, С. Каждый из блоков </w:t>
      </w:r>
      <w:r>
        <w:rPr>
          <w:rFonts w:ascii="SchoolBook" w:hAnsi="SchoolBook"/>
          <w:lang w:val="uk-UA"/>
        </w:rPr>
        <w:t xml:space="preserve">         </w:t>
      </w:r>
      <w:r w:rsidRPr="00435963">
        <w:rPr>
          <w:rFonts w:ascii="SchoolBook" w:hAnsi="SchoolBook"/>
        </w:rPr>
        <w:t xml:space="preserve">(см. рис. 2) имеет два входа и один выход. На вход </w:t>
      </w:r>
      <w:r w:rsidRPr="00435963">
        <w:rPr>
          <w:rFonts w:ascii="SchoolBook" w:hAnsi="SchoolBook"/>
          <w:lang w:val="en-US"/>
        </w:rPr>
        <w:t>in</w:t>
      </w:r>
      <w:r w:rsidRPr="00435963">
        <w:rPr>
          <w:rFonts w:ascii="SchoolBook" w:hAnsi="SchoolBook"/>
        </w:rPr>
        <w:t>_1 каждого из блоков подается сигнал тока данной фазы с выхода модели асинхронного дв</w:t>
      </w:r>
      <w:r w:rsidRPr="00435963">
        <w:rPr>
          <w:rFonts w:ascii="SchoolBook" w:hAnsi="SchoolBook"/>
        </w:rPr>
        <w:t>и</w:t>
      </w:r>
      <w:r w:rsidRPr="00435963">
        <w:rPr>
          <w:rFonts w:ascii="SchoolBook" w:hAnsi="SchoolBook"/>
        </w:rPr>
        <w:t xml:space="preserve">гателя, а на вход </w:t>
      </w:r>
      <w:r w:rsidRPr="00435963">
        <w:rPr>
          <w:rFonts w:ascii="SchoolBook" w:hAnsi="SchoolBook"/>
          <w:lang w:val="en-US"/>
        </w:rPr>
        <w:t>in</w:t>
      </w:r>
      <w:r w:rsidRPr="00435963">
        <w:rPr>
          <w:rFonts w:ascii="SchoolBook" w:hAnsi="SchoolBook"/>
        </w:rPr>
        <w:t>_2 - управляющий импульс из подсистемы модели системы управл</w:t>
      </w:r>
      <w:r w:rsidRPr="00435963">
        <w:rPr>
          <w:rFonts w:ascii="SchoolBook" w:hAnsi="SchoolBook"/>
        </w:rPr>
        <w:t>е</w:t>
      </w:r>
      <w:r w:rsidRPr="00435963">
        <w:rPr>
          <w:rFonts w:ascii="SchoolBook" w:hAnsi="SchoolBook"/>
        </w:rPr>
        <w:t>ния.</w:t>
      </w:r>
    </w:p>
    <w:p w:rsidR="00FD55DD" w:rsidRDefault="00FD55DD" w:rsidP="00FD55DD">
      <w:pPr>
        <w:tabs>
          <w:tab w:val="center" w:pos="3686"/>
          <w:tab w:val="left" w:pos="6237"/>
          <w:tab w:val="right" w:pos="7088"/>
          <w:tab w:val="left" w:pos="9639"/>
        </w:tabs>
        <w:ind w:firstLine="284"/>
        <w:jc w:val="both"/>
        <w:rPr>
          <w:rFonts w:ascii="SchoolBook" w:hAnsi="SchoolBook"/>
        </w:rPr>
      </w:pPr>
    </w:p>
    <w:p w:rsidR="00FD55DD" w:rsidRDefault="00FD55DD" w:rsidP="00FD55DD">
      <w:pPr>
        <w:tabs>
          <w:tab w:val="center" w:pos="3686"/>
          <w:tab w:val="right" w:pos="7088"/>
        </w:tabs>
        <w:jc w:val="center"/>
        <w:rPr>
          <w:lang w:val="uk-UA"/>
        </w:rPr>
      </w:pPr>
      <w:r>
        <w:object w:dxaOrig="9706" w:dyaOrig="8819">
          <v:shape id="_x0000_i1034" type="#_x0000_t75" style="width:367.5pt;height:440.25pt" o:ole="">
            <v:imagedata r:id="rId23" o:title=""/>
          </v:shape>
          <o:OLEObject Type="Embed" ProgID="Word.Picture.8" ShapeID="_x0000_i1034" DrawAspect="Content" ObjectID="_1368433813" r:id="rId24"/>
        </w:object>
      </w:r>
    </w:p>
    <w:p w:rsidR="00FD55DD" w:rsidRDefault="00FD55DD" w:rsidP="00FD55DD">
      <w:pPr>
        <w:tabs>
          <w:tab w:val="center" w:pos="3686"/>
          <w:tab w:val="right" w:pos="7088"/>
        </w:tabs>
        <w:jc w:val="center"/>
        <w:rPr>
          <w:lang w:val="uk-UA"/>
        </w:rPr>
      </w:pPr>
    </w:p>
    <w:p w:rsidR="00FD55DD" w:rsidRDefault="00FD55DD" w:rsidP="00FD55DD">
      <w:pPr>
        <w:tabs>
          <w:tab w:val="center" w:pos="3686"/>
          <w:tab w:val="right" w:pos="7088"/>
        </w:tabs>
        <w:jc w:val="center"/>
        <w:rPr>
          <w:rFonts w:ascii="SchoolBook" w:hAnsi="SchoolBook"/>
          <w:i/>
          <w:sz w:val="16"/>
          <w:szCs w:val="16"/>
          <w:lang w:val="uk-UA"/>
        </w:rPr>
      </w:pPr>
      <w:r>
        <w:rPr>
          <w:rFonts w:ascii="SchoolBook" w:hAnsi="SchoolBook"/>
          <w:i/>
          <w:sz w:val="16"/>
          <w:szCs w:val="16"/>
          <w:lang w:val="uk-UA"/>
        </w:rPr>
        <w:t>Рисунок 1 – Підсистема моделирования ТРН</w:t>
      </w:r>
    </w:p>
    <w:p w:rsidR="00FD55DD" w:rsidRDefault="00FD55DD" w:rsidP="00FD55DD">
      <w:pPr>
        <w:tabs>
          <w:tab w:val="center" w:pos="3686"/>
          <w:tab w:val="left" w:pos="6237"/>
          <w:tab w:val="right" w:pos="7088"/>
          <w:tab w:val="left" w:pos="9639"/>
        </w:tabs>
        <w:ind w:firstLine="284"/>
        <w:jc w:val="both"/>
        <w:rPr>
          <w:rFonts w:ascii="SchoolBook" w:hAnsi="SchoolBook"/>
          <w:lang w:val="uk-UA"/>
        </w:rPr>
      </w:pPr>
    </w:p>
    <w:p w:rsidR="00FD55DD" w:rsidRDefault="00FD55DD" w:rsidP="00FD55DD">
      <w:pPr>
        <w:tabs>
          <w:tab w:val="center" w:pos="3686"/>
          <w:tab w:val="right" w:pos="7088"/>
        </w:tabs>
        <w:spacing w:before="60"/>
        <w:ind w:firstLine="284"/>
        <w:jc w:val="both"/>
        <w:rPr>
          <w:rFonts w:ascii="SchoolBook" w:hAnsi="SchoolBook"/>
          <w:lang w:val="uk-UA"/>
        </w:rPr>
      </w:pPr>
      <w:r w:rsidRPr="00435963">
        <w:rPr>
          <w:rFonts w:ascii="SchoolBook" w:hAnsi="SchoolBook"/>
        </w:rPr>
        <w:t>Включение тиристора происходит при подаче на него управляющего импул</w:t>
      </w:r>
      <w:r w:rsidRPr="00435963">
        <w:rPr>
          <w:rFonts w:ascii="SchoolBook" w:hAnsi="SchoolBook"/>
        </w:rPr>
        <w:t>ь</w:t>
      </w:r>
      <w:r w:rsidRPr="00435963">
        <w:rPr>
          <w:rFonts w:ascii="SchoolBook" w:hAnsi="SchoolBook"/>
        </w:rPr>
        <w:t>са с устройства управле</w:t>
      </w:r>
      <w:r>
        <w:rPr>
          <w:rFonts w:ascii="SchoolBook" w:hAnsi="SchoolBook"/>
        </w:rPr>
        <w:t>ния, однако в открытое состояни</w:t>
      </w:r>
      <w:r>
        <w:rPr>
          <w:rFonts w:ascii="SchoolBook" w:hAnsi="SchoolBook"/>
          <w:lang w:val="uk-UA"/>
        </w:rPr>
        <w:t>е</w:t>
      </w:r>
      <w:r w:rsidRPr="00435963">
        <w:rPr>
          <w:rFonts w:ascii="SchoolBook" w:hAnsi="SchoolBook"/>
        </w:rPr>
        <w:t xml:space="preserve"> тиристор переходит, если через него протекает полож</w:t>
      </w:r>
      <w:r w:rsidRPr="00435963">
        <w:rPr>
          <w:rFonts w:ascii="SchoolBook" w:hAnsi="SchoolBook"/>
        </w:rPr>
        <w:t>и</w:t>
      </w:r>
      <w:r w:rsidRPr="00435963">
        <w:rPr>
          <w:rFonts w:ascii="SchoolBook" w:hAnsi="SchoolBook"/>
        </w:rPr>
        <w:t>тельный по модулю и превышающий заданную величину  ток (ток удержания). Блок «реле+1» сл</w:t>
      </w:r>
      <w:r w:rsidRPr="00435963">
        <w:rPr>
          <w:rFonts w:ascii="SchoolBook" w:hAnsi="SchoolBook"/>
        </w:rPr>
        <w:t>у</w:t>
      </w:r>
      <w:r w:rsidRPr="00435963">
        <w:rPr>
          <w:rFonts w:ascii="SchoolBook" w:hAnsi="SchoolBook"/>
        </w:rPr>
        <w:t>жит для формирования единичного импульса на его выходе при наличии на входе положительной п</w:t>
      </w:r>
      <w:r w:rsidRPr="00435963">
        <w:rPr>
          <w:rFonts w:ascii="SchoolBook" w:hAnsi="SchoolBook"/>
        </w:rPr>
        <w:t>о</w:t>
      </w:r>
      <w:r w:rsidRPr="00435963">
        <w:rPr>
          <w:rFonts w:ascii="SchoolBook" w:hAnsi="SchoolBook"/>
        </w:rPr>
        <w:t xml:space="preserve">луволны тока. Импульсы с </w:t>
      </w:r>
      <w:proofErr w:type="gramStart"/>
      <w:r w:rsidRPr="00435963">
        <w:rPr>
          <w:rFonts w:ascii="SchoolBook" w:hAnsi="SchoolBook"/>
        </w:rPr>
        <w:t>обеих</w:t>
      </w:r>
      <w:proofErr w:type="gramEnd"/>
      <w:r w:rsidRPr="00435963">
        <w:rPr>
          <w:rFonts w:ascii="SchoolBook" w:hAnsi="SchoolBook"/>
        </w:rPr>
        <w:t xml:space="preserve"> входов проходят через логический блок, выходная величина котор</w:t>
      </w:r>
      <w:r w:rsidRPr="00435963">
        <w:rPr>
          <w:rFonts w:ascii="SchoolBook" w:hAnsi="SchoolBook"/>
        </w:rPr>
        <w:t>о</w:t>
      </w:r>
      <w:r w:rsidRPr="00435963">
        <w:rPr>
          <w:rFonts w:ascii="SchoolBook" w:hAnsi="SchoolBook"/>
        </w:rPr>
        <w:t>го определяется таблицей истинности (та</w:t>
      </w:r>
      <w:r w:rsidRPr="00435963">
        <w:rPr>
          <w:rFonts w:ascii="SchoolBook" w:hAnsi="SchoolBook"/>
        </w:rPr>
        <w:t>б</w:t>
      </w:r>
      <w:r w:rsidRPr="00435963">
        <w:rPr>
          <w:rFonts w:ascii="SchoolBook" w:hAnsi="SchoolBook"/>
        </w:rPr>
        <w:t>л. 1).</w:t>
      </w:r>
    </w:p>
    <w:p w:rsidR="00FD55DD" w:rsidRDefault="00FD55DD" w:rsidP="00FD55DD">
      <w:pPr>
        <w:tabs>
          <w:tab w:val="center" w:pos="3686"/>
          <w:tab w:val="right" w:pos="7088"/>
        </w:tabs>
        <w:ind w:firstLine="284"/>
        <w:jc w:val="both"/>
        <w:rPr>
          <w:rFonts w:ascii="SchoolBook" w:hAnsi="SchoolBook"/>
          <w:i/>
          <w:lang w:val="uk-UA"/>
        </w:rPr>
      </w:pPr>
    </w:p>
    <w:p w:rsidR="00FD55DD" w:rsidRDefault="00FD55DD" w:rsidP="00FD55DD">
      <w:pPr>
        <w:tabs>
          <w:tab w:val="center" w:pos="3686"/>
          <w:tab w:val="right" w:pos="7088"/>
        </w:tabs>
        <w:ind w:firstLine="284"/>
        <w:jc w:val="center"/>
        <w:rPr>
          <w:rFonts w:ascii="SchoolBook" w:hAnsi="SchoolBook"/>
          <w:i/>
          <w:lang w:val="uk-UA"/>
        </w:rPr>
      </w:pPr>
      <w:r>
        <w:rPr>
          <w:rFonts w:ascii="SchoolBook" w:hAnsi="SchoolBook"/>
          <w:i/>
          <w:lang w:val="uk-UA"/>
        </w:rPr>
        <w:t>Таблица 1</w:t>
      </w:r>
    </w:p>
    <w:p w:rsidR="00FD55DD" w:rsidRPr="00965A97" w:rsidRDefault="00FD55DD" w:rsidP="00FD55DD">
      <w:pPr>
        <w:tabs>
          <w:tab w:val="center" w:pos="3686"/>
          <w:tab w:val="right" w:pos="7088"/>
        </w:tabs>
        <w:ind w:firstLine="284"/>
        <w:jc w:val="center"/>
        <w:rPr>
          <w:rFonts w:ascii="SchoolBook" w:hAnsi="SchoolBook"/>
          <w:i/>
          <w:lang w:val="uk-UA"/>
        </w:rPr>
      </w:pP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/>
      </w:tblPr>
      <w:tblGrid>
        <w:gridCol w:w="907"/>
        <w:gridCol w:w="907"/>
        <w:gridCol w:w="907"/>
      </w:tblGrid>
      <w:tr w:rsidR="00FD55DD" w:rsidTr="00CD4453">
        <w:trPr>
          <w:jc w:val="center"/>
        </w:trPr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5DD" w:rsidRPr="00965A97" w:rsidRDefault="00FD55DD" w:rsidP="00CD4453">
            <w:pPr>
              <w:spacing w:before="60"/>
              <w:jc w:val="center"/>
              <w:rPr>
                <w:rFonts w:ascii="SchoolBook" w:hAnsi="SchoolBook"/>
                <w:lang w:val="en-US"/>
              </w:rPr>
            </w:pPr>
            <w:r w:rsidRPr="00965A97">
              <w:rPr>
                <w:rFonts w:ascii="SchoolBook" w:hAnsi="SchoolBook"/>
                <w:lang w:val="en-US"/>
              </w:rPr>
              <w:t>in_1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55DD" w:rsidRPr="00965A97" w:rsidRDefault="00FD55DD" w:rsidP="00CD4453">
            <w:pPr>
              <w:spacing w:before="60"/>
              <w:jc w:val="center"/>
              <w:rPr>
                <w:rFonts w:ascii="SchoolBook" w:hAnsi="SchoolBook"/>
                <w:lang w:val="en-US"/>
              </w:rPr>
            </w:pPr>
            <w:r w:rsidRPr="00965A97">
              <w:rPr>
                <w:rFonts w:ascii="SchoolBook" w:hAnsi="SchoolBook"/>
                <w:lang w:val="en-US"/>
              </w:rPr>
              <w:t>In_2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D55DD" w:rsidRPr="00965A97" w:rsidRDefault="00FD55DD" w:rsidP="00CD4453">
            <w:pPr>
              <w:spacing w:before="60"/>
              <w:jc w:val="center"/>
              <w:rPr>
                <w:rFonts w:ascii="SchoolBook" w:hAnsi="SchoolBook"/>
                <w:lang w:val="en-US"/>
              </w:rPr>
            </w:pPr>
            <w:r w:rsidRPr="00965A97">
              <w:rPr>
                <w:rFonts w:ascii="SchoolBook" w:hAnsi="SchoolBook"/>
                <w:lang w:val="en-US"/>
              </w:rPr>
              <w:t>out_1</w:t>
            </w:r>
          </w:p>
        </w:tc>
      </w:tr>
      <w:tr w:rsidR="00FD55DD" w:rsidTr="00CD4453">
        <w:trPr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FD55DD" w:rsidRPr="00965A97" w:rsidRDefault="00FD55DD" w:rsidP="00CD4453">
            <w:pPr>
              <w:spacing w:before="60"/>
              <w:jc w:val="center"/>
              <w:rPr>
                <w:rFonts w:ascii="SchoolBook" w:hAnsi="SchoolBook"/>
              </w:rPr>
            </w:pPr>
            <w:r w:rsidRPr="00965A97">
              <w:rPr>
                <w:rFonts w:ascii="SchoolBook" w:hAnsi="SchoolBook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FD55DD" w:rsidRPr="00965A97" w:rsidRDefault="00FD55DD" w:rsidP="00CD4453">
            <w:pPr>
              <w:spacing w:before="60"/>
              <w:jc w:val="center"/>
              <w:rPr>
                <w:rFonts w:ascii="SchoolBook" w:hAnsi="SchoolBook"/>
              </w:rPr>
            </w:pPr>
            <w:r w:rsidRPr="00965A97">
              <w:rPr>
                <w:rFonts w:ascii="SchoolBook" w:hAnsi="SchoolBook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FD55DD" w:rsidRPr="00965A97" w:rsidRDefault="00FD55DD" w:rsidP="00CD4453">
            <w:pPr>
              <w:spacing w:before="60"/>
              <w:jc w:val="center"/>
              <w:rPr>
                <w:rFonts w:ascii="SchoolBook" w:hAnsi="SchoolBook"/>
              </w:rPr>
            </w:pPr>
            <w:r w:rsidRPr="00965A97">
              <w:rPr>
                <w:rFonts w:ascii="SchoolBook" w:hAnsi="SchoolBook"/>
              </w:rPr>
              <w:t>0</w:t>
            </w:r>
          </w:p>
        </w:tc>
      </w:tr>
      <w:tr w:rsidR="00FD55DD" w:rsidTr="00CD4453">
        <w:trPr>
          <w:jc w:val="center"/>
        </w:trPr>
        <w:tc>
          <w:tcPr>
            <w:tcW w:w="907" w:type="dxa"/>
            <w:vAlign w:val="center"/>
          </w:tcPr>
          <w:p w:rsidR="00FD55DD" w:rsidRPr="00965A97" w:rsidRDefault="00FD55DD" w:rsidP="00CD4453">
            <w:pPr>
              <w:spacing w:before="60"/>
              <w:jc w:val="center"/>
              <w:rPr>
                <w:rFonts w:ascii="SchoolBook" w:hAnsi="SchoolBook"/>
              </w:rPr>
            </w:pPr>
            <w:r w:rsidRPr="00965A97">
              <w:rPr>
                <w:rFonts w:ascii="SchoolBook" w:hAnsi="SchoolBook"/>
              </w:rPr>
              <w:t>0</w:t>
            </w:r>
          </w:p>
        </w:tc>
        <w:tc>
          <w:tcPr>
            <w:tcW w:w="907" w:type="dxa"/>
            <w:vAlign w:val="center"/>
          </w:tcPr>
          <w:p w:rsidR="00FD55DD" w:rsidRPr="00965A97" w:rsidRDefault="00FD55DD" w:rsidP="00CD4453">
            <w:pPr>
              <w:spacing w:before="60"/>
              <w:jc w:val="center"/>
              <w:rPr>
                <w:rFonts w:ascii="SchoolBook" w:hAnsi="SchoolBook"/>
              </w:rPr>
            </w:pPr>
            <w:r w:rsidRPr="00965A97">
              <w:rPr>
                <w:rFonts w:ascii="SchoolBook" w:hAnsi="SchoolBook"/>
              </w:rPr>
              <w:t>1</w:t>
            </w:r>
          </w:p>
        </w:tc>
        <w:tc>
          <w:tcPr>
            <w:tcW w:w="907" w:type="dxa"/>
            <w:vAlign w:val="center"/>
          </w:tcPr>
          <w:p w:rsidR="00FD55DD" w:rsidRPr="00965A97" w:rsidRDefault="00FD55DD" w:rsidP="00CD4453">
            <w:pPr>
              <w:spacing w:before="60"/>
              <w:jc w:val="center"/>
              <w:rPr>
                <w:rFonts w:ascii="SchoolBook" w:hAnsi="SchoolBook"/>
              </w:rPr>
            </w:pPr>
            <w:r w:rsidRPr="00965A97">
              <w:rPr>
                <w:rFonts w:ascii="SchoolBook" w:hAnsi="SchoolBook"/>
              </w:rPr>
              <w:t>1</w:t>
            </w:r>
          </w:p>
        </w:tc>
      </w:tr>
      <w:tr w:rsidR="00FD55DD" w:rsidTr="00CD4453">
        <w:trPr>
          <w:jc w:val="center"/>
        </w:trPr>
        <w:tc>
          <w:tcPr>
            <w:tcW w:w="907" w:type="dxa"/>
            <w:vAlign w:val="center"/>
          </w:tcPr>
          <w:p w:rsidR="00FD55DD" w:rsidRPr="00965A97" w:rsidRDefault="00FD55DD" w:rsidP="00CD4453">
            <w:pPr>
              <w:spacing w:before="60"/>
              <w:jc w:val="center"/>
              <w:rPr>
                <w:rFonts w:ascii="SchoolBook" w:hAnsi="SchoolBook"/>
              </w:rPr>
            </w:pPr>
            <w:r w:rsidRPr="00965A97">
              <w:rPr>
                <w:rFonts w:ascii="SchoolBook" w:hAnsi="SchoolBook"/>
              </w:rPr>
              <w:t>1</w:t>
            </w:r>
          </w:p>
        </w:tc>
        <w:tc>
          <w:tcPr>
            <w:tcW w:w="907" w:type="dxa"/>
            <w:vAlign w:val="center"/>
          </w:tcPr>
          <w:p w:rsidR="00FD55DD" w:rsidRPr="00965A97" w:rsidRDefault="00FD55DD" w:rsidP="00CD4453">
            <w:pPr>
              <w:spacing w:before="60"/>
              <w:jc w:val="center"/>
              <w:rPr>
                <w:rFonts w:ascii="SchoolBook" w:hAnsi="SchoolBook"/>
              </w:rPr>
            </w:pPr>
            <w:r w:rsidRPr="00965A97">
              <w:rPr>
                <w:rFonts w:ascii="SchoolBook" w:hAnsi="SchoolBook"/>
              </w:rPr>
              <w:t>0</w:t>
            </w:r>
          </w:p>
        </w:tc>
        <w:tc>
          <w:tcPr>
            <w:tcW w:w="907" w:type="dxa"/>
            <w:vAlign w:val="center"/>
          </w:tcPr>
          <w:p w:rsidR="00FD55DD" w:rsidRPr="00965A97" w:rsidRDefault="00FD55DD" w:rsidP="00CD4453">
            <w:pPr>
              <w:spacing w:before="60"/>
              <w:jc w:val="center"/>
              <w:rPr>
                <w:rFonts w:ascii="SchoolBook" w:hAnsi="SchoolBook"/>
              </w:rPr>
            </w:pPr>
            <w:r w:rsidRPr="00965A97">
              <w:rPr>
                <w:rFonts w:ascii="SchoolBook" w:hAnsi="SchoolBook"/>
              </w:rPr>
              <w:t>1</w:t>
            </w:r>
          </w:p>
        </w:tc>
      </w:tr>
      <w:tr w:rsidR="00FD55DD" w:rsidTr="00CD4453">
        <w:trPr>
          <w:jc w:val="center"/>
        </w:trPr>
        <w:tc>
          <w:tcPr>
            <w:tcW w:w="907" w:type="dxa"/>
            <w:vAlign w:val="center"/>
          </w:tcPr>
          <w:p w:rsidR="00FD55DD" w:rsidRPr="00965A97" w:rsidRDefault="00FD55DD" w:rsidP="00CD4453">
            <w:pPr>
              <w:spacing w:before="60"/>
              <w:jc w:val="center"/>
              <w:rPr>
                <w:rFonts w:ascii="SchoolBook" w:hAnsi="SchoolBook"/>
              </w:rPr>
            </w:pPr>
            <w:r w:rsidRPr="00965A97">
              <w:rPr>
                <w:rFonts w:ascii="SchoolBook" w:hAnsi="SchoolBook"/>
              </w:rPr>
              <w:t>1</w:t>
            </w:r>
          </w:p>
        </w:tc>
        <w:tc>
          <w:tcPr>
            <w:tcW w:w="907" w:type="dxa"/>
            <w:vAlign w:val="center"/>
          </w:tcPr>
          <w:p w:rsidR="00FD55DD" w:rsidRPr="00965A97" w:rsidRDefault="00FD55DD" w:rsidP="00CD4453">
            <w:pPr>
              <w:spacing w:before="60"/>
              <w:jc w:val="center"/>
              <w:rPr>
                <w:rFonts w:ascii="SchoolBook" w:hAnsi="SchoolBook"/>
              </w:rPr>
            </w:pPr>
            <w:r w:rsidRPr="00965A97">
              <w:rPr>
                <w:rFonts w:ascii="SchoolBook" w:hAnsi="SchoolBook"/>
              </w:rPr>
              <w:t>1</w:t>
            </w:r>
          </w:p>
        </w:tc>
        <w:tc>
          <w:tcPr>
            <w:tcW w:w="907" w:type="dxa"/>
            <w:vAlign w:val="center"/>
          </w:tcPr>
          <w:p w:rsidR="00FD55DD" w:rsidRPr="00965A97" w:rsidRDefault="00FD55DD" w:rsidP="00CD4453">
            <w:pPr>
              <w:keepNext/>
              <w:spacing w:before="60"/>
              <w:jc w:val="center"/>
              <w:rPr>
                <w:rFonts w:ascii="SchoolBook" w:hAnsi="SchoolBook"/>
              </w:rPr>
            </w:pPr>
            <w:r w:rsidRPr="00965A97">
              <w:rPr>
                <w:rFonts w:ascii="SchoolBook" w:hAnsi="SchoolBook"/>
              </w:rPr>
              <w:t>1</w:t>
            </w:r>
          </w:p>
        </w:tc>
      </w:tr>
    </w:tbl>
    <w:p w:rsidR="00FD55DD" w:rsidRDefault="00FD55DD" w:rsidP="00FD55DD">
      <w:pPr>
        <w:tabs>
          <w:tab w:val="center" w:pos="3686"/>
          <w:tab w:val="left" w:pos="6237"/>
          <w:tab w:val="right" w:pos="7088"/>
          <w:tab w:val="left" w:pos="9639"/>
        </w:tabs>
        <w:ind w:firstLine="284"/>
        <w:jc w:val="both"/>
        <w:rPr>
          <w:rFonts w:ascii="SchoolBook" w:hAnsi="SchoolBook"/>
          <w:lang w:val="uk-UA"/>
        </w:rPr>
      </w:pPr>
    </w:p>
    <w:p w:rsidR="00FD55DD" w:rsidRDefault="00FD55DD" w:rsidP="00FD55DD">
      <w:pPr>
        <w:tabs>
          <w:tab w:val="center" w:pos="3686"/>
          <w:tab w:val="left" w:pos="6237"/>
          <w:tab w:val="right" w:pos="7088"/>
          <w:tab w:val="left" w:pos="9639"/>
        </w:tabs>
        <w:ind w:firstLine="284"/>
        <w:jc w:val="both"/>
        <w:rPr>
          <w:rFonts w:ascii="SchoolBook" w:hAnsi="SchoolBook"/>
          <w:lang w:val="uk-UA"/>
        </w:rPr>
      </w:pPr>
    </w:p>
    <w:p w:rsidR="00FD55DD" w:rsidRDefault="00FD55DD" w:rsidP="00FD55DD">
      <w:pPr>
        <w:tabs>
          <w:tab w:val="center" w:pos="3686"/>
          <w:tab w:val="right" w:pos="7088"/>
        </w:tabs>
        <w:ind w:firstLine="284"/>
        <w:jc w:val="both"/>
        <w:rPr>
          <w:rFonts w:ascii="SchoolBook" w:hAnsi="SchoolBook"/>
          <w:lang w:val="uk-UA"/>
        </w:rPr>
      </w:pPr>
      <w:r w:rsidRPr="00435963">
        <w:rPr>
          <w:rFonts w:ascii="SchoolBook" w:hAnsi="SchoolBook"/>
        </w:rPr>
        <w:lastRenderedPageBreak/>
        <w:t>Модель тиристора (рис.2), пропускающего отрицательную полуволну тока, имеет ту же стру</w:t>
      </w:r>
      <w:r w:rsidRPr="00435963">
        <w:rPr>
          <w:rFonts w:ascii="SchoolBook" w:hAnsi="SchoolBook"/>
        </w:rPr>
        <w:t>к</w:t>
      </w:r>
      <w:r w:rsidRPr="00435963">
        <w:rPr>
          <w:rFonts w:ascii="SchoolBook" w:hAnsi="SchoolBook"/>
        </w:rPr>
        <w:t>туру, что и вышеописанная модель, но блок «реле+1» формирует на выходе единицу в том случае, если на его входе отрицательная полуво</w:t>
      </w:r>
      <w:r w:rsidRPr="00435963">
        <w:rPr>
          <w:rFonts w:ascii="SchoolBook" w:hAnsi="SchoolBook"/>
        </w:rPr>
        <w:t>л</w:t>
      </w:r>
      <w:r w:rsidRPr="00435963">
        <w:rPr>
          <w:rFonts w:ascii="SchoolBook" w:hAnsi="SchoolBook"/>
        </w:rPr>
        <w:t>на тока.</w:t>
      </w:r>
    </w:p>
    <w:p w:rsidR="00FD55DD" w:rsidRDefault="00FD55DD" w:rsidP="00FD55DD">
      <w:pPr>
        <w:tabs>
          <w:tab w:val="center" w:pos="3686"/>
          <w:tab w:val="right" w:pos="7088"/>
        </w:tabs>
        <w:ind w:firstLine="284"/>
        <w:jc w:val="center"/>
        <w:rPr>
          <w:rFonts w:ascii="SchoolBook" w:hAnsi="SchoolBook"/>
          <w:lang w:val="uk-UA"/>
        </w:rPr>
      </w:pPr>
    </w:p>
    <w:p w:rsidR="00FD55DD" w:rsidRDefault="00FD55DD" w:rsidP="00FD55DD">
      <w:pPr>
        <w:tabs>
          <w:tab w:val="center" w:pos="3686"/>
          <w:tab w:val="right" w:pos="7088"/>
        </w:tabs>
        <w:spacing w:before="240"/>
        <w:jc w:val="center"/>
      </w:pPr>
      <w:r>
        <w:rPr>
          <w:noProof/>
        </w:rPr>
        <w:drawing>
          <wp:inline distT="0" distB="0" distL="0" distR="0">
            <wp:extent cx="2524125" cy="1362075"/>
            <wp:effectExtent l="1905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5DD" w:rsidRDefault="00FD55DD" w:rsidP="00FD55DD">
      <w:pPr>
        <w:tabs>
          <w:tab w:val="center" w:pos="3686"/>
          <w:tab w:val="right" w:pos="7088"/>
        </w:tabs>
        <w:spacing w:before="240"/>
        <w:jc w:val="center"/>
        <w:rPr>
          <w:lang w:val="uk-UA"/>
        </w:rPr>
      </w:pPr>
    </w:p>
    <w:p w:rsidR="00FD55DD" w:rsidRPr="00311378" w:rsidRDefault="00FD55DD" w:rsidP="00FD55DD">
      <w:pPr>
        <w:tabs>
          <w:tab w:val="center" w:pos="3686"/>
          <w:tab w:val="right" w:pos="7088"/>
        </w:tabs>
        <w:jc w:val="center"/>
        <w:rPr>
          <w:rFonts w:ascii="SchoolBook" w:hAnsi="SchoolBook"/>
          <w:i/>
          <w:sz w:val="16"/>
          <w:szCs w:val="16"/>
          <w:lang w:val="uk-UA"/>
        </w:rPr>
      </w:pPr>
      <w:r>
        <w:rPr>
          <w:rFonts w:ascii="SchoolBook" w:hAnsi="SchoolBook"/>
          <w:i/>
          <w:sz w:val="16"/>
          <w:szCs w:val="16"/>
          <w:lang w:val="uk-UA"/>
        </w:rPr>
        <w:t>Рисунок 2 – Модель тиристора</w:t>
      </w:r>
    </w:p>
    <w:p w:rsidR="00FD55DD" w:rsidRDefault="00FD55DD" w:rsidP="00FD55DD">
      <w:pPr>
        <w:tabs>
          <w:tab w:val="center" w:pos="3686"/>
          <w:tab w:val="right" w:pos="7088"/>
        </w:tabs>
        <w:jc w:val="center"/>
        <w:rPr>
          <w:rFonts w:ascii="SchoolBook" w:hAnsi="SchoolBook"/>
          <w:i/>
          <w:sz w:val="16"/>
          <w:szCs w:val="16"/>
          <w:lang w:val="uk-UA"/>
        </w:rPr>
      </w:pPr>
    </w:p>
    <w:p w:rsidR="00FD55DD" w:rsidRPr="00311378" w:rsidRDefault="00FD55DD" w:rsidP="00FD55DD">
      <w:pPr>
        <w:tabs>
          <w:tab w:val="center" w:pos="3686"/>
          <w:tab w:val="right" w:pos="7088"/>
        </w:tabs>
        <w:jc w:val="center"/>
        <w:rPr>
          <w:rFonts w:ascii="SchoolBook" w:hAnsi="SchoolBook"/>
          <w:lang w:val="uk-UA"/>
        </w:rPr>
      </w:pPr>
    </w:p>
    <w:p w:rsidR="00FD55DD" w:rsidRPr="00435963" w:rsidRDefault="00FD55DD" w:rsidP="00FD55DD">
      <w:pPr>
        <w:tabs>
          <w:tab w:val="center" w:pos="3686"/>
          <w:tab w:val="right" w:pos="7088"/>
        </w:tabs>
        <w:ind w:firstLine="284"/>
        <w:jc w:val="both"/>
        <w:rPr>
          <w:rFonts w:ascii="SchoolBook" w:hAnsi="SchoolBook"/>
        </w:rPr>
      </w:pPr>
      <w:r w:rsidRPr="00435963">
        <w:rPr>
          <w:rFonts w:ascii="SchoolBook" w:hAnsi="SchoolBook"/>
        </w:rPr>
        <w:t xml:space="preserve">Входы модели на рис. 1 предназначены для подключения следующих сигналов: </w:t>
      </w:r>
      <w:r w:rsidRPr="00435963">
        <w:rPr>
          <w:rFonts w:ascii="SchoolBook" w:hAnsi="SchoolBook"/>
          <w:lang w:val="en-US"/>
        </w:rPr>
        <w:t>in</w:t>
      </w:r>
      <w:r w:rsidRPr="00435963">
        <w:rPr>
          <w:rFonts w:ascii="SchoolBook" w:hAnsi="SchoolBook"/>
        </w:rPr>
        <w:t xml:space="preserve">_1, </w:t>
      </w:r>
      <w:r w:rsidRPr="00435963">
        <w:rPr>
          <w:rFonts w:ascii="SchoolBook" w:hAnsi="SchoolBook"/>
          <w:lang w:val="en-US"/>
        </w:rPr>
        <w:t>in</w:t>
      </w:r>
      <w:r w:rsidRPr="00435963">
        <w:rPr>
          <w:rFonts w:ascii="SchoolBook" w:hAnsi="SchoolBook"/>
        </w:rPr>
        <w:t xml:space="preserve">_5, </w:t>
      </w:r>
      <w:r w:rsidRPr="00435963">
        <w:rPr>
          <w:rFonts w:ascii="SchoolBook" w:hAnsi="SchoolBook"/>
          <w:lang w:val="en-US"/>
        </w:rPr>
        <w:t>in</w:t>
      </w:r>
      <w:r w:rsidRPr="00435963">
        <w:rPr>
          <w:rFonts w:ascii="SchoolBook" w:hAnsi="SchoolBook"/>
        </w:rPr>
        <w:t>_11 – токов в фазах</w:t>
      </w:r>
      <w:proofErr w:type="gramStart"/>
      <w:r w:rsidRPr="00435963">
        <w:rPr>
          <w:rFonts w:ascii="SchoolBook" w:hAnsi="SchoolBook"/>
        </w:rPr>
        <w:t xml:space="preserve"> А</w:t>
      </w:r>
      <w:proofErr w:type="gramEnd"/>
      <w:r w:rsidRPr="00435963">
        <w:rPr>
          <w:rFonts w:ascii="SchoolBook" w:hAnsi="SchoolBook"/>
        </w:rPr>
        <w:t xml:space="preserve">, В, С двигателя соответственно; </w:t>
      </w:r>
      <w:r w:rsidRPr="00435963">
        <w:rPr>
          <w:rFonts w:ascii="SchoolBook" w:hAnsi="SchoolBook"/>
          <w:lang w:val="en-US"/>
        </w:rPr>
        <w:t>in</w:t>
      </w:r>
      <w:r w:rsidRPr="00435963">
        <w:rPr>
          <w:rFonts w:ascii="SchoolBook" w:hAnsi="SchoolBook"/>
        </w:rPr>
        <w:t xml:space="preserve">_2, </w:t>
      </w:r>
      <w:r w:rsidRPr="00435963">
        <w:rPr>
          <w:rFonts w:ascii="SchoolBook" w:hAnsi="SchoolBook"/>
          <w:lang w:val="en-US"/>
        </w:rPr>
        <w:t>in</w:t>
      </w:r>
      <w:r w:rsidRPr="00435963">
        <w:rPr>
          <w:rFonts w:ascii="SchoolBook" w:hAnsi="SchoolBook"/>
        </w:rPr>
        <w:t xml:space="preserve">_6, </w:t>
      </w:r>
      <w:r w:rsidRPr="00435963">
        <w:rPr>
          <w:rFonts w:ascii="SchoolBook" w:hAnsi="SchoolBook"/>
          <w:lang w:val="en-US"/>
        </w:rPr>
        <w:t>in</w:t>
      </w:r>
      <w:r w:rsidRPr="00435963">
        <w:rPr>
          <w:rFonts w:ascii="SchoolBook" w:hAnsi="SchoolBook"/>
        </w:rPr>
        <w:t xml:space="preserve">_10 – ЭДС соответствующих фаз сети; </w:t>
      </w:r>
      <w:r w:rsidRPr="00435963">
        <w:rPr>
          <w:rFonts w:ascii="SchoolBook" w:hAnsi="SchoolBook"/>
          <w:lang w:val="en-US"/>
        </w:rPr>
        <w:t>in</w:t>
      </w:r>
      <w:r w:rsidRPr="00435963">
        <w:rPr>
          <w:rFonts w:ascii="SchoolBook" w:hAnsi="SchoolBook"/>
        </w:rPr>
        <w:t xml:space="preserve">_3, </w:t>
      </w:r>
      <w:r w:rsidRPr="00435963">
        <w:rPr>
          <w:rFonts w:ascii="SchoolBook" w:hAnsi="SchoolBook"/>
          <w:lang w:val="en-US"/>
        </w:rPr>
        <w:t>in</w:t>
      </w:r>
      <w:r w:rsidRPr="00435963">
        <w:rPr>
          <w:rFonts w:ascii="SchoolBook" w:hAnsi="SchoolBook"/>
        </w:rPr>
        <w:t xml:space="preserve">_4, </w:t>
      </w:r>
      <w:r w:rsidRPr="00435963">
        <w:rPr>
          <w:rFonts w:ascii="SchoolBook" w:hAnsi="SchoolBook"/>
          <w:lang w:val="en-US"/>
        </w:rPr>
        <w:t>in</w:t>
      </w:r>
      <w:r w:rsidRPr="00435963">
        <w:rPr>
          <w:rFonts w:ascii="SchoolBook" w:hAnsi="SchoolBook"/>
        </w:rPr>
        <w:t xml:space="preserve">_7, </w:t>
      </w:r>
      <w:r w:rsidRPr="00435963">
        <w:rPr>
          <w:rFonts w:ascii="SchoolBook" w:hAnsi="SchoolBook"/>
          <w:lang w:val="en-US"/>
        </w:rPr>
        <w:t>in</w:t>
      </w:r>
      <w:r w:rsidRPr="00435963">
        <w:rPr>
          <w:rFonts w:ascii="SchoolBook" w:hAnsi="SchoolBook"/>
        </w:rPr>
        <w:t xml:space="preserve">_8, </w:t>
      </w:r>
      <w:r w:rsidRPr="00435963">
        <w:rPr>
          <w:rFonts w:ascii="SchoolBook" w:hAnsi="SchoolBook"/>
          <w:lang w:val="en-US"/>
        </w:rPr>
        <w:t>in</w:t>
      </w:r>
      <w:r w:rsidRPr="00435963">
        <w:rPr>
          <w:rFonts w:ascii="SchoolBook" w:hAnsi="SchoolBook"/>
        </w:rPr>
        <w:t xml:space="preserve">_9, </w:t>
      </w:r>
      <w:r w:rsidRPr="00435963">
        <w:rPr>
          <w:rFonts w:ascii="SchoolBook" w:hAnsi="SchoolBook"/>
          <w:lang w:val="en-US"/>
        </w:rPr>
        <w:t>in</w:t>
      </w:r>
      <w:r w:rsidRPr="00435963">
        <w:rPr>
          <w:rFonts w:ascii="SchoolBook" w:hAnsi="SchoolBook"/>
        </w:rPr>
        <w:t xml:space="preserve">_12 – импульсов управления тиристорами, которые генерируются в подсистеме моделирования системы управления. На выходах </w:t>
      </w:r>
      <w:r w:rsidRPr="00435963">
        <w:rPr>
          <w:rFonts w:ascii="SchoolBook" w:hAnsi="SchoolBook"/>
          <w:lang w:val="en-US"/>
        </w:rPr>
        <w:t>out</w:t>
      </w:r>
      <w:r w:rsidRPr="00435963">
        <w:rPr>
          <w:rFonts w:ascii="SchoolBook" w:hAnsi="SchoolBook"/>
        </w:rPr>
        <w:t xml:space="preserve">_1, </w:t>
      </w:r>
      <w:r w:rsidRPr="00435963">
        <w:rPr>
          <w:rFonts w:ascii="SchoolBook" w:hAnsi="SchoolBook"/>
          <w:lang w:val="en-US"/>
        </w:rPr>
        <w:t>out</w:t>
      </w:r>
      <w:r w:rsidRPr="00435963">
        <w:rPr>
          <w:rFonts w:ascii="SchoolBook" w:hAnsi="SchoolBook"/>
        </w:rPr>
        <w:t xml:space="preserve">_3, </w:t>
      </w:r>
      <w:r w:rsidRPr="00435963">
        <w:rPr>
          <w:rFonts w:ascii="SchoolBook" w:hAnsi="SchoolBook"/>
          <w:lang w:val="en-US"/>
        </w:rPr>
        <w:t>out</w:t>
      </w:r>
      <w:r w:rsidRPr="00435963">
        <w:rPr>
          <w:rFonts w:ascii="SchoolBook" w:hAnsi="SchoolBook"/>
        </w:rPr>
        <w:t>_4 формируются н</w:t>
      </w:r>
      <w:r w:rsidRPr="00435963">
        <w:rPr>
          <w:rFonts w:ascii="SchoolBook" w:hAnsi="SchoolBook"/>
        </w:rPr>
        <w:t>а</w:t>
      </w:r>
      <w:r w:rsidRPr="00435963">
        <w:rPr>
          <w:rFonts w:ascii="SchoolBook" w:hAnsi="SchoolBook"/>
        </w:rPr>
        <w:t xml:space="preserve">пряжения, подаваемые на статорные обмотки двигателя, а на выходах </w:t>
      </w:r>
      <w:r w:rsidRPr="00435963">
        <w:rPr>
          <w:rFonts w:ascii="SchoolBook" w:hAnsi="SchoolBook"/>
          <w:lang w:val="en-US"/>
        </w:rPr>
        <w:t>out</w:t>
      </w:r>
      <w:r w:rsidRPr="00435963">
        <w:rPr>
          <w:rFonts w:ascii="SchoolBook" w:hAnsi="SchoolBook"/>
        </w:rPr>
        <w:t xml:space="preserve">_2, </w:t>
      </w:r>
      <w:r w:rsidRPr="00435963">
        <w:rPr>
          <w:rFonts w:ascii="SchoolBook" w:hAnsi="SchoolBook"/>
          <w:lang w:val="en-US"/>
        </w:rPr>
        <w:t>out</w:t>
      </w:r>
      <w:r w:rsidRPr="00435963">
        <w:rPr>
          <w:rFonts w:ascii="SchoolBook" w:hAnsi="SchoolBook"/>
        </w:rPr>
        <w:t xml:space="preserve">_5, </w:t>
      </w:r>
      <w:r w:rsidRPr="00435963">
        <w:rPr>
          <w:rFonts w:ascii="SchoolBook" w:hAnsi="SchoolBook"/>
          <w:lang w:val="en-US"/>
        </w:rPr>
        <w:t>out</w:t>
      </w:r>
      <w:r w:rsidRPr="00435963">
        <w:rPr>
          <w:rFonts w:ascii="SchoolBook" w:hAnsi="SchoolBook"/>
        </w:rPr>
        <w:t>_6 – логич</w:t>
      </w:r>
      <w:r w:rsidRPr="00435963">
        <w:rPr>
          <w:rFonts w:ascii="SchoolBook" w:hAnsi="SchoolBook"/>
        </w:rPr>
        <w:t>е</w:t>
      </w:r>
      <w:r w:rsidRPr="00435963">
        <w:rPr>
          <w:rFonts w:ascii="SchoolBook" w:hAnsi="SchoolBook"/>
        </w:rPr>
        <w:t>ские сигналы, индуцирующие наличие этих напряжений. Эти сигналы предназначены для коммутаций модели двиг</w:t>
      </w:r>
      <w:r w:rsidRPr="00435963">
        <w:rPr>
          <w:rFonts w:ascii="SchoolBook" w:hAnsi="SchoolBook"/>
        </w:rPr>
        <w:t>а</w:t>
      </w:r>
      <w:r w:rsidRPr="00435963">
        <w:rPr>
          <w:rFonts w:ascii="SchoolBook" w:hAnsi="SchoolBook"/>
        </w:rPr>
        <w:t>теля в зависимости от режима – трехфазного, двухфазного или откл</w:t>
      </w:r>
      <w:r w:rsidRPr="00435963">
        <w:rPr>
          <w:rFonts w:ascii="SchoolBook" w:hAnsi="SchoolBook"/>
        </w:rPr>
        <w:t>ю</w:t>
      </w:r>
      <w:r w:rsidRPr="00435963">
        <w:rPr>
          <w:rFonts w:ascii="SchoolBook" w:hAnsi="SchoolBook"/>
        </w:rPr>
        <w:t>ченного от сети.</w:t>
      </w:r>
    </w:p>
    <w:p w:rsidR="00FD55DD" w:rsidRDefault="00FD55DD" w:rsidP="00FD55DD">
      <w:pPr>
        <w:tabs>
          <w:tab w:val="center" w:pos="3686"/>
          <w:tab w:val="right" w:pos="7088"/>
        </w:tabs>
        <w:jc w:val="both"/>
        <w:rPr>
          <w:rFonts w:ascii="SchoolBook" w:hAnsi="SchoolBook"/>
          <w:lang w:val="uk-UA"/>
        </w:rPr>
      </w:pPr>
      <w:r w:rsidRPr="00435963">
        <w:rPr>
          <w:rFonts w:ascii="SchoolBook" w:hAnsi="SchoolBook"/>
        </w:rPr>
        <w:t>Часть модели, состоящая из блоков 1, 2, 3 (внутренняя структура блоков приведена на рис. 3), лог</w:t>
      </w:r>
      <w:r w:rsidRPr="00435963">
        <w:rPr>
          <w:rFonts w:ascii="SchoolBook" w:hAnsi="SchoolBook"/>
        </w:rPr>
        <w:t>и</w:t>
      </w:r>
      <w:r w:rsidRPr="00435963">
        <w:rPr>
          <w:rFonts w:ascii="SchoolBook" w:hAnsi="SchoolBook"/>
        </w:rPr>
        <w:t xml:space="preserve">ческих элементов </w:t>
      </w:r>
      <w:r w:rsidRPr="00435963">
        <w:rPr>
          <w:rFonts w:ascii="SchoolBook" w:hAnsi="SchoolBook"/>
          <w:lang w:val="en-US"/>
        </w:rPr>
        <w:t>and</w:t>
      </w:r>
      <w:r w:rsidRPr="00435963">
        <w:rPr>
          <w:rFonts w:ascii="SchoolBook" w:hAnsi="SchoolBook"/>
        </w:rPr>
        <w:t xml:space="preserve">27 - </w:t>
      </w:r>
      <w:r w:rsidRPr="00435963">
        <w:rPr>
          <w:rFonts w:ascii="SchoolBook" w:hAnsi="SchoolBook"/>
          <w:lang w:val="en-US"/>
        </w:rPr>
        <w:t>and</w:t>
      </w:r>
      <w:r w:rsidRPr="00435963">
        <w:rPr>
          <w:rFonts w:ascii="SchoolBook" w:hAnsi="SchoolBook"/>
        </w:rPr>
        <w:t>32 и переключателей Switch13 – Switch15 предназначена для исключ</w:t>
      </w:r>
      <w:r w:rsidRPr="00435963">
        <w:rPr>
          <w:rFonts w:ascii="SchoolBook" w:hAnsi="SchoolBook"/>
        </w:rPr>
        <w:t>е</w:t>
      </w:r>
      <w:r w:rsidRPr="00435963">
        <w:rPr>
          <w:rFonts w:ascii="SchoolBook" w:hAnsi="SchoolBook"/>
        </w:rPr>
        <w:t>ния физически нереального режима работы двигателя при подключении одной из его обмоток к фазе сети и отключенном с</w:t>
      </w:r>
      <w:r w:rsidRPr="00435963">
        <w:rPr>
          <w:rFonts w:ascii="SchoolBook" w:hAnsi="SchoolBook"/>
        </w:rPr>
        <w:t>о</w:t>
      </w:r>
      <w:r w:rsidRPr="00435963">
        <w:rPr>
          <w:rFonts w:ascii="SchoolBook" w:hAnsi="SchoolBook"/>
        </w:rPr>
        <w:t>стоянии двух других.</w:t>
      </w:r>
    </w:p>
    <w:p w:rsidR="00FD55DD" w:rsidRPr="00311378" w:rsidRDefault="00FD55DD" w:rsidP="00FD55DD">
      <w:pPr>
        <w:pStyle w:val="a8"/>
        <w:spacing w:before="120"/>
        <w:jc w:val="center"/>
        <w:rPr>
          <w:sz w:val="20"/>
          <w:lang w:val="uk-UA"/>
        </w:rPr>
      </w:pPr>
      <w:r w:rsidRPr="00604DC1">
        <w:rPr>
          <w:rFonts w:ascii="SchoolBook" w:hAnsi="SchoolBook"/>
          <w:sz w:val="20"/>
        </w:rPr>
        <w:object w:dxaOrig="3240" w:dyaOrig="2055">
          <v:shape id="_x0000_i1035" type="#_x0000_t75" style="width:162pt;height:88.5pt" o:ole="" o:allowoverlap="f" fillcolor="window">
            <v:imagedata r:id="rId26" o:title=""/>
          </v:shape>
          <o:OLEObject Type="Embed" ProgID="Word.Picture.8" ShapeID="_x0000_i1035" DrawAspect="Content" ObjectID="_1368433814" r:id="rId27"/>
        </w:object>
      </w:r>
    </w:p>
    <w:p w:rsidR="00FD55DD" w:rsidRDefault="00FD55DD" w:rsidP="00FD55DD">
      <w:pPr>
        <w:pStyle w:val="a8"/>
        <w:jc w:val="center"/>
        <w:rPr>
          <w:rFonts w:ascii="SchoolBook" w:hAnsi="SchoolBook"/>
          <w:i/>
          <w:sz w:val="16"/>
          <w:lang w:val="uk-UA"/>
        </w:rPr>
      </w:pPr>
    </w:p>
    <w:p w:rsidR="00FD55DD" w:rsidRDefault="00FD55DD" w:rsidP="00FD55DD">
      <w:pPr>
        <w:pStyle w:val="a8"/>
        <w:jc w:val="center"/>
        <w:rPr>
          <w:rFonts w:ascii="SchoolBook" w:hAnsi="SchoolBook"/>
          <w:i/>
          <w:sz w:val="16"/>
          <w:lang w:val="uk-UA"/>
        </w:rPr>
      </w:pPr>
      <w:r w:rsidRPr="00311378">
        <w:rPr>
          <w:rFonts w:ascii="SchoolBook" w:hAnsi="SchoolBook"/>
          <w:i/>
          <w:sz w:val="16"/>
        </w:rPr>
        <w:t xml:space="preserve">Рисунок 3 - </w:t>
      </w:r>
      <w:proofErr w:type="gramStart"/>
      <w:r w:rsidRPr="00311378">
        <w:rPr>
          <w:rFonts w:ascii="SchoolBook" w:hAnsi="SchoolBook"/>
          <w:i/>
          <w:sz w:val="16"/>
        </w:rPr>
        <w:t>Внутренняя</w:t>
      </w:r>
      <w:proofErr w:type="gramEnd"/>
      <w:r w:rsidRPr="00311378">
        <w:rPr>
          <w:rFonts w:ascii="SchoolBook" w:hAnsi="SchoolBook"/>
          <w:i/>
          <w:sz w:val="16"/>
          <w:lang w:val="uk-UA"/>
        </w:rPr>
        <w:t xml:space="preserve"> стр</w:t>
      </w:r>
      <w:r w:rsidRPr="00311378">
        <w:rPr>
          <w:rFonts w:ascii="SchoolBook" w:hAnsi="SchoolBook"/>
          <w:i/>
          <w:sz w:val="16"/>
          <w:lang w:val="uk-UA"/>
        </w:rPr>
        <w:t>у</w:t>
      </w:r>
      <w:r w:rsidRPr="00311378">
        <w:rPr>
          <w:rFonts w:ascii="SchoolBook" w:hAnsi="SchoolBook"/>
          <w:i/>
          <w:sz w:val="16"/>
          <w:lang w:val="uk-UA"/>
        </w:rPr>
        <w:t>к</w:t>
      </w:r>
    </w:p>
    <w:p w:rsidR="00FD55DD" w:rsidRPr="00311378" w:rsidRDefault="00FD55DD" w:rsidP="00FD55DD">
      <w:pPr>
        <w:pStyle w:val="a8"/>
        <w:jc w:val="center"/>
        <w:rPr>
          <w:rFonts w:ascii="SchoolBook" w:hAnsi="SchoolBook"/>
          <w:i/>
          <w:sz w:val="16"/>
        </w:rPr>
      </w:pPr>
      <w:r w:rsidRPr="00311378">
        <w:rPr>
          <w:rFonts w:ascii="SchoolBook" w:hAnsi="SchoolBook"/>
          <w:i/>
          <w:sz w:val="16"/>
          <w:lang w:val="uk-UA"/>
        </w:rPr>
        <w:t>тура блока</w:t>
      </w:r>
      <w:r w:rsidRPr="00311378">
        <w:rPr>
          <w:rFonts w:ascii="SchoolBook" w:hAnsi="SchoolBook"/>
          <w:i/>
          <w:sz w:val="16"/>
        </w:rPr>
        <w:t xml:space="preserve"> наличия фа</w:t>
      </w:r>
      <w:r w:rsidRPr="00311378">
        <w:rPr>
          <w:rFonts w:ascii="SchoolBook" w:hAnsi="SchoolBook"/>
          <w:i/>
          <w:sz w:val="16"/>
        </w:rPr>
        <w:t>з</w:t>
      </w:r>
      <w:r w:rsidRPr="00311378">
        <w:rPr>
          <w:rFonts w:ascii="SchoolBook" w:hAnsi="SchoolBook"/>
          <w:i/>
          <w:sz w:val="16"/>
        </w:rPr>
        <w:t>ной</w:t>
      </w:r>
      <w:r w:rsidRPr="00311378">
        <w:rPr>
          <w:rFonts w:ascii="SchoolBook" w:hAnsi="SchoolBook"/>
          <w:i/>
          <w:sz w:val="16"/>
          <w:lang w:val="uk-UA"/>
        </w:rPr>
        <w:t xml:space="preserve"> ЭДС</w:t>
      </w:r>
    </w:p>
    <w:p w:rsidR="00FD55DD" w:rsidRPr="00613CF8" w:rsidRDefault="00FD55DD" w:rsidP="00FD55DD">
      <w:pPr>
        <w:tabs>
          <w:tab w:val="center" w:pos="3686"/>
          <w:tab w:val="right" w:pos="7088"/>
        </w:tabs>
        <w:jc w:val="both"/>
        <w:rPr>
          <w:rFonts w:ascii="SchoolBook" w:hAnsi="SchoolBook"/>
        </w:rPr>
      </w:pPr>
    </w:p>
    <w:p w:rsidR="00FD55DD" w:rsidRPr="00613CF8" w:rsidRDefault="00FD55DD" w:rsidP="00FD55DD">
      <w:pPr>
        <w:tabs>
          <w:tab w:val="center" w:pos="3686"/>
          <w:tab w:val="right" w:pos="7088"/>
        </w:tabs>
        <w:jc w:val="both"/>
        <w:rPr>
          <w:rFonts w:ascii="SchoolBook" w:hAnsi="SchoolBook"/>
          <w:lang w:val="uk-UA"/>
        </w:rPr>
      </w:pPr>
    </w:p>
    <w:p w:rsidR="00FD55DD" w:rsidRPr="006C0E77" w:rsidRDefault="00FD55DD" w:rsidP="00FD55DD">
      <w:pPr>
        <w:jc w:val="center"/>
        <w:rPr>
          <w:rFonts w:ascii="SchoolBook" w:hAnsi="SchoolBook"/>
        </w:rPr>
      </w:pPr>
      <w:r w:rsidRPr="006C0E77">
        <w:rPr>
          <w:rFonts w:ascii="SchoolBook" w:hAnsi="SchoolBook"/>
        </w:rPr>
        <w:t>ПОДСИСТЕМА МОДЕЛИРОВАНИЯ СИСТЕМЫ УПРАВЛЕНИЯ</w:t>
      </w:r>
    </w:p>
    <w:p w:rsidR="00FD55DD" w:rsidRDefault="00FD55DD" w:rsidP="00FD55DD">
      <w:pPr>
        <w:pStyle w:val="a9"/>
        <w:rPr>
          <w:lang w:val="uk-UA"/>
        </w:rPr>
      </w:pPr>
      <w:r w:rsidRPr="006C0E77">
        <w:t>Подсистема моделирования системы управления (рис. 4) предназначена для формирования импульсов управления для моделей тиристоров подсистемы моделирования ТРН.</w:t>
      </w:r>
    </w:p>
    <w:p w:rsidR="00FD55DD" w:rsidRDefault="00FD55DD" w:rsidP="00FD55DD">
      <w:pPr>
        <w:tabs>
          <w:tab w:val="center" w:pos="3686"/>
          <w:tab w:val="right" w:pos="7088"/>
        </w:tabs>
        <w:ind w:firstLine="567"/>
        <w:jc w:val="both"/>
        <w:rPr>
          <w:rFonts w:ascii="SchoolBook" w:hAnsi="SchoolBook"/>
        </w:rPr>
      </w:pPr>
    </w:p>
    <w:p w:rsidR="00FD55DD" w:rsidRPr="00435963" w:rsidRDefault="00FD55DD" w:rsidP="00FD55DD">
      <w:pPr>
        <w:pStyle w:val="a9"/>
      </w:pPr>
      <w:r w:rsidRPr="00435963">
        <w:object w:dxaOrig="8281" w:dyaOrig="8681">
          <v:shape id="_x0000_i1036" type="#_x0000_t75" style="width:352.5pt;height:397.5pt" o:ole="" fillcolor="window">
            <v:imagedata r:id="rId28" o:title=""/>
          </v:shape>
          <o:OLEObject Type="Embed" ProgID="Word.Picture.8" ShapeID="_x0000_i1036" DrawAspect="Content" ObjectID="_1368433815" r:id="rId29"/>
        </w:object>
      </w:r>
    </w:p>
    <w:p w:rsidR="00FD55DD" w:rsidRDefault="00FD55DD" w:rsidP="00FD55DD">
      <w:pPr>
        <w:pStyle w:val="a8"/>
        <w:jc w:val="center"/>
        <w:rPr>
          <w:rFonts w:ascii="SchoolBook" w:hAnsi="SchoolBook"/>
          <w:i/>
          <w:sz w:val="16"/>
          <w:szCs w:val="16"/>
          <w:lang w:val="uk-UA"/>
        </w:rPr>
      </w:pPr>
    </w:p>
    <w:p w:rsidR="00FD55DD" w:rsidRPr="00613CF8" w:rsidRDefault="00FD55DD" w:rsidP="00FD55DD">
      <w:pPr>
        <w:pStyle w:val="a8"/>
        <w:jc w:val="center"/>
        <w:rPr>
          <w:rFonts w:ascii="SchoolBook" w:hAnsi="SchoolBook"/>
          <w:i/>
          <w:sz w:val="16"/>
          <w:szCs w:val="16"/>
        </w:rPr>
      </w:pPr>
      <w:r w:rsidRPr="00613CF8">
        <w:rPr>
          <w:rFonts w:ascii="SchoolBook" w:hAnsi="SchoolBook"/>
          <w:i/>
          <w:sz w:val="16"/>
          <w:szCs w:val="16"/>
        </w:rPr>
        <w:t>Рисунок 4 - Подсистема моделирования системы управления</w:t>
      </w:r>
    </w:p>
    <w:p w:rsidR="00FD55DD" w:rsidRPr="00435963" w:rsidRDefault="00FD55DD" w:rsidP="00FD55DD">
      <w:pPr>
        <w:tabs>
          <w:tab w:val="center" w:pos="3686"/>
          <w:tab w:val="right" w:pos="7088"/>
        </w:tabs>
        <w:ind w:firstLine="284"/>
        <w:jc w:val="both"/>
        <w:rPr>
          <w:rFonts w:ascii="SchoolBook" w:hAnsi="SchoolBook"/>
        </w:rPr>
      </w:pPr>
      <w:r w:rsidRPr="00435963">
        <w:rPr>
          <w:rFonts w:ascii="SchoolBook" w:hAnsi="SchoolBook"/>
        </w:rPr>
        <w:t xml:space="preserve">Входы модели на рис. 4 предназначены для подключения следующих сигналов: </w:t>
      </w:r>
      <w:r w:rsidRPr="00435963">
        <w:rPr>
          <w:rFonts w:ascii="SchoolBook" w:hAnsi="SchoolBook"/>
          <w:lang w:val="en-US"/>
        </w:rPr>
        <w:t>in</w:t>
      </w:r>
      <w:r w:rsidRPr="00435963">
        <w:rPr>
          <w:rFonts w:ascii="SchoolBook" w:hAnsi="SchoolBook"/>
        </w:rPr>
        <w:t xml:space="preserve">_1, </w:t>
      </w:r>
      <w:r w:rsidRPr="00435963">
        <w:rPr>
          <w:rFonts w:ascii="SchoolBook" w:hAnsi="SchoolBook"/>
          <w:lang w:val="en-US"/>
        </w:rPr>
        <w:t>in</w:t>
      </w:r>
      <w:r w:rsidRPr="00435963">
        <w:rPr>
          <w:rFonts w:ascii="SchoolBook" w:hAnsi="SchoolBook"/>
        </w:rPr>
        <w:t xml:space="preserve">_2, </w:t>
      </w:r>
      <w:r w:rsidRPr="00435963">
        <w:rPr>
          <w:rFonts w:ascii="SchoolBook" w:hAnsi="SchoolBook"/>
          <w:lang w:val="en-US"/>
        </w:rPr>
        <w:t>in</w:t>
      </w:r>
      <w:r w:rsidRPr="00435963">
        <w:rPr>
          <w:rFonts w:ascii="SchoolBook" w:hAnsi="SchoolBook"/>
        </w:rPr>
        <w:t>_3 – синхронизирующих ЕДС фаз</w:t>
      </w:r>
      <w:proofErr w:type="gramStart"/>
      <w:r w:rsidRPr="00435963">
        <w:rPr>
          <w:rFonts w:ascii="SchoolBook" w:hAnsi="SchoolBook"/>
        </w:rPr>
        <w:t xml:space="preserve"> А</w:t>
      </w:r>
      <w:proofErr w:type="gramEnd"/>
      <w:r w:rsidRPr="00435963">
        <w:rPr>
          <w:rFonts w:ascii="SchoolBook" w:hAnsi="SchoolBook"/>
        </w:rPr>
        <w:t>, В, С сети (те же сигналы, что п</w:t>
      </w:r>
      <w:r w:rsidRPr="00435963">
        <w:rPr>
          <w:rFonts w:ascii="SchoolBook" w:hAnsi="SchoolBook"/>
        </w:rPr>
        <w:t>о</w:t>
      </w:r>
      <w:r w:rsidRPr="00435963">
        <w:rPr>
          <w:rFonts w:ascii="SchoolBook" w:hAnsi="SchoolBook"/>
        </w:rPr>
        <w:t xml:space="preserve">даются на входы </w:t>
      </w:r>
      <w:r w:rsidRPr="00435963">
        <w:rPr>
          <w:rFonts w:ascii="SchoolBook" w:hAnsi="SchoolBook"/>
          <w:lang w:val="en-US"/>
        </w:rPr>
        <w:t>in</w:t>
      </w:r>
      <w:r w:rsidRPr="00435963">
        <w:rPr>
          <w:rFonts w:ascii="SchoolBook" w:hAnsi="SchoolBook"/>
        </w:rPr>
        <w:t xml:space="preserve">_2, </w:t>
      </w:r>
      <w:r w:rsidRPr="00435963">
        <w:rPr>
          <w:rFonts w:ascii="SchoolBook" w:hAnsi="SchoolBook"/>
          <w:lang w:val="en-US"/>
        </w:rPr>
        <w:t>in</w:t>
      </w:r>
      <w:r w:rsidRPr="00435963">
        <w:rPr>
          <w:rFonts w:ascii="SchoolBook" w:hAnsi="SchoolBook"/>
        </w:rPr>
        <w:t xml:space="preserve">_6, </w:t>
      </w:r>
      <w:r w:rsidRPr="00435963">
        <w:rPr>
          <w:rFonts w:ascii="SchoolBook" w:hAnsi="SchoolBook"/>
          <w:lang w:val="en-US"/>
        </w:rPr>
        <w:t>in</w:t>
      </w:r>
      <w:r w:rsidRPr="00435963">
        <w:rPr>
          <w:rFonts w:ascii="SchoolBook" w:hAnsi="SchoolBook"/>
        </w:rPr>
        <w:t xml:space="preserve">_10 модели на рис. 1); control – сигнала сдвига по фазе (задается в электрических градусах). На выходах </w:t>
      </w:r>
      <w:r w:rsidRPr="00435963">
        <w:rPr>
          <w:rFonts w:ascii="SchoolBook" w:hAnsi="SchoolBook"/>
          <w:lang w:val="en-US"/>
        </w:rPr>
        <w:t>out</w:t>
      </w:r>
      <w:r w:rsidRPr="00435963">
        <w:rPr>
          <w:rFonts w:ascii="SchoolBook" w:hAnsi="SchoolBook"/>
        </w:rPr>
        <w:t xml:space="preserve">_1 - </w:t>
      </w:r>
      <w:r w:rsidRPr="00435963">
        <w:rPr>
          <w:rFonts w:ascii="SchoolBook" w:hAnsi="SchoolBook"/>
          <w:lang w:val="en-US"/>
        </w:rPr>
        <w:t>out</w:t>
      </w:r>
      <w:r w:rsidRPr="00435963">
        <w:rPr>
          <w:rFonts w:ascii="SchoolBook" w:hAnsi="SchoolBook"/>
        </w:rPr>
        <w:t>_6 шестью одинаковыми блоками фазового регулирования (структура блоков представлена на рис. 5) формируются импульсы управления тир</w:t>
      </w:r>
      <w:r w:rsidRPr="00435963">
        <w:rPr>
          <w:rFonts w:ascii="SchoolBook" w:hAnsi="SchoolBook"/>
        </w:rPr>
        <w:t>и</w:t>
      </w:r>
      <w:r w:rsidRPr="00435963">
        <w:rPr>
          <w:rFonts w:ascii="SchoolBook" w:hAnsi="SchoolBook"/>
        </w:rPr>
        <w:t xml:space="preserve">сторами, подаваемые на входы </w:t>
      </w:r>
      <w:r w:rsidRPr="00435963">
        <w:rPr>
          <w:rFonts w:ascii="SchoolBook" w:hAnsi="SchoolBook"/>
          <w:lang w:val="en-US"/>
        </w:rPr>
        <w:t>in</w:t>
      </w:r>
      <w:r w:rsidRPr="00435963">
        <w:rPr>
          <w:rFonts w:ascii="SchoolBook" w:hAnsi="SchoolBook"/>
        </w:rPr>
        <w:t xml:space="preserve">_3, </w:t>
      </w:r>
      <w:r w:rsidRPr="00435963">
        <w:rPr>
          <w:rFonts w:ascii="SchoolBook" w:hAnsi="SchoolBook"/>
          <w:lang w:val="en-US"/>
        </w:rPr>
        <w:t>in</w:t>
      </w:r>
      <w:r w:rsidRPr="00435963">
        <w:rPr>
          <w:rFonts w:ascii="SchoolBook" w:hAnsi="SchoolBook"/>
        </w:rPr>
        <w:t xml:space="preserve">_4, </w:t>
      </w:r>
      <w:r w:rsidRPr="00435963">
        <w:rPr>
          <w:rFonts w:ascii="SchoolBook" w:hAnsi="SchoolBook"/>
          <w:lang w:val="en-US"/>
        </w:rPr>
        <w:t>in</w:t>
      </w:r>
      <w:r w:rsidRPr="00435963">
        <w:rPr>
          <w:rFonts w:ascii="SchoolBook" w:hAnsi="SchoolBook"/>
        </w:rPr>
        <w:t xml:space="preserve">_7, </w:t>
      </w:r>
      <w:r w:rsidRPr="00435963">
        <w:rPr>
          <w:rFonts w:ascii="SchoolBook" w:hAnsi="SchoolBook"/>
          <w:lang w:val="en-US"/>
        </w:rPr>
        <w:t>in</w:t>
      </w:r>
      <w:r w:rsidRPr="00435963">
        <w:rPr>
          <w:rFonts w:ascii="SchoolBook" w:hAnsi="SchoolBook"/>
        </w:rPr>
        <w:t xml:space="preserve">_8, </w:t>
      </w:r>
      <w:r w:rsidRPr="00435963">
        <w:rPr>
          <w:rFonts w:ascii="SchoolBook" w:hAnsi="SchoolBook"/>
          <w:lang w:val="en-US"/>
        </w:rPr>
        <w:t>in</w:t>
      </w:r>
      <w:r w:rsidRPr="00435963">
        <w:rPr>
          <w:rFonts w:ascii="SchoolBook" w:hAnsi="SchoolBook"/>
        </w:rPr>
        <w:t xml:space="preserve">_9, </w:t>
      </w:r>
      <w:r w:rsidRPr="00435963">
        <w:rPr>
          <w:rFonts w:ascii="SchoolBook" w:hAnsi="SchoolBook"/>
          <w:lang w:val="en-US"/>
        </w:rPr>
        <w:t>in</w:t>
      </w:r>
      <w:r w:rsidRPr="00435963">
        <w:rPr>
          <w:rFonts w:ascii="SchoolBook" w:hAnsi="SchoolBook"/>
        </w:rPr>
        <w:t>_12 подсистемы м</w:t>
      </w:r>
      <w:r w:rsidRPr="00435963">
        <w:rPr>
          <w:rFonts w:ascii="SchoolBook" w:hAnsi="SchoolBook"/>
        </w:rPr>
        <w:t>о</w:t>
      </w:r>
      <w:r w:rsidRPr="00435963">
        <w:rPr>
          <w:rFonts w:ascii="SchoolBook" w:hAnsi="SchoolBook"/>
        </w:rPr>
        <w:t>делирования ТРН.</w:t>
      </w:r>
    </w:p>
    <w:p w:rsidR="00FD55DD" w:rsidRPr="00435963" w:rsidRDefault="00FD55DD" w:rsidP="00FD55DD">
      <w:pPr>
        <w:pStyle w:val="a4"/>
        <w:tabs>
          <w:tab w:val="center" w:pos="3686"/>
          <w:tab w:val="right" w:pos="7088"/>
        </w:tabs>
        <w:rPr>
          <w:rFonts w:ascii="SchoolBook" w:hAnsi="SchoolBook"/>
          <w:sz w:val="20"/>
        </w:rPr>
      </w:pPr>
      <w:r w:rsidRPr="00435963">
        <w:rPr>
          <w:rFonts w:ascii="SchoolBook" w:hAnsi="SchoolBook"/>
          <w:sz w:val="20"/>
        </w:rPr>
        <w:t>В подсистеме на рис. 4 реализован принцип так наз</w:t>
      </w:r>
      <w:r w:rsidRPr="00435963">
        <w:rPr>
          <w:rFonts w:ascii="SchoolBook" w:hAnsi="SchoolBook"/>
          <w:sz w:val="20"/>
        </w:rPr>
        <w:t>ы</w:t>
      </w:r>
      <w:r w:rsidRPr="00435963">
        <w:rPr>
          <w:rFonts w:ascii="SchoolBook" w:hAnsi="SchoolBook"/>
          <w:sz w:val="20"/>
        </w:rPr>
        <w:t>ваемого комбинированного квазичастотного управления [2], который заключается в том, что управляющие импульсы могут быть поданы на тир</w:t>
      </w:r>
      <w:r w:rsidRPr="00435963">
        <w:rPr>
          <w:rFonts w:ascii="SchoolBook" w:hAnsi="SchoolBook"/>
          <w:sz w:val="20"/>
        </w:rPr>
        <w:t>и</w:t>
      </w:r>
      <w:r w:rsidRPr="00435963">
        <w:rPr>
          <w:rFonts w:ascii="SchoolBook" w:hAnsi="SchoolBook"/>
          <w:sz w:val="20"/>
        </w:rPr>
        <w:t>сторы тех фаз, знаки напряжений которых совпадают со знаками модулирующих напряжений. И</w:t>
      </w:r>
      <w:r w:rsidRPr="00435963">
        <w:rPr>
          <w:rFonts w:ascii="SchoolBook" w:hAnsi="SchoolBook"/>
          <w:sz w:val="20"/>
        </w:rPr>
        <w:t>с</w:t>
      </w:r>
      <w:r w:rsidRPr="00435963">
        <w:rPr>
          <w:rFonts w:ascii="SchoolBook" w:hAnsi="SchoolBook"/>
          <w:sz w:val="20"/>
        </w:rPr>
        <w:t>точниками модулирующих напряжений в подсистеме являются блоки Ма, Мв, Мс</w:t>
      </w:r>
      <w:proofErr w:type="gramStart"/>
      <w:r w:rsidRPr="00435963">
        <w:rPr>
          <w:rFonts w:ascii="SchoolBook" w:hAnsi="SchoolBook"/>
          <w:sz w:val="20"/>
        </w:rPr>
        <w:t>1</w:t>
      </w:r>
      <w:proofErr w:type="gramEnd"/>
      <w:r w:rsidRPr="00435963">
        <w:rPr>
          <w:rFonts w:ascii="SchoolBook" w:hAnsi="SchoolBook"/>
          <w:sz w:val="20"/>
        </w:rPr>
        <w:t>, выходными си</w:t>
      </w:r>
      <w:r w:rsidRPr="00435963">
        <w:rPr>
          <w:rFonts w:ascii="SchoolBook" w:hAnsi="SchoolBook"/>
          <w:sz w:val="20"/>
        </w:rPr>
        <w:t>г</w:t>
      </w:r>
      <w:r w:rsidRPr="00435963">
        <w:rPr>
          <w:rFonts w:ascii="SchoolBook" w:hAnsi="SchoolBook"/>
          <w:sz w:val="20"/>
        </w:rPr>
        <w:t>налами которых являются синусоиды с частотой</w:t>
      </w:r>
      <w:r>
        <w:rPr>
          <w:rFonts w:ascii="SchoolBook" w:hAnsi="SchoolBook"/>
          <w:sz w:val="20"/>
          <w:lang w:val="uk-UA"/>
        </w:rPr>
        <w:t>,</w:t>
      </w:r>
      <w:r w:rsidRPr="00435963">
        <w:rPr>
          <w:rFonts w:ascii="SchoolBook" w:hAnsi="SchoolBook"/>
          <w:sz w:val="20"/>
        </w:rPr>
        <w:t xml:space="preserve"> в </w:t>
      </w:r>
      <w:r w:rsidRPr="00435963">
        <w:rPr>
          <w:rFonts w:ascii="SchoolBook" w:hAnsi="SchoolBook"/>
          <w:sz w:val="20"/>
          <w:lang w:val="en-US"/>
        </w:rPr>
        <w:t>n</w:t>
      </w:r>
      <w:r w:rsidRPr="00435963">
        <w:rPr>
          <w:rFonts w:ascii="SchoolBook" w:hAnsi="SchoolBook"/>
          <w:sz w:val="20"/>
        </w:rPr>
        <w:t xml:space="preserve"> раз меньшей </w:t>
      </w:r>
      <w:r>
        <w:rPr>
          <w:rFonts w:ascii="SchoolBook" w:hAnsi="SchoolBook"/>
          <w:sz w:val="20"/>
          <w:lang w:val="uk-UA"/>
        </w:rPr>
        <w:t xml:space="preserve">от </w:t>
      </w:r>
      <w:r w:rsidRPr="00435963">
        <w:rPr>
          <w:rFonts w:ascii="SchoolBook" w:hAnsi="SchoolBook"/>
          <w:sz w:val="20"/>
        </w:rPr>
        <w:t xml:space="preserve">частоты сети. Число </w:t>
      </w:r>
      <w:r w:rsidRPr="00435963">
        <w:rPr>
          <w:rFonts w:ascii="SchoolBook" w:hAnsi="SchoolBook"/>
          <w:sz w:val="20"/>
          <w:lang w:val="en-US"/>
        </w:rPr>
        <w:t>n</w:t>
      </w:r>
      <w:r>
        <w:rPr>
          <w:rFonts w:ascii="SchoolBook" w:hAnsi="SchoolBook"/>
          <w:sz w:val="20"/>
        </w:rPr>
        <w:t>=1</w:t>
      </w:r>
      <w:r>
        <w:rPr>
          <w:rFonts w:ascii="SchoolBook" w:hAnsi="SchoolBook"/>
          <w:sz w:val="20"/>
          <w:lang w:val="uk-UA"/>
        </w:rPr>
        <w:t>,</w:t>
      </w:r>
      <w:r w:rsidRPr="00435963">
        <w:rPr>
          <w:rFonts w:ascii="SchoolBook" w:hAnsi="SchoolBook"/>
          <w:sz w:val="20"/>
        </w:rPr>
        <w:t>2</w:t>
      </w:r>
      <w:r>
        <w:rPr>
          <w:rFonts w:ascii="SchoolBook" w:hAnsi="SchoolBook"/>
          <w:sz w:val="20"/>
          <w:lang w:val="uk-UA"/>
        </w:rPr>
        <w:t>,</w:t>
      </w:r>
      <w:r w:rsidRPr="00435963">
        <w:rPr>
          <w:rFonts w:ascii="SchoolBook" w:hAnsi="SchoolBook"/>
          <w:sz w:val="20"/>
        </w:rPr>
        <w:t>3…</w:t>
      </w:r>
      <w:r>
        <w:rPr>
          <w:rFonts w:ascii="SchoolBook" w:hAnsi="SchoolBook"/>
          <w:sz w:val="20"/>
          <w:lang w:val="uk-UA"/>
        </w:rPr>
        <w:t>,</w:t>
      </w:r>
      <w:r w:rsidRPr="00435963">
        <w:rPr>
          <w:rFonts w:ascii="SchoolBook" w:hAnsi="SchoolBook"/>
          <w:sz w:val="20"/>
        </w:rPr>
        <w:t xml:space="preserve"> называется ступенью квазичастоты. Следует заметить, что, как п</w:t>
      </w:r>
      <w:r w:rsidRPr="00435963">
        <w:rPr>
          <w:rFonts w:ascii="SchoolBook" w:hAnsi="SchoolBook"/>
          <w:sz w:val="20"/>
        </w:rPr>
        <w:t>о</w:t>
      </w:r>
      <w:r w:rsidRPr="00435963">
        <w:rPr>
          <w:rFonts w:ascii="SchoolBook" w:hAnsi="SchoolBook"/>
          <w:sz w:val="20"/>
        </w:rPr>
        <w:t>казано в [2], наиболее эффективными с энергетической точки зрения являются ст</w:t>
      </w:r>
      <w:r w:rsidRPr="00435963">
        <w:rPr>
          <w:rFonts w:ascii="SchoolBook" w:hAnsi="SchoolBook"/>
          <w:sz w:val="20"/>
        </w:rPr>
        <w:t>у</w:t>
      </w:r>
      <w:r w:rsidRPr="00435963">
        <w:rPr>
          <w:rFonts w:ascii="SchoolBook" w:hAnsi="SchoolBook"/>
          <w:sz w:val="20"/>
        </w:rPr>
        <w:t xml:space="preserve">пени квазичастоты </w:t>
      </w:r>
      <w:r w:rsidRPr="00435963">
        <w:rPr>
          <w:rFonts w:ascii="SchoolBook" w:hAnsi="SchoolBook"/>
          <w:sz w:val="20"/>
          <w:lang w:val="en-US"/>
        </w:rPr>
        <w:t>n</w:t>
      </w:r>
      <w:r w:rsidRPr="00435963">
        <w:rPr>
          <w:rFonts w:ascii="SchoolBook" w:hAnsi="SchoolBook"/>
          <w:sz w:val="20"/>
        </w:rPr>
        <w:t>=3(</w:t>
      </w:r>
      <w:r w:rsidRPr="00435963">
        <w:rPr>
          <w:rFonts w:ascii="SchoolBook" w:hAnsi="SchoolBook"/>
          <w:sz w:val="20"/>
          <w:lang w:val="en-US"/>
        </w:rPr>
        <w:t>k</w:t>
      </w:r>
      <w:r w:rsidRPr="00435963">
        <w:rPr>
          <w:rFonts w:ascii="SchoolBook" w:hAnsi="SchoolBook"/>
          <w:sz w:val="20"/>
        </w:rPr>
        <w:t xml:space="preserve">-1)+1, где </w:t>
      </w:r>
      <w:r w:rsidRPr="00435963">
        <w:rPr>
          <w:rFonts w:ascii="SchoolBook" w:hAnsi="SchoolBook"/>
          <w:sz w:val="20"/>
          <w:lang w:val="en-US"/>
        </w:rPr>
        <w:t>k</w:t>
      </w:r>
      <w:r w:rsidRPr="00435963">
        <w:rPr>
          <w:rFonts w:ascii="SchoolBook" w:hAnsi="SchoolBook"/>
          <w:sz w:val="20"/>
        </w:rPr>
        <w:t>=1</w:t>
      </w:r>
      <w:r>
        <w:rPr>
          <w:rFonts w:ascii="SchoolBook" w:hAnsi="SchoolBook"/>
          <w:sz w:val="20"/>
          <w:lang w:val="uk-UA"/>
        </w:rPr>
        <w:t>,</w:t>
      </w:r>
      <w:r w:rsidRPr="00435963">
        <w:rPr>
          <w:rFonts w:ascii="SchoolBook" w:hAnsi="SchoolBook"/>
          <w:sz w:val="20"/>
        </w:rPr>
        <w:t>2</w:t>
      </w:r>
      <w:r>
        <w:rPr>
          <w:rFonts w:ascii="SchoolBook" w:hAnsi="SchoolBook"/>
          <w:sz w:val="20"/>
          <w:lang w:val="uk-UA"/>
        </w:rPr>
        <w:t>,</w:t>
      </w:r>
      <w:r>
        <w:rPr>
          <w:rFonts w:ascii="SchoolBook" w:hAnsi="SchoolBook"/>
          <w:sz w:val="20"/>
        </w:rPr>
        <w:t>…</w:t>
      </w:r>
      <w:r w:rsidRPr="00435963">
        <w:rPr>
          <w:rFonts w:ascii="SchoolBook" w:hAnsi="SchoolBook"/>
          <w:sz w:val="20"/>
        </w:rPr>
        <w:t xml:space="preserve"> т.е. при </w:t>
      </w:r>
      <w:r w:rsidRPr="00435963">
        <w:rPr>
          <w:rFonts w:ascii="SchoolBook" w:hAnsi="SchoolBook"/>
          <w:sz w:val="20"/>
          <w:lang w:val="en-US"/>
        </w:rPr>
        <w:t>n</w:t>
      </w:r>
      <w:r w:rsidRPr="00435963">
        <w:rPr>
          <w:rFonts w:ascii="SchoolBook" w:hAnsi="SchoolBook"/>
          <w:sz w:val="20"/>
        </w:rPr>
        <w:t>=1</w:t>
      </w:r>
      <w:r>
        <w:rPr>
          <w:rFonts w:ascii="SchoolBook" w:hAnsi="SchoolBook"/>
          <w:sz w:val="20"/>
          <w:lang w:val="uk-UA"/>
        </w:rPr>
        <w:t>,</w:t>
      </w:r>
      <w:r>
        <w:rPr>
          <w:rFonts w:ascii="SchoolBook" w:hAnsi="SchoolBook"/>
          <w:sz w:val="20"/>
        </w:rPr>
        <w:t>4</w:t>
      </w:r>
      <w:r>
        <w:rPr>
          <w:rFonts w:ascii="SchoolBook" w:hAnsi="SchoolBook"/>
          <w:sz w:val="20"/>
          <w:lang w:val="uk-UA"/>
        </w:rPr>
        <w:t>,</w:t>
      </w:r>
      <w:r w:rsidRPr="00435963">
        <w:rPr>
          <w:rFonts w:ascii="SchoolBook" w:hAnsi="SchoolBook"/>
          <w:sz w:val="20"/>
        </w:rPr>
        <w:t>7 и т.д.</w:t>
      </w:r>
    </w:p>
    <w:p w:rsidR="00FD55DD" w:rsidRPr="00435963" w:rsidRDefault="00FD55DD" w:rsidP="00FD55DD">
      <w:pPr>
        <w:tabs>
          <w:tab w:val="center" w:pos="3686"/>
          <w:tab w:val="right" w:pos="7088"/>
        </w:tabs>
        <w:ind w:firstLine="284"/>
        <w:jc w:val="both"/>
        <w:rPr>
          <w:rFonts w:ascii="SchoolBook" w:hAnsi="SchoolBook"/>
          <w:lang w:val="uk-UA"/>
        </w:rPr>
      </w:pPr>
      <w:r w:rsidRPr="00435963">
        <w:rPr>
          <w:rFonts w:ascii="SchoolBook" w:hAnsi="SchoolBook"/>
        </w:rPr>
        <w:t>Таким образом, подсистема моделирования системы управления имеет два к</w:t>
      </w:r>
      <w:r w:rsidRPr="00435963">
        <w:rPr>
          <w:rFonts w:ascii="SchoolBook" w:hAnsi="SchoolBook"/>
        </w:rPr>
        <w:t>а</w:t>
      </w:r>
      <w:r w:rsidRPr="00435963">
        <w:rPr>
          <w:rFonts w:ascii="SchoolBook" w:hAnsi="SchoolBook"/>
        </w:rPr>
        <w:t xml:space="preserve">нала задания режима работы АЭП с ТРН: ступенчатое изменение </w:t>
      </w:r>
      <w:r w:rsidRPr="00435963">
        <w:rPr>
          <w:rFonts w:ascii="SchoolBook" w:hAnsi="SchoolBook"/>
          <w:lang w:val="en-US"/>
        </w:rPr>
        <w:t>n</w:t>
      </w:r>
      <w:r w:rsidRPr="00435963">
        <w:rPr>
          <w:rFonts w:ascii="SchoolBook" w:hAnsi="SchoolBook"/>
        </w:rPr>
        <w:t xml:space="preserve"> и плавное изм</w:t>
      </w:r>
      <w:r w:rsidRPr="00435963">
        <w:rPr>
          <w:rFonts w:ascii="SchoolBook" w:hAnsi="SchoolBook"/>
        </w:rPr>
        <w:t>е</w:t>
      </w:r>
      <w:r w:rsidRPr="00435963">
        <w:rPr>
          <w:rFonts w:ascii="SchoolBook" w:hAnsi="SchoolBook"/>
        </w:rPr>
        <w:t xml:space="preserve">нение угла регулирования (вход control) внутри выбранной ступени квазичастоты. При </w:t>
      </w:r>
      <w:r w:rsidRPr="00435963">
        <w:rPr>
          <w:rFonts w:ascii="SchoolBook" w:hAnsi="SchoolBook"/>
          <w:lang w:val="en-US"/>
        </w:rPr>
        <w:t>n</w:t>
      </w:r>
      <w:r w:rsidRPr="00435963">
        <w:rPr>
          <w:rFonts w:ascii="SchoolBook" w:hAnsi="SchoolBook"/>
          <w:lang w:val="uk-UA"/>
        </w:rPr>
        <w:t>=1</w:t>
      </w:r>
      <w:r w:rsidRPr="00435963">
        <w:rPr>
          <w:rFonts w:ascii="SchoolBook" w:hAnsi="SchoolBook"/>
        </w:rPr>
        <w:t xml:space="preserve"> получаем</w:t>
      </w:r>
      <w:r w:rsidRPr="00435963">
        <w:rPr>
          <w:rFonts w:ascii="SchoolBook" w:hAnsi="SchoolBook"/>
          <w:lang w:val="uk-UA"/>
        </w:rPr>
        <w:t xml:space="preserve"> модель </w:t>
      </w:r>
      <w:r w:rsidRPr="00435963">
        <w:rPr>
          <w:rFonts w:ascii="SchoolBook" w:hAnsi="SchoolBook"/>
        </w:rPr>
        <w:t>АЭП с ТРН</w:t>
      </w:r>
      <w:r w:rsidRPr="00435963">
        <w:rPr>
          <w:rFonts w:ascii="SchoolBook" w:hAnsi="SchoolBook"/>
          <w:lang w:val="uk-UA"/>
        </w:rPr>
        <w:t xml:space="preserve"> при</w:t>
      </w:r>
      <w:r w:rsidRPr="00435963">
        <w:rPr>
          <w:rFonts w:ascii="SchoolBook" w:hAnsi="SchoolBook"/>
        </w:rPr>
        <w:t xml:space="preserve"> традиционном фазовом регулировании напряж</w:t>
      </w:r>
      <w:r w:rsidRPr="00435963">
        <w:rPr>
          <w:rFonts w:ascii="SchoolBook" w:hAnsi="SchoolBook"/>
        </w:rPr>
        <w:t>е</w:t>
      </w:r>
      <w:r w:rsidRPr="00435963">
        <w:rPr>
          <w:rFonts w:ascii="SchoolBook" w:hAnsi="SchoolBook"/>
        </w:rPr>
        <w:t>ния</w:t>
      </w:r>
      <w:r w:rsidRPr="00435963">
        <w:rPr>
          <w:rFonts w:ascii="SchoolBook" w:hAnsi="SchoolBook"/>
          <w:lang w:val="uk-UA"/>
        </w:rPr>
        <w:t xml:space="preserve"> статора АЭП.</w:t>
      </w:r>
    </w:p>
    <w:p w:rsidR="00FD55DD" w:rsidRDefault="00FD55DD" w:rsidP="00FD55DD">
      <w:pPr>
        <w:pStyle w:val="a8"/>
        <w:jc w:val="center"/>
        <w:rPr>
          <w:rFonts w:ascii="SchoolBook" w:hAnsi="SchoolBook"/>
          <w:i/>
          <w:sz w:val="16"/>
          <w:lang w:val="uk-UA"/>
        </w:rPr>
      </w:pPr>
      <w:r>
        <w:rPr>
          <w:noProof/>
        </w:rPr>
        <w:lastRenderedPageBreak/>
        <w:drawing>
          <wp:inline distT="0" distB="0" distL="0" distR="0">
            <wp:extent cx="2257425" cy="1666875"/>
            <wp:effectExtent l="1905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5DD" w:rsidRPr="00613CF8" w:rsidRDefault="00FD55DD" w:rsidP="00FD55DD">
      <w:pPr>
        <w:pStyle w:val="a8"/>
        <w:jc w:val="center"/>
        <w:rPr>
          <w:rFonts w:ascii="SchoolBook" w:hAnsi="SchoolBook"/>
          <w:i/>
          <w:sz w:val="16"/>
        </w:rPr>
      </w:pPr>
      <w:r w:rsidRPr="00613CF8">
        <w:rPr>
          <w:rFonts w:ascii="SchoolBook" w:hAnsi="SchoolBook"/>
          <w:i/>
          <w:sz w:val="16"/>
        </w:rPr>
        <w:t>Рисунок 5 - Структура блока фаз</w:t>
      </w:r>
      <w:r w:rsidRPr="00613CF8">
        <w:rPr>
          <w:rFonts w:ascii="SchoolBook" w:hAnsi="SchoolBook"/>
          <w:i/>
          <w:sz w:val="16"/>
        </w:rPr>
        <w:t>о</w:t>
      </w:r>
      <w:r w:rsidRPr="00613CF8">
        <w:rPr>
          <w:rFonts w:ascii="SchoolBook" w:hAnsi="SchoolBook"/>
          <w:i/>
          <w:sz w:val="16"/>
        </w:rPr>
        <w:t>вого управления</w:t>
      </w:r>
    </w:p>
    <w:p w:rsidR="00FD55DD" w:rsidRDefault="00FD55DD" w:rsidP="00FD55DD">
      <w:pPr>
        <w:jc w:val="center"/>
        <w:rPr>
          <w:rFonts w:ascii="SchoolBook" w:hAnsi="SchoolBook"/>
        </w:rPr>
      </w:pPr>
    </w:p>
    <w:p w:rsidR="00FD55DD" w:rsidRDefault="00FD55DD" w:rsidP="00FD55DD">
      <w:pPr>
        <w:jc w:val="center"/>
        <w:rPr>
          <w:rFonts w:ascii="SchoolBook" w:hAnsi="SchoolBook"/>
        </w:rPr>
      </w:pPr>
    </w:p>
    <w:p w:rsidR="00FD55DD" w:rsidRPr="001C4474" w:rsidRDefault="00FD55DD" w:rsidP="00FD55DD">
      <w:pPr>
        <w:jc w:val="center"/>
        <w:rPr>
          <w:rFonts w:ascii="SchoolBook" w:hAnsi="SchoolBook"/>
        </w:rPr>
      </w:pPr>
      <w:r w:rsidRPr="001C4474">
        <w:rPr>
          <w:rFonts w:ascii="SchoolBook" w:hAnsi="SchoolBook"/>
        </w:rPr>
        <w:t>ЗАКЛЮЧЕНИЕ ПО РЕЗУЛЬТАТАМ ПРИМЕНЕНИЯ МОДЕЛИ АЭП С ТРН</w:t>
      </w:r>
    </w:p>
    <w:p w:rsidR="00FD55DD" w:rsidRPr="00435963" w:rsidRDefault="00FD55DD" w:rsidP="00FD55DD">
      <w:pPr>
        <w:pStyle w:val="3"/>
        <w:tabs>
          <w:tab w:val="center" w:pos="3686"/>
          <w:tab w:val="right" w:pos="7088"/>
        </w:tabs>
        <w:rPr>
          <w:rFonts w:ascii="SchoolBook" w:hAnsi="SchoolBook"/>
        </w:rPr>
      </w:pPr>
      <w:r w:rsidRPr="00435963">
        <w:rPr>
          <w:rFonts w:ascii="SchoolBook" w:hAnsi="SchoolBook"/>
        </w:rPr>
        <w:t>Используя предлагаемое описание модели АЭП с ТРН, авторами были промоделированы реж</w:t>
      </w:r>
      <w:r w:rsidRPr="00435963">
        <w:rPr>
          <w:rFonts w:ascii="SchoolBook" w:hAnsi="SchoolBook"/>
        </w:rPr>
        <w:t>и</w:t>
      </w:r>
      <w:r w:rsidRPr="00435963">
        <w:rPr>
          <w:rFonts w:ascii="SchoolBook" w:hAnsi="SchoolBook"/>
        </w:rPr>
        <w:t>мы работы электроприводов с двигателями различных мощностей. Полученные результаты для стат</w:t>
      </w:r>
      <w:r w:rsidRPr="00435963">
        <w:rPr>
          <w:rFonts w:ascii="SchoolBook" w:hAnsi="SchoolBook"/>
        </w:rPr>
        <w:t>и</w:t>
      </w:r>
      <w:r w:rsidRPr="00435963">
        <w:rPr>
          <w:rFonts w:ascii="SchoolBook" w:hAnsi="SchoolBook"/>
        </w:rPr>
        <w:t>ческих режимов работы совпадают с данными, рассчитанными по формуляру, приведенному в [3], что является подтверждением правильности работы модели. Рассчитанные характеристики хорошо совп</w:t>
      </w:r>
      <w:r w:rsidRPr="00435963">
        <w:rPr>
          <w:rFonts w:ascii="SchoolBook" w:hAnsi="SchoolBook"/>
        </w:rPr>
        <w:t>а</w:t>
      </w:r>
      <w:r w:rsidRPr="00435963">
        <w:rPr>
          <w:rFonts w:ascii="SchoolBook" w:hAnsi="SchoolBook"/>
        </w:rPr>
        <w:t xml:space="preserve">дают с паспортными данными двигателей серии 4А в области скольжений от нуля </w:t>
      </w:r>
      <w:proofErr w:type="gramStart"/>
      <w:r w:rsidRPr="00435963">
        <w:rPr>
          <w:rFonts w:ascii="SchoolBook" w:hAnsi="SchoolBook"/>
        </w:rPr>
        <w:t>до</w:t>
      </w:r>
      <w:proofErr w:type="gramEnd"/>
      <w:r w:rsidRPr="00435963">
        <w:rPr>
          <w:rFonts w:ascii="SchoolBook" w:hAnsi="SchoolBook"/>
        </w:rPr>
        <w:t xml:space="preserve"> кр</w:t>
      </w:r>
      <w:r w:rsidRPr="00435963">
        <w:rPr>
          <w:rFonts w:ascii="SchoolBook" w:hAnsi="SchoolBook"/>
        </w:rPr>
        <w:t>и</w:t>
      </w:r>
      <w:r w:rsidRPr="00435963">
        <w:rPr>
          <w:rFonts w:ascii="SchoolBook" w:hAnsi="SchoolBook"/>
        </w:rPr>
        <w:t>тического. Как и следовало ожидать, пусковой момент рассчитанных механических характеристик двигателей получился меньше паспортного. Это связано с тем, что в модели не учтен эффект вытеснения тока в стержнях  обмотки ротора. Моделирование характеристик АЭП с ТРН показало, что в установивше</w:t>
      </w:r>
      <w:r w:rsidRPr="00435963">
        <w:rPr>
          <w:rFonts w:ascii="SchoolBook" w:hAnsi="SchoolBook"/>
        </w:rPr>
        <w:t>м</w:t>
      </w:r>
      <w:r w:rsidRPr="00435963">
        <w:rPr>
          <w:rFonts w:ascii="SchoolBook" w:hAnsi="SchoolBook"/>
        </w:rPr>
        <w:t>ся режиме работы на различных ступенях квазичастоты наблюдаются существенные колебания ра</w:t>
      </w:r>
      <w:r w:rsidRPr="00435963">
        <w:rPr>
          <w:rFonts w:ascii="SchoolBook" w:hAnsi="SchoolBook"/>
        </w:rPr>
        <w:t>з</w:t>
      </w:r>
      <w:r w:rsidRPr="00435963">
        <w:rPr>
          <w:rFonts w:ascii="SchoolBook" w:hAnsi="SchoolBook"/>
        </w:rPr>
        <w:t xml:space="preserve">виваемого двигателем момента и соответственно скорости. Колебания скорости, </w:t>
      </w:r>
      <w:r>
        <w:rPr>
          <w:rFonts w:ascii="SchoolBook" w:hAnsi="SchoolBook"/>
        </w:rPr>
        <w:t xml:space="preserve"> </w:t>
      </w:r>
      <w:r w:rsidRPr="00435963">
        <w:rPr>
          <w:rFonts w:ascii="SchoolBook" w:hAnsi="SchoolBook"/>
        </w:rPr>
        <w:t>естес</w:t>
      </w:r>
      <w:r w:rsidRPr="00435963">
        <w:rPr>
          <w:rFonts w:ascii="SchoolBook" w:hAnsi="SchoolBook"/>
        </w:rPr>
        <w:t>т</w:t>
      </w:r>
      <w:r w:rsidRPr="00435963">
        <w:rPr>
          <w:rFonts w:ascii="SchoolBook" w:hAnsi="SchoolBook"/>
        </w:rPr>
        <w:t>венно, зависят от приведенного к валу двигателя момента инерции механизма. П</w:t>
      </w:r>
      <w:r w:rsidRPr="00435963">
        <w:rPr>
          <w:rFonts w:ascii="SchoolBook" w:hAnsi="SchoolBook"/>
        </w:rPr>
        <w:t>о</w:t>
      </w:r>
      <w:r w:rsidRPr="00435963">
        <w:rPr>
          <w:rFonts w:ascii="SchoolBook" w:hAnsi="SchoolBook"/>
        </w:rPr>
        <w:t>этому для определения области применимости квазичастотного способа управления АЭП следует провести дополнительные исследов</w:t>
      </w:r>
      <w:r w:rsidRPr="00435963">
        <w:rPr>
          <w:rFonts w:ascii="SchoolBook" w:hAnsi="SchoolBook"/>
        </w:rPr>
        <w:t>а</w:t>
      </w:r>
      <w:r w:rsidRPr="00435963">
        <w:rPr>
          <w:rFonts w:ascii="SchoolBook" w:hAnsi="SchoolBook"/>
        </w:rPr>
        <w:t>ния.</w:t>
      </w:r>
    </w:p>
    <w:p w:rsidR="00FD55DD" w:rsidRPr="00604DC1" w:rsidRDefault="00FD55DD" w:rsidP="00FD55DD">
      <w:pPr>
        <w:pStyle w:val="7"/>
        <w:tabs>
          <w:tab w:val="center" w:pos="3686"/>
          <w:tab w:val="right" w:pos="7088"/>
        </w:tabs>
        <w:jc w:val="left"/>
        <w:rPr>
          <w:rFonts w:ascii="SchoolBook" w:hAnsi="SchoolBook"/>
          <w:sz w:val="16"/>
          <w:szCs w:val="16"/>
        </w:rPr>
      </w:pPr>
    </w:p>
    <w:p w:rsidR="00FD55DD" w:rsidRDefault="00FD55DD" w:rsidP="00FD55DD">
      <w:pPr>
        <w:pStyle w:val="7"/>
        <w:tabs>
          <w:tab w:val="center" w:pos="3686"/>
          <w:tab w:val="right" w:pos="7088"/>
        </w:tabs>
        <w:jc w:val="left"/>
        <w:rPr>
          <w:rFonts w:ascii="SchoolBook" w:hAnsi="SchoolBook"/>
          <w:sz w:val="20"/>
        </w:rPr>
      </w:pPr>
      <w:r w:rsidRPr="00435963">
        <w:rPr>
          <w:rFonts w:ascii="SchoolBook" w:hAnsi="SchoolBook"/>
          <w:sz w:val="20"/>
        </w:rPr>
        <w:t>СПИСОК ЛИТЕРАТУРЫ</w:t>
      </w:r>
    </w:p>
    <w:p w:rsidR="00FD55DD" w:rsidRPr="00604DC1" w:rsidRDefault="00FD55DD" w:rsidP="00FD55DD">
      <w:pPr>
        <w:rPr>
          <w:sz w:val="16"/>
          <w:szCs w:val="16"/>
          <w:lang w:val="uk-UA"/>
        </w:rPr>
      </w:pPr>
    </w:p>
    <w:p w:rsidR="00FD55DD" w:rsidRPr="00435963" w:rsidRDefault="00FD55DD" w:rsidP="00FD55DD">
      <w:pPr>
        <w:pStyle w:val="a"/>
        <w:numPr>
          <w:ilvl w:val="0"/>
          <w:numId w:val="2"/>
        </w:numPr>
      </w:pPr>
      <w:r w:rsidRPr="00435963">
        <w:t>А.И.Волков, Каваре Ясер Хусейн. Асинхронный энергосберегающий электропривод с тиристо</w:t>
      </w:r>
      <w:r w:rsidRPr="00435963">
        <w:t>р</w:t>
      </w:r>
      <w:r w:rsidRPr="00435963">
        <w:t>ным регулятором напряжения</w:t>
      </w:r>
      <w:proofErr w:type="gramStart"/>
      <w:r w:rsidRPr="00435963">
        <w:t xml:space="preserve"> // В</w:t>
      </w:r>
      <w:proofErr w:type="gramEnd"/>
      <w:r w:rsidRPr="00435963">
        <w:t>існик Су</w:t>
      </w:r>
      <w:r w:rsidRPr="00435963">
        <w:rPr>
          <w:lang w:val="uk-UA"/>
        </w:rPr>
        <w:t>м</w:t>
      </w:r>
      <w:r w:rsidRPr="00435963">
        <w:t>ДУ, 2002. - №12. – С.42-45.</w:t>
      </w:r>
    </w:p>
    <w:p w:rsidR="00FD55DD" w:rsidRPr="00435963" w:rsidRDefault="00FD55DD" w:rsidP="00FD55DD">
      <w:pPr>
        <w:pStyle w:val="a"/>
      </w:pPr>
      <w:r w:rsidRPr="00435963">
        <w:t>Глазенко Т.А., Хрисанов В.И. Полупроводниковые системы импульсного асинхронного электро</w:t>
      </w:r>
      <w:r>
        <w:t xml:space="preserve">привода малой мощности. </w:t>
      </w:r>
      <w:proofErr w:type="gramStart"/>
      <w:r>
        <w:t>–Л</w:t>
      </w:r>
      <w:proofErr w:type="gramEnd"/>
      <w:r>
        <w:t>.</w:t>
      </w:r>
      <w:r>
        <w:rPr>
          <w:lang w:val="uk-UA"/>
        </w:rPr>
        <w:t xml:space="preserve"> -</w:t>
      </w:r>
      <w:r w:rsidRPr="00435963">
        <w:t xml:space="preserve"> Энергоато</w:t>
      </w:r>
      <w:r w:rsidRPr="00435963">
        <w:t>м</w:t>
      </w:r>
      <w:r w:rsidRPr="00435963">
        <w:t>издат, 1983.</w:t>
      </w:r>
    </w:p>
    <w:p w:rsidR="00FD55DD" w:rsidRPr="00435963" w:rsidRDefault="00FD55DD" w:rsidP="00FD55DD">
      <w:pPr>
        <w:pStyle w:val="a"/>
      </w:pPr>
      <w:r w:rsidRPr="00435963">
        <w:t>Башарин А.В., Новиков В.А., Соколовский Г.Г. Управление электроприводами</w:t>
      </w:r>
      <w:r>
        <w:rPr>
          <w:lang w:val="uk-UA"/>
        </w:rPr>
        <w:t xml:space="preserve">. </w:t>
      </w:r>
      <w:r w:rsidRPr="00435963">
        <w:t>-</w:t>
      </w:r>
      <w:r>
        <w:rPr>
          <w:lang w:val="uk-UA"/>
        </w:rPr>
        <w:t xml:space="preserve"> </w:t>
      </w:r>
      <w:r w:rsidRPr="00435963">
        <w:t>Л.</w:t>
      </w:r>
      <w:r>
        <w:rPr>
          <w:lang w:val="uk-UA"/>
        </w:rPr>
        <w:t>:</w:t>
      </w:r>
      <w:r w:rsidRPr="00435963">
        <w:t xml:space="preserve"> Энергоиздат, 1982. - 392 с.</w:t>
      </w:r>
    </w:p>
    <w:p w:rsidR="00FD55DD" w:rsidRPr="00604DC1" w:rsidRDefault="00FD55DD" w:rsidP="00FD55DD">
      <w:pPr>
        <w:pStyle w:val="6"/>
        <w:tabs>
          <w:tab w:val="center" w:pos="3686"/>
          <w:tab w:val="right" w:pos="7088"/>
        </w:tabs>
        <w:ind w:firstLine="0"/>
        <w:jc w:val="both"/>
        <w:rPr>
          <w:rFonts w:ascii="SchoolBook" w:hAnsi="SchoolBook"/>
          <w:sz w:val="16"/>
          <w:szCs w:val="16"/>
          <w:lang w:val="uk-UA"/>
        </w:rPr>
      </w:pPr>
    </w:p>
    <w:p w:rsidR="00FD55DD" w:rsidRPr="002D014D" w:rsidRDefault="00FD55DD" w:rsidP="00FD55DD">
      <w:pPr>
        <w:jc w:val="right"/>
        <w:rPr>
          <w:rFonts w:ascii="SchoolBook" w:hAnsi="SchoolBook"/>
          <w:i/>
          <w:lang w:val="uk-UA"/>
        </w:rPr>
      </w:pPr>
      <w:r w:rsidRPr="002D014D">
        <w:rPr>
          <w:rFonts w:ascii="SchoolBook" w:hAnsi="SchoolBook"/>
          <w:i/>
          <w:lang w:val="uk-UA"/>
        </w:rPr>
        <w:t xml:space="preserve">Поступила в </w:t>
      </w:r>
      <w:r>
        <w:rPr>
          <w:rFonts w:ascii="SchoolBook" w:hAnsi="SchoolBook"/>
          <w:i/>
          <w:lang w:val="uk-UA"/>
        </w:rPr>
        <w:t>редакц</w:t>
      </w:r>
      <w:r>
        <w:rPr>
          <w:rFonts w:ascii="SchoolBook" w:hAnsi="SchoolBook"/>
          <w:i/>
        </w:rPr>
        <w:t>и</w:t>
      </w:r>
      <w:r>
        <w:rPr>
          <w:rFonts w:ascii="SchoolBook" w:hAnsi="SchoolBook"/>
          <w:i/>
          <w:lang w:val="uk-UA"/>
        </w:rPr>
        <w:t>ю 13 октября 2003 г.</w:t>
      </w:r>
    </w:p>
    <w:p w:rsidR="00FD55DD" w:rsidRPr="00604DC1" w:rsidRDefault="00FD55DD" w:rsidP="00FD55DD">
      <w:pPr>
        <w:rPr>
          <w:sz w:val="18"/>
          <w:szCs w:val="18"/>
          <w:lang w:val="uk-UA"/>
        </w:rPr>
      </w:pPr>
    </w:p>
    <w:p w:rsidR="00B5693B" w:rsidRPr="00FD55DD" w:rsidRDefault="00B5693B">
      <w:pPr>
        <w:rPr>
          <w:lang w:val="uk-UA"/>
        </w:rPr>
      </w:pPr>
    </w:p>
    <w:sectPr w:rsidR="00B5693B" w:rsidRPr="00FD55DD" w:rsidSect="00B56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choolBook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A06209"/>
    <w:multiLevelType w:val="singleLevel"/>
    <w:tmpl w:val="A2F8B092"/>
    <w:lvl w:ilvl="0">
      <w:start w:val="1"/>
      <w:numFmt w:val="decimal"/>
      <w:pStyle w:val="a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D55DD"/>
    <w:rsid w:val="00B4044A"/>
    <w:rsid w:val="00B5693B"/>
    <w:rsid w:val="00FD5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0"/>
    <w:lsdException w:name="TOC Heading" w:uiPriority="39" w:qFormat="1"/>
  </w:latentStyles>
  <w:style w:type="paragraph" w:default="1" w:styleId="a0">
    <w:name w:val="Normal"/>
    <w:qFormat/>
    <w:rsid w:val="00FD55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FD55DD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FD55DD"/>
    <w:pPr>
      <w:keepNext/>
      <w:jc w:val="both"/>
      <w:outlineLvl w:val="1"/>
    </w:pPr>
    <w:rPr>
      <w:sz w:val="28"/>
    </w:rPr>
  </w:style>
  <w:style w:type="paragraph" w:styleId="5">
    <w:name w:val="heading 5"/>
    <w:basedOn w:val="a0"/>
    <w:next w:val="a0"/>
    <w:link w:val="50"/>
    <w:qFormat/>
    <w:rsid w:val="00FD55DD"/>
    <w:pPr>
      <w:keepNext/>
      <w:outlineLvl w:val="4"/>
    </w:pPr>
    <w:rPr>
      <w:sz w:val="24"/>
      <w:lang w:val="en-US"/>
    </w:rPr>
  </w:style>
  <w:style w:type="paragraph" w:styleId="6">
    <w:name w:val="heading 6"/>
    <w:basedOn w:val="a0"/>
    <w:next w:val="a0"/>
    <w:link w:val="60"/>
    <w:qFormat/>
    <w:rsid w:val="00FD55DD"/>
    <w:pPr>
      <w:keepNext/>
      <w:ind w:firstLine="284"/>
      <w:jc w:val="center"/>
      <w:outlineLvl w:val="5"/>
    </w:pPr>
    <w:rPr>
      <w:i/>
    </w:rPr>
  </w:style>
  <w:style w:type="paragraph" w:styleId="7">
    <w:name w:val="heading 7"/>
    <w:basedOn w:val="a0"/>
    <w:next w:val="a0"/>
    <w:link w:val="70"/>
    <w:qFormat/>
    <w:rsid w:val="00FD55DD"/>
    <w:pPr>
      <w:keepNext/>
      <w:jc w:val="center"/>
      <w:outlineLvl w:val="6"/>
    </w:pPr>
    <w:rPr>
      <w:b/>
      <w:sz w:val="24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D55D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FD55D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FD55DD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60">
    <w:name w:val="Заголовок 6 Знак"/>
    <w:basedOn w:val="a1"/>
    <w:link w:val="6"/>
    <w:rsid w:val="00FD55DD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D55D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4">
    <w:name w:val="Body Text"/>
    <w:basedOn w:val="a0"/>
    <w:link w:val="a5"/>
    <w:rsid w:val="00FD55DD"/>
    <w:pPr>
      <w:jc w:val="both"/>
    </w:pPr>
    <w:rPr>
      <w:sz w:val="28"/>
    </w:rPr>
  </w:style>
  <w:style w:type="character" w:customStyle="1" w:styleId="a5">
    <w:name w:val="Основной текст Знак"/>
    <w:basedOn w:val="a1"/>
    <w:link w:val="a4"/>
    <w:rsid w:val="00FD55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0"/>
    <w:link w:val="a7"/>
    <w:rsid w:val="00FD55DD"/>
    <w:pPr>
      <w:widowControl w:val="0"/>
      <w:ind w:firstLine="284"/>
      <w:jc w:val="both"/>
    </w:pPr>
    <w:rPr>
      <w:rFonts w:ascii="SchoolBook" w:hAnsi="SchoolBook"/>
    </w:rPr>
  </w:style>
  <w:style w:type="character" w:customStyle="1" w:styleId="a7">
    <w:name w:val="Основной текст с отступом Знак"/>
    <w:basedOn w:val="a1"/>
    <w:link w:val="a6"/>
    <w:rsid w:val="00FD55DD"/>
    <w:rPr>
      <w:rFonts w:ascii="SchoolBook" w:eastAsia="Times New Roman" w:hAnsi="SchoolBook" w:cs="Times New Roman"/>
      <w:sz w:val="20"/>
      <w:szCs w:val="20"/>
      <w:lang w:eastAsia="ru-RU"/>
    </w:rPr>
  </w:style>
  <w:style w:type="paragraph" w:styleId="a">
    <w:name w:val="Bibliography"/>
    <w:basedOn w:val="a0"/>
    <w:rsid w:val="00FD55DD"/>
    <w:pPr>
      <w:widowControl w:val="0"/>
      <w:numPr>
        <w:numId w:val="1"/>
      </w:numPr>
      <w:jc w:val="both"/>
    </w:pPr>
    <w:rPr>
      <w:rFonts w:ascii="SchoolBook" w:hAnsi="SchoolBook"/>
      <w:snapToGrid w:val="0"/>
      <w:sz w:val="16"/>
    </w:rPr>
  </w:style>
  <w:style w:type="paragraph" w:styleId="21">
    <w:name w:val="Body Text Indent 2"/>
    <w:basedOn w:val="a0"/>
    <w:link w:val="22"/>
    <w:rsid w:val="00FD55DD"/>
    <w:pPr>
      <w:ind w:firstLine="709"/>
      <w:jc w:val="center"/>
    </w:pPr>
    <w:rPr>
      <w:b/>
      <w:lang w:val="uk-UA"/>
    </w:rPr>
  </w:style>
  <w:style w:type="character" w:customStyle="1" w:styleId="22">
    <w:name w:val="Основной текст с отступом 2 Знак"/>
    <w:basedOn w:val="a1"/>
    <w:link w:val="21"/>
    <w:rsid w:val="00FD55D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3">
    <w:name w:val="Body Text Indent 3"/>
    <w:basedOn w:val="a0"/>
    <w:link w:val="30"/>
    <w:rsid w:val="00FD55DD"/>
    <w:pPr>
      <w:ind w:right="-1" w:firstLine="284"/>
      <w:jc w:val="both"/>
    </w:pPr>
  </w:style>
  <w:style w:type="character" w:customStyle="1" w:styleId="30">
    <w:name w:val="Основной текст с отступом 3 Знак"/>
    <w:basedOn w:val="a1"/>
    <w:link w:val="3"/>
    <w:rsid w:val="00FD55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caption"/>
    <w:basedOn w:val="a0"/>
    <w:next w:val="a0"/>
    <w:qFormat/>
    <w:rsid w:val="00FD55DD"/>
    <w:pPr>
      <w:spacing w:line="360" w:lineRule="auto"/>
      <w:jc w:val="both"/>
    </w:pPr>
    <w:rPr>
      <w:sz w:val="28"/>
    </w:rPr>
  </w:style>
  <w:style w:type="paragraph" w:customStyle="1" w:styleId="a9">
    <w:name w:val="основной текст"/>
    <w:basedOn w:val="a4"/>
    <w:link w:val="aa"/>
    <w:rsid w:val="00FD55DD"/>
    <w:pPr>
      <w:ind w:firstLine="284"/>
    </w:pPr>
    <w:rPr>
      <w:rFonts w:ascii="SchoolBook" w:hAnsi="SchoolBook"/>
      <w:sz w:val="20"/>
    </w:rPr>
  </w:style>
  <w:style w:type="character" w:customStyle="1" w:styleId="aa">
    <w:name w:val="основной текст Знак"/>
    <w:basedOn w:val="a5"/>
    <w:link w:val="a9"/>
    <w:rsid w:val="00FD55DD"/>
    <w:rPr>
      <w:rFonts w:ascii="SchoolBook" w:hAnsi="SchoolBook"/>
      <w:sz w:val="20"/>
    </w:rPr>
  </w:style>
  <w:style w:type="paragraph" w:styleId="ab">
    <w:name w:val="Balloon Text"/>
    <w:basedOn w:val="a0"/>
    <w:link w:val="ac"/>
    <w:uiPriority w:val="99"/>
    <w:semiHidden/>
    <w:unhideWhenUsed/>
    <w:rsid w:val="00FD55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FD55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3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1388</Words>
  <Characters>7915</Characters>
  <Application>Microsoft Office Word</Application>
  <DocSecurity>0</DocSecurity>
  <Lines>65</Lines>
  <Paragraphs>18</Paragraphs>
  <ScaleCrop>false</ScaleCrop>
  <Company>library</Company>
  <LinksUpToDate>false</LinksUpToDate>
  <CharactersWithSpaces>9285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2011-06-01T08:44:00Z</dcterms:created>
  <dcterms:modified xsi:type="dcterms:W3CDTF">2011-06-01T08:44:00Z</dcterms:modified>
</cp:coreProperties>
</file>