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CAB" w:rsidRDefault="00A80CAB" w:rsidP="00A80CAB">
      <w:pPr>
        <w:ind w:firstLine="284"/>
        <w:jc w:val="center"/>
        <w:rPr>
          <w:sz w:val="24"/>
          <w:szCs w:val="24"/>
          <w:lang w:val="uk-UA"/>
        </w:rPr>
      </w:pPr>
    </w:p>
    <w:p w:rsidR="00A80CAB" w:rsidRDefault="00A80CAB" w:rsidP="00A80CAB">
      <w:pPr>
        <w:ind w:firstLine="284"/>
        <w:jc w:val="center"/>
        <w:rPr>
          <w:sz w:val="24"/>
          <w:szCs w:val="24"/>
          <w:lang w:val="uk-UA"/>
        </w:rPr>
      </w:pPr>
      <w:r>
        <w:rPr>
          <w:sz w:val="24"/>
          <w:szCs w:val="24"/>
        </w:rPr>
        <w:t>УРАЖЕННЯ НЕРВО</w:t>
      </w:r>
      <w:r>
        <w:rPr>
          <w:sz w:val="24"/>
          <w:szCs w:val="24"/>
          <w:lang w:val="uk-UA"/>
        </w:rPr>
        <w:t>ВОЇ СИСТЕМИ ПРИ ГОСТРИХ РЕСПІРАТОРНИХ ВІРУСНИХ ІНФЕКЦІЯХ</w:t>
      </w:r>
    </w:p>
    <w:p w:rsidR="00A80CAB" w:rsidRDefault="00A80CAB" w:rsidP="00A80CAB">
      <w:pPr>
        <w:ind w:firstLine="284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Клименко Н.В.</w:t>
      </w:r>
    </w:p>
    <w:p w:rsidR="00A80CAB" w:rsidRDefault="00A80CAB" w:rsidP="00A80CAB">
      <w:pPr>
        <w:ind w:firstLine="284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Сумська обласна інфекційна клінічна лікарня                         ім. З.Й. </w:t>
      </w:r>
      <w:proofErr w:type="spellStart"/>
      <w:r>
        <w:rPr>
          <w:sz w:val="24"/>
          <w:szCs w:val="24"/>
          <w:lang w:val="uk-UA"/>
        </w:rPr>
        <w:t>Красовицького</w:t>
      </w:r>
      <w:proofErr w:type="spellEnd"/>
    </w:p>
    <w:p w:rsidR="00A80CAB" w:rsidRDefault="00A80CAB" w:rsidP="00A80CAB">
      <w:pPr>
        <w:ind w:firstLine="284"/>
        <w:jc w:val="both"/>
        <w:rPr>
          <w:rFonts w:ascii="Arial" w:hAnsi="Arial" w:cs="Arial"/>
          <w:i/>
          <w:sz w:val="24"/>
          <w:szCs w:val="24"/>
          <w:lang w:val="uk-UA"/>
        </w:rPr>
      </w:pPr>
    </w:p>
    <w:p w:rsidR="00A80CAB" w:rsidRDefault="00A80CAB" w:rsidP="00A80CAB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Грип та гострі респіраторні вірусні інфекції належать до хвороб, що завдають великої шкоди здоров’ю населення та значних економічних збитків. За частотою виникнення вони в    5 – 6 разів переважають іншу інфекційну захворюваність. Дана нозологія займає перше місце серед причин тимчасової втрати непрацездатності.</w:t>
      </w:r>
    </w:p>
    <w:p w:rsidR="00A80CAB" w:rsidRDefault="00A80CAB" w:rsidP="00A80CAB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Ускладнення при ГРВІ складають 20-30 % і зумовлені вторинною бактеріальною інфекцією або загостренням хронічної патології. Найчастішим ускладненням є пневмонія, але можливі й ускладнення з боку нервової системи: серозний менінгіт, енцефаліт, </w:t>
      </w:r>
      <w:proofErr w:type="spellStart"/>
      <w:r>
        <w:rPr>
          <w:sz w:val="24"/>
          <w:szCs w:val="24"/>
          <w:lang w:val="uk-UA"/>
        </w:rPr>
        <w:t>енцефаломієліт</w:t>
      </w:r>
      <w:proofErr w:type="spellEnd"/>
      <w:r>
        <w:rPr>
          <w:sz w:val="24"/>
          <w:szCs w:val="24"/>
          <w:lang w:val="uk-UA"/>
        </w:rPr>
        <w:t>.</w:t>
      </w:r>
    </w:p>
    <w:p w:rsidR="00A80CAB" w:rsidRDefault="00A80CAB" w:rsidP="00A80CAB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Було проаналізовано 638 історій хвороб хворих на ГРВІ, які перебували на стаціонарному лікуванні в СОІКЛ. З них чоловіків було 333 (52,2 %), жінок – 305 (47,8 %).</w:t>
      </w:r>
    </w:p>
    <w:p w:rsidR="00A80CAB" w:rsidRDefault="00A80CAB" w:rsidP="00A80CAB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Діагноз установлено на підставі типових клініко-лабораторних даних. Пацієнти госпіталізовані в середньому на 5-ий день хвороби.</w:t>
      </w:r>
    </w:p>
    <w:p w:rsidR="00A80CAB" w:rsidRDefault="00A80CAB" w:rsidP="00A80CAB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Хворих на аденовірусну інфекцію було 149 (23,2%), грип – 52 (8,2 %), парагрип – 26 (4,1 %), </w:t>
      </w:r>
      <w:proofErr w:type="spellStart"/>
      <w:r>
        <w:rPr>
          <w:sz w:val="24"/>
          <w:szCs w:val="24"/>
          <w:lang w:val="uk-UA"/>
        </w:rPr>
        <w:t>респіраторно-синцитіальну</w:t>
      </w:r>
      <w:proofErr w:type="spellEnd"/>
      <w:r>
        <w:rPr>
          <w:sz w:val="24"/>
          <w:szCs w:val="24"/>
          <w:lang w:val="uk-UA"/>
        </w:rPr>
        <w:t xml:space="preserve"> – 1 (0,2 %), </w:t>
      </w:r>
      <w:proofErr w:type="spellStart"/>
      <w:r>
        <w:rPr>
          <w:sz w:val="24"/>
          <w:szCs w:val="24"/>
          <w:lang w:val="uk-UA"/>
        </w:rPr>
        <w:t>неуточнену</w:t>
      </w:r>
      <w:proofErr w:type="spellEnd"/>
      <w:r>
        <w:rPr>
          <w:sz w:val="24"/>
          <w:szCs w:val="24"/>
          <w:lang w:val="uk-UA"/>
        </w:rPr>
        <w:t xml:space="preserve"> ГРВІ – 410 (64,3 %).</w:t>
      </w:r>
    </w:p>
    <w:p w:rsidR="00A80CAB" w:rsidRDefault="00A80CAB" w:rsidP="00A80CAB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Серозний менінгіт, як ускладнення ГРВІ, діагностовано в 5 випадках (0,78 %). При тяжкому перебігу хвороби розвивались ускладнення: </w:t>
      </w:r>
      <w:proofErr w:type="spellStart"/>
      <w:r>
        <w:rPr>
          <w:sz w:val="24"/>
          <w:szCs w:val="24"/>
          <w:lang w:val="uk-UA"/>
        </w:rPr>
        <w:t>менінгізм</w:t>
      </w:r>
      <w:proofErr w:type="spellEnd"/>
      <w:r>
        <w:rPr>
          <w:sz w:val="24"/>
          <w:szCs w:val="24"/>
          <w:lang w:val="uk-UA"/>
        </w:rPr>
        <w:t xml:space="preserve"> (1,25 %) та виражена </w:t>
      </w:r>
      <w:proofErr w:type="spellStart"/>
      <w:r>
        <w:rPr>
          <w:sz w:val="24"/>
          <w:szCs w:val="24"/>
          <w:lang w:val="uk-UA"/>
        </w:rPr>
        <w:t>енцефалопатія</w:t>
      </w:r>
      <w:proofErr w:type="spellEnd"/>
      <w:r>
        <w:rPr>
          <w:sz w:val="24"/>
          <w:szCs w:val="24"/>
          <w:lang w:val="uk-UA"/>
        </w:rPr>
        <w:t xml:space="preserve"> із чіткою симптоматикою з боку ЦНС (8,3 %).</w:t>
      </w:r>
    </w:p>
    <w:p w:rsidR="00A80CAB" w:rsidRDefault="00A80CAB" w:rsidP="00A80CAB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Супроводжувався невралгією трійчастого або лицьового нерва в 9 випадках (1,4 %). Слід відмітити, що в 4 (0,6 %) випадках хвороба перебігала на тлі </w:t>
      </w:r>
      <w:proofErr w:type="spellStart"/>
      <w:r>
        <w:rPr>
          <w:sz w:val="24"/>
          <w:szCs w:val="24"/>
          <w:lang w:val="uk-UA"/>
        </w:rPr>
        <w:t>арахноенцефаліту</w:t>
      </w:r>
      <w:proofErr w:type="spellEnd"/>
      <w:r>
        <w:rPr>
          <w:sz w:val="24"/>
          <w:szCs w:val="24"/>
          <w:lang w:val="uk-UA"/>
        </w:rPr>
        <w:t xml:space="preserve">, у 28 (4,4 %) – </w:t>
      </w:r>
      <w:proofErr w:type="spellStart"/>
      <w:r>
        <w:rPr>
          <w:sz w:val="24"/>
          <w:szCs w:val="24"/>
          <w:lang w:val="uk-UA"/>
        </w:rPr>
        <w:t>дисциркуляторної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енцефалопатії</w:t>
      </w:r>
      <w:proofErr w:type="spellEnd"/>
      <w:r>
        <w:rPr>
          <w:sz w:val="24"/>
          <w:szCs w:val="24"/>
          <w:lang w:val="uk-UA"/>
        </w:rPr>
        <w:t xml:space="preserve">, у 21 (3,3 %) – </w:t>
      </w:r>
      <w:proofErr w:type="spellStart"/>
      <w:r>
        <w:rPr>
          <w:sz w:val="24"/>
          <w:szCs w:val="24"/>
          <w:lang w:val="uk-UA"/>
        </w:rPr>
        <w:t>вегетесудинній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дістанії</w:t>
      </w:r>
      <w:proofErr w:type="spellEnd"/>
      <w:r>
        <w:rPr>
          <w:sz w:val="24"/>
          <w:szCs w:val="24"/>
          <w:lang w:val="uk-UA"/>
        </w:rPr>
        <w:t>, що потребувало додаткової корекції терапії та спричинило тривале перебування в стаціонарі.</w:t>
      </w:r>
    </w:p>
    <w:p w:rsidR="00A80CAB" w:rsidRDefault="00A80CAB" w:rsidP="00A80CAB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Хронічна патологія, що загострилась на фоні ГРВІ, зустрічалась в 32 (5,01 %) випадках.</w:t>
      </w:r>
    </w:p>
    <w:p w:rsidR="00A80CAB" w:rsidRDefault="00A80CAB" w:rsidP="00A80CAB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Таким чином, ураження ЦНС зареєстровано в 75 випадках ГРВІ, що становить 11,7 %.</w:t>
      </w:r>
    </w:p>
    <w:p w:rsidR="00A80CAB" w:rsidRDefault="00A80CAB" w:rsidP="00A80CAB">
      <w:pPr>
        <w:ind w:firstLine="284"/>
        <w:jc w:val="both"/>
        <w:rPr>
          <w:sz w:val="24"/>
          <w:szCs w:val="24"/>
          <w:lang w:val="uk-UA"/>
        </w:rPr>
      </w:pPr>
    </w:p>
    <w:p w:rsidR="00921DD4" w:rsidRDefault="00921DD4"/>
    <w:sectPr w:rsidR="00921DD4" w:rsidSect="00921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0CAB"/>
    <w:rsid w:val="001F3EB3"/>
    <w:rsid w:val="005E780A"/>
    <w:rsid w:val="00921DD4"/>
    <w:rsid w:val="00A80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289</Words>
  <Characters>1648</Characters>
  <Application>Microsoft Office Word</Application>
  <DocSecurity>0</DocSecurity>
  <Lines>13</Lines>
  <Paragraphs>3</Paragraphs>
  <ScaleCrop>false</ScaleCrop>
  <Company>library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2</cp:revision>
  <dcterms:created xsi:type="dcterms:W3CDTF">2011-03-12T10:25:00Z</dcterms:created>
  <dcterms:modified xsi:type="dcterms:W3CDTF">2011-03-12T10:25:00Z</dcterms:modified>
</cp:coreProperties>
</file>