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1C2" w:rsidRPr="00BB38BC" w:rsidRDefault="008A61C2" w:rsidP="008A61C2">
      <w:pPr>
        <w:jc w:val="center"/>
        <w:rPr>
          <w:b/>
          <w:caps/>
          <w:color w:val="000000"/>
          <w:sz w:val="20"/>
          <w:szCs w:val="20"/>
          <w:lang w:val="uk-UA"/>
        </w:rPr>
      </w:pPr>
      <w:r w:rsidRPr="00BB38BC">
        <w:rPr>
          <w:b/>
          <w:caps/>
          <w:color w:val="000000"/>
          <w:sz w:val="20"/>
          <w:szCs w:val="20"/>
          <w:lang w:val="uk-UA"/>
        </w:rPr>
        <w:t>Біоматеріали на основі хітозану для лікування опікових ран:</w:t>
      </w:r>
    </w:p>
    <w:p w:rsidR="008A61C2" w:rsidRPr="00BB38BC" w:rsidRDefault="008A61C2" w:rsidP="008A61C2">
      <w:pPr>
        <w:jc w:val="center"/>
        <w:rPr>
          <w:b/>
          <w:caps/>
          <w:color w:val="000000"/>
          <w:sz w:val="20"/>
          <w:szCs w:val="20"/>
          <w:lang w:val="uk-UA"/>
        </w:rPr>
      </w:pPr>
      <w:r w:rsidRPr="00BB38BC">
        <w:rPr>
          <w:b/>
          <w:caps/>
          <w:color w:val="000000"/>
          <w:sz w:val="20"/>
          <w:szCs w:val="20"/>
          <w:lang w:val="uk-UA"/>
        </w:rPr>
        <w:t>дослідження фізико-хімічних властивостей та in-vivo тести</w:t>
      </w:r>
    </w:p>
    <w:p w:rsidR="008A61C2" w:rsidRPr="00F82EF9" w:rsidRDefault="008A61C2" w:rsidP="008A61C2">
      <w:pPr>
        <w:ind w:firstLine="708"/>
        <w:jc w:val="center"/>
        <w:rPr>
          <w:i/>
          <w:sz w:val="20"/>
          <w:szCs w:val="20"/>
          <w:lang w:val="uk-UA"/>
        </w:rPr>
      </w:pPr>
      <w:proofErr w:type="spellStart"/>
      <w:r w:rsidRPr="00F82EF9">
        <w:rPr>
          <w:i/>
          <w:sz w:val="20"/>
          <w:szCs w:val="20"/>
          <w:lang w:val="uk-UA"/>
        </w:rPr>
        <w:t>Бончев</w:t>
      </w:r>
      <w:proofErr w:type="spellEnd"/>
      <w:r w:rsidRPr="00F82EF9">
        <w:rPr>
          <w:i/>
          <w:sz w:val="20"/>
          <w:szCs w:val="20"/>
          <w:lang w:val="uk-UA"/>
        </w:rPr>
        <w:t xml:space="preserve"> С.Д., </w:t>
      </w:r>
      <w:proofErr w:type="spellStart"/>
      <w:r w:rsidRPr="00F82EF9">
        <w:rPr>
          <w:i/>
          <w:sz w:val="20"/>
          <w:szCs w:val="20"/>
          <w:lang w:val="uk-UA"/>
        </w:rPr>
        <w:t>студ</w:t>
      </w:r>
      <w:proofErr w:type="spellEnd"/>
      <w:r w:rsidRPr="00F82EF9">
        <w:rPr>
          <w:i/>
          <w:sz w:val="20"/>
          <w:szCs w:val="20"/>
          <w:lang w:val="uk-UA"/>
        </w:rPr>
        <w:t>. 6-го курсу</w:t>
      </w:r>
    </w:p>
    <w:p w:rsidR="008A61C2" w:rsidRPr="00F82EF9" w:rsidRDefault="008A61C2" w:rsidP="008A61C2">
      <w:pPr>
        <w:ind w:firstLine="708"/>
        <w:jc w:val="center"/>
        <w:rPr>
          <w:i/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 xml:space="preserve">Науковий керівник – </w:t>
      </w:r>
      <w:proofErr w:type="spellStart"/>
      <w:r>
        <w:rPr>
          <w:i/>
          <w:sz w:val="20"/>
          <w:szCs w:val="20"/>
          <w:lang w:val="uk-UA"/>
        </w:rPr>
        <w:t>к.м</w:t>
      </w:r>
      <w:r w:rsidRPr="00F82EF9">
        <w:rPr>
          <w:i/>
          <w:sz w:val="20"/>
          <w:szCs w:val="20"/>
          <w:lang w:val="uk-UA"/>
        </w:rPr>
        <w:t>.н</w:t>
      </w:r>
      <w:proofErr w:type="spellEnd"/>
      <w:r w:rsidRPr="00F82EF9">
        <w:rPr>
          <w:i/>
          <w:sz w:val="20"/>
          <w:szCs w:val="20"/>
          <w:lang w:val="uk-UA"/>
        </w:rPr>
        <w:t xml:space="preserve">., доц. </w:t>
      </w:r>
      <w:r>
        <w:rPr>
          <w:i/>
          <w:sz w:val="20"/>
          <w:szCs w:val="20"/>
          <w:lang w:val="uk-UA"/>
        </w:rPr>
        <w:t xml:space="preserve">М.В. </w:t>
      </w:r>
      <w:r w:rsidRPr="00F82EF9">
        <w:rPr>
          <w:i/>
          <w:sz w:val="20"/>
          <w:szCs w:val="20"/>
          <w:lang w:val="uk-UA"/>
        </w:rPr>
        <w:t>Погорєлов</w:t>
      </w:r>
    </w:p>
    <w:p w:rsidR="008A61C2" w:rsidRDefault="008A61C2" w:rsidP="008A61C2">
      <w:pPr>
        <w:ind w:firstLine="708"/>
        <w:jc w:val="center"/>
        <w:rPr>
          <w:i/>
          <w:sz w:val="20"/>
          <w:szCs w:val="20"/>
          <w:lang w:val="uk-UA"/>
        </w:rPr>
      </w:pPr>
      <w:proofErr w:type="spellStart"/>
      <w:r w:rsidRPr="0045785F">
        <w:rPr>
          <w:i/>
          <w:sz w:val="20"/>
          <w:szCs w:val="20"/>
        </w:rPr>
        <w:t>СумДУ</w:t>
      </w:r>
      <w:proofErr w:type="spellEnd"/>
      <w:r w:rsidRPr="00402361">
        <w:rPr>
          <w:i/>
          <w:sz w:val="20"/>
          <w:szCs w:val="20"/>
        </w:rPr>
        <w:t xml:space="preserve">, </w:t>
      </w:r>
      <w:r w:rsidRPr="00F82EF9">
        <w:rPr>
          <w:i/>
          <w:sz w:val="20"/>
          <w:szCs w:val="20"/>
          <w:lang w:val="uk-UA"/>
        </w:rPr>
        <w:t>кафедра анатомії людини</w:t>
      </w:r>
    </w:p>
    <w:p w:rsidR="008A61C2" w:rsidRPr="00F82EF9" w:rsidRDefault="008A61C2" w:rsidP="008A61C2">
      <w:pPr>
        <w:ind w:firstLine="708"/>
        <w:jc w:val="center"/>
        <w:rPr>
          <w:i/>
          <w:sz w:val="20"/>
          <w:szCs w:val="20"/>
          <w:lang w:val="uk-UA"/>
        </w:rPr>
      </w:pPr>
    </w:p>
    <w:p w:rsidR="008A61C2" w:rsidRPr="00F82EF9" w:rsidRDefault="008A61C2" w:rsidP="008A61C2">
      <w:pPr>
        <w:ind w:firstLine="454"/>
        <w:jc w:val="both"/>
        <w:rPr>
          <w:sz w:val="20"/>
          <w:szCs w:val="20"/>
          <w:lang w:val="uk-UA"/>
        </w:rPr>
      </w:pPr>
      <w:r w:rsidRPr="00F82EF9">
        <w:rPr>
          <w:sz w:val="20"/>
          <w:szCs w:val="20"/>
          <w:lang w:val="uk-UA"/>
        </w:rPr>
        <w:t xml:space="preserve">Ушкодження шкіри займають одне з перших місць в структурі травм. Особливо великого значення набули опіки шкіряного покриву, що пов’язане зі стрімким розвитком виробництва, погіршенням стану безпеки на багатьох підприємствах </w:t>
      </w:r>
      <w:proofErr w:type="spellStart"/>
      <w:r w:rsidRPr="00F82EF9">
        <w:rPr>
          <w:sz w:val="20"/>
          <w:szCs w:val="20"/>
          <w:lang w:val="uk-UA"/>
        </w:rPr>
        <w:t>металургічної</w:t>
      </w:r>
      <w:proofErr w:type="spellEnd"/>
      <w:r w:rsidRPr="00F82EF9">
        <w:rPr>
          <w:sz w:val="20"/>
          <w:szCs w:val="20"/>
          <w:lang w:val="uk-UA"/>
        </w:rPr>
        <w:t xml:space="preserve"> та вугледобувної промисловості. Виріс відсоток побутових опіків у зв’язку з ростом кількості електричного обладнання, збільшенням пожеж, тощо.</w:t>
      </w:r>
    </w:p>
    <w:p w:rsidR="008A61C2" w:rsidRPr="00F82EF9" w:rsidRDefault="008A61C2" w:rsidP="008A61C2">
      <w:pPr>
        <w:ind w:firstLine="454"/>
        <w:jc w:val="both"/>
        <w:rPr>
          <w:sz w:val="20"/>
          <w:szCs w:val="20"/>
          <w:lang w:val="uk-UA"/>
        </w:rPr>
      </w:pPr>
      <w:r w:rsidRPr="00F82EF9">
        <w:rPr>
          <w:sz w:val="20"/>
          <w:szCs w:val="20"/>
          <w:lang w:val="uk-UA"/>
        </w:rPr>
        <w:t xml:space="preserve">Сучасна світова медицина володіє цілим арсеналом різноманітних матеріалів для використання при опіках різного ступеню та локалізації. На жаль в Україні майже не використовуються подібні матеріали, а вартість існуючих обмежує їх призначення для більшості верств населення. Тому метою роботи стало вивчення перебігу загоєння опіків шкіри при застосування різних комбінацій </w:t>
      </w:r>
      <w:proofErr w:type="spellStart"/>
      <w:r w:rsidRPr="00F82EF9">
        <w:rPr>
          <w:sz w:val="20"/>
          <w:szCs w:val="20"/>
          <w:lang w:val="uk-UA"/>
        </w:rPr>
        <w:t>раневого</w:t>
      </w:r>
      <w:proofErr w:type="spellEnd"/>
      <w:r w:rsidRPr="00F82EF9">
        <w:rPr>
          <w:sz w:val="20"/>
          <w:szCs w:val="20"/>
          <w:lang w:val="uk-UA"/>
        </w:rPr>
        <w:t xml:space="preserve"> покриття на основі </w:t>
      </w:r>
      <w:proofErr w:type="spellStart"/>
      <w:r w:rsidRPr="00F82EF9">
        <w:rPr>
          <w:sz w:val="20"/>
          <w:szCs w:val="20"/>
          <w:lang w:val="uk-UA"/>
        </w:rPr>
        <w:t>хітозану</w:t>
      </w:r>
      <w:proofErr w:type="spellEnd"/>
      <w:r w:rsidRPr="00F82EF9">
        <w:rPr>
          <w:sz w:val="20"/>
          <w:szCs w:val="20"/>
          <w:lang w:val="uk-UA"/>
        </w:rPr>
        <w:t>.</w:t>
      </w:r>
    </w:p>
    <w:p w:rsidR="008A61C2" w:rsidRPr="00F82EF9" w:rsidRDefault="008A61C2" w:rsidP="008A61C2">
      <w:pPr>
        <w:ind w:firstLine="454"/>
        <w:jc w:val="both"/>
        <w:rPr>
          <w:sz w:val="20"/>
          <w:szCs w:val="20"/>
          <w:lang w:val="uk-UA"/>
        </w:rPr>
      </w:pPr>
      <w:r w:rsidRPr="00F82EF9">
        <w:rPr>
          <w:sz w:val="20"/>
          <w:szCs w:val="20"/>
          <w:lang w:val="uk-UA"/>
        </w:rPr>
        <w:t xml:space="preserve">Для досягнення мети був використаний комплекс досліджень, які включають вивчення фізико-хімічних властивостей матеріалів, визначення реакції шкіри при їх застосуванні та змін мікрофлори рани. </w:t>
      </w:r>
    </w:p>
    <w:p w:rsidR="008A61C2" w:rsidRPr="00F82EF9" w:rsidRDefault="008A61C2" w:rsidP="008A61C2">
      <w:pPr>
        <w:ind w:firstLine="454"/>
        <w:jc w:val="both"/>
        <w:rPr>
          <w:sz w:val="20"/>
          <w:szCs w:val="20"/>
          <w:lang w:val="uk-UA"/>
        </w:rPr>
      </w:pPr>
      <w:proofErr w:type="spellStart"/>
      <w:r w:rsidRPr="00F82EF9">
        <w:rPr>
          <w:sz w:val="20"/>
          <w:szCs w:val="20"/>
          <w:lang w:val="uk-UA"/>
        </w:rPr>
        <w:t>Раньові</w:t>
      </w:r>
      <w:proofErr w:type="spellEnd"/>
      <w:r w:rsidRPr="00F82EF9">
        <w:rPr>
          <w:sz w:val="20"/>
          <w:szCs w:val="20"/>
          <w:lang w:val="uk-UA"/>
        </w:rPr>
        <w:t xml:space="preserve"> покриття, що утворюються в результаті висихання гелю ацетат </w:t>
      </w:r>
      <w:proofErr w:type="spellStart"/>
      <w:r w:rsidRPr="00F82EF9">
        <w:rPr>
          <w:sz w:val="20"/>
          <w:szCs w:val="20"/>
          <w:lang w:val="uk-UA"/>
        </w:rPr>
        <w:t>хітозану</w:t>
      </w:r>
      <w:proofErr w:type="spellEnd"/>
      <w:r w:rsidRPr="00F82EF9">
        <w:rPr>
          <w:sz w:val="20"/>
          <w:szCs w:val="20"/>
          <w:lang w:val="uk-UA"/>
        </w:rPr>
        <w:t xml:space="preserve"> характеризуються наявністю мікропор, які здатні затримати макромолекули та запобігти втраті альбуміну з поверхні рани. В той же час покриття володіють значними </w:t>
      </w:r>
      <w:proofErr w:type="spellStart"/>
      <w:r w:rsidRPr="00F82EF9">
        <w:rPr>
          <w:sz w:val="20"/>
          <w:szCs w:val="20"/>
          <w:lang w:val="uk-UA"/>
        </w:rPr>
        <w:t>сорбційними</w:t>
      </w:r>
      <w:proofErr w:type="spellEnd"/>
      <w:r w:rsidRPr="00F82EF9">
        <w:rPr>
          <w:sz w:val="20"/>
          <w:szCs w:val="20"/>
          <w:lang w:val="uk-UA"/>
        </w:rPr>
        <w:t xml:space="preserve"> властивостями щодо </w:t>
      </w:r>
      <w:proofErr w:type="spellStart"/>
      <w:r w:rsidRPr="00F82EF9">
        <w:rPr>
          <w:sz w:val="20"/>
          <w:szCs w:val="20"/>
          <w:lang w:val="uk-UA"/>
        </w:rPr>
        <w:t>раневого</w:t>
      </w:r>
      <w:proofErr w:type="spellEnd"/>
      <w:r w:rsidRPr="00F82EF9">
        <w:rPr>
          <w:sz w:val="20"/>
          <w:szCs w:val="20"/>
          <w:lang w:val="uk-UA"/>
        </w:rPr>
        <w:t xml:space="preserve"> ексудату та високою швидкістю </w:t>
      </w:r>
      <w:proofErr w:type="spellStart"/>
      <w:r w:rsidRPr="00F82EF9">
        <w:rPr>
          <w:sz w:val="20"/>
          <w:szCs w:val="20"/>
          <w:lang w:val="uk-UA"/>
        </w:rPr>
        <w:t>біодеградації</w:t>
      </w:r>
      <w:proofErr w:type="spellEnd"/>
      <w:r w:rsidRPr="00F82EF9">
        <w:rPr>
          <w:sz w:val="20"/>
          <w:szCs w:val="20"/>
          <w:lang w:val="uk-UA"/>
        </w:rPr>
        <w:t xml:space="preserve">. Вищевказані властивості більше виражені у чистого покриття в порівнянні з матеріалом з додаванням метил урацилу та </w:t>
      </w:r>
      <w:proofErr w:type="spellStart"/>
      <w:r w:rsidRPr="00F82EF9">
        <w:rPr>
          <w:sz w:val="20"/>
          <w:szCs w:val="20"/>
          <w:lang w:val="uk-UA"/>
        </w:rPr>
        <w:t>мірамістину</w:t>
      </w:r>
      <w:proofErr w:type="spellEnd"/>
      <w:r w:rsidRPr="00F82EF9">
        <w:rPr>
          <w:sz w:val="20"/>
          <w:szCs w:val="20"/>
          <w:lang w:val="uk-UA"/>
        </w:rPr>
        <w:t>.</w:t>
      </w:r>
    </w:p>
    <w:p w:rsidR="008A61C2" w:rsidRPr="00F82EF9" w:rsidRDefault="008A61C2" w:rsidP="008A61C2">
      <w:pPr>
        <w:ind w:firstLine="454"/>
        <w:jc w:val="both"/>
        <w:rPr>
          <w:sz w:val="20"/>
          <w:szCs w:val="20"/>
          <w:lang w:val="uk-UA"/>
        </w:rPr>
      </w:pPr>
      <w:r w:rsidRPr="00F82EF9">
        <w:rPr>
          <w:sz w:val="20"/>
          <w:szCs w:val="20"/>
          <w:lang w:val="uk-UA"/>
        </w:rPr>
        <w:t>Отримані результати досліду (</w:t>
      </w:r>
      <w:proofErr w:type="spellStart"/>
      <w:r w:rsidRPr="00F82EF9">
        <w:rPr>
          <w:i/>
          <w:sz w:val="20"/>
          <w:szCs w:val="20"/>
          <w:lang w:val="uk-UA"/>
        </w:rPr>
        <w:t>in</w:t>
      </w:r>
      <w:proofErr w:type="spellEnd"/>
      <w:r w:rsidRPr="00F82EF9">
        <w:rPr>
          <w:i/>
          <w:sz w:val="20"/>
          <w:szCs w:val="20"/>
          <w:lang w:val="uk-UA"/>
        </w:rPr>
        <w:t xml:space="preserve"> </w:t>
      </w:r>
      <w:proofErr w:type="spellStart"/>
      <w:r w:rsidRPr="00F82EF9">
        <w:rPr>
          <w:i/>
          <w:sz w:val="20"/>
          <w:szCs w:val="20"/>
          <w:lang w:val="uk-UA"/>
        </w:rPr>
        <w:t>vitro</w:t>
      </w:r>
      <w:proofErr w:type="spellEnd"/>
      <w:r w:rsidRPr="00F82EF9">
        <w:rPr>
          <w:sz w:val="20"/>
          <w:szCs w:val="20"/>
          <w:lang w:val="uk-UA"/>
        </w:rPr>
        <w:t>)</w:t>
      </w:r>
      <w:r w:rsidRPr="00F82EF9">
        <w:rPr>
          <w:i/>
          <w:sz w:val="20"/>
          <w:szCs w:val="20"/>
          <w:lang w:val="uk-UA"/>
        </w:rPr>
        <w:t xml:space="preserve"> </w:t>
      </w:r>
      <w:r w:rsidRPr="00F82EF9">
        <w:rPr>
          <w:sz w:val="20"/>
          <w:szCs w:val="20"/>
          <w:lang w:val="uk-UA"/>
        </w:rPr>
        <w:t xml:space="preserve">чутливості клінічних штамів бактерій до антибіотиків та ацетату </w:t>
      </w:r>
      <w:proofErr w:type="spellStart"/>
      <w:r w:rsidRPr="00F82EF9">
        <w:rPr>
          <w:sz w:val="20"/>
          <w:szCs w:val="20"/>
          <w:lang w:val="uk-UA"/>
        </w:rPr>
        <w:t>хітозану</w:t>
      </w:r>
      <w:proofErr w:type="spellEnd"/>
      <w:r w:rsidRPr="00F82EF9">
        <w:rPr>
          <w:sz w:val="20"/>
          <w:szCs w:val="20"/>
          <w:lang w:val="uk-UA"/>
        </w:rPr>
        <w:t xml:space="preserve"> свідчать про виражену антибактеріальну дію речовини. Спектр антибактеріальної дії ацетату </w:t>
      </w:r>
      <w:proofErr w:type="spellStart"/>
      <w:r w:rsidRPr="00F82EF9">
        <w:rPr>
          <w:sz w:val="20"/>
          <w:szCs w:val="20"/>
          <w:lang w:val="uk-UA"/>
        </w:rPr>
        <w:t>хітозану</w:t>
      </w:r>
      <w:proofErr w:type="spellEnd"/>
      <w:r w:rsidRPr="00F82EF9">
        <w:rPr>
          <w:sz w:val="20"/>
          <w:szCs w:val="20"/>
          <w:lang w:val="uk-UA"/>
        </w:rPr>
        <w:t xml:space="preserve">, який включає різноманітні </w:t>
      </w:r>
      <w:proofErr w:type="spellStart"/>
      <w:r w:rsidRPr="00F82EF9">
        <w:rPr>
          <w:sz w:val="20"/>
          <w:szCs w:val="20"/>
          <w:lang w:val="uk-UA"/>
        </w:rPr>
        <w:t>грампозитивні</w:t>
      </w:r>
      <w:proofErr w:type="spellEnd"/>
      <w:r w:rsidRPr="00F82EF9">
        <w:rPr>
          <w:sz w:val="20"/>
          <w:szCs w:val="20"/>
          <w:lang w:val="uk-UA"/>
        </w:rPr>
        <w:t xml:space="preserve"> та </w:t>
      </w:r>
      <w:proofErr w:type="spellStart"/>
      <w:r w:rsidRPr="00F82EF9">
        <w:rPr>
          <w:sz w:val="20"/>
          <w:szCs w:val="20"/>
          <w:lang w:val="uk-UA"/>
        </w:rPr>
        <w:t>грамнегативні</w:t>
      </w:r>
      <w:proofErr w:type="spellEnd"/>
      <w:r w:rsidRPr="00F82EF9">
        <w:rPr>
          <w:sz w:val="20"/>
          <w:szCs w:val="20"/>
          <w:lang w:val="uk-UA"/>
        </w:rPr>
        <w:t xml:space="preserve"> бактерії, ефективність, що не поступається, а інколи і перевищує таку у </w:t>
      </w:r>
      <w:proofErr w:type="spellStart"/>
      <w:r w:rsidRPr="00F82EF9">
        <w:rPr>
          <w:sz w:val="20"/>
          <w:szCs w:val="20"/>
          <w:lang w:val="uk-UA"/>
        </w:rPr>
        <w:t>гентаміцину</w:t>
      </w:r>
      <w:proofErr w:type="spellEnd"/>
      <w:r w:rsidRPr="00F82EF9">
        <w:rPr>
          <w:sz w:val="20"/>
          <w:szCs w:val="20"/>
          <w:lang w:val="uk-UA"/>
        </w:rPr>
        <w:t xml:space="preserve"> та </w:t>
      </w:r>
      <w:proofErr w:type="spellStart"/>
      <w:r w:rsidRPr="00F82EF9">
        <w:rPr>
          <w:sz w:val="20"/>
          <w:szCs w:val="20"/>
          <w:lang w:val="uk-UA"/>
        </w:rPr>
        <w:t>лінкоміцину</w:t>
      </w:r>
      <w:proofErr w:type="spellEnd"/>
      <w:r w:rsidRPr="00F82EF9">
        <w:rPr>
          <w:sz w:val="20"/>
          <w:szCs w:val="20"/>
          <w:lang w:val="uk-UA"/>
        </w:rPr>
        <w:t xml:space="preserve">, вказують на </w:t>
      </w:r>
      <w:proofErr w:type="spellStart"/>
      <w:r w:rsidRPr="00F82EF9">
        <w:rPr>
          <w:sz w:val="20"/>
          <w:szCs w:val="20"/>
          <w:lang w:val="uk-UA"/>
        </w:rPr>
        <w:t>преспективність</w:t>
      </w:r>
      <w:proofErr w:type="spellEnd"/>
      <w:r w:rsidRPr="00F82EF9">
        <w:rPr>
          <w:sz w:val="20"/>
          <w:szCs w:val="20"/>
          <w:lang w:val="uk-UA"/>
        </w:rPr>
        <w:t xml:space="preserve"> розробки на основі цієї речовини нового ряду протибактеріальних препаратів місцевої дії.</w:t>
      </w:r>
    </w:p>
    <w:p w:rsidR="008A61C2" w:rsidRPr="00F82EF9" w:rsidRDefault="008A61C2" w:rsidP="008A61C2">
      <w:pPr>
        <w:ind w:firstLine="454"/>
        <w:jc w:val="both"/>
        <w:rPr>
          <w:sz w:val="20"/>
          <w:szCs w:val="20"/>
          <w:lang w:val="uk-UA"/>
        </w:rPr>
      </w:pPr>
      <w:r w:rsidRPr="00F82EF9">
        <w:rPr>
          <w:sz w:val="20"/>
          <w:szCs w:val="20"/>
          <w:lang w:val="uk-UA"/>
        </w:rPr>
        <w:t xml:space="preserve">Місцеве використання гелю з ацетату </w:t>
      </w:r>
      <w:proofErr w:type="spellStart"/>
      <w:r w:rsidRPr="00F82EF9">
        <w:rPr>
          <w:sz w:val="20"/>
          <w:szCs w:val="20"/>
          <w:lang w:val="uk-UA"/>
        </w:rPr>
        <w:t>хітозану</w:t>
      </w:r>
      <w:proofErr w:type="spellEnd"/>
      <w:r w:rsidRPr="00F82EF9">
        <w:rPr>
          <w:sz w:val="20"/>
          <w:szCs w:val="20"/>
          <w:lang w:val="uk-UA"/>
        </w:rPr>
        <w:t xml:space="preserve"> та ацетату </w:t>
      </w:r>
      <w:proofErr w:type="spellStart"/>
      <w:r w:rsidRPr="00F82EF9">
        <w:rPr>
          <w:sz w:val="20"/>
          <w:szCs w:val="20"/>
          <w:lang w:val="uk-UA"/>
        </w:rPr>
        <w:t>хітозану</w:t>
      </w:r>
      <w:proofErr w:type="spellEnd"/>
      <w:r w:rsidRPr="00F82EF9">
        <w:rPr>
          <w:sz w:val="20"/>
          <w:szCs w:val="20"/>
          <w:lang w:val="uk-UA"/>
        </w:rPr>
        <w:t xml:space="preserve"> з 0,5% </w:t>
      </w:r>
      <w:proofErr w:type="spellStart"/>
      <w:r w:rsidRPr="00F82EF9">
        <w:rPr>
          <w:sz w:val="20"/>
          <w:szCs w:val="20"/>
          <w:lang w:val="uk-UA"/>
        </w:rPr>
        <w:t>мірамістином</w:t>
      </w:r>
      <w:proofErr w:type="spellEnd"/>
      <w:r w:rsidRPr="00F82EF9">
        <w:rPr>
          <w:sz w:val="20"/>
          <w:szCs w:val="20"/>
          <w:lang w:val="uk-UA"/>
        </w:rPr>
        <w:t xml:space="preserve"> та </w:t>
      </w:r>
      <w:proofErr w:type="spellStart"/>
      <w:r w:rsidRPr="00F82EF9">
        <w:rPr>
          <w:sz w:val="20"/>
          <w:szCs w:val="20"/>
          <w:lang w:val="uk-UA"/>
        </w:rPr>
        <w:t>метилурацилом</w:t>
      </w:r>
      <w:proofErr w:type="spellEnd"/>
      <w:r w:rsidRPr="00F82EF9">
        <w:rPr>
          <w:sz w:val="20"/>
          <w:szCs w:val="20"/>
          <w:lang w:val="uk-UA"/>
        </w:rPr>
        <w:t xml:space="preserve"> у терапії опікової рани щурів скорочує тривалість гнійно-запального процесу, що спричиняють умовно-патогенні мікроорганізми, які після використання таких </w:t>
      </w:r>
      <w:proofErr w:type="spellStart"/>
      <w:r w:rsidRPr="00F82EF9">
        <w:rPr>
          <w:sz w:val="20"/>
          <w:szCs w:val="20"/>
          <w:lang w:val="uk-UA"/>
        </w:rPr>
        <w:t>гелей</w:t>
      </w:r>
      <w:proofErr w:type="spellEnd"/>
      <w:r w:rsidRPr="00F82EF9">
        <w:rPr>
          <w:sz w:val="20"/>
          <w:szCs w:val="20"/>
          <w:lang w:val="uk-UA"/>
        </w:rPr>
        <w:t xml:space="preserve"> мають менш виражені патогенні властивості. Шляхом постановки експерименту </w:t>
      </w:r>
      <w:proofErr w:type="spellStart"/>
      <w:r w:rsidRPr="00F82EF9">
        <w:rPr>
          <w:sz w:val="20"/>
          <w:szCs w:val="20"/>
          <w:lang w:val="uk-UA"/>
        </w:rPr>
        <w:t>ла</w:t>
      </w:r>
      <w:proofErr w:type="spellEnd"/>
      <w:r w:rsidRPr="00F82EF9">
        <w:rPr>
          <w:sz w:val="20"/>
          <w:szCs w:val="20"/>
          <w:lang w:val="uk-UA"/>
        </w:rPr>
        <w:t xml:space="preserve"> лабораторних щурах встановлено, що гель ацетату </w:t>
      </w:r>
      <w:proofErr w:type="spellStart"/>
      <w:r w:rsidRPr="00F82EF9">
        <w:rPr>
          <w:sz w:val="20"/>
          <w:szCs w:val="20"/>
          <w:lang w:val="uk-UA"/>
        </w:rPr>
        <w:t>хітозану</w:t>
      </w:r>
      <w:proofErr w:type="spellEnd"/>
      <w:r w:rsidRPr="00F82EF9">
        <w:rPr>
          <w:sz w:val="20"/>
          <w:szCs w:val="20"/>
          <w:lang w:val="uk-UA"/>
        </w:rPr>
        <w:t xml:space="preserve"> має </w:t>
      </w:r>
      <w:proofErr w:type="spellStart"/>
      <w:r w:rsidRPr="00F82EF9">
        <w:rPr>
          <w:sz w:val="20"/>
          <w:szCs w:val="20"/>
          <w:lang w:val="uk-UA"/>
        </w:rPr>
        <w:t>фунгістатичну</w:t>
      </w:r>
      <w:proofErr w:type="spellEnd"/>
      <w:r w:rsidRPr="00F82EF9">
        <w:rPr>
          <w:sz w:val="20"/>
          <w:szCs w:val="20"/>
          <w:lang w:val="uk-UA"/>
        </w:rPr>
        <w:t xml:space="preserve"> дію, про що свідчить виявлення, протягом експерименту) стабільної кількості </w:t>
      </w:r>
      <w:proofErr w:type="spellStart"/>
      <w:r w:rsidRPr="00F82EF9">
        <w:rPr>
          <w:i/>
          <w:sz w:val="20"/>
          <w:szCs w:val="20"/>
          <w:lang w:val="uk-UA"/>
        </w:rPr>
        <w:t>Candida</w:t>
      </w:r>
      <w:proofErr w:type="spellEnd"/>
      <w:r w:rsidRPr="00F82EF9">
        <w:rPr>
          <w:i/>
          <w:sz w:val="20"/>
          <w:szCs w:val="20"/>
          <w:lang w:val="uk-UA"/>
        </w:rPr>
        <w:t xml:space="preserve"> </w:t>
      </w:r>
      <w:proofErr w:type="spellStart"/>
      <w:r w:rsidRPr="00F82EF9">
        <w:rPr>
          <w:i/>
          <w:sz w:val="20"/>
          <w:szCs w:val="20"/>
          <w:lang w:val="uk-UA"/>
        </w:rPr>
        <w:t>spp</w:t>
      </w:r>
      <w:proofErr w:type="spellEnd"/>
      <w:r w:rsidRPr="00F82EF9">
        <w:rPr>
          <w:sz w:val="20"/>
          <w:szCs w:val="20"/>
          <w:lang w:val="uk-UA"/>
        </w:rPr>
        <w:t>. у мікрофлорі 10% щурів ІІ серії та 9% щурів ІІІ серії.</w:t>
      </w:r>
      <w:r>
        <w:rPr>
          <w:sz w:val="20"/>
          <w:szCs w:val="20"/>
          <w:lang w:val="uk-UA"/>
        </w:rPr>
        <w:t xml:space="preserve"> </w:t>
      </w:r>
      <w:r w:rsidRPr="00F82EF9">
        <w:rPr>
          <w:sz w:val="20"/>
          <w:szCs w:val="20"/>
          <w:lang w:val="uk-UA"/>
        </w:rPr>
        <w:t xml:space="preserve">Дослідження </w:t>
      </w:r>
      <w:proofErr w:type="spellStart"/>
      <w:r w:rsidRPr="00F82EF9">
        <w:rPr>
          <w:sz w:val="20"/>
          <w:szCs w:val="20"/>
          <w:lang w:val="uk-UA"/>
        </w:rPr>
        <w:t>біоптатів</w:t>
      </w:r>
      <w:proofErr w:type="spellEnd"/>
      <w:r w:rsidRPr="00F82EF9">
        <w:rPr>
          <w:sz w:val="20"/>
          <w:szCs w:val="20"/>
          <w:lang w:val="uk-UA"/>
        </w:rPr>
        <w:t xml:space="preserve"> шкіри показало прискорення утворення грануляційної тканини на перших строках спостереження та зменшення утворення грубоволокнистої сполучної тканини в останній термін загоєння шкіри. Використання селевих покриттів зменшує запальні процеси на набряк тканин шкіри і прискорює </w:t>
      </w:r>
      <w:proofErr w:type="spellStart"/>
      <w:r w:rsidRPr="00F82EF9">
        <w:rPr>
          <w:sz w:val="20"/>
          <w:szCs w:val="20"/>
          <w:lang w:val="uk-UA"/>
        </w:rPr>
        <w:t>епітелізацію</w:t>
      </w:r>
      <w:proofErr w:type="spellEnd"/>
      <w:r w:rsidRPr="00F82EF9">
        <w:rPr>
          <w:sz w:val="20"/>
          <w:szCs w:val="20"/>
          <w:lang w:val="uk-UA"/>
        </w:rPr>
        <w:t xml:space="preserve"> </w:t>
      </w:r>
      <w:proofErr w:type="spellStart"/>
      <w:r w:rsidRPr="00F82EF9">
        <w:rPr>
          <w:sz w:val="20"/>
          <w:szCs w:val="20"/>
          <w:lang w:val="uk-UA"/>
        </w:rPr>
        <w:t>ран</w:t>
      </w:r>
      <w:r w:rsidRPr="00536ED7">
        <w:rPr>
          <w:sz w:val="20"/>
          <w:szCs w:val="20"/>
          <w:lang w:val="uk-UA"/>
        </w:rPr>
        <w:t>е</w:t>
      </w:r>
      <w:r w:rsidRPr="00F82EF9">
        <w:rPr>
          <w:sz w:val="20"/>
          <w:szCs w:val="20"/>
          <w:lang w:val="uk-UA"/>
        </w:rPr>
        <w:t>вої</w:t>
      </w:r>
      <w:proofErr w:type="spellEnd"/>
      <w:r w:rsidRPr="00F82EF9">
        <w:rPr>
          <w:sz w:val="20"/>
          <w:szCs w:val="20"/>
          <w:lang w:val="uk-UA"/>
        </w:rPr>
        <w:t xml:space="preserve"> поверхні.</w:t>
      </w:r>
    </w:p>
    <w:p w:rsidR="008A61C2" w:rsidRPr="00F82EF9" w:rsidRDefault="008A61C2" w:rsidP="008A61C2">
      <w:pPr>
        <w:ind w:firstLine="454"/>
        <w:jc w:val="both"/>
        <w:rPr>
          <w:sz w:val="20"/>
          <w:szCs w:val="20"/>
          <w:lang w:val="uk-UA"/>
        </w:rPr>
      </w:pPr>
      <w:r w:rsidRPr="00F82EF9">
        <w:rPr>
          <w:sz w:val="20"/>
          <w:szCs w:val="20"/>
          <w:lang w:val="uk-UA"/>
        </w:rPr>
        <w:t>Таким чином, проведене комплексне дослідження нових матеріалів для використання при лікуванні опікових ран показало їх високий потенціал, що може бути використаний в клінічній практиці.</w:t>
      </w:r>
    </w:p>
    <w:p w:rsidR="00D44482" w:rsidRPr="008A61C2" w:rsidRDefault="00D44482" w:rsidP="008A61C2">
      <w:pPr>
        <w:rPr>
          <w:lang w:val="uk-UA"/>
        </w:rPr>
      </w:pPr>
    </w:p>
    <w:sectPr w:rsidR="00D44482" w:rsidRPr="008A61C2" w:rsidSect="00D444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51E5"/>
    <w:rsid w:val="002460A7"/>
    <w:rsid w:val="008A61C2"/>
    <w:rsid w:val="009951E5"/>
    <w:rsid w:val="00D44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2050</Words>
  <Characters>1169</Characters>
  <Application>Microsoft Office Word</Application>
  <DocSecurity>0</DocSecurity>
  <Lines>9</Lines>
  <Paragraphs>6</Paragraphs>
  <ScaleCrop>false</ScaleCrop>
  <Company/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libstud3</dc:creator>
  <cp:lastModifiedBy>libstud3</cp:lastModifiedBy>
  <cp:revision>2</cp:revision>
  <dcterms:created xsi:type="dcterms:W3CDTF">2011-03-25T12:57:00Z</dcterms:created>
  <dcterms:modified xsi:type="dcterms:W3CDTF">2011-03-25T12:57:00Z</dcterms:modified>
</cp:coreProperties>
</file>