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502" w:rsidRPr="00951C11" w:rsidRDefault="00262502" w:rsidP="00262502">
      <w:pPr>
        <w:jc w:val="center"/>
        <w:rPr>
          <w:b/>
          <w:sz w:val="20"/>
          <w:szCs w:val="20"/>
          <w:lang w:val="uk-UA"/>
        </w:rPr>
      </w:pPr>
      <w:r w:rsidRPr="00951C11">
        <w:rPr>
          <w:b/>
          <w:sz w:val="20"/>
          <w:szCs w:val="20"/>
          <w:lang w:val="uk-UA"/>
        </w:rPr>
        <w:t xml:space="preserve">ЛІКУВАННЯ ДУОДЕНО-ГАСТРАЛЬНОГО РЕФЛЮКСУ У ХВОРИХ НА ЕРОЗИВНИЙ ГАСТРОДУОДЕНІТ </w:t>
      </w:r>
    </w:p>
    <w:p w:rsidR="00262502" w:rsidRPr="00951C11" w:rsidRDefault="00262502" w:rsidP="00262502">
      <w:pPr>
        <w:jc w:val="center"/>
        <w:rPr>
          <w:i/>
          <w:lang w:val="uk-UA"/>
        </w:rPr>
      </w:pPr>
      <w:r w:rsidRPr="00951C11">
        <w:rPr>
          <w:i/>
          <w:sz w:val="20"/>
          <w:szCs w:val="20"/>
          <w:lang w:val="uk-UA"/>
        </w:rPr>
        <w:t>Орловський О.В., Орловський В.Ф.</w:t>
      </w:r>
    </w:p>
    <w:p w:rsidR="00262502" w:rsidRPr="00E9711E" w:rsidRDefault="00262502" w:rsidP="00262502">
      <w:pPr>
        <w:jc w:val="center"/>
        <w:rPr>
          <w:i/>
          <w:sz w:val="20"/>
          <w:szCs w:val="20"/>
          <w:lang w:val="uk-UA"/>
        </w:rPr>
      </w:pPr>
      <w:proofErr w:type="spellStart"/>
      <w:r w:rsidRPr="00951C11">
        <w:rPr>
          <w:i/>
          <w:sz w:val="20"/>
          <w:szCs w:val="20"/>
          <w:lang w:val="uk-UA"/>
        </w:rPr>
        <w:t>СумДУ</w:t>
      </w:r>
      <w:proofErr w:type="spellEnd"/>
      <w:r w:rsidRPr="00951C11">
        <w:rPr>
          <w:i/>
          <w:sz w:val="20"/>
          <w:szCs w:val="20"/>
          <w:lang w:val="uk-UA"/>
        </w:rPr>
        <w:t xml:space="preserve">, </w:t>
      </w:r>
      <w:r w:rsidRPr="00E9711E">
        <w:rPr>
          <w:i/>
          <w:sz w:val="20"/>
          <w:szCs w:val="20"/>
          <w:lang w:val="uk-UA"/>
        </w:rPr>
        <w:t>кафедра внутрішньої медицини післядипломної освіти</w:t>
      </w:r>
      <w:r>
        <w:rPr>
          <w:i/>
          <w:sz w:val="20"/>
          <w:szCs w:val="20"/>
          <w:lang w:val="uk-UA"/>
        </w:rPr>
        <w:t xml:space="preserve"> з курсом пропедевтики</w:t>
      </w:r>
    </w:p>
    <w:p w:rsidR="00262502" w:rsidRPr="00951C11" w:rsidRDefault="00262502" w:rsidP="00262502">
      <w:pPr>
        <w:jc w:val="center"/>
        <w:rPr>
          <w:b/>
          <w:sz w:val="20"/>
          <w:szCs w:val="20"/>
          <w:lang w:val="uk-UA"/>
        </w:rPr>
      </w:pPr>
    </w:p>
    <w:p w:rsidR="00262502" w:rsidRPr="00951C11" w:rsidRDefault="00262502" w:rsidP="00262502">
      <w:pPr>
        <w:ind w:firstLine="540"/>
        <w:jc w:val="both"/>
        <w:rPr>
          <w:sz w:val="20"/>
          <w:szCs w:val="20"/>
          <w:lang w:val="uk-UA"/>
        </w:rPr>
      </w:pPr>
      <w:r w:rsidRPr="00951C11">
        <w:rPr>
          <w:sz w:val="20"/>
          <w:szCs w:val="20"/>
          <w:lang w:val="uk-UA"/>
        </w:rPr>
        <w:t xml:space="preserve">Наявність </w:t>
      </w:r>
      <w:proofErr w:type="spellStart"/>
      <w:r w:rsidRPr="00951C11">
        <w:rPr>
          <w:sz w:val="20"/>
          <w:szCs w:val="20"/>
          <w:lang w:val="uk-UA"/>
        </w:rPr>
        <w:t>дуодено-гастрального</w:t>
      </w:r>
      <w:proofErr w:type="spellEnd"/>
      <w:r w:rsidRPr="00951C11">
        <w:rPr>
          <w:sz w:val="20"/>
          <w:szCs w:val="20"/>
          <w:lang w:val="uk-UA"/>
        </w:rPr>
        <w:t xml:space="preserve"> </w:t>
      </w:r>
      <w:proofErr w:type="spellStart"/>
      <w:r w:rsidRPr="00951C11">
        <w:rPr>
          <w:sz w:val="20"/>
          <w:szCs w:val="20"/>
          <w:lang w:val="uk-UA"/>
        </w:rPr>
        <w:t>рефлюксу</w:t>
      </w:r>
      <w:proofErr w:type="spellEnd"/>
      <w:r w:rsidRPr="00951C11">
        <w:rPr>
          <w:sz w:val="20"/>
          <w:szCs w:val="20"/>
          <w:lang w:val="uk-UA"/>
        </w:rPr>
        <w:t xml:space="preserve"> (ДГР) у хворих на ерозивні ураження </w:t>
      </w:r>
      <w:proofErr w:type="spellStart"/>
      <w:r w:rsidRPr="00951C11">
        <w:rPr>
          <w:sz w:val="20"/>
          <w:szCs w:val="20"/>
          <w:lang w:val="uk-UA"/>
        </w:rPr>
        <w:t>гастро-дуоденальної</w:t>
      </w:r>
      <w:proofErr w:type="spellEnd"/>
      <w:r w:rsidRPr="00951C11">
        <w:rPr>
          <w:sz w:val="20"/>
          <w:szCs w:val="20"/>
          <w:lang w:val="uk-UA"/>
        </w:rPr>
        <w:t xml:space="preserve"> зони завжди розцінюється як обтяжливий фактор, який сприяє </w:t>
      </w:r>
      <w:proofErr w:type="spellStart"/>
      <w:r w:rsidRPr="00951C11">
        <w:rPr>
          <w:sz w:val="20"/>
          <w:szCs w:val="20"/>
          <w:lang w:val="uk-UA"/>
        </w:rPr>
        <w:t>торпідному</w:t>
      </w:r>
      <w:proofErr w:type="spellEnd"/>
      <w:r w:rsidRPr="00951C11">
        <w:rPr>
          <w:sz w:val="20"/>
          <w:szCs w:val="20"/>
          <w:lang w:val="uk-UA"/>
        </w:rPr>
        <w:t xml:space="preserve"> перебігу захворювання та затягує зворотній розвиток клінічної симптоматики та морфологічних змін з боку слизової оболонки (СО). Одним із провідних факторів </w:t>
      </w:r>
      <w:proofErr w:type="spellStart"/>
      <w:r w:rsidRPr="00951C11">
        <w:rPr>
          <w:sz w:val="20"/>
          <w:szCs w:val="20"/>
          <w:lang w:val="uk-UA"/>
        </w:rPr>
        <w:t>пошкоджуючого</w:t>
      </w:r>
      <w:proofErr w:type="spellEnd"/>
      <w:r w:rsidRPr="00951C11">
        <w:rPr>
          <w:sz w:val="20"/>
          <w:szCs w:val="20"/>
          <w:lang w:val="uk-UA"/>
        </w:rPr>
        <w:t xml:space="preserve"> впливу ДГР на СО </w:t>
      </w:r>
      <w:proofErr w:type="spellStart"/>
      <w:r w:rsidRPr="00951C11">
        <w:rPr>
          <w:sz w:val="20"/>
          <w:szCs w:val="20"/>
          <w:lang w:val="uk-UA"/>
        </w:rPr>
        <w:t>гастродуоденальної</w:t>
      </w:r>
      <w:proofErr w:type="spellEnd"/>
      <w:r w:rsidRPr="00951C11">
        <w:rPr>
          <w:sz w:val="20"/>
          <w:szCs w:val="20"/>
          <w:lang w:val="uk-UA"/>
        </w:rPr>
        <w:t xml:space="preserve"> зони є наявність у </w:t>
      </w:r>
      <w:proofErr w:type="spellStart"/>
      <w:r w:rsidRPr="00951C11">
        <w:rPr>
          <w:sz w:val="20"/>
          <w:szCs w:val="20"/>
          <w:lang w:val="uk-UA"/>
        </w:rPr>
        <w:t>рефлюктаті</w:t>
      </w:r>
      <w:proofErr w:type="spellEnd"/>
      <w:r w:rsidRPr="00951C11">
        <w:rPr>
          <w:sz w:val="20"/>
          <w:szCs w:val="20"/>
          <w:lang w:val="uk-UA"/>
        </w:rPr>
        <w:t xml:space="preserve"> первинних жовчних кислот (</w:t>
      </w:r>
      <w:proofErr w:type="spellStart"/>
      <w:r w:rsidRPr="00951C11">
        <w:rPr>
          <w:sz w:val="20"/>
          <w:szCs w:val="20"/>
          <w:lang w:val="uk-UA"/>
        </w:rPr>
        <w:t>холевої</w:t>
      </w:r>
      <w:proofErr w:type="spellEnd"/>
      <w:r w:rsidRPr="00951C11">
        <w:rPr>
          <w:sz w:val="20"/>
          <w:szCs w:val="20"/>
          <w:lang w:val="uk-UA"/>
        </w:rPr>
        <w:t xml:space="preserve"> та </w:t>
      </w:r>
      <w:proofErr w:type="spellStart"/>
      <w:r w:rsidRPr="00951C11">
        <w:rPr>
          <w:sz w:val="20"/>
          <w:szCs w:val="20"/>
          <w:lang w:val="uk-UA"/>
        </w:rPr>
        <w:t>дезоксихолевої</w:t>
      </w:r>
      <w:proofErr w:type="spellEnd"/>
      <w:r w:rsidRPr="00951C11">
        <w:rPr>
          <w:sz w:val="20"/>
          <w:szCs w:val="20"/>
          <w:lang w:val="uk-UA"/>
        </w:rPr>
        <w:t xml:space="preserve">), які пошкоджують епітелій, знижують кількість фосфоліпідів у шлунковому слизу та сприяють формуванню вогнищ кишкової </w:t>
      </w:r>
      <w:proofErr w:type="spellStart"/>
      <w:r w:rsidRPr="00951C11">
        <w:rPr>
          <w:sz w:val="20"/>
          <w:szCs w:val="20"/>
          <w:lang w:val="uk-UA"/>
        </w:rPr>
        <w:t>метаплазії</w:t>
      </w:r>
      <w:proofErr w:type="spellEnd"/>
      <w:r w:rsidRPr="00951C11">
        <w:rPr>
          <w:sz w:val="20"/>
          <w:szCs w:val="20"/>
          <w:lang w:val="uk-UA"/>
        </w:rPr>
        <w:t xml:space="preserve">. Зростання в складі жовчі частки третинної жовчної кислоти – </w:t>
      </w:r>
      <w:proofErr w:type="spellStart"/>
      <w:r w:rsidRPr="00951C11">
        <w:rPr>
          <w:sz w:val="20"/>
          <w:szCs w:val="20"/>
          <w:lang w:val="uk-UA"/>
        </w:rPr>
        <w:t>урсодезоксихолевої</w:t>
      </w:r>
      <w:proofErr w:type="spellEnd"/>
      <w:r w:rsidRPr="00951C11">
        <w:rPr>
          <w:sz w:val="20"/>
          <w:szCs w:val="20"/>
          <w:lang w:val="uk-UA"/>
        </w:rPr>
        <w:t xml:space="preserve"> – зменшує </w:t>
      </w:r>
      <w:proofErr w:type="spellStart"/>
      <w:r w:rsidRPr="00951C11">
        <w:rPr>
          <w:sz w:val="20"/>
          <w:szCs w:val="20"/>
          <w:lang w:val="uk-UA"/>
        </w:rPr>
        <w:t>пошкоджуючу</w:t>
      </w:r>
      <w:proofErr w:type="spellEnd"/>
      <w:r w:rsidRPr="00951C11">
        <w:rPr>
          <w:sz w:val="20"/>
          <w:szCs w:val="20"/>
          <w:lang w:val="uk-UA"/>
        </w:rPr>
        <w:t xml:space="preserve"> дію </w:t>
      </w:r>
      <w:proofErr w:type="spellStart"/>
      <w:r w:rsidRPr="00951C11">
        <w:rPr>
          <w:sz w:val="20"/>
          <w:szCs w:val="20"/>
          <w:lang w:val="uk-UA"/>
        </w:rPr>
        <w:t>рефлюксату</w:t>
      </w:r>
      <w:proofErr w:type="spellEnd"/>
      <w:r w:rsidRPr="00951C11">
        <w:rPr>
          <w:sz w:val="20"/>
          <w:szCs w:val="20"/>
          <w:lang w:val="uk-UA"/>
        </w:rPr>
        <w:t xml:space="preserve"> на СО та </w:t>
      </w:r>
      <w:proofErr w:type="spellStart"/>
      <w:r w:rsidRPr="00951C11">
        <w:rPr>
          <w:sz w:val="20"/>
          <w:szCs w:val="20"/>
          <w:lang w:val="uk-UA"/>
        </w:rPr>
        <w:t>потенцює</w:t>
      </w:r>
      <w:proofErr w:type="spellEnd"/>
      <w:r w:rsidRPr="00951C11">
        <w:rPr>
          <w:sz w:val="20"/>
          <w:szCs w:val="20"/>
          <w:lang w:val="uk-UA"/>
        </w:rPr>
        <w:t xml:space="preserve"> позитивний ефект базової терапії </w:t>
      </w:r>
      <w:proofErr w:type="spellStart"/>
      <w:r w:rsidRPr="00951C11">
        <w:rPr>
          <w:sz w:val="20"/>
          <w:szCs w:val="20"/>
          <w:lang w:val="uk-UA"/>
        </w:rPr>
        <w:t>гастродуоденіту</w:t>
      </w:r>
      <w:proofErr w:type="spellEnd"/>
      <w:r w:rsidRPr="00951C11">
        <w:rPr>
          <w:sz w:val="20"/>
          <w:szCs w:val="20"/>
          <w:lang w:val="uk-UA"/>
        </w:rPr>
        <w:t>.</w:t>
      </w:r>
    </w:p>
    <w:p w:rsidR="00262502" w:rsidRPr="00951C11" w:rsidRDefault="00262502" w:rsidP="00262502">
      <w:pPr>
        <w:ind w:firstLine="540"/>
        <w:jc w:val="both"/>
        <w:rPr>
          <w:sz w:val="20"/>
          <w:szCs w:val="20"/>
          <w:lang w:val="uk-UA"/>
        </w:rPr>
      </w:pPr>
      <w:r w:rsidRPr="00951C11">
        <w:rPr>
          <w:b/>
          <w:sz w:val="20"/>
          <w:szCs w:val="20"/>
          <w:lang w:val="uk-UA"/>
        </w:rPr>
        <w:t>Мета роботи</w:t>
      </w:r>
      <w:r w:rsidRPr="00951C11">
        <w:rPr>
          <w:sz w:val="20"/>
          <w:szCs w:val="20"/>
          <w:lang w:val="uk-UA"/>
        </w:rPr>
        <w:t xml:space="preserve">: Вивчити вплив використання в комплексному лікуванні ДГР при ерозивному </w:t>
      </w:r>
      <w:proofErr w:type="spellStart"/>
      <w:r w:rsidRPr="00951C11">
        <w:rPr>
          <w:sz w:val="20"/>
          <w:szCs w:val="20"/>
          <w:lang w:val="uk-UA"/>
        </w:rPr>
        <w:t>гастродуоденіті</w:t>
      </w:r>
      <w:proofErr w:type="spellEnd"/>
      <w:r w:rsidRPr="00951C11">
        <w:rPr>
          <w:sz w:val="20"/>
          <w:szCs w:val="20"/>
          <w:lang w:val="uk-UA"/>
        </w:rPr>
        <w:t xml:space="preserve"> </w:t>
      </w:r>
      <w:proofErr w:type="spellStart"/>
      <w:r w:rsidRPr="00951C11">
        <w:rPr>
          <w:sz w:val="20"/>
          <w:szCs w:val="20"/>
          <w:lang w:val="uk-UA"/>
        </w:rPr>
        <w:t>урсодезоксихолевої</w:t>
      </w:r>
      <w:proofErr w:type="spellEnd"/>
      <w:r w:rsidRPr="00951C11">
        <w:rPr>
          <w:sz w:val="20"/>
          <w:szCs w:val="20"/>
          <w:lang w:val="uk-UA"/>
        </w:rPr>
        <w:t xml:space="preserve"> кислоти на клінічну симптоматику та морфологічний стан СО </w:t>
      </w:r>
      <w:proofErr w:type="spellStart"/>
      <w:r w:rsidRPr="00951C11">
        <w:rPr>
          <w:sz w:val="20"/>
          <w:szCs w:val="20"/>
          <w:lang w:val="uk-UA"/>
        </w:rPr>
        <w:t>гастродуоденальної</w:t>
      </w:r>
      <w:proofErr w:type="spellEnd"/>
      <w:r w:rsidRPr="00951C11">
        <w:rPr>
          <w:sz w:val="20"/>
          <w:szCs w:val="20"/>
          <w:lang w:val="uk-UA"/>
        </w:rPr>
        <w:t xml:space="preserve"> зони.</w:t>
      </w:r>
    </w:p>
    <w:p w:rsidR="00262502" w:rsidRPr="00951C11" w:rsidRDefault="00262502" w:rsidP="00262502">
      <w:pPr>
        <w:ind w:firstLine="540"/>
        <w:jc w:val="both"/>
        <w:rPr>
          <w:sz w:val="20"/>
          <w:szCs w:val="20"/>
          <w:lang w:val="uk-UA"/>
        </w:rPr>
      </w:pPr>
      <w:r w:rsidRPr="00951C11">
        <w:rPr>
          <w:b/>
          <w:sz w:val="20"/>
          <w:szCs w:val="20"/>
          <w:lang w:val="uk-UA"/>
        </w:rPr>
        <w:t>Матеріал і методи</w:t>
      </w:r>
      <w:r w:rsidRPr="00951C11">
        <w:rPr>
          <w:sz w:val="20"/>
          <w:szCs w:val="20"/>
          <w:lang w:val="uk-UA"/>
        </w:rPr>
        <w:t xml:space="preserve">. Обстежено 62 пацієнта з ерозивним </w:t>
      </w:r>
      <w:proofErr w:type="spellStart"/>
      <w:r w:rsidRPr="00951C11">
        <w:rPr>
          <w:sz w:val="20"/>
          <w:szCs w:val="20"/>
          <w:lang w:val="uk-UA"/>
        </w:rPr>
        <w:t>гастродуоденітом</w:t>
      </w:r>
      <w:proofErr w:type="spellEnd"/>
      <w:r w:rsidRPr="00951C11">
        <w:rPr>
          <w:sz w:val="20"/>
          <w:szCs w:val="20"/>
          <w:lang w:val="uk-UA"/>
        </w:rPr>
        <w:t xml:space="preserve"> в період </w:t>
      </w:r>
      <w:proofErr w:type="spellStart"/>
      <w:r w:rsidRPr="00951C11">
        <w:rPr>
          <w:sz w:val="20"/>
          <w:szCs w:val="20"/>
          <w:lang w:val="uk-UA"/>
        </w:rPr>
        <w:t>загостення</w:t>
      </w:r>
      <w:proofErr w:type="spellEnd"/>
      <w:r w:rsidRPr="00951C11">
        <w:rPr>
          <w:sz w:val="20"/>
          <w:szCs w:val="20"/>
          <w:lang w:val="uk-UA"/>
        </w:rPr>
        <w:t xml:space="preserve">. Наявність ДГР підтверджувалась за даними </w:t>
      </w:r>
      <w:proofErr w:type="spellStart"/>
      <w:r w:rsidRPr="00951C11">
        <w:rPr>
          <w:sz w:val="20"/>
          <w:szCs w:val="20"/>
          <w:lang w:val="uk-UA"/>
        </w:rPr>
        <w:t>інтрагастральної</w:t>
      </w:r>
      <w:proofErr w:type="spellEnd"/>
      <w:r w:rsidRPr="00951C11">
        <w:rPr>
          <w:sz w:val="20"/>
          <w:szCs w:val="20"/>
          <w:lang w:val="uk-UA"/>
        </w:rPr>
        <w:t xml:space="preserve"> </w:t>
      </w:r>
      <w:proofErr w:type="spellStart"/>
      <w:r w:rsidRPr="00951C11">
        <w:rPr>
          <w:sz w:val="20"/>
          <w:szCs w:val="20"/>
          <w:lang w:val="uk-UA"/>
        </w:rPr>
        <w:t>рН-метрії</w:t>
      </w:r>
      <w:proofErr w:type="spellEnd"/>
      <w:r w:rsidRPr="00951C11">
        <w:rPr>
          <w:sz w:val="20"/>
          <w:szCs w:val="20"/>
          <w:lang w:val="uk-UA"/>
        </w:rPr>
        <w:t xml:space="preserve"> та </w:t>
      </w:r>
      <w:proofErr w:type="spellStart"/>
      <w:r w:rsidRPr="00951C11">
        <w:rPr>
          <w:sz w:val="20"/>
          <w:szCs w:val="20"/>
          <w:lang w:val="uk-UA"/>
        </w:rPr>
        <w:t>фіброгастродуоденоскопії</w:t>
      </w:r>
      <w:proofErr w:type="spellEnd"/>
      <w:r w:rsidRPr="00951C11">
        <w:rPr>
          <w:sz w:val="20"/>
          <w:szCs w:val="20"/>
          <w:lang w:val="uk-UA"/>
        </w:rPr>
        <w:t xml:space="preserve"> (ФЕГДС). Відкритим </w:t>
      </w:r>
      <w:proofErr w:type="spellStart"/>
      <w:r w:rsidRPr="00951C11">
        <w:rPr>
          <w:sz w:val="20"/>
          <w:szCs w:val="20"/>
          <w:lang w:val="uk-UA"/>
        </w:rPr>
        <w:t>когортним</w:t>
      </w:r>
      <w:proofErr w:type="spellEnd"/>
      <w:r w:rsidRPr="00951C11">
        <w:rPr>
          <w:sz w:val="20"/>
          <w:szCs w:val="20"/>
          <w:lang w:val="uk-UA"/>
        </w:rPr>
        <w:t xml:space="preserve"> методом хворі були розділені на 2 групи: І група (основна, 32 пацієнта) – хворі, які, крім </w:t>
      </w:r>
      <w:proofErr w:type="spellStart"/>
      <w:r w:rsidRPr="00951C11">
        <w:rPr>
          <w:sz w:val="20"/>
          <w:szCs w:val="20"/>
          <w:lang w:val="uk-UA"/>
        </w:rPr>
        <w:t>нозоспецифічної</w:t>
      </w:r>
      <w:proofErr w:type="spellEnd"/>
      <w:r w:rsidRPr="00951C11">
        <w:rPr>
          <w:sz w:val="20"/>
          <w:szCs w:val="20"/>
          <w:lang w:val="uk-UA"/>
        </w:rPr>
        <w:t xml:space="preserve"> терапії (інгібітори протонної помпи, </w:t>
      </w:r>
      <w:proofErr w:type="spellStart"/>
      <w:r w:rsidRPr="00951C11">
        <w:rPr>
          <w:sz w:val="20"/>
          <w:szCs w:val="20"/>
          <w:lang w:val="uk-UA"/>
        </w:rPr>
        <w:t>прокінетики</w:t>
      </w:r>
      <w:proofErr w:type="spellEnd"/>
      <w:r w:rsidRPr="00951C11">
        <w:rPr>
          <w:sz w:val="20"/>
          <w:szCs w:val="20"/>
          <w:lang w:val="uk-UA"/>
        </w:rPr>
        <w:t xml:space="preserve">, </w:t>
      </w:r>
      <w:proofErr w:type="spellStart"/>
      <w:r w:rsidRPr="00951C11">
        <w:rPr>
          <w:sz w:val="20"/>
          <w:szCs w:val="20"/>
          <w:lang w:val="uk-UA"/>
        </w:rPr>
        <w:t>цитопротектори</w:t>
      </w:r>
      <w:proofErr w:type="spellEnd"/>
      <w:r w:rsidRPr="00951C11">
        <w:rPr>
          <w:sz w:val="20"/>
          <w:szCs w:val="20"/>
          <w:lang w:val="uk-UA"/>
        </w:rPr>
        <w:t xml:space="preserve">) отримували </w:t>
      </w:r>
      <w:proofErr w:type="spellStart"/>
      <w:r w:rsidRPr="00951C11">
        <w:rPr>
          <w:sz w:val="20"/>
          <w:szCs w:val="20"/>
          <w:lang w:val="uk-UA"/>
        </w:rPr>
        <w:t>Урсолізин</w:t>
      </w:r>
      <w:proofErr w:type="spellEnd"/>
      <w:r w:rsidRPr="00951C11">
        <w:rPr>
          <w:sz w:val="20"/>
          <w:szCs w:val="20"/>
          <w:lang w:val="uk-UA"/>
        </w:rPr>
        <w:t xml:space="preserve">  («</w:t>
      </w:r>
      <w:proofErr w:type="spellStart"/>
      <w:r w:rsidRPr="00951C11">
        <w:rPr>
          <w:sz w:val="20"/>
          <w:szCs w:val="20"/>
          <w:lang w:val="uk-UA"/>
        </w:rPr>
        <w:t>Magis</w:t>
      </w:r>
      <w:proofErr w:type="spellEnd"/>
      <w:r w:rsidRPr="00951C11">
        <w:rPr>
          <w:sz w:val="20"/>
          <w:szCs w:val="20"/>
          <w:lang w:val="uk-UA"/>
        </w:rPr>
        <w:t xml:space="preserve">», Італія) в дозі 300 мг двічі на добу (після сніданку та ввечері) на протязі 4 -х тижнів. ІІ група (контролю, 30 пацієнтів) отримували лише базисну терапію. Обидві групи були рівноцінними за віком та статтю. Результати лікування оцінювали через 2 та 4 тижні від початку лікування за </w:t>
      </w:r>
      <w:proofErr w:type="spellStart"/>
      <w:r w:rsidRPr="00951C11">
        <w:rPr>
          <w:sz w:val="20"/>
          <w:szCs w:val="20"/>
          <w:lang w:val="uk-UA"/>
        </w:rPr>
        <w:t>вираженістю</w:t>
      </w:r>
      <w:proofErr w:type="spellEnd"/>
      <w:r w:rsidRPr="00951C11">
        <w:rPr>
          <w:sz w:val="20"/>
          <w:szCs w:val="20"/>
          <w:lang w:val="uk-UA"/>
        </w:rPr>
        <w:t xml:space="preserve"> клінічної симптоматики та результатами ФЕГДС. Математичну обробку даних виконували за допомогою пакета статистичних програм «</w:t>
      </w:r>
      <w:proofErr w:type="spellStart"/>
      <w:r w:rsidRPr="00951C11">
        <w:rPr>
          <w:sz w:val="20"/>
          <w:szCs w:val="20"/>
          <w:lang w:val="uk-UA"/>
        </w:rPr>
        <w:t>Statistica</w:t>
      </w:r>
      <w:proofErr w:type="spellEnd"/>
      <w:r w:rsidRPr="00951C11">
        <w:rPr>
          <w:sz w:val="20"/>
          <w:szCs w:val="20"/>
          <w:lang w:val="uk-UA"/>
        </w:rPr>
        <w:t>».</w:t>
      </w:r>
    </w:p>
    <w:p w:rsidR="00262502" w:rsidRPr="00951C11" w:rsidRDefault="00262502" w:rsidP="00262502">
      <w:pPr>
        <w:ind w:firstLine="540"/>
        <w:jc w:val="both"/>
        <w:rPr>
          <w:b/>
          <w:sz w:val="20"/>
          <w:szCs w:val="20"/>
          <w:lang w:val="uk-UA"/>
        </w:rPr>
      </w:pPr>
      <w:r w:rsidRPr="00951C11">
        <w:rPr>
          <w:b/>
          <w:sz w:val="20"/>
          <w:szCs w:val="20"/>
          <w:lang w:val="uk-UA"/>
        </w:rPr>
        <w:t xml:space="preserve">Результати та їх обговорення. </w:t>
      </w:r>
      <w:r w:rsidRPr="00951C11">
        <w:rPr>
          <w:sz w:val="20"/>
          <w:szCs w:val="20"/>
          <w:lang w:val="uk-UA"/>
        </w:rPr>
        <w:t>Через 2 тижні від початку лікування клінічна симптоматика зберігалася серед 34,4% пацієнтів основної  групи та серед 53,3 % - контрольної групи (р&lt;0,05). За даними ФЕГДС ерозії та ДГР спостерігались відповідно у 62,5% та 83,3% пацієнтів (р&lt;0,05). Через 4 тижні клінічні симптоми були відсутні у всіх хворих основної групи та зберігалися у 2 пацієнтів контрольної групи.  Ерозії та ДГР спостерігалися лише у 12,5% (4) пацієнтів основної групи та у 26,7%(8) пацієнтів контрольної групи (р&lt;0,01).  У хворих, що мали ерозії та ДГР після 4-х тижнів лікування, воно було продовжене ще на 2 тижні.</w:t>
      </w:r>
    </w:p>
    <w:p w:rsidR="00262502" w:rsidRPr="00951C11" w:rsidRDefault="00262502" w:rsidP="00262502">
      <w:pPr>
        <w:ind w:firstLine="540"/>
        <w:jc w:val="both"/>
        <w:rPr>
          <w:sz w:val="20"/>
          <w:szCs w:val="20"/>
          <w:lang w:val="uk-UA"/>
        </w:rPr>
      </w:pPr>
      <w:r w:rsidRPr="00951C11">
        <w:rPr>
          <w:b/>
          <w:sz w:val="20"/>
          <w:szCs w:val="20"/>
          <w:lang w:val="uk-UA"/>
        </w:rPr>
        <w:t xml:space="preserve">Висновки. </w:t>
      </w:r>
      <w:r w:rsidRPr="00951C11">
        <w:rPr>
          <w:sz w:val="20"/>
          <w:szCs w:val="20"/>
          <w:lang w:val="uk-UA"/>
        </w:rPr>
        <w:t xml:space="preserve">Використання </w:t>
      </w:r>
      <w:proofErr w:type="spellStart"/>
      <w:r w:rsidRPr="00951C11">
        <w:rPr>
          <w:sz w:val="20"/>
          <w:szCs w:val="20"/>
          <w:lang w:val="uk-UA"/>
        </w:rPr>
        <w:t>Урсолізину</w:t>
      </w:r>
      <w:proofErr w:type="spellEnd"/>
      <w:r w:rsidRPr="00951C11">
        <w:rPr>
          <w:sz w:val="20"/>
          <w:szCs w:val="20"/>
          <w:lang w:val="uk-UA"/>
        </w:rPr>
        <w:t xml:space="preserve"> у комплексному лікуванні загострення хронічного ерозивного </w:t>
      </w:r>
      <w:proofErr w:type="spellStart"/>
      <w:r w:rsidRPr="00951C11">
        <w:rPr>
          <w:sz w:val="20"/>
          <w:szCs w:val="20"/>
          <w:lang w:val="uk-UA"/>
        </w:rPr>
        <w:t>гастродуоденіту</w:t>
      </w:r>
      <w:proofErr w:type="spellEnd"/>
      <w:r w:rsidRPr="00951C11">
        <w:rPr>
          <w:sz w:val="20"/>
          <w:szCs w:val="20"/>
          <w:lang w:val="uk-UA"/>
        </w:rPr>
        <w:t xml:space="preserve"> з наявністю ДГР достовірно прискорює редукцію клінічної симптоматики та загоєння </w:t>
      </w:r>
      <w:proofErr w:type="spellStart"/>
      <w:r w:rsidRPr="00951C11">
        <w:rPr>
          <w:sz w:val="20"/>
          <w:szCs w:val="20"/>
          <w:lang w:val="uk-UA"/>
        </w:rPr>
        <w:t>ерозій</w:t>
      </w:r>
      <w:proofErr w:type="spellEnd"/>
      <w:r w:rsidRPr="00951C11">
        <w:rPr>
          <w:sz w:val="20"/>
          <w:szCs w:val="20"/>
          <w:lang w:val="uk-UA"/>
        </w:rPr>
        <w:t xml:space="preserve">. Отримані дані підтверджують доцільність використання </w:t>
      </w:r>
      <w:proofErr w:type="spellStart"/>
      <w:r w:rsidRPr="00951C11">
        <w:rPr>
          <w:sz w:val="20"/>
          <w:szCs w:val="20"/>
          <w:lang w:val="uk-UA"/>
        </w:rPr>
        <w:t>Урсолізину</w:t>
      </w:r>
      <w:proofErr w:type="spellEnd"/>
      <w:r w:rsidRPr="00951C11">
        <w:rPr>
          <w:sz w:val="20"/>
          <w:szCs w:val="20"/>
          <w:lang w:val="uk-UA"/>
        </w:rPr>
        <w:t xml:space="preserve"> в комплексному лікуванні уражень СО </w:t>
      </w:r>
      <w:proofErr w:type="spellStart"/>
      <w:r w:rsidRPr="00951C11">
        <w:rPr>
          <w:sz w:val="20"/>
          <w:szCs w:val="20"/>
          <w:lang w:val="uk-UA"/>
        </w:rPr>
        <w:t>гастродуоденальної</w:t>
      </w:r>
      <w:proofErr w:type="spellEnd"/>
      <w:r w:rsidRPr="00951C11">
        <w:rPr>
          <w:sz w:val="20"/>
          <w:szCs w:val="20"/>
          <w:lang w:val="uk-UA"/>
        </w:rPr>
        <w:t xml:space="preserve"> зони при наявності ДГР.</w:t>
      </w:r>
    </w:p>
    <w:p w:rsidR="00EE4145" w:rsidRPr="00262502" w:rsidRDefault="00EE4145" w:rsidP="00262502">
      <w:pPr>
        <w:rPr>
          <w:lang w:val="uk-UA"/>
        </w:rPr>
      </w:pPr>
    </w:p>
    <w:sectPr w:rsidR="00EE4145" w:rsidRPr="00262502" w:rsidSect="00DB01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D1D6A"/>
    <w:multiLevelType w:val="hybridMultilevel"/>
    <w:tmpl w:val="A726D4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FAB16A">
      <w:start w:val="1"/>
      <w:numFmt w:val="bullet"/>
      <w:lvlText w:val="-"/>
      <w:lvlJc w:val="left"/>
      <w:pPr>
        <w:tabs>
          <w:tab w:val="num" w:pos="680"/>
        </w:tabs>
        <w:ind w:left="680" w:hanging="113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925691"/>
    <w:multiLevelType w:val="hybridMultilevel"/>
    <w:tmpl w:val="1F623A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820D6C">
      <w:start w:val="1"/>
      <w:numFmt w:val="bullet"/>
      <w:lvlText w:val="-"/>
      <w:lvlJc w:val="left"/>
      <w:pPr>
        <w:tabs>
          <w:tab w:val="num" w:pos="680"/>
        </w:tabs>
        <w:ind w:left="680" w:hanging="226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679E4"/>
    <w:rsid w:val="00262502"/>
    <w:rsid w:val="0029081D"/>
    <w:rsid w:val="00A6779B"/>
    <w:rsid w:val="00B679E4"/>
    <w:rsid w:val="00CF526D"/>
    <w:rsid w:val="00DB014F"/>
    <w:rsid w:val="00DE54A9"/>
    <w:rsid w:val="00EE4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6779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CF526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F526D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10">
    <w:name w:val="Заголовок 1 Знак"/>
    <w:basedOn w:val="a0"/>
    <w:link w:val="1"/>
    <w:rsid w:val="00A6779B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1896</Words>
  <Characters>1081</Characters>
  <Application>Microsoft Office Word</Application>
  <DocSecurity>0</DocSecurity>
  <Lines>9</Lines>
  <Paragraphs>5</Paragraphs>
  <ScaleCrop>false</ScaleCrop>
  <Company/>
  <LinksUpToDate>false</LinksUpToDate>
  <CharactersWithSpaces>2972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libstud3</dc:creator>
  <cp:lastModifiedBy>libstud3</cp:lastModifiedBy>
  <cp:revision>2</cp:revision>
  <dcterms:created xsi:type="dcterms:W3CDTF">2011-04-01T08:10:00Z</dcterms:created>
  <dcterms:modified xsi:type="dcterms:W3CDTF">2011-04-01T08:10:00Z</dcterms:modified>
</cp:coreProperties>
</file>