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39" w:rsidRPr="00DB7B2A" w:rsidRDefault="00E17E39" w:rsidP="00E17E39">
      <w:pPr>
        <w:jc w:val="center"/>
        <w:rPr>
          <w:b/>
          <w:sz w:val="20"/>
          <w:szCs w:val="20"/>
          <w:lang w:val="uk-UA"/>
        </w:rPr>
      </w:pPr>
      <w:r w:rsidRPr="00DB7B2A">
        <w:rPr>
          <w:b/>
          <w:sz w:val="20"/>
          <w:szCs w:val="20"/>
          <w:lang w:val="uk-UA"/>
        </w:rPr>
        <w:t>КЛІНІКО- ІМУНОЛОГІЧНЕ ОБГРУНТУВАННЯ ВИКОРИСТАННЯ ІМУНОТЕРАПІЇ ІМУНОФАНОМ ПРИ ХРОНІЧНОМУ САЛЬ</w:t>
      </w:r>
      <w:r>
        <w:rPr>
          <w:b/>
          <w:sz w:val="20"/>
          <w:szCs w:val="20"/>
          <w:lang w:val="uk-UA"/>
        </w:rPr>
        <w:t>ПІНГООФОРИТІ</w:t>
      </w:r>
    </w:p>
    <w:p w:rsidR="00E17E39" w:rsidRPr="00DB7B2A" w:rsidRDefault="00E17E39" w:rsidP="00E17E39">
      <w:pPr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Шевченко Т.В.</w:t>
      </w:r>
    </w:p>
    <w:p w:rsidR="00E17E39" w:rsidRPr="00DB7B2A" w:rsidRDefault="00E17E39" w:rsidP="00E17E39">
      <w:pPr>
        <w:jc w:val="center"/>
        <w:rPr>
          <w:i/>
          <w:sz w:val="20"/>
          <w:szCs w:val="20"/>
          <w:lang w:val="uk-UA"/>
        </w:rPr>
      </w:pPr>
      <w:r w:rsidRPr="00DB7B2A">
        <w:rPr>
          <w:i/>
          <w:sz w:val="20"/>
          <w:szCs w:val="20"/>
          <w:lang w:val="uk-UA"/>
        </w:rPr>
        <w:t>Науковий керівник</w:t>
      </w:r>
      <w:r>
        <w:rPr>
          <w:i/>
          <w:sz w:val="20"/>
          <w:szCs w:val="20"/>
          <w:lang w:val="uk-UA"/>
        </w:rPr>
        <w:t xml:space="preserve"> </w:t>
      </w:r>
      <w:r w:rsidRPr="00DB7B2A">
        <w:rPr>
          <w:i/>
          <w:sz w:val="20"/>
          <w:szCs w:val="20"/>
          <w:lang w:val="uk-UA"/>
        </w:rPr>
        <w:t>-</w:t>
      </w:r>
      <w:r>
        <w:rPr>
          <w:i/>
          <w:sz w:val="20"/>
          <w:szCs w:val="20"/>
          <w:lang w:val="uk-UA"/>
        </w:rPr>
        <w:t xml:space="preserve"> </w:t>
      </w:r>
      <w:r w:rsidRPr="00DB7B2A">
        <w:rPr>
          <w:i/>
          <w:sz w:val="20"/>
          <w:szCs w:val="20"/>
          <w:lang w:val="uk-UA"/>
        </w:rPr>
        <w:t>доц.</w:t>
      </w:r>
      <w:r w:rsidRPr="009B20A6">
        <w:rPr>
          <w:i/>
          <w:sz w:val="20"/>
          <w:szCs w:val="20"/>
          <w:lang w:val="uk-UA"/>
        </w:rPr>
        <w:t xml:space="preserve"> </w:t>
      </w:r>
      <w:r w:rsidRPr="00DB7B2A">
        <w:rPr>
          <w:i/>
          <w:sz w:val="20"/>
          <w:szCs w:val="20"/>
          <w:lang w:val="uk-UA"/>
        </w:rPr>
        <w:t xml:space="preserve">С.А. Сміян </w:t>
      </w:r>
    </w:p>
    <w:p w:rsidR="00E17E39" w:rsidRPr="00DB7B2A" w:rsidRDefault="00E17E39" w:rsidP="00E17E39">
      <w:pPr>
        <w:pStyle w:val="a3"/>
        <w:jc w:val="center"/>
        <w:rPr>
          <w:rFonts w:ascii="Times New Roman" w:hAnsi="Times New Roman"/>
          <w:i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СумДУ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, кафедра </w:t>
      </w:r>
      <w:proofErr w:type="spellStart"/>
      <w:r>
        <w:rPr>
          <w:rFonts w:ascii="Times New Roman" w:hAnsi="Times New Roman"/>
          <w:i/>
          <w:sz w:val="20"/>
          <w:szCs w:val="20"/>
          <w:lang w:val="uk-UA"/>
        </w:rPr>
        <w:t>акушерства</w:t>
      </w:r>
      <w:r w:rsidRPr="00DB7B2A">
        <w:rPr>
          <w:rFonts w:ascii="Times New Roman" w:hAnsi="Times New Roman"/>
          <w:i/>
          <w:sz w:val="20"/>
          <w:szCs w:val="20"/>
          <w:lang w:val="uk-UA"/>
        </w:rPr>
        <w:t>і</w:t>
      </w:r>
      <w:proofErr w:type="spellEnd"/>
      <w:r>
        <w:rPr>
          <w:rFonts w:ascii="Times New Roman" w:hAnsi="Times New Roman"/>
          <w:i/>
          <w:sz w:val="20"/>
          <w:szCs w:val="20"/>
          <w:lang w:val="uk-UA"/>
        </w:rPr>
        <w:t xml:space="preserve"> та</w:t>
      </w:r>
      <w:r w:rsidRPr="00DB7B2A">
        <w:rPr>
          <w:rFonts w:ascii="Times New Roman" w:hAnsi="Times New Roman"/>
          <w:i/>
          <w:sz w:val="20"/>
          <w:szCs w:val="20"/>
          <w:lang w:val="uk-UA"/>
        </w:rPr>
        <w:t xml:space="preserve"> гінекології</w:t>
      </w:r>
    </w:p>
    <w:p w:rsidR="00E17E39" w:rsidRPr="00DB7B2A" w:rsidRDefault="00E17E39" w:rsidP="00E17E39">
      <w:pPr>
        <w:ind w:firstLine="454"/>
        <w:jc w:val="both"/>
        <w:rPr>
          <w:sz w:val="20"/>
          <w:szCs w:val="20"/>
          <w:lang w:val="uk-UA"/>
        </w:rPr>
      </w:pPr>
    </w:p>
    <w:p w:rsidR="00E17E39" w:rsidRPr="00DB7B2A" w:rsidRDefault="00E17E39" w:rsidP="00E17E39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>Х</w:t>
      </w:r>
      <w:r>
        <w:rPr>
          <w:sz w:val="20"/>
          <w:szCs w:val="20"/>
          <w:lang w:val="uk-UA"/>
        </w:rPr>
        <w:t xml:space="preserve">ронічний </w:t>
      </w:r>
      <w:proofErr w:type="spellStart"/>
      <w:r>
        <w:rPr>
          <w:sz w:val="20"/>
          <w:szCs w:val="20"/>
          <w:lang w:val="uk-UA"/>
        </w:rPr>
        <w:t>сальпінгоофорит</w:t>
      </w:r>
      <w:proofErr w:type="spellEnd"/>
      <w:r>
        <w:rPr>
          <w:sz w:val="20"/>
          <w:szCs w:val="20"/>
          <w:lang w:val="uk-UA"/>
        </w:rPr>
        <w:t xml:space="preserve">( ХСО) </w:t>
      </w:r>
      <w:r w:rsidRPr="00DB7B2A">
        <w:rPr>
          <w:sz w:val="20"/>
          <w:szCs w:val="20"/>
          <w:lang w:val="uk-UA"/>
        </w:rPr>
        <w:t xml:space="preserve">з його тривалим перебігом та частими рецидивами у жінок молодого віку є однією з основних причин безпліддя, ендокринного дисбалансу, порушення менструальної, сексуальної функцій організму. </w:t>
      </w:r>
      <w:r w:rsidRPr="00DB7B2A">
        <w:rPr>
          <w:sz w:val="20"/>
          <w:szCs w:val="20"/>
        </w:rPr>
        <w:t xml:space="preserve">За </w:t>
      </w:r>
      <w:proofErr w:type="spellStart"/>
      <w:r w:rsidRPr="00DB7B2A">
        <w:rPr>
          <w:sz w:val="20"/>
          <w:szCs w:val="20"/>
        </w:rPr>
        <w:t>останні</w:t>
      </w:r>
      <w:proofErr w:type="spellEnd"/>
      <w:r w:rsidRPr="00DB7B2A">
        <w:rPr>
          <w:sz w:val="20"/>
          <w:szCs w:val="20"/>
        </w:rPr>
        <w:t xml:space="preserve"> роки частота </w:t>
      </w:r>
      <w:r w:rsidRPr="00DB7B2A">
        <w:rPr>
          <w:sz w:val="20"/>
          <w:szCs w:val="20"/>
          <w:lang w:val="uk-UA"/>
        </w:rPr>
        <w:t>ХСО</w:t>
      </w:r>
      <w:r w:rsidRPr="00DB7B2A">
        <w:rPr>
          <w:sz w:val="20"/>
          <w:szCs w:val="20"/>
        </w:rPr>
        <w:t xml:space="preserve"> </w:t>
      </w:r>
      <w:proofErr w:type="spellStart"/>
      <w:r w:rsidRPr="00DB7B2A">
        <w:rPr>
          <w:sz w:val="20"/>
          <w:szCs w:val="20"/>
        </w:rPr>
        <w:t>зросла</w:t>
      </w:r>
      <w:proofErr w:type="spellEnd"/>
      <w:r w:rsidRPr="00DB7B2A">
        <w:rPr>
          <w:sz w:val="20"/>
          <w:szCs w:val="20"/>
        </w:rPr>
        <w:t xml:space="preserve">, </w:t>
      </w:r>
      <w:proofErr w:type="spellStart"/>
      <w:r w:rsidRPr="00DB7B2A">
        <w:rPr>
          <w:sz w:val="20"/>
          <w:szCs w:val="20"/>
        </w:rPr>
        <w:t>і</w:t>
      </w:r>
      <w:proofErr w:type="spellEnd"/>
      <w:r w:rsidRPr="00DB7B2A">
        <w:rPr>
          <w:sz w:val="20"/>
          <w:szCs w:val="20"/>
        </w:rPr>
        <w:t xml:space="preserve"> не </w:t>
      </w:r>
      <w:proofErr w:type="spellStart"/>
      <w:r w:rsidRPr="00DB7B2A">
        <w:rPr>
          <w:sz w:val="20"/>
          <w:szCs w:val="20"/>
        </w:rPr>
        <w:t>має</w:t>
      </w:r>
      <w:proofErr w:type="spellEnd"/>
      <w:r w:rsidRPr="00DB7B2A">
        <w:rPr>
          <w:sz w:val="20"/>
          <w:szCs w:val="20"/>
        </w:rPr>
        <w:t xml:space="preserve"> </w:t>
      </w:r>
      <w:proofErr w:type="spellStart"/>
      <w:r w:rsidRPr="00DB7B2A">
        <w:rPr>
          <w:sz w:val="20"/>
          <w:szCs w:val="20"/>
        </w:rPr>
        <w:t>тенденції</w:t>
      </w:r>
      <w:proofErr w:type="spellEnd"/>
      <w:r w:rsidRPr="00DB7B2A">
        <w:rPr>
          <w:sz w:val="20"/>
          <w:szCs w:val="20"/>
        </w:rPr>
        <w:t xml:space="preserve"> до </w:t>
      </w:r>
      <w:proofErr w:type="spellStart"/>
      <w:r w:rsidRPr="00DB7B2A">
        <w:rPr>
          <w:sz w:val="20"/>
          <w:szCs w:val="20"/>
        </w:rPr>
        <w:t>зниження</w:t>
      </w:r>
      <w:proofErr w:type="spellEnd"/>
      <w:proofErr w:type="gramStart"/>
      <w:r w:rsidRPr="00DB7B2A">
        <w:rPr>
          <w:sz w:val="20"/>
          <w:szCs w:val="20"/>
        </w:rPr>
        <w:t xml:space="preserve"> </w:t>
      </w:r>
      <w:r w:rsidRPr="00DB7B2A">
        <w:rPr>
          <w:sz w:val="20"/>
          <w:szCs w:val="20"/>
          <w:lang w:val="uk-UA"/>
        </w:rPr>
        <w:t>.</w:t>
      </w:r>
      <w:proofErr w:type="gramEnd"/>
      <w:r w:rsidRPr="00DB7B2A">
        <w:rPr>
          <w:sz w:val="20"/>
          <w:szCs w:val="20"/>
          <w:lang w:val="uk-UA"/>
        </w:rPr>
        <w:t xml:space="preserve"> Доведено, що в основі </w:t>
      </w:r>
      <w:proofErr w:type="spellStart"/>
      <w:r w:rsidRPr="00DB7B2A">
        <w:rPr>
          <w:sz w:val="20"/>
          <w:szCs w:val="20"/>
          <w:lang w:val="uk-UA"/>
        </w:rPr>
        <w:t>хронізації</w:t>
      </w:r>
      <w:proofErr w:type="spellEnd"/>
      <w:r w:rsidRPr="00DB7B2A">
        <w:rPr>
          <w:sz w:val="20"/>
          <w:szCs w:val="20"/>
          <w:lang w:val="uk-UA"/>
        </w:rPr>
        <w:t xml:space="preserve"> і </w:t>
      </w:r>
      <w:proofErr w:type="spellStart"/>
      <w:r w:rsidRPr="00DB7B2A">
        <w:rPr>
          <w:sz w:val="20"/>
          <w:szCs w:val="20"/>
          <w:lang w:val="uk-UA"/>
        </w:rPr>
        <w:t>рецидування</w:t>
      </w:r>
      <w:proofErr w:type="spellEnd"/>
      <w:r w:rsidRPr="00DB7B2A">
        <w:rPr>
          <w:sz w:val="20"/>
          <w:szCs w:val="20"/>
          <w:lang w:val="uk-UA"/>
        </w:rPr>
        <w:t xml:space="preserve"> ХСО лежать порушення в імунній системі з формуванням вторинного імунодефіциту, особливо в клітинній ланці імунітету. Тому виправданий пошук можливості підвищення ефективності лікування хронічних запальних процесів додатків матки  шляхом використання </w:t>
      </w:r>
      <w:proofErr w:type="spellStart"/>
      <w:r w:rsidRPr="00DB7B2A">
        <w:rPr>
          <w:sz w:val="20"/>
          <w:szCs w:val="20"/>
          <w:lang w:val="uk-UA"/>
        </w:rPr>
        <w:t>імуностимулюючих</w:t>
      </w:r>
      <w:proofErr w:type="spellEnd"/>
      <w:r w:rsidRPr="00DB7B2A">
        <w:rPr>
          <w:sz w:val="20"/>
          <w:szCs w:val="20"/>
          <w:lang w:val="uk-UA"/>
        </w:rPr>
        <w:t xml:space="preserve"> факторів, а саме препаратів </w:t>
      </w:r>
      <w:proofErr w:type="spellStart"/>
      <w:r w:rsidRPr="00DB7B2A">
        <w:rPr>
          <w:sz w:val="20"/>
          <w:szCs w:val="20"/>
          <w:lang w:val="uk-UA"/>
        </w:rPr>
        <w:t>тимічного</w:t>
      </w:r>
      <w:proofErr w:type="spellEnd"/>
      <w:r w:rsidRPr="00DB7B2A">
        <w:rPr>
          <w:sz w:val="20"/>
          <w:szCs w:val="20"/>
          <w:lang w:val="uk-UA"/>
        </w:rPr>
        <w:t xml:space="preserve"> походження, які позитивно впливають на Т- клітинний імунітет.</w:t>
      </w:r>
    </w:p>
    <w:p w:rsidR="00E17E39" w:rsidRPr="00DB7B2A" w:rsidRDefault="00E17E39" w:rsidP="00E17E39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 xml:space="preserve">Метою нашою роботи було: оптимізація лікування хворих на ХСО шляхом використання </w:t>
      </w:r>
      <w:proofErr w:type="spellStart"/>
      <w:r w:rsidRPr="00DB7B2A">
        <w:rPr>
          <w:sz w:val="20"/>
          <w:szCs w:val="20"/>
          <w:lang w:val="uk-UA"/>
        </w:rPr>
        <w:t>адьювантної</w:t>
      </w:r>
      <w:proofErr w:type="spellEnd"/>
      <w:r w:rsidRPr="00DB7B2A">
        <w:rPr>
          <w:sz w:val="20"/>
          <w:szCs w:val="20"/>
          <w:lang w:val="uk-UA"/>
        </w:rPr>
        <w:t xml:space="preserve"> імунотерапії </w:t>
      </w:r>
      <w:proofErr w:type="spellStart"/>
      <w:r w:rsidRPr="00DB7B2A">
        <w:rPr>
          <w:sz w:val="20"/>
          <w:szCs w:val="20"/>
          <w:lang w:val="uk-UA"/>
        </w:rPr>
        <w:t>імунофаном</w:t>
      </w:r>
      <w:proofErr w:type="spellEnd"/>
      <w:r w:rsidRPr="00DB7B2A">
        <w:rPr>
          <w:sz w:val="20"/>
          <w:szCs w:val="20"/>
          <w:lang w:val="uk-UA"/>
        </w:rPr>
        <w:t xml:space="preserve">. За період 2005-2009 рр. з діагнозом ХСО проліковано 86 жінок, віком від 17 до 50 років. Середній </w:t>
      </w:r>
      <w:proofErr w:type="spellStart"/>
      <w:r w:rsidRPr="00DB7B2A">
        <w:rPr>
          <w:sz w:val="20"/>
          <w:szCs w:val="20"/>
          <w:lang w:val="uk-UA"/>
        </w:rPr>
        <w:t>вік-</w:t>
      </w:r>
      <w:proofErr w:type="spellEnd"/>
      <w:r w:rsidRPr="00DB7B2A">
        <w:rPr>
          <w:sz w:val="20"/>
          <w:szCs w:val="20"/>
          <w:lang w:val="uk-UA"/>
        </w:rPr>
        <w:t xml:space="preserve"> 38,6р. Імунологічний статус оцінювали за загальною кількістю Т- лімфоцитів  (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3) та </w:t>
      </w:r>
      <w:proofErr w:type="spellStart"/>
      <w:r w:rsidRPr="00DB7B2A">
        <w:rPr>
          <w:sz w:val="20"/>
          <w:szCs w:val="20"/>
          <w:lang w:val="uk-UA"/>
        </w:rPr>
        <w:t>іх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субпопуляцій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4, 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8, 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16 і </w:t>
      </w:r>
      <w:r w:rsidRPr="00DB7B2A">
        <w:rPr>
          <w:sz w:val="20"/>
          <w:szCs w:val="20"/>
          <w:lang w:val="en-US"/>
        </w:rPr>
        <w:t>B</w:t>
      </w:r>
      <w:proofErr w:type="spellStart"/>
      <w:r w:rsidRPr="00DB7B2A">
        <w:rPr>
          <w:sz w:val="20"/>
          <w:szCs w:val="20"/>
          <w:lang w:val="uk-UA"/>
        </w:rPr>
        <w:t>-лімфоцитів</w:t>
      </w:r>
      <w:proofErr w:type="spellEnd"/>
      <w:r w:rsidRPr="00DB7B2A">
        <w:rPr>
          <w:sz w:val="20"/>
          <w:szCs w:val="20"/>
          <w:lang w:val="uk-UA"/>
        </w:rPr>
        <w:t>(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22) </w:t>
      </w:r>
      <w:proofErr w:type="spellStart"/>
      <w:r w:rsidRPr="00DB7B2A">
        <w:rPr>
          <w:sz w:val="20"/>
          <w:szCs w:val="20"/>
          <w:lang w:val="uk-UA"/>
        </w:rPr>
        <w:t>імунофлюоресцентним</w:t>
      </w:r>
      <w:proofErr w:type="spellEnd"/>
      <w:r w:rsidRPr="00DB7B2A">
        <w:rPr>
          <w:sz w:val="20"/>
          <w:szCs w:val="20"/>
          <w:lang w:val="uk-UA"/>
        </w:rPr>
        <w:t xml:space="preserve"> методом з використанням </w:t>
      </w:r>
      <w:proofErr w:type="spellStart"/>
      <w:r w:rsidRPr="00DB7B2A">
        <w:rPr>
          <w:sz w:val="20"/>
          <w:szCs w:val="20"/>
          <w:lang w:val="uk-UA"/>
        </w:rPr>
        <w:t>моноклональних</w:t>
      </w:r>
      <w:proofErr w:type="spellEnd"/>
      <w:r w:rsidRPr="00DB7B2A">
        <w:rPr>
          <w:sz w:val="20"/>
          <w:szCs w:val="20"/>
          <w:lang w:val="uk-UA"/>
        </w:rPr>
        <w:t xml:space="preserve"> антитіл і рівнем концентрації імуноглобулінів </w:t>
      </w:r>
      <w:proofErr w:type="spellStart"/>
      <w:r w:rsidRPr="00DB7B2A">
        <w:rPr>
          <w:sz w:val="20"/>
          <w:szCs w:val="20"/>
          <w:lang w:val="en-US"/>
        </w:rPr>
        <w:t>Ig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M</w:t>
      </w:r>
      <w:r w:rsidRPr="00DB7B2A">
        <w:rPr>
          <w:sz w:val="20"/>
          <w:szCs w:val="20"/>
          <w:lang w:val="uk-UA"/>
        </w:rPr>
        <w:t xml:space="preserve">, </w:t>
      </w:r>
      <w:proofErr w:type="spellStart"/>
      <w:r w:rsidRPr="00DB7B2A">
        <w:rPr>
          <w:sz w:val="20"/>
          <w:szCs w:val="20"/>
          <w:lang w:val="en-US"/>
        </w:rPr>
        <w:t>Ig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G</w:t>
      </w:r>
      <w:r w:rsidRPr="00DB7B2A">
        <w:rPr>
          <w:sz w:val="20"/>
          <w:szCs w:val="20"/>
          <w:lang w:val="uk-UA"/>
        </w:rPr>
        <w:t xml:space="preserve">, </w:t>
      </w:r>
      <w:proofErr w:type="spellStart"/>
      <w:r w:rsidRPr="00DB7B2A">
        <w:rPr>
          <w:sz w:val="20"/>
          <w:szCs w:val="20"/>
          <w:lang w:val="en-US"/>
        </w:rPr>
        <w:t>Ig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A</w:t>
      </w:r>
      <w:r w:rsidRPr="00DB7B2A">
        <w:rPr>
          <w:sz w:val="20"/>
          <w:szCs w:val="20"/>
          <w:lang w:val="uk-UA"/>
        </w:rPr>
        <w:t xml:space="preserve">. Беручи до уваги значну роль міжклітинних </w:t>
      </w:r>
      <w:proofErr w:type="spellStart"/>
      <w:r w:rsidRPr="00DB7B2A">
        <w:rPr>
          <w:sz w:val="20"/>
          <w:szCs w:val="20"/>
          <w:lang w:val="uk-UA"/>
        </w:rPr>
        <w:t>медіаторів-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цитокінів</w:t>
      </w:r>
      <w:proofErr w:type="spellEnd"/>
      <w:r w:rsidRPr="00DB7B2A">
        <w:rPr>
          <w:sz w:val="20"/>
          <w:szCs w:val="20"/>
          <w:lang w:val="uk-UA"/>
        </w:rPr>
        <w:t xml:space="preserve"> в імунних механізмах регуляції гомеостазу, визначали </w:t>
      </w:r>
      <w:proofErr w:type="spellStart"/>
      <w:r w:rsidRPr="00DB7B2A">
        <w:rPr>
          <w:sz w:val="20"/>
          <w:szCs w:val="20"/>
          <w:lang w:val="uk-UA"/>
        </w:rPr>
        <w:t>цитокіновий</w:t>
      </w:r>
      <w:proofErr w:type="spellEnd"/>
      <w:r w:rsidRPr="00DB7B2A">
        <w:rPr>
          <w:sz w:val="20"/>
          <w:szCs w:val="20"/>
          <w:lang w:val="uk-UA"/>
        </w:rPr>
        <w:t xml:space="preserve"> статус у жінок. Для верифікації збудника проводилось бактеріологічне дослідження. Встановлено, що у хворих на ХСО визначаються суттєві порушення в клітинній та гуморальній ланках імунітету( зменшення числа Т- лімфоцитів за рахунок Т- </w:t>
      </w:r>
      <w:proofErr w:type="spellStart"/>
      <w:r w:rsidRPr="00DB7B2A">
        <w:rPr>
          <w:sz w:val="20"/>
          <w:szCs w:val="20"/>
          <w:lang w:val="uk-UA"/>
        </w:rPr>
        <w:t>хелперів</w:t>
      </w:r>
      <w:proofErr w:type="spellEnd"/>
      <w:r w:rsidRPr="00DB7B2A">
        <w:rPr>
          <w:sz w:val="20"/>
          <w:szCs w:val="20"/>
          <w:lang w:val="uk-UA"/>
        </w:rPr>
        <w:t xml:space="preserve"> до 28%), дисбаланс </w:t>
      </w:r>
      <w:proofErr w:type="spellStart"/>
      <w:r w:rsidRPr="00DB7B2A">
        <w:rPr>
          <w:sz w:val="20"/>
          <w:szCs w:val="20"/>
          <w:lang w:val="uk-UA"/>
        </w:rPr>
        <w:t>імунорегуляторного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індекса</w:t>
      </w:r>
      <w:proofErr w:type="spellEnd"/>
      <w:r w:rsidRPr="00DB7B2A">
        <w:rPr>
          <w:sz w:val="20"/>
          <w:szCs w:val="20"/>
          <w:lang w:val="uk-UA"/>
        </w:rPr>
        <w:t xml:space="preserve"> до 0, 9, підвищення </w:t>
      </w:r>
      <w:proofErr w:type="spellStart"/>
      <w:r w:rsidRPr="00DB7B2A">
        <w:rPr>
          <w:sz w:val="20"/>
          <w:szCs w:val="20"/>
          <w:lang w:val="en-US"/>
        </w:rPr>
        <w:t>Ig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G</w:t>
      </w:r>
      <w:r w:rsidRPr="00DB7B2A">
        <w:rPr>
          <w:sz w:val="20"/>
          <w:szCs w:val="20"/>
          <w:lang w:val="uk-UA"/>
        </w:rPr>
        <w:t xml:space="preserve"> до 11,6 мг/л, зниження рівня протизапальних </w:t>
      </w:r>
      <w:proofErr w:type="spellStart"/>
      <w:r w:rsidRPr="00DB7B2A">
        <w:rPr>
          <w:sz w:val="20"/>
          <w:szCs w:val="20"/>
          <w:lang w:val="uk-UA"/>
        </w:rPr>
        <w:t>цитокінів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IL</w:t>
      </w:r>
      <w:r w:rsidRPr="00DB7B2A">
        <w:rPr>
          <w:sz w:val="20"/>
          <w:szCs w:val="20"/>
          <w:lang w:val="uk-UA"/>
        </w:rPr>
        <w:t xml:space="preserve">2, </w:t>
      </w:r>
      <w:r w:rsidRPr="00DB7B2A">
        <w:rPr>
          <w:sz w:val="20"/>
          <w:szCs w:val="20"/>
          <w:lang w:val="en-US"/>
        </w:rPr>
        <w:t>IL</w:t>
      </w:r>
      <w:r w:rsidRPr="00DB7B2A">
        <w:rPr>
          <w:sz w:val="20"/>
          <w:szCs w:val="20"/>
          <w:lang w:val="uk-UA"/>
        </w:rPr>
        <w:t xml:space="preserve">4 і підвищення концентрації </w:t>
      </w:r>
      <w:proofErr w:type="spellStart"/>
      <w:r w:rsidRPr="00DB7B2A">
        <w:rPr>
          <w:sz w:val="20"/>
          <w:szCs w:val="20"/>
          <w:lang w:val="uk-UA"/>
        </w:rPr>
        <w:t>прозапальних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цитокінів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IL</w:t>
      </w:r>
      <w:r w:rsidRPr="00DB7B2A">
        <w:rPr>
          <w:sz w:val="20"/>
          <w:szCs w:val="20"/>
          <w:lang w:val="uk-UA"/>
        </w:rPr>
        <w:t xml:space="preserve">1, </w:t>
      </w:r>
      <w:r w:rsidRPr="00DB7B2A">
        <w:rPr>
          <w:sz w:val="20"/>
          <w:szCs w:val="20"/>
          <w:lang w:val="en-US"/>
        </w:rPr>
        <w:t>IL</w:t>
      </w:r>
      <w:r w:rsidRPr="00DB7B2A">
        <w:rPr>
          <w:sz w:val="20"/>
          <w:szCs w:val="20"/>
          <w:lang w:val="uk-UA"/>
        </w:rPr>
        <w:t xml:space="preserve">8, ФНО. З метою імунотерапії вводили </w:t>
      </w:r>
      <w:proofErr w:type="spellStart"/>
      <w:r w:rsidRPr="00DB7B2A">
        <w:rPr>
          <w:sz w:val="20"/>
          <w:szCs w:val="20"/>
          <w:lang w:val="uk-UA"/>
        </w:rPr>
        <w:t>імунофан-</w:t>
      </w:r>
      <w:proofErr w:type="spellEnd"/>
      <w:r w:rsidRPr="00DB7B2A">
        <w:rPr>
          <w:sz w:val="20"/>
          <w:szCs w:val="20"/>
          <w:lang w:val="uk-UA"/>
        </w:rPr>
        <w:t xml:space="preserve"> синтетичн</w:t>
      </w:r>
      <w:r>
        <w:rPr>
          <w:sz w:val="20"/>
          <w:szCs w:val="20"/>
          <w:lang w:val="uk-UA"/>
        </w:rPr>
        <w:t xml:space="preserve">ий похідний гормону </w:t>
      </w:r>
      <w:proofErr w:type="spellStart"/>
      <w:r>
        <w:rPr>
          <w:sz w:val="20"/>
          <w:szCs w:val="20"/>
          <w:lang w:val="uk-UA"/>
        </w:rPr>
        <w:t>тимопоетину</w:t>
      </w:r>
      <w:proofErr w:type="spellEnd"/>
      <w:r w:rsidRPr="00DB7B2A">
        <w:rPr>
          <w:sz w:val="20"/>
          <w:szCs w:val="20"/>
          <w:lang w:val="uk-UA"/>
        </w:rPr>
        <w:t xml:space="preserve">, по 1 </w:t>
      </w:r>
      <w:proofErr w:type="spellStart"/>
      <w:r w:rsidRPr="00DB7B2A">
        <w:rPr>
          <w:sz w:val="20"/>
          <w:szCs w:val="20"/>
          <w:lang w:val="uk-UA"/>
        </w:rPr>
        <w:t>мл</w:t>
      </w:r>
      <w:proofErr w:type="spellEnd"/>
      <w:r w:rsidRPr="00DB7B2A">
        <w:rPr>
          <w:sz w:val="20"/>
          <w:szCs w:val="20"/>
          <w:lang w:val="uk-UA"/>
        </w:rPr>
        <w:t xml:space="preserve"> в/м через добу, сумарною дозою 5 </w:t>
      </w:r>
      <w:proofErr w:type="spellStart"/>
      <w:r w:rsidRPr="00DB7B2A">
        <w:rPr>
          <w:sz w:val="20"/>
          <w:szCs w:val="20"/>
          <w:lang w:val="uk-UA"/>
        </w:rPr>
        <w:t>мл</w:t>
      </w:r>
      <w:proofErr w:type="spellEnd"/>
      <w:r w:rsidRPr="00DB7B2A">
        <w:rPr>
          <w:sz w:val="20"/>
          <w:szCs w:val="20"/>
          <w:lang w:val="uk-UA"/>
        </w:rPr>
        <w:t xml:space="preserve">. Ефективність імунотерапії визначали за </w:t>
      </w:r>
      <w:proofErr w:type="spellStart"/>
      <w:r w:rsidRPr="00DB7B2A">
        <w:rPr>
          <w:sz w:val="20"/>
          <w:szCs w:val="20"/>
          <w:lang w:val="uk-UA"/>
        </w:rPr>
        <w:t>клініко-</w:t>
      </w:r>
      <w:proofErr w:type="spellEnd"/>
      <w:r w:rsidRPr="00DB7B2A">
        <w:rPr>
          <w:sz w:val="20"/>
          <w:szCs w:val="20"/>
          <w:lang w:val="uk-UA"/>
        </w:rPr>
        <w:t xml:space="preserve"> імунологічними показниками.</w:t>
      </w:r>
    </w:p>
    <w:p w:rsidR="00E17E39" w:rsidRPr="00DB7B2A" w:rsidRDefault="00E17E39" w:rsidP="00E17E39">
      <w:pPr>
        <w:ind w:firstLine="454"/>
        <w:jc w:val="both"/>
        <w:rPr>
          <w:sz w:val="20"/>
          <w:szCs w:val="20"/>
          <w:lang w:val="uk-UA"/>
        </w:rPr>
      </w:pPr>
      <w:r w:rsidRPr="00DB7B2A">
        <w:rPr>
          <w:sz w:val="20"/>
          <w:szCs w:val="20"/>
          <w:lang w:val="uk-UA"/>
        </w:rPr>
        <w:t xml:space="preserve">Клінічне одужання спостерігалось у 76% пацієнток, поліпшення </w:t>
      </w:r>
      <w:proofErr w:type="spellStart"/>
      <w:r w:rsidRPr="00DB7B2A">
        <w:rPr>
          <w:sz w:val="20"/>
          <w:szCs w:val="20"/>
          <w:lang w:val="uk-UA"/>
        </w:rPr>
        <w:t>стану-</w:t>
      </w:r>
      <w:proofErr w:type="spellEnd"/>
      <w:r w:rsidRPr="00DB7B2A">
        <w:rPr>
          <w:sz w:val="20"/>
          <w:szCs w:val="20"/>
          <w:lang w:val="uk-UA"/>
        </w:rPr>
        <w:t xml:space="preserve"> у інших 24%. Поз</w:t>
      </w:r>
      <w:r>
        <w:rPr>
          <w:sz w:val="20"/>
          <w:szCs w:val="20"/>
          <w:lang w:val="uk-UA"/>
        </w:rPr>
        <w:t>итивний вплив на імунну систему</w:t>
      </w:r>
      <w:r w:rsidRPr="00DB7B2A">
        <w:rPr>
          <w:sz w:val="20"/>
          <w:szCs w:val="20"/>
          <w:lang w:val="uk-UA"/>
        </w:rPr>
        <w:t xml:space="preserve"> характеризувався підвищенням абсолютного і відносного числа Т-лімфоцитів, зокрема </w:t>
      </w:r>
      <w:proofErr w:type="spellStart"/>
      <w:r w:rsidRPr="00DB7B2A">
        <w:rPr>
          <w:sz w:val="20"/>
          <w:szCs w:val="20"/>
          <w:lang w:val="uk-UA"/>
        </w:rPr>
        <w:t>субпопуляцій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4, </w:t>
      </w:r>
      <w:r w:rsidRPr="00DB7B2A">
        <w:rPr>
          <w:sz w:val="20"/>
          <w:szCs w:val="20"/>
          <w:lang w:val="en-US"/>
        </w:rPr>
        <w:t>CD</w:t>
      </w:r>
      <w:r w:rsidRPr="00DB7B2A">
        <w:rPr>
          <w:sz w:val="20"/>
          <w:szCs w:val="20"/>
          <w:lang w:val="uk-UA"/>
        </w:rPr>
        <w:t xml:space="preserve">16, корекцією </w:t>
      </w:r>
      <w:proofErr w:type="spellStart"/>
      <w:r w:rsidRPr="00DB7B2A">
        <w:rPr>
          <w:sz w:val="20"/>
          <w:szCs w:val="20"/>
          <w:lang w:val="uk-UA"/>
        </w:rPr>
        <w:t>імунорегуляторного</w:t>
      </w:r>
      <w:proofErr w:type="spellEnd"/>
      <w:r w:rsidRPr="00DB7B2A">
        <w:rPr>
          <w:sz w:val="20"/>
          <w:szCs w:val="20"/>
          <w:lang w:val="uk-UA"/>
        </w:rPr>
        <w:t xml:space="preserve"> індексу, нормалізацією </w:t>
      </w:r>
      <w:proofErr w:type="spellStart"/>
      <w:r w:rsidRPr="00DB7B2A">
        <w:rPr>
          <w:sz w:val="20"/>
          <w:szCs w:val="20"/>
          <w:lang w:val="uk-UA"/>
        </w:rPr>
        <w:t>цитокінового</w:t>
      </w:r>
      <w:proofErr w:type="spellEnd"/>
      <w:r w:rsidRPr="00DB7B2A">
        <w:rPr>
          <w:sz w:val="20"/>
          <w:szCs w:val="20"/>
          <w:lang w:val="uk-UA"/>
        </w:rPr>
        <w:t xml:space="preserve"> статусу та  концентрації </w:t>
      </w:r>
      <w:proofErr w:type="spellStart"/>
      <w:r w:rsidRPr="00DB7B2A">
        <w:rPr>
          <w:sz w:val="20"/>
          <w:szCs w:val="20"/>
          <w:lang w:val="en-US"/>
        </w:rPr>
        <w:t>Ig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r w:rsidRPr="00DB7B2A">
        <w:rPr>
          <w:sz w:val="20"/>
          <w:szCs w:val="20"/>
          <w:lang w:val="en-US"/>
        </w:rPr>
        <w:t>G</w:t>
      </w:r>
      <w:r w:rsidRPr="00DB7B2A">
        <w:rPr>
          <w:sz w:val="20"/>
          <w:szCs w:val="20"/>
          <w:lang w:val="uk-UA"/>
        </w:rPr>
        <w:t xml:space="preserve">. Таким чином, отримані результати свідчать про наявність імунологічних порушень у хворих з ХСО і про можливість підвищення ефективності їх лікування шляхом використання </w:t>
      </w:r>
      <w:proofErr w:type="spellStart"/>
      <w:r w:rsidRPr="00DB7B2A">
        <w:rPr>
          <w:sz w:val="20"/>
          <w:szCs w:val="20"/>
          <w:lang w:val="uk-UA"/>
        </w:rPr>
        <w:t>адьювантної</w:t>
      </w:r>
      <w:proofErr w:type="spellEnd"/>
      <w:r w:rsidRPr="00DB7B2A">
        <w:rPr>
          <w:sz w:val="20"/>
          <w:szCs w:val="20"/>
          <w:lang w:val="uk-UA"/>
        </w:rPr>
        <w:t xml:space="preserve"> імунотерапії </w:t>
      </w:r>
      <w:proofErr w:type="spellStart"/>
      <w:r w:rsidRPr="00DB7B2A">
        <w:rPr>
          <w:sz w:val="20"/>
          <w:szCs w:val="20"/>
          <w:lang w:val="uk-UA"/>
        </w:rPr>
        <w:t>тімічним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поліпептидом-</w:t>
      </w:r>
      <w:proofErr w:type="spellEnd"/>
      <w:r w:rsidRPr="00DB7B2A">
        <w:rPr>
          <w:sz w:val="20"/>
          <w:szCs w:val="20"/>
          <w:lang w:val="uk-UA"/>
        </w:rPr>
        <w:t xml:space="preserve"> </w:t>
      </w:r>
      <w:proofErr w:type="spellStart"/>
      <w:r w:rsidRPr="00DB7B2A">
        <w:rPr>
          <w:sz w:val="20"/>
          <w:szCs w:val="20"/>
          <w:lang w:val="uk-UA"/>
        </w:rPr>
        <w:t>імунофаном</w:t>
      </w:r>
      <w:proofErr w:type="spellEnd"/>
      <w:r w:rsidRPr="00DB7B2A">
        <w:rPr>
          <w:sz w:val="20"/>
          <w:szCs w:val="20"/>
          <w:lang w:val="uk-UA"/>
        </w:rPr>
        <w:t xml:space="preserve"> .</w:t>
      </w:r>
    </w:p>
    <w:p w:rsidR="00B352F1" w:rsidRPr="00E17E39" w:rsidRDefault="00B352F1" w:rsidP="00E17E39">
      <w:pPr>
        <w:rPr>
          <w:lang w:val="uk-UA"/>
        </w:rPr>
      </w:pPr>
    </w:p>
    <w:sectPr w:rsidR="00B352F1" w:rsidRPr="00E17E39" w:rsidSect="00B352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C4F"/>
    <w:multiLevelType w:val="hybridMultilevel"/>
    <w:tmpl w:val="8EF8654C"/>
    <w:lvl w:ilvl="0" w:tplc="ADEE0BE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6E1C8FFA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50756EC9"/>
    <w:multiLevelType w:val="hybridMultilevel"/>
    <w:tmpl w:val="BB7AD078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1ACC"/>
    <w:rsid w:val="005E1ACC"/>
    <w:rsid w:val="007D4F8B"/>
    <w:rsid w:val="00827263"/>
    <w:rsid w:val="008E0CF3"/>
    <w:rsid w:val="00B352F1"/>
    <w:rsid w:val="00B62117"/>
    <w:rsid w:val="00BD1ED9"/>
    <w:rsid w:val="00D34A77"/>
    <w:rsid w:val="00E1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2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26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 Spacing"/>
    <w:qFormat/>
    <w:rsid w:val="008E0CF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1721</Words>
  <Characters>981</Characters>
  <Application>Microsoft Office Word</Application>
  <DocSecurity>0</DocSecurity>
  <Lines>8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2011-04-05T07:34:00Z</dcterms:created>
  <dcterms:modified xsi:type="dcterms:W3CDTF">2011-04-05T07:34:00Z</dcterms:modified>
</cp:coreProperties>
</file>