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526D" w:rsidRPr="002D6033" w:rsidRDefault="00CF526D" w:rsidP="00CF526D">
      <w:pPr>
        <w:pStyle w:val="5"/>
        <w:spacing w:before="0" w:after="0"/>
        <w:jc w:val="center"/>
        <w:rPr>
          <w:i w:val="0"/>
          <w:sz w:val="20"/>
          <w:szCs w:val="20"/>
        </w:rPr>
      </w:pPr>
      <w:r w:rsidRPr="002D6033">
        <w:rPr>
          <w:i w:val="0"/>
          <w:sz w:val="20"/>
          <w:szCs w:val="20"/>
        </w:rPr>
        <w:t>ФАКТОРИ СМЕРТНОСТІ ДІТЕЙ (</w:t>
      </w:r>
      <w:r w:rsidRPr="002D6033">
        <w:rPr>
          <w:i w:val="0"/>
          <w:sz w:val="20"/>
          <w:szCs w:val="20"/>
          <w:lang w:val="uk-UA"/>
        </w:rPr>
        <w:t>ЗА ДАНИМИ</w:t>
      </w:r>
      <w:r w:rsidRPr="002D6033">
        <w:rPr>
          <w:b w:val="0"/>
          <w:sz w:val="20"/>
          <w:szCs w:val="20"/>
          <w:lang w:val="uk-UA"/>
        </w:rPr>
        <w:t xml:space="preserve"> </w:t>
      </w:r>
      <w:r w:rsidRPr="002D6033">
        <w:rPr>
          <w:i w:val="0"/>
          <w:sz w:val="20"/>
          <w:szCs w:val="20"/>
        </w:rPr>
        <w:t xml:space="preserve">СУМСЬКОЇ ОБЛАСТІ, 2007 </w:t>
      </w:r>
      <w:proofErr w:type="gramStart"/>
      <w:r w:rsidRPr="002D6033">
        <w:rPr>
          <w:i w:val="0"/>
          <w:sz w:val="20"/>
          <w:szCs w:val="20"/>
        </w:rPr>
        <w:t>Р</w:t>
      </w:r>
      <w:proofErr w:type="gramEnd"/>
      <w:r w:rsidRPr="002D6033">
        <w:rPr>
          <w:i w:val="0"/>
          <w:sz w:val="20"/>
          <w:szCs w:val="20"/>
        </w:rPr>
        <w:t>ІК)</w:t>
      </w:r>
    </w:p>
    <w:p w:rsidR="00CF526D" w:rsidRPr="002D6033" w:rsidRDefault="00CF526D" w:rsidP="00CF526D">
      <w:pPr>
        <w:jc w:val="center"/>
        <w:rPr>
          <w:i/>
          <w:sz w:val="20"/>
          <w:szCs w:val="20"/>
          <w:lang w:val="uk-UA"/>
        </w:rPr>
      </w:pPr>
      <w:proofErr w:type="spellStart"/>
      <w:r w:rsidRPr="002D6033">
        <w:rPr>
          <w:i/>
          <w:sz w:val="20"/>
          <w:szCs w:val="20"/>
          <w:lang w:val="uk-UA"/>
        </w:rPr>
        <w:t>Рашевська</w:t>
      </w:r>
      <w:proofErr w:type="spellEnd"/>
      <w:r w:rsidRPr="002D6033">
        <w:rPr>
          <w:i/>
          <w:sz w:val="20"/>
          <w:szCs w:val="20"/>
          <w:lang w:val="uk-UA"/>
        </w:rPr>
        <w:t xml:space="preserve"> В.А., </w:t>
      </w:r>
      <w:proofErr w:type="spellStart"/>
      <w:r w:rsidRPr="002D6033">
        <w:rPr>
          <w:i/>
          <w:sz w:val="20"/>
          <w:szCs w:val="20"/>
          <w:lang w:val="uk-UA"/>
        </w:rPr>
        <w:t>студ</w:t>
      </w:r>
      <w:proofErr w:type="spellEnd"/>
      <w:r w:rsidRPr="002D6033">
        <w:rPr>
          <w:i/>
          <w:sz w:val="20"/>
          <w:szCs w:val="20"/>
          <w:lang w:val="uk-UA"/>
        </w:rPr>
        <w:t>. 6-го курсу</w:t>
      </w:r>
    </w:p>
    <w:p w:rsidR="00CF526D" w:rsidRPr="002D6033" w:rsidRDefault="00CF526D" w:rsidP="00CF526D">
      <w:pPr>
        <w:jc w:val="center"/>
        <w:rPr>
          <w:i/>
          <w:sz w:val="20"/>
          <w:szCs w:val="20"/>
          <w:lang w:val="uk-UA"/>
        </w:rPr>
      </w:pPr>
      <w:r w:rsidRPr="002D6033">
        <w:rPr>
          <w:i/>
          <w:sz w:val="20"/>
          <w:szCs w:val="20"/>
          <w:lang w:val="uk-UA"/>
        </w:rPr>
        <w:t xml:space="preserve">Науковий керівник - проф. К.К. Васильєв </w:t>
      </w:r>
    </w:p>
    <w:p w:rsidR="00CF526D" w:rsidRPr="002D6033" w:rsidRDefault="00CF526D" w:rsidP="00CF526D">
      <w:pPr>
        <w:jc w:val="center"/>
        <w:rPr>
          <w:i/>
          <w:sz w:val="20"/>
          <w:szCs w:val="20"/>
          <w:lang w:val="uk-UA"/>
        </w:rPr>
      </w:pPr>
      <w:proofErr w:type="spellStart"/>
      <w:r w:rsidRPr="002D6033">
        <w:rPr>
          <w:i/>
          <w:sz w:val="20"/>
          <w:szCs w:val="20"/>
          <w:lang w:val="uk-UA"/>
        </w:rPr>
        <w:t>СумДУ</w:t>
      </w:r>
      <w:proofErr w:type="spellEnd"/>
      <w:r w:rsidRPr="002D6033">
        <w:rPr>
          <w:i/>
          <w:sz w:val="20"/>
          <w:szCs w:val="20"/>
          <w:lang w:val="uk-UA"/>
        </w:rPr>
        <w:t>, кафедра гігієни та екології, соціальної медицини та організації охорони здоров’я</w:t>
      </w:r>
    </w:p>
    <w:p w:rsidR="00CF526D" w:rsidRPr="002D6033" w:rsidRDefault="00CF526D" w:rsidP="00CF526D">
      <w:pPr>
        <w:jc w:val="center"/>
        <w:rPr>
          <w:i/>
          <w:sz w:val="20"/>
          <w:szCs w:val="20"/>
          <w:lang w:val="uk-UA"/>
        </w:rPr>
      </w:pPr>
    </w:p>
    <w:p w:rsidR="00CF526D" w:rsidRPr="002D6033" w:rsidRDefault="00CF526D" w:rsidP="00CF526D">
      <w:pPr>
        <w:ind w:firstLine="454"/>
        <w:jc w:val="both"/>
        <w:rPr>
          <w:sz w:val="20"/>
          <w:szCs w:val="20"/>
          <w:lang w:val="uk-UA"/>
        </w:rPr>
      </w:pPr>
      <w:r w:rsidRPr="002D6033">
        <w:rPr>
          <w:sz w:val="20"/>
          <w:szCs w:val="20"/>
          <w:lang w:val="uk-UA"/>
        </w:rPr>
        <w:t xml:space="preserve">Сучасну демографічну ситуацію України фахівці оцінили як кризову, тобто таку, за якої відбувається поєднання депопуляції з погіршенням якісних характеристик населення. Зокрема, стрімке зростання смертності населення є найбільшим проявом демографічної кризи в країні. Смертність населення детермінована багатьма чинниками. Взаємодіючи, вони у кінцевому підсумку визначають показник смертності населення, який помітно впливає на численні демографічні (кількість населення, </w:t>
      </w:r>
      <w:proofErr w:type="spellStart"/>
      <w:r w:rsidRPr="002D6033">
        <w:rPr>
          <w:sz w:val="20"/>
          <w:szCs w:val="20"/>
          <w:lang w:val="uk-UA"/>
        </w:rPr>
        <w:t>статево-вікова</w:t>
      </w:r>
      <w:proofErr w:type="spellEnd"/>
      <w:r w:rsidRPr="002D6033">
        <w:rPr>
          <w:sz w:val="20"/>
          <w:szCs w:val="20"/>
          <w:lang w:val="uk-UA"/>
        </w:rPr>
        <w:t xml:space="preserve"> структура, рівень </w:t>
      </w:r>
      <w:proofErr w:type="spellStart"/>
      <w:r w:rsidRPr="002D6033">
        <w:rPr>
          <w:sz w:val="20"/>
          <w:szCs w:val="20"/>
          <w:lang w:val="uk-UA"/>
        </w:rPr>
        <w:t>демоекономічного</w:t>
      </w:r>
      <w:proofErr w:type="spellEnd"/>
      <w:r w:rsidRPr="002D6033">
        <w:rPr>
          <w:sz w:val="20"/>
          <w:szCs w:val="20"/>
          <w:lang w:val="uk-UA"/>
        </w:rPr>
        <w:t xml:space="preserve"> навантаження, освітній і трудовий потенціал), соціальні, економічні та інші процеси в країні.</w:t>
      </w:r>
    </w:p>
    <w:p w:rsidR="00CF526D" w:rsidRPr="002D6033" w:rsidRDefault="00CF526D" w:rsidP="00CF526D">
      <w:pPr>
        <w:ind w:firstLine="454"/>
        <w:jc w:val="both"/>
        <w:rPr>
          <w:sz w:val="20"/>
          <w:szCs w:val="20"/>
          <w:lang w:val="uk-UA"/>
        </w:rPr>
      </w:pPr>
      <w:r w:rsidRPr="002D6033">
        <w:rPr>
          <w:sz w:val="20"/>
          <w:szCs w:val="20"/>
          <w:lang w:val="uk-UA"/>
        </w:rPr>
        <w:t>Метою нашої роботи було саме з'ясувати фактори ризику смертності дітей в залежності від місця проживання ( місто, село), статі та оцінити вплив цих факторів в залежності від віку дітей (0, 1-4, 5-9, 10-14 років).</w:t>
      </w:r>
    </w:p>
    <w:p w:rsidR="00CF526D" w:rsidRPr="002D6033" w:rsidRDefault="00CF526D" w:rsidP="00CF526D">
      <w:pPr>
        <w:ind w:firstLine="454"/>
        <w:jc w:val="both"/>
        <w:rPr>
          <w:sz w:val="20"/>
          <w:szCs w:val="20"/>
          <w:lang w:val="uk-UA"/>
        </w:rPr>
      </w:pPr>
      <w:r w:rsidRPr="002D6033">
        <w:rPr>
          <w:sz w:val="20"/>
          <w:szCs w:val="20"/>
          <w:lang w:val="uk-UA"/>
        </w:rPr>
        <w:t>Для виконання цієї роботи використовувалися розрахунки наступних показників: абсолютний ризик, відносний ризик, додатковий популяційний ризик та ДДПР.</w:t>
      </w:r>
    </w:p>
    <w:p w:rsidR="00CF526D" w:rsidRPr="002D6033" w:rsidRDefault="00CF526D" w:rsidP="00CF526D">
      <w:pPr>
        <w:ind w:firstLine="454"/>
        <w:jc w:val="both"/>
        <w:rPr>
          <w:sz w:val="20"/>
          <w:szCs w:val="20"/>
          <w:lang w:val="uk-UA"/>
        </w:rPr>
      </w:pPr>
      <w:r w:rsidRPr="002D6033">
        <w:rPr>
          <w:sz w:val="20"/>
          <w:szCs w:val="20"/>
          <w:lang w:val="uk-UA"/>
        </w:rPr>
        <w:t>При порівнянні даних щодо смертності дітей від 0 до 15 років, які проживали в сільській та міській місцевості ми отримали наступні дані. АР-598,3, ВР-1,7, ДПР-34,2, ДДПР-3,3, що свідчить про те, що проживання в сільській місцевості являється фактором ризику смертності. При порівнянні цих даних у кожній віковій групі вдалося з’ясувати, що найбільший показник смертності склав серед дітей першого року життя, в подальшому, в кожній наступній групі показник смертності зменшувався.</w:t>
      </w:r>
    </w:p>
    <w:p w:rsidR="00CF526D" w:rsidRPr="002D6033" w:rsidRDefault="00CF526D" w:rsidP="00CF526D">
      <w:pPr>
        <w:ind w:firstLine="454"/>
        <w:jc w:val="both"/>
        <w:rPr>
          <w:sz w:val="20"/>
          <w:szCs w:val="20"/>
          <w:lang w:val="uk-UA"/>
        </w:rPr>
      </w:pPr>
      <w:r w:rsidRPr="002D6033">
        <w:rPr>
          <w:sz w:val="20"/>
          <w:szCs w:val="20"/>
          <w:lang w:val="uk-UA"/>
        </w:rPr>
        <w:t>При порівнянні даних щодо смертності хлопчиків та дівчаток від 0 до 15 років було виявлено, що АР склав 556,8, ВР- 1,7, ДПР- 51,3, ДДПР- 4,9, що в свою чергу демонструє, що чоловіча стать є фактором ризику смертності. При чому при досліджені по віковим групам виявлено 2 піки смертності - діти до року та 10-14 років.</w:t>
      </w:r>
    </w:p>
    <w:p w:rsidR="00CF526D" w:rsidRPr="002D6033" w:rsidRDefault="00CF526D" w:rsidP="00CF526D">
      <w:pPr>
        <w:ind w:firstLine="454"/>
        <w:jc w:val="both"/>
        <w:rPr>
          <w:sz w:val="20"/>
          <w:szCs w:val="20"/>
          <w:lang w:val="uk-UA"/>
        </w:rPr>
      </w:pPr>
      <w:r w:rsidRPr="002D6033">
        <w:rPr>
          <w:sz w:val="20"/>
          <w:szCs w:val="20"/>
          <w:lang w:val="uk-UA"/>
        </w:rPr>
        <w:t xml:space="preserve">При порівнянні показників смертності хлопчиків від 0 до 15 років, які проживали в сільській місцевості з дівчатками с міста було встановлено, що </w:t>
      </w:r>
      <w:proofErr w:type="spellStart"/>
      <w:r w:rsidRPr="002D6033">
        <w:rPr>
          <w:sz w:val="20"/>
          <w:szCs w:val="20"/>
          <w:lang w:val="uk-UA"/>
        </w:rPr>
        <w:t>АР-</w:t>
      </w:r>
      <w:proofErr w:type="spellEnd"/>
      <w:r w:rsidRPr="002D6033">
        <w:rPr>
          <w:sz w:val="20"/>
          <w:szCs w:val="20"/>
          <w:lang w:val="uk-UA"/>
        </w:rPr>
        <w:t xml:space="preserve"> 1302,4, ВР- 2,9, ДПР- 18,5, ДДПР- 1,7, що свідчить про те, що хлопчики з села гинуть частіше за дівчаток з міста при чому більшою мірю це діти до року.</w:t>
      </w:r>
    </w:p>
    <w:p w:rsidR="00DB014F" w:rsidRPr="00CF526D" w:rsidRDefault="00CF526D" w:rsidP="00CF526D">
      <w:pPr>
        <w:rPr>
          <w:lang w:val="uk-UA"/>
        </w:rPr>
      </w:pPr>
      <w:r w:rsidRPr="002D6033">
        <w:rPr>
          <w:sz w:val="20"/>
          <w:szCs w:val="20"/>
          <w:lang w:val="uk-UA"/>
        </w:rPr>
        <w:t>Отже, вік до року, чоловіча стать та проживання в сільській місцевості являються основними факторами ризику дитячої смертності, особливо при поєднанні всіх цих факторів. Недостатній соціальний та матеріальний рівень, низька освіченість батьків, неможливість вчасно отримати кваліфіковану медичну допомогу та багато інших причин можуть призводити до підвищених показників смертності при поєднанні факторів ризику, але зниження цього показника повинно стати однією з головних цілей сучасної демографічної політики України.</w:t>
      </w:r>
    </w:p>
    <w:sectPr w:rsidR="00DB014F" w:rsidRPr="00CF526D" w:rsidSect="00DB014F">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679E4"/>
    <w:rsid w:val="00B679E4"/>
    <w:rsid w:val="00CF526D"/>
    <w:rsid w:val="00DB014F"/>
    <w:rsid w:val="00DE54A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79E4"/>
    <w:pPr>
      <w:spacing w:after="0" w:line="240" w:lineRule="auto"/>
    </w:pPr>
    <w:rPr>
      <w:rFonts w:ascii="Times New Roman" w:eastAsia="Times New Roman" w:hAnsi="Times New Roman" w:cs="Times New Roman"/>
      <w:sz w:val="24"/>
      <w:szCs w:val="24"/>
      <w:lang w:val="ru-RU" w:eastAsia="ru-RU"/>
    </w:rPr>
  </w:style>
  <w:style w:type="paragraph" w:styleId="5">
    <w:name w:val="heading 5"/>
    <w:basedOn w:val="a"/>
    <w:next w:val="a"/>
    <w:link w:val="50"/>
    <w:qFormat/>
    <w:rsid w:val="00CF526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CF526D"/>
    <w:rPr>
      <w:rFonts w:ascii="Times New Roman" w:eastAsia="Times New Roman" w:hAnsi="Times New Roman" w:cs="Times New Roman"/>
      <w:b/>
      <w:bCs/>
      <w:i/>
      <w:iCs/>
      <w:sz w:val="26"/>
      <w:szCs w:val="26"/>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1800</Words>
  <Characters>1027</Characters>
  <Application>Microsoft Office Word</Application>
  <DocSecurity>0</DocSecurity>
  <Lines>8</Lines>
  <Paragraphs>5</Paragraphs>
  <ScaleCrop>false</ScaleCrop>
  <Company/>
  <LinksUpToDate>false</LinksUpToDate>
  <CharactersWithSpaces>2822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libstud3</dc:creator>
  <cp:lastModifiedBy>libstud3</cp:lastModifiedBy>
  <cp:revision>2</cp:revision>
  <dcterms:created xsi:type="dcterms:W3CDTF">2011-04-01T07:14:00Z</dcterms:created>
  <dcterms:modified xsi:type="dcterms:W3CDTF">2011-04-01T07:14:00Z</dcterms:modified>
</cp:coreProperties>
</file>