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3163" w:rsidRPr="000D7F1C" w:rsidRDefault="00143163" w:rsidP="00143163">
      <w:pPr>
        <w:pStyle w:val="af"/>
        <w:rPr>
          <w:lang w:val="ru-RU"/>
        </w:rPr>
      </w:pPr>
      <w:r w:rsidRPr="000D7F1C">
        <w:rPr>
          <w:lang w:val="ru-RU"/>
        </w:rPr>
        <w:t>УДК  658.589:339.187.62</w:t>
      </w:r>
    </w:p>
    <w:p w:rsidR="00143163" w:rsidRPr="000D7F1C" w:rsidRDefault="00143163" w:rsidP="00143163">
      <w:pPr>
        <w:pStyle w:val="a2"/>
      </w:pPr>
    </w:p>
    <w:p w:rsidR="00143163" w:rsidRPr="000D7F1C" w:rsidRDefault="00143163" w:rsidP="00143163">
      <w:pPr>
        <w:pStyle w:val="af3"/>
      </w:pPr>
      <w:bookmarkStart w:id="0" w:name="_Toc72051368"/>
      <w:bookmarkStart w:id="1" w:name="_Toc72117571"/>
      <w:r w:rsidRPr="000D7F1C">
        <w:t>ІННОВАЦІЙНИЙ РОЗВИТОК ПІДПРИЄМСТВА В КРИЗОВИХ УМОВАХ НА ОСНОВІ ЛІЗИНГУ</w:t>
      </w:r>
      <w:bookmarkEnd w:id="0"/>
      <w:bookmarkEnd w:id="1"/>
    </w:p>
    <w:p w:rsidR="00143163" w:rsidRPr="000D7F1C" w:rsidRDefault="00143163" w:rsidP="00143163">
      <w:pPr>
        <w:pStyle w:val="a2"/>
      </w:pPr>
    </w:p>
    <w:p w:rsidR="00143163" w:rsidRPr="000D7F1C" w:rsidRDefault="00143163" w:rsidP="00143163">
      <w:pPr>
        <w:pStyle w:val="a8"/>
      </w:pPr>
      <w:bookmarkStart w:id="2" w:name="_Toc72051369"/>
      <w:bookmarkStart w:id="3" w:name="_Toc72117572"/>
      <w:bookmarkStart w:id="4" w:name="_Toc72134652"/>
      <w:r w:rsidRPr="000D7F1C">
        <w:t>В.Ю. Школа</w:t>
      </w:r>
      <w:bookmarkEnd w:id="2"/>
      <w:bookmarkEnd w:id="3"/>
      <w:bookmarkEnd w:id="4"/>
    </w:p>
    <w:p w:rsidR="00143163" w:rsidRPr="000D7F1C" w:rsidRDefault="00143163" w:rsidP="00143163">
      <w:pPr>
        <w:pStyle w:val="a7"/>
      </w:pPr>
      <w:bookmarkStart w:id="5" w:name="_Toc72134653"/>
      <w:r w:rsidRPr="000D7F1C">
        <w:t>Сумський державний університет</w:t>
      </w:r>
      <w:bookmarkEnd w:id="5"/>
    </w:p>
    <w:p w:rsidR="00143163" w:rsidRPr="000D7F1C" w:rsidRDefault="00143163" w:rsidP="00143163">
      <w:pPr>
        <w:pStyle w:val="a2"/>
      </w:pPr>
    </w:p>
    <w:p w:rsidR="00143163" w:rsidRPr="000D7F1C" w:rsidRDefault="00143163" w:rsidP="00143163">
      <w:pPr>
        <w:pStyle w:val="af4"/>
      </w:pPr>
      <w:r w:rsidRPr="000D7F1C">
        <w:t>ВСТУП</w:t>
      </w:r>
    </w:p>
    <w:p w:rsidR="00143163" w:rsidRPr="000D7F1C" w:rsidRDefault="00143163" w:rsidP="00143163">
      <w:pPr>
        <w:pStyle w:val="a2"/>
      </w:pPr>
      <w:r w:rsidRPr="000D7F1C">
        <w:t>Обов’язковою умовою виживання підприємства, завоювання ним ринку та ефективного його функціонування є зростання конкурентоспроможності вітчизняного виробництва. Існують два альтернативних шляхи вирішення цієї проблеми: зменшення цін на продукцію та покращ</w:t>
      </w:r>
      <w:r>
        <w:rPr>
          <w:lang w:val="uk-UA"/>
        </w:rPr>
        <w:t>а</w:t>
      </w:r>
      <w:r w:rsidRPr="000D7F1C">
        <w:t>ння її якісних характеристик. Вс</w:t>
      </w:r>
      <w:r>
        <w:t xml:space="preserve">тановлення більш низьких цін </w:t>
      </w:r>
      <w:r>
        <w:rPr>
          <w:lang w:val="uk-UA"/>
        </w:rPr>
        <w:t>за</w:t>
      </w:r>
      <w:r>
        <w:t xml:space="preserve"> умов</w:t>
      </w:r>
      <w:r>
        <w:rPr>
          <w:lang w:val="uk-UA"/>
        </w:rPr>
        <w:t>и</w:t>
      </w:r>
      <w:r w:rsidRPr="000D7F1C">
        <w:t xml:space="preserve"> використання наявного на підприємствах застарілого обладнання можливо лише за рахунок зменшення норми прибутку, а</w:t>
      </w:r>
      <w:r>
        <w:rPr>
          <w:lang w:val="uk-UA"/>
        </w:rPr>
        <w:t>,</w:t>
      </w:r>
      <w:r w:rsidRPr="000D7F1C">
        <w:t xml:space="preserve"> отже</w:t>
      </w:r>
      <w:r>
        <w:rPr>
          <w:lang w:val="uk-UA"/>
        </w:rPr>
        <w:t>,</w:t>
      </w:r>
      <w:r w:rsidRPr="000D7F1C">
        <w:t xml:space="preserve"> й рентабельності виробництва. Як наслідок</w:t>
      </w:r>
      <w:r>
        <w:rPr>
          <w:lang w:val="uk-UA"/>
        </w:rPr>
        <w:t>,</w:t>
      </w:r>
      <w:r w:rsidRPr="000D7F1C">
        <w:t xml:space="preserve"> погіршення і без того кризового фінансового стану підприємства (середній показник рентабельності по Україні складає 4,8% [1], а 43% підприємств взагалі збиткові [2]). Отже, особливо актуальною проблемою сьогодення є збільшення конкурентної міцності виробництва за рахунок впровадження та комерційної реалізації інноваційних проектів, а також перетворення їх у конкурентну продукцію.</w:t>
      </w:r>
    </w:p>
    <w:p w:rsidR="00143163" w:rsidRPr="000D7F1C" w:rsidRDefault="00143163" w:rsidP="00143163">
      <w:pPr>
        <w:pStyle w:val="a2"/>
      </w:pPr>
      <w:r w:rsidRPr="000D7F1C">
        <w:t>В умовах недостатнього фінансування інноваційної діяльності вітчизняних підприємств застосування лізингу є перспективним напрямком інноваційного розвитку. Останнім часом проблемі застосування лізин</w:t>
      </w:r>
      <w:r>
        <w:rPr>
          <w:lang w:val="uk-UA"/>
        </w:rPr>
        <w:t>г</w:t>
      </w:r>
      <w:r w:rsidRPr="000D7F1C">
        <w:t>у на підприємствах економісти приділяють все більшу увагу. Однак дотепер не створено чіткої класифікації видів лізингових угод, а також немає повного аналізу недоліків та переваг існуючих видів лізингу, хоча ці питання є особливо актуальними для вітчизняних товаровиробників.</w:t>
      </w:r>
    </w:p>
    <w:p w:rsidR="00143163" w:rsidRPr="000D7F1C" w:rsidRDefault="00143163" w:rsidP="00143163">
      <w:pPr>
        <w:pStyle w:val="a2"/>
      </w:pPr>
      <w:r w:rsidRPr="000D7F1C">
        <w:t>Таким чином, з</w:t>
      </w:r>
      <w:r>
        <w:t>авданням даної статті є розроб</w:t>
      </w:r>
      <w:r>
        <w:rPr>
          <w:lang w:val="uk-UA"/>
        </w:rPr>
        <w:t>лення</w:t>
      </w:r>
      <w:r w:rsidRPr="000D7F1C">
        <w:t xml:space="preserve"> класифікації видів лізингу і аналіз їх переваг та недоліків. Його </w:t>
      </w:r>
      <w:r>
        <w:rPr>
          <w:lang w:val="uk-UA"/>
        </w:rPr>
        <w:t>вирішення</w:t>
      </w:r>
      <w:r w:rsidRPr="000D7F1C">
        <w:t xml:space="preserve"> повинно базуватися на аналізі вітчизняного та зарубіжного досвіду використання лізингу у господарській діяльності.</w:t>
      </w:r>
    </w:p>
    <w:p w:rsidR="00143163" w:rsidRPr="000D7F1C" w:rsidRDefault="00143163" w:rsidP="00143163">
      <w:pPr>
        <w:pStyle w:val="a2"/>
      </w:pPr>
    </w:p>
    <w:p w:rsidR="00143163" w:rsidRPr="000D7F1C" w:rsidRDefault="00143163" w:rsidP="00143163">
      <w:pPr>
        <w:pStyle w:val="af4"/>
      </w:pPr>
      <w:r w:rsidRPr="000D7F1C">
        <w:t>1 АНАЛІЗ ФАКТОРІВ РОЗВИТКУ ІННОВАЦІЙНОГО ПРОЦЕСУ В УКРАїНІ</w:t>
      </w:r>
    </w:p>
    <w:p w:rsidR="00143163" w:rsidRPr="000D7F1C" w:rsidRDefault="00143163" w:rsidP="00143163">
      <w:pPr>
        <w:pStyle w:val="a2"/>
      </w:pPr>
      <w:r w:rsidRPr="000D7F1C">
        <w:t xml:space="preserve">На </w:t>
      </w:r>
      <w:r>
        <w:rPr>
          <w:lang w:val="uk-UA"/>
        </w:rPr>
        <w:t>думку</w:t>
      </w:r>
      <w:r w:rsidRPr="000D7F1C">
        <w:t xml:space="preserve"> автора, найбільш прийнятним шляхом інноваційного розвитку виробництва є оновлення виробничих потужностей окремих суб’єктів господарювання. Інноваційна активність більшості промислових підприємств залишається досить низькою (табл.1). Так, якщо в Україні у 2002р. інноваційною діяльністю займалося 10% підприємств, то в розвинених країнах цей показник складав 70%, на частку інноваційної продукції в загальному обсязі промислового виробництва припадало менше ніж 7%, а в економічно розвинених країнах 85-90% приросту ВВП [3].</w:t>
      </w:r>
    </w:p>
    <w:p w:rsidR="00143163" w:rsidRPr="000D7F1C" w:rsidRDefault="00143163" w:rsidP="00143163">
      <w:pPr>
        <w:pStyle w:val="a2"/>
      </w:pPr>
      <w:r w:rsidRPr="000D7F1C">
        <w:t xml:space="preserve">Серед факторів, які обумовлюють таку динаміку розвитку інноваційного процесу, є недостатність фінансування інноваційної діяльності вітчизняних підприємств (табл.2). Просування України по шляху інноваційного розвитку потребує наявності відповідних фінансових ресурсів. На жаль, сьогодні традиційні джерела фінансування не в змозі повністю забезпечити постійно зростаючих потреб. </w:t>
      </w:r>
    </w:p>
    <w:p w:rsidR="00143163" w:rsidRPr="000D7F1C" w:rsidRDefault="00143163" w:rsidP="00143163">
      <w:pPr>
        <w:pStyle w:val="a2"/>
      </w:pPr>
    </w:p>
    <w:p w:rsidR="00143163" w:rsidRDefault="00143163" w:rsidP="00143163">
      <w:pPr>
        <w:pStyle w:val="ae"/>
      </w:pPr>
      <w:r>
        <w:br w:type="page"/>
      </w:r>
      <w:r w:rsidRPr="000D7F1C">
        <w:lastRenderedPageBreak/>
        <w:t>Таблиця 1 – Динаміка змін інноваційної активності підприємств в Україні [2;3;4]</w:t>
      </w:r>
    </w:p>
    <w:p w:rsidR="00143163" w:rsidRPr="000D7F1C" w:rsidRDefault="00143163" w:rsidP="00143163">
      <w:pPr>
        <w:pStyle w:val="a2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720"/>
        <w:gridCol w:w="5040"/>
      </w:tblGrid>
      <w:tr w:rsidR="00143163" w:rsidRPr="000D7F1C" w:rsidTr="008235FE">
        <w:trPr>
          <w:trHeight w:val="230"/>
          <w:jc w:val="center"/>
        </w:trPr>
        <w:tc>
          <w:tcPr>
            <w:tcW w:w="720" w:type="dxa"/>
          </w:tcPr>
          <w:p w:rsidR="00143163" w:rsidRPr="004821D7" w:rsidRDefault="00143163" w:rsidP="008235FE">
            <w:pPr>
              <w:pStyle w:val="-"/>
            </w:pPr>
            <w:r>
              <w:t>Р</w:t>
            </w:r>
            <w:r>
              <w:rPr>
                <w:lang w:val="uk-UA"/>
              </w:rPr>
              <w:t>і</w:t>
            </w:r>
            <w:r w:rsidRPr="004821D7">
              <w:t>к</w:t>
            </w:r>
          </w:p>
        </w:tc>
        <w:tc>
          <w:tcPr>
            <w:tcW w:w="5040" w:type="dxa"/>
          </w:tcPr>
          <w:p w:rsidR="00143163" w:rsidRPr="000D7F1C" w:rsidRDefault="00143163" w:rsidP="008235FE">
            <w:pPr>
              <w:pStyle w:val="-"/>
            </w:pPr>
            <w:r w:rsidRPr="000D7F1C">
              <w:t>Частка підприємств, які впроваджували інновації, %</w:t>
            </w:r>
          </w:p>
        </w:tc>
      </w:tr>
      <w:tr w:rsidR="00143163" w:rsidRPr="004821D7" w:rsidTr="008235FE">
        <w:trPr>
          <w:trHeight w:val="242"/>
          <w:jc w:val="center"/>
        </w:trPr>
        <w:tc>
          <w:tcPr>
            <w:tcW w:w="720" w:type="dxa"/>
          </w:tcPr>
          <w:p w:rsidR="00143163" w:rsidRPr="004821D7" w:rsidRDefault="00143163" w:rsidP="008235FE">
            <w:pPr>
              <w:pStyle w:val="-"/>
            </w:pPr>
            <w:r w:rsidRPr="004821D7">
              <w:t>1994</w:t>
            </w:r>
          </w:p>
        </w:tc>
        <w:tc>
          <w:tcPr>
            <w:tcW w:w="5040" w:type="dxa"/>
          </w:tcPr>
          <w:p w:rsidR="00143163" w:rsidRPr="004821D7" w:rsidRDefault="00143163" w:rsidP="008235FE">
            <w:pPr>
              <w:pStyle w:val="-"/>
            </w:pPr>
            <w:r w:rsidRPr="004821D7">
              <w:t>26,0</w:t>
            </w:r>
          </w:p>
        </w:tc>
      </w:tr>
      <w:tr w:rsidR="00143163" w:rsidRPr="004821D7" w:rsidTr="008235FE">
        <w:trPr>
          <w:trHeight w:val="234"/>
          <w:jc w:val="center"/>
        </w:trPr>
        <w:tc>
          <w:tcPr>
            <w:tcW w:w="720" w:type="dxa"/>
          </w:tcPr>
          <w:p w:rsidR="00143163" w:rsidRPr="004821D7" w:rsidRDefault="00143163" w:rsidP="008235FE">
            <w:pPr>
              <w:pStyle w:val="-"/>
            </w:pPr>
            <w:r w:rsidRPr="004821D7">
              <w:t>1995</w:t>
            </w:r>
          </w:p>
        </w:tc>
        <w:tc>
          <w:tcPr>
            <w:tcW w:w="5040" w:type="dxa"/>
          </w:tcPr>
          <w:p w:rsidR="00143163" w:rsidRPr="004821D7" w:rsidRDefault="00143163" w:rsidP="008235FE">
            <w:pPr>
              <w:pStyle w:val="-"/>
            </w:pPr>
            <w:r w:rsidRPr="004821D7">
              <w:t>22,9</w:t>
            </w:r>
          </w:p>
        </w:tc>
      </w:tr>
      <w:tr w:rsidR="00143163" w:rsidRPr="004821D7" w:rsidTr="008235FE">
        <w:trPr>
          <w:trHeight w:val="234"/>
          <w:jc w:val="center"/>
        </w:trPr>
        <w:tc>
          <w:tcPr>
            <w:tcW w:w="720" w:type="dxa"/>
          </w:tcPr>
          <w:p w:rsidR="00143163" w:rsidRPr="004821D7" w:rsidRDefault="00143163" w:rsidP="008235FE">
            <w:pPr>
              <w:pStyle w:val="-"/>
            </w:pPr>
            <w:r w:rsidRPr="004821D7">
              <w:t>1996</w:t>
            </w:r>
          </w:p>
        </w:tc>
        <w:tc>
          <w:tcPr>
            <w:tcW w:w="5040" w:type="dxa"/>
          </w:tcPr>
          <w:p w:rsidR="00143163" w:rsidRPr="004821D7" w:rsidRDefault="00143163" w:rsidP="008235FE">
            <w:pPr>
              <w:pStyle w:val="-"/>
            </w:pPr>
            <w:r w:rsidRPr="004821D7">
              <w:t>19,0</w:t>
            </w:r>
          </w:p>
        </w:tc>
      </w:tr>
      <w:tr w:rsidR="00143163" w:rsidRPr="004821D7" w:rsidTr="008235FE">
        <w:trPr>
          <w:trHeight w:val="242"/>
          <w:jc w:val="center"/>
        </w:trPr>
        <w:tc>
          <w:tcPr>
            <w:tcW w:w="720" w:type="dxa"/>
          </w:tcPr>
          <w:p w:rsidR="00143163" w:rsidRPr="004821D7" w:rsidRDefault="00143163" w:rsidP="008235FE">
            <w:pPr>
              <w:pStyle w:val="-"/>
            </w:pPr>
            <w:r w:rsidRPr="004821D7">
              <w:t>1997</w:t>
            </w:r>
          </w:p>
        </w:tc>
        <w:tc>
          <w:tcPr>
            <w:tcW w:w="5040" w:type="dxa"/>
          </w:tcPr>
          <w:p w:rsidR="00143163" w:rsidRPr="004821D7" w:rsidRDefault="00143163" w:rsidP="008235FE">
            <w:pPr>
              <w:pStyle w:val="-"/>
            </w:pPr>
            <w:r w:rsidRPr="004821D7">
              <w:t>17,0</w:t>
            </w:r>
          </w:p>
        </w:tc>
      </w:tr>
      <w:tr w:rsidR="00143163" w:rsidRPr="004821D7" w:rsidTr="008235FE">
        <w:trPr>
          <w:trHeight w:val="234"/>
          <w:jc w:val="center"/>
        </w:trPr>
        <w:tc>
          <w:tcPr>
            <w:tcW w:w="720" w:type="dxa"/>
          </w:tcPr>
          <w:p w:rsidR="00143163" w:rsidRPr="004821D7" w:rsidRDefault="00143163" w:rsidP="008235FE">
            <w:pPr>
              <w:pStyle w:val="-"/>
            </w:pPr>
            <w:r w:rsidRPr="004821D7">
              <w:t>1998</w:t>
            </w:r>
          </w:p>
        </w:tc>
        <w:tc>
          <w:tcPr>
            <w:tcW w:w="5040" w:type="dxa"/>
          </w:tcPr>
          <w:p w:rsidR="00143163" w:rsidRPr="004821D7" w:rsidRDefault="00143163" w:rsidP="008235FE">
            <w:pPr>
              <w:pStyle w:val="-"/>
            </w:pPr>
            <w:r w:rsidRPr="004821D7">
              <w:t>15,1</w:t>
            </w:r>
          </w:p>
        </w:tc>
      </w:tr>
      <w:tr w:rsidR="00143163" w:rsidRPr="004821D7" w:rsidTr="008235FE">
        <w:trPr>
          <w:trHeight w:val="234"/>
          <w:jc w:val="center"/>
        </w:trPr>
        <w:tc>
          <w:tcPr>
            <w:tcW w:w="720" w:type="dxa"/>
          </w:tcPr>
          <w:p w:rsidR="00143163" w:rsidRPr="004821D7" w:rsidRDefault="00143163" w:rsidP="008235FE">
            <w:pPr>
              <w:pStyle w:val="-"/>
            </w:pPr>
            <w:r w:rsidRPr="004821D7">
              <w:t>1999</w:t>
            </w:r>
          </w:p>
        </w:tc>
        <w:tc>
          <w:tcPr>
            <w:tcW w:w="5040" w:type="dxa"/>
          </w:tcPr>
          <w:p w:rsidR="00143163" w:rsidRPr="004821D7" w:rsidRDefault="00143163" w:rsidP="008235FE">
            <w:pPr>
              <w:pStyle w:val="-"/>
            </w:pPr>
            <w:r w:rsidRPr="004821D7">
              <w:t>13,5</w:t>
            </w:r>
          </w:p>
        </w:tc>
      </w:tr>
      <w:tr w:rsidR="00143163" w:rsidRPr="004821D7" w:rsidTr="008235FE">
        <w:trPr>
          <w:trHeight w:val="242"/>
          <w:jc w:val="center"/>
        </w:trPr>
        <w:tc>
          <w:tcPr>
            <w:tcW w:w="720" w:type="dxa"/>
          </w:tcPr>
          <w:p w:rsidR="00143163" w:rsidRPr="004821D7" w:rsidRDefault="00143163" w:rsidP="008235FE">
            <w:pPr>
              <w:pStyle w:val="-"/>
            </w:pPr>
            <w:r w:rsidRPr="004821D7">
              <w:t>2000</w:t>
            </w:r>
          </w:p>
        </w:tc>
        <w:tc>
          <w:tcPr>
            <w:tcW w:w="5040" w:type="dxa"/>
          </w:tcPr>
          <w:p w:rsidR="00143163" w:rsidRPr="004821D7" w:rsidRDefault="00143163" w:rsidP="008235FE">
            <w:pPr>
              <w:pStyle w:val="-"/>
            </w:pPr>
            <w:r w:rsidRPr="004821D7">
              <w:t>14,8</w:t>
            </w:r>
          </w:p>
        </w:tc>
      </w:tr>
      <w:tr w:rsidR="00143163" w:rsidRPr="004821D7" w:rsidTr="008235FE">
        <w:trPr>
          <w:trHeight w:val="234"/>
          <w:jc w:val="center"/>
        </w:trPr>
        <w:tc>
          <w:tcPr>
            <w:tcW w:w="720" w:type="dxa"/>
          </w:tcPr>
          <w:p w:rsidR="00143163" w:rsidRPr="004821D7" w:rsidRDefault="00143163" w:rsidP="008235FE">
            <w:pPr>
              <w:pStyle w:val="-"/>
            </w:pPr>
            <w:r w:rsidRPr="004821D7">
              <w:t>2001</w:t>
            </w:r>
          </w:p>
        </w:tc>
        <w:tc>
          <w:tcPr>
            <w:tcW w:w="5040" w:type="dxa"/>
          </w:tcPr>
          <w:p w:rsidR="00143163" w:rsidRPr="004821D7" w:rsidRDefault="00143163" w:rsidP="008235FE">
            <w:pPr>
              <w:pStyle w:val="-"/>
            </w:pPr>
            <w:r w:rsidRPr="004821D7">
              <w:t>9,0</w:t>
            </w:r>
          </w:p>
        </w:tc>
      </w:tr>
      <w:tr w:rsidR="00143163" w:rsidRPr="004821D7" w:rsidTr="008235FE">
        <w:trPr>
          <w:trHeight w:val="234"/>
          <w:jc w:val="center"/>
        </w:trPr>
        <w:tc>
          <w:tcPr>
            <w:tcW w:w="720" w:type="dxa"/>
          </w:tcPr>
          <w:p w:rsidR="00143163" w:rsidRPr="004821D7" w:rsidRDefault="00143163" w:rsidP="008235FE">
            <w:pPr>
              <w:pStyle w:val="-"/>
            </w:pPr>
            <w:r w:rsidRPr="004821D7">
              <w:t>2002</w:t>
            </w:r>
          </w:p>
        </w:tc>
        <w:tc>
          <w:tcPr>
            <w:tcW w:w="5040" w:type="dxa"/>
          </w:tcPr>
          <w:p w:rsidR="00143163" w:rsidRPr="004821D7" w:rsidRDefault="00143163" w:rsidP="008235FE">
            <w:pPr>
              <w:pStyle w:val="-"/>
            </w:pPr>
            <w:r w:rsidRPr="004821D7">
              <w:t>10,0</w:t>
            </w:r>
          </w:p>
        </w:tc>
      </w:tr>
    </w:tbl>
    <w:p w:rsidR="00143163" w:rsidRDefault="00143163" w:rsidP="00143163">
      <w:pPr>
        <w:pStyle w:val="a2"/>
      </w:pPr>
    </w:p>
    <w:p w:rsidR="00143163" w:rsidRPr="004821D7" w:rsidRDefault="00143163" w:rsidP="00143163">
      <w:pPr>
        <w:pStyle w:val="a2"/>
      </w:pPr>
    </w:p>
    <w:p w:rsidR="00143163" w:rsidRDefault="00143163" w:rsidP="00143163">
      <w:pPr>
        <w:pStyle w:val="ae"/>
        <w:rPr>
          <w:lang w:val="uk-UA"/>
        </w:rPr>
      </w:pPr>
      <w:r w:rsidRPr="000D7F1C">
        <w:t>Таблиця 2 – Стримуючі фактори розвитку інноваційної діяльності [2]</w:t>
      </w:r>
    </w:p>
    <w:p w:rsidR="00143163" w:rsidRPr="00E8161F" w:rsidRDefault="00143163" w:rsidP="00143163">
      <w:pPr>
        <w:pStyle w:val="a2"/>
        <w:rPr>
          <w:lang w:val="uk-UA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360"/>
        <w:gridCol w:w="3888"/>
        <w:gridCol w:w="2340"/>
      </w:tblGrid>
      <w:tr w:rsidR="00143163" w:rsidRPr="004821D7" w:rsidTr="008235FE">
        <w:trPr>
          <w:jc w:val="center"/>
        </w:trPr>
        <w:tc>
          <w:tcPr>
            <w:tcW w:w="4248" w:type="dxa"/>
            <w:gridSpan w:val="2"/>
          </w:tcPr>
          <w:p w:rsidR="00143163" w:rsidRPr="004821D7" w:rsidRDefault="00143163" w:rsidP="008235FE">
            <w:pPr>
              <w:pStyle w:val="-"/>
            </w:pPr>
            <w:r w:rsidRPr="004821D7">
              <w:t>Фактор</w:t>
            </w:r>
          </w:p>
        </w:tc>
        <w:tc>
          <w:tcPr>
            <w:tcW w:w="2340" w:type="dxa"/>
          </w:tcPr>
          <w:p w:rsidR="00143163" w:rsidRPr="004821D7" w:rsidRDefault="00143163" w:rsidP="008235FE">
            <w:pPr>
              <w:pStyle w:val="-"/>
            </w:pPr>
            <w:r w:rsidRPr="004821D7">
              <w:t>Частка опитуваних, %</w:t>
            </w:r>
          </w:p>
        </w:tc>
      </w:tr>
      <w:tr w:rsidR="00143163" w:rsidRPr="004821D7" w:rsidTr="008235FE">
        <w:trPr>
          <w:jc w:val="center"/>
        </w:trPr>
        <w:tc>
          <w:tcPr>
            <w:tcW w:w="360" w:type="dxa"/>
          </w:tcPr>
          <w:p w:rsidR="00143163" w:rsidRPr="004821D7" w:rsidRDefault="00143163" w:rsidP="008235FE">
            <w:pPr>
              <w:pStyle w:val="-"/>
            </w:pPr>
            <w:r w:rsidRPr="004821D7">
              <w:t>1</w:t>
            </w:r>
          </w:p>
        </w:tc>
        <w:tc>
          <w:tcPr>
            <w:tcW w:w="3888" w:type="dxa"/>
          </w:tcPr>
          <w:p w:rsidR="00143163" w:rsidRPr="004821D7" w:rsidRDefault="00143163" w:rsidP="008235FE">
            <w:pPr>
              <w:pStyle w:val="-"/>
            </w:pPr>
            <w:r w:rsidRPr="004821D7">
              <w:t>Відсутність фінансування</w:t>
            </w:r>
          </w:p>
        </w:tc>
        <w:tc>
          <w:tcPr>
            <w:tcW w:w="2340" w:type="dxa"/>
          </w:tcPr>
          <w:p w:rsidR="00143163" w:rsidRPr="004821D7" w:rsidRDefault="00143163" w:rsidP="008235FE">
            <w:pPr>
              <w:pStyle w:val="-"/>
            </w:pPr>
            <w:r w:rsidRPr="004821D7">
              <w:t>86</w:t>
            </w:r>
          </w:p>
        </w:tc>
      </w:tr>
      <w:tr w:rsidR="00143163" w:rsidRPr="004821D7" w:rsidTr="008235FE">
        <w:trPr>
          <w:jc w:val="center"/>
        </w:trPr>
        <w:tc>
          <w:tcPr>
            <w:tcW w:w="360" w:type="dxa"/>
          </w:tcPr>
          <w:p w:rsidR="00143163" w:rsidRPr="004821D7" w:rsidRDefault="00143163" w:rsidP="008235FE">
            <w:pPr>
              <w:pStyle w:val="-"/>
            </w:pPr>
            <w:r w:rsidRPr="004821D7">
              <w:t>2</w:t>
            </w:r>
          </w:p>
        </w:tc>
        <w:tc>
          <w:tcPr>
            <w:tcW w:w="3888" w:type="dxa"/>
          </w:tcPr>
          <w:p w:rsidR="00143163" w:rsidRPr="004821D7" w:rsidRDefault="00143163" w:rsidP="008235FE">
            <w:pPr>
              <w:pStyle w:val="-"/>
            </w:pPr>
            <w:r w:rsidRPr="004821D7">
              <w:t>Великі витрати</w:t>
            </w:r>
          </w:p>
        </w:tc>
        <w:tc>
          <w:tcPr>
            <w:tcW w:w="2340" w:type="dxa"/>
          </w:tcPr>
          <w:p w:rsidR="00143163" w:rsidRPr="004821D7" w:rsidRDefault="00143163" w:rsidP="008235FE">
            <w:pPr>
              <w:pStyle w:val="-"/>
            </w:pPr>
            <w:r w:rsidRPr="004821D7">
              <w:t>40</w:t>
            </w:r>
          </w:p>
        </w:tc>
      </w:tr>
      <w:tr w:rsidR="00143163" w:rsidRPr="004821D7" w:rsidTr="008235FE">
        <w:trPr>
          <w:jc w:val="center"/>
        </w:trPr>
        <w:tc>
          <w:tcPr>
            <w:tcW w:w="360" w:type="dxa"/>
          </w:tcPr>
          <w:p w:rsidR="00143163" w:rsidRPr="004821D7" w:rsidRDefault="00143163" w:rsidP="008235FE">
            <w:pPr>
              <w:pStyle w:val="-"/>
            </w:pPr>
            <w:r w:rsidRPr="004821D7">
              <w:t>3</w:t>
            </w:r>
          </w:p>
        </w:tc>
        <w:tc>
          <w:tcPr>
            <w:tcW w:w="3888" w:type="dxa"/>
          </w:tcPr>
          <w:p w:rsidR="00143163" w:rsidRPr="004821D7" w:rsidRDefault="00143163" w:rsidP="008235FE">
            <w:pPr>
              <w:pStyle w:val="-"/>
            </w:pPr>
            <w:r w:rsidRPr="004821D7">
              <w:t>Відсутність коштів у замовника</w:t>
            </w:r>
          </w:p>
        </w:tc>
        <w:tc>
          <w:tcPr>
            <w:tcW w:w="2340" w:type="dxa"/>
          </w:tcPr>
          <w:p w:rsidR="00143163" w:rsidRPr="004821D7" w:rsidRDefault="00143163" w:rsidP="008235FE">
            <w:pPr>
              <w:pStyle w:val="-"/>
            </w:pPr>
            <w:r w:rsidRPr="004821D7">
              <w:t>40</w:t>
            </w:r>
          </w:p>
        </w:tc>
      </w:tr>
      <w:tr w:rsidR="00143163" w:rsidRPr="004821D7" w:rsidTr="008235FE">
        <w:trPr>
          <w:jc w:val="center"/>
        </w:trPr>
        <w:tc>
          <w:tcPr>
            <w:tcW w:w="360" w:type="dxa"/>
          </w:tcPr>
          <w:p w:rsidR="00143163" w:rsidRPr="004821D7" w:rsidRDefault="00143163" w:rsidP="008235FE">
            <w:pPr>
              <w:pStyle w:val="-"/>
            </w:pPr>
            <w:r w:rsidRPr="004821D7">
              <w:t>4</w:t>
            </w:r>
          </w:p>
        </w:tc>
        <w:tc>
          <w:tcPr>
            <w:tcW w:w="3888" w:type="dxa"/>
          </w:tcPr>
          <w:p w:rsidR="00143163" w:rsidRPr="004821D7" w:rsidRDefault="00143163" w:rsidP="008235FE">
            <w:pPr>
              <w:pStyle w:val="-"/>
            </w:pPr>
            <w:r w:rsidRPr="004821D7">
              <w:t>Високі кредитні ставки</w:t>
            </w:r>
          </w:p>
        </w:tc>
        <w:tc>
          <w:tcPr>
            <w:tcW w:w="2340" w:type="dxa"/>
          </w:tcPr>
          <w:p w:rsidR="00143163" w:rsidRPr="004821D7" w:rsidRDefault="00143163" w:rsidP="008235FE">
            <w:pPr>
              <w:pStyle w:val="-"/>
            </w:pPr>
            <w:r w:rsidRPr="004821D7">
              <w:t>39</w:t>
            </w:r>
          </w:p>
        </w:tc>
      </w:tr>
      <w:tr w:rsidR="00143163" w:rsidRPr="004821D7" w:rsidTr="008235FE">
        <w:trPr>
          <w:jc w:val="center"/>
        </w:trPr>
        <w:tc>
          <w:tcPr>
            <w:tcW w:w="360" w:type="dxa"/>
          </w:tcPr>
          <w:p w:rsidR="00143163" w:rsidRPr="004821D7" w:rsidRDefault="00143163" w:rsidP="008235FE">
            <w:pPr>
              <w:pStyle w:val="-"/>
            </w:pPr>
            <w:r w:rsidRPr="004821D7">
              <w:t>5</w:t>
            </w:r>
          </w:p>
        </w:tc>
        <w:tc>
          <w:tcPr>
            <w:tcW w:w="3888" w:type="dxa"/>
          </w:tcPr>
          <w:p w:rsidR="00143163" w:rsidRPr="004821D7" w:rsidRDefault="00143163" w:rsidP="008235FE">
            <w:pPr>
              <w:pStyle w:val="-"/>
            </w:pPr>
            <w:r w:rsidRPr="004821D7">
              <w:t>Недосконалість законодавства</w:t>
            </w:r>
          </w:p>
        </w:tc>
        <w:tc>
          <w:tcPr>
            <w:tcW w:w="2340" w:type="dxa"/>
          </w:tcPr>
          <w:p w:rsidR="00143163" w:rsidRPr="004821D7" w:rsidRDefault="00143163" w:rsidP="008235FE">
            <w:pPr>
              <w:pStyle w:val="-"/>
            </w:pPr>
            <w:r w:rsidRPr="004821D7">
              <w:t>32</w:t>
            </w:r>
          </w:p>
        </w:tc>
      </w:tr>
      <w:tr w:rsidR="00143163" w:rsidRPr="004821D7" w:rsidTr="008235FE">
        <w:trPr>
          <w:jc w:val="center"/>
        </w:trPr>
        <w:tc>
          <w:tcPr>
            <w:tcW w:w="360" w:type="dxa"/>
          </w:tcPr>
          <w:p w:rsidR="00143163" w:rsidRPr="004821D7" w:rsidRDefault="00143163" w:rsidP="008235FE">
            <w:pPr>
              <w:pStyle w:val="-"/>
            </w:pPr>
            <w:r w:rsidRPr="004821D7">
              <w:t>6</w:t>
            </w:r>
          </w:p>
        </w:tc>
        <w:tc>
          <w:tcPr>
            <w:tcW w:w="3888" w:type="dxa"/>
          </w:tcPr>
          <w:p w:rsidR="00143163" w:rsidRPr="000D7F1C" w:rsidRDefault="00143163" w:rsidP="008235FE">
            <w:pPr>
              <w:pStyle w:val="-"/>
            </w:pPr>
            <w:r w:rsidRPr="000D7F1C">
              <w:t>Труднощі з сировиною та матеріалами</w:t>
            </w:r>
          </w:p>
        </w:tc>
        <w:tc>
          <w:tcPr>
            <w:tcW w:w="2340" w:type="dxa"/>
          </w:tcPr>
          <w:p w:rsidR="00143163" w:rsidRPr="004821D7" w:rsidRDefault="00143163" w:rsidP="008235FE">
            <w:pPr>
              <w:pStyle w:val="-"/>
            </w:pPr>
            <w:r w:rsidRPr="004821D7">
              <w:t>29</w:t>
            </w:r>
          </w:p>
        </w:tc>
      </w:tr>
      <w:tr w:rsidR="00143163" w:rsidRPr="004821D7" w:rsidTr="008235FE">
        <w:trPr>
          <w:jc w:val="center"/>
        </w:trPr>
        <w:tc>
          <w:tcPr>
            <w:tcW w:w="360" w:type="dxa"/>
          </w:tcPr>
          <w:p w:rsidR="00143163" w:rsidRPr="004821D7" w:rsidRDefault="00143163" w:rsidP="008235FE">
            <w:pPr>
              <w:pStyle w:val="-"/>
            </w:pPr>
            <w:r w:rsidRPr="004821D7">
              <w:t>7</w:t>
            </w:r>
          </w:p>
        </w:tc>
        <w:tc>
          <w:tcPr>
            <w:tcW w:w="3888" w:type="dxa"/>
          </w:tcPr>
          <w:p w:rsidR="00143163" w:rsidRPr="004821D7" w:rsidRDefault="00143163" w:rsidP="008235FE">
            <w:pPr>
              <w:pStyle w:val="-"/>
            </w:pPr>
            <w:r w:rsidRPr="004821D7">
              <w:t>Високий економічний ризик</w:t>
            </w:r>
          </w:p>
        </w:tc>
        <w:tc>
          <w:tcPr>
            <w:tcW w:w="2340" w:type="dxa"/>
          </w:tcPr>
          <w:p w:rsidR="00143163" w:rsidRPr="004821D7" w:rsidRDefault="00143163" w:rsidP="008235FE">
            <w:pPr>
              <w:pStyle w:val="-"/>
            </w:pPr>
            <w:r w:rsidRPr="004821D7">
              <w:t>24</w:t>
            </w:r>
          </w:p>
        </w:tc>
      </w:tr>
      <w:tr w:rsidR="00143163" w:rsidRPr="004821D7" w:rsidTr="008235FE">
        <w:trPr>
          <w:jc w:val="center"/>
        </w:trPr>
        <w:tc>
          <w:tcPr>
            <w:tcW w:w="360" w:type="dxa"/>
          </w:tcPr>
          <w:p w:rsidR="00143163" w:rsidRPr="004821D7" w:rsidRDefault="00143163" w:rsidP="008235FE">
            <w:pPr>
              <w:pStyle w:val="-"/>
            </w:pPr>
            <w:r w:rsidRPr="004821D7">
              <w:t>8</w:t>
            </w:r>
          </w:p>
        </w:tc>
        <w:tc>
          <w:tcPr>
            <w:tcW w:w="3888" w:type="dxa"/>
          </w:tcPr>
          <w:p w:rsidR="00143163" w:rsidRPr="004821D7" w:rsidRDefault="00143163" w:rsidP="008235FE">
            <w:pPr>
              <w:pStyle w:val="-"/>
            </w:pPr>
            <w:r w:rsidRPr="004821D7">
              <w:t>Відсутність попиту на продукцію</w:t>
            </w:r>
          </w:p>
        </w:tc>
        <w:tc>
          <w:tcPr>
            <w:tcW w:w="2340" w:type="dxa"/>
          </w:tcPr>
          <w:p w:rsidR="00143163" w:rsidRPr="004821D7" w:rsidRDefault="00143163" w:rsidP="008235FE">
            <w:pPr>
              <w:pStyle w:val="-"/>
            </w:pPr>
            <w:r w:rsidRPr="004821D7">
              <w:t>15</w:t>
            </w:r>
          </w:p>
        </w:tc>
      </w:tr>
      <w:tr w:rsidR="00143163" w:rsidRPr="004821D7" w:rsidTr="008235FE">
        <w:trPr>
          <w:jc w:val="center"/>
        </w:trPr>
        <w:tc>
          <w:tcPr>
            <w:tcW w:w="360" w:type="dxa"/>
          </w:tcPr>
          <w:p w:rsidR="00143163" w:rsidRPr="004821D7" w:rsidRDefault="00143163" w:rsidP="008235FE">
            <w:pPr>
              <w:pStyle w:val="-"/>
            </w:pPr>
            <w:r w:rsidRPr="004821D7">
              <w:t>9</w:t>
            </w:r>
          </w:p>
        </w:tc>
        <w:tc>
          <w:tcPr>
            <w:tcW w:w="3888" w:type="dxa"/>
          </w:tcPr>
          <w:p w:rsidR="00143163" w:rsidRPr="000D7F1C" w:rsidRDefault="00143163" w:rsidP="008235FE">
            <w:pPr>
              <w:pStyle w:val="-"/>
            </w:pPr>
            <w:r w:rsidRPr="000D7F1C">
              <w:t>Недостатність інформації на ринку збуту</w:t>
            </w:r>
          </w:p>
        </w:tc>
        <w:tc>
          <w:tcPr>
            <w:tcW w:w="2340" w:type="dxa"/>
          </w:tcPr>
          <w:p w:rsidR="00143163" w:rsidRPr="004821D7" w:rsidRDefault="00143163" w:rsidP="008235FE">
            <w:pPr>
              <w:pStyle w:val="-"/>
            </w:pPr>
            <w:r w:rsidRPr="004821D7">
              <w:t>11</w:t>
            </w:r>
          </w:p>
        </w:tc>
      </w:tr>
    </w:tbl>
    <w:p w:rsidR="00143163" w:rsidRPr="004821D7" w:rsidRDefault="00143163" w:rsidP="00143163">
      <w:pPr>
        <w:pStyle w:val="a2"/>
      </w:pPr>
    </w:p>
    <w:p w:rsidR="00143163" w:rsidRDefault="00143163" w:rsidP="00143163">
      <w:pPr>
        <w:pStyle w:val="af4"/>
        <w:rPr>
          <w:lang w:val="uk-UA"/>
        </w:rPr>
      </w:pPr>
    </w:p>
    <w:p w:rsidR="00143163" w:rsidRPr="000D7F1C" w:rsidRDefault="00143163" w:rsidP="00143163">
      <w:pPr>
        <w:pStyle w:val="af4"/>
      </w:pPr>
      <w:r w:rsidRPr="000D7F1C">
        <w:t>2 ДОСЛІДЖЕННЯ ТЕОРЕТИЧНИХ АСПЕКТІВ ЛІЗИНГУ ЯК ЗАСОБУ ЗАБЕЗПЕЧЕННЯ ІННОВАЦІЙНОГО ПРОЦЕСУ</w:t>
      </w:r>
    </w:p>
    <w:p w:rsidR="00143163" w:rsidRPr="000D7F1C" w:rsidRDefault="00143163" w:rsidP="00143163">
      <w:pPr>
        <w:pStyle w:val="a2"/>
      </w:pPr>
      <w:r w:rsidRPr="000D7F1C">
        <w:t xml:space="preserve">Для початку зазначимо, що на сьогоднішній день єдиного міжнародного визначеного поняття «лізинг» не існує. </w:t>
      </w:r>
      <w:r>
        <w:rPr>
          <w:lang w:val="uk-UA"/>
        </w:rPr>
        <w:t>В з</w:t>
      </w:r>
      <w:r w:rsidRPr="000D7F1C">
        <w:t>акон</w:t>
      </w:r>
      <w:r>
        <w:rPr>
          <w:lang w:val="uk-UA"/>
        </w:rPr>
        <w:t>і</w:t>
      </w:r>
      <w:r w:rsidRPr="000D7F1C">
        <w:t xml:space="preserve"> України [5], </w:t>
      </w:r>
      <w:r>
        <w:rPr>
          <w:lang w:val="uk-UA"/>
        </w:rPr>
        <w:t>зазначається, що „</w:t>
      </w:r>
      <w:r w:rsidRPr="000D7F1C">
        <w:t>лізинг – це підприємницька діяльність, яка спрямована на інвестування власних чи залучених фінансових коштів і полягає в наданні лізингодавцем у виключне користування на певний термін лізингоотримувачу майна, що є власністю лізингодавця або набувається ним у власність за дорученням і погодженням з лізингоотримувачем у відповідного продавця майна, за умови сплати лізингоотримувачем періодичних лізингових платежів”.</w:t>
      </w:r>
    </w:p>
    <w:p w:rsidR="00143163" w:rsidRPr="000D7F1C" w:rsidRDefault="00143163" w:rsidP="00143163">
      <w:pPr>
        <w:pStyle w:val="a2"/>
      </w:pPr>
      <w:r w:rsidRPr="000D7F1C">
        <w:t xml:space="preserve">Таким чином, лізинг – це операція </w:t>
      </w:r>
      <w:r>
        <w:rPr>
          <w:lang w:val="uk-UA"/>
        </w:rPr>
        <w:t>з</w:t>
      </w:r>
      <w:r w:rsidRPr="000D7F1C">
        <w:t xml:space="preserve"> розміщенн</w:t>
      </w:r>
      <w:r>
        <w:rPr>
          <w:lang w:val="uk-UA"/>
        </w:rPr>
        <w:t>я</w:t>
      </w:r>
      <w:r w:rsidRPr="000D7F1C">
        <w:t xml:space="preserve"> майна, що спеціально закуповується лізингодавцем, стає його власністю та за ініціативою підприємців надається їм в оренду.</w:t>
      </w:r>
    </w:p>
    <w:p w:rsidR="00143163" w:rsidRPr="000D7F1C" w:rsidRDefault="00143163" w:rsidP="00143163">
      <w:pPr>
        <w:pStyle w:val="a2"/>
      </w:pPr>
      <w:r w:rsidRPr="000D7F1C">
        <w:t xml:space="preserve">У класичній лізинговій угоді беруть участь три суб'єкти: лізингодавець (власник предмета лізингу), лізингоотримувач (суб'єкт, що користується предметом лізингу), постачальник(продавець, виробник об'єкта лізингу). Схематично взаємовідносини цих суб'єктів показані на рис. 1. </w:t>
      </w:r>
    </w:p>
    <w:p w:rsidR="00143163" w:rsidRPr="000D7F1C" w:rsidRDefault="00143163" w:rsidP="00143163">
      <w:pPr>
        <w:pStyle w:val="a2"/>
      </w:pPr>
      <w:r w:rsidRPr="000D7F1C">
        <w:t>Обов’язковою умовою здійснення лізингових операцій є наявність угоди про використання майна на весь термін його перебування у власності лізингоотримувача та компенсація лізингодавцю витрат, пов'язаних з придбанням майна у власність, за рахунок періодичних лізингових платежів, які повинні забезпечити інвестору</w:t>
      </w:r>
      <w:r>
        <w:rPr>
          <w:lang w:val="uk-UA"/>
        </w:rPr>
        <w:t xml:space="preserve"> </w:t>
      </w:r>
      <w:r w:rsidRPr="000D7F1C">
        <w:t>норму прибутку не нижч</w:t>
      </w:r>
      <w:r>
        <w:rPr>
          <w:lang w:val="uk-UA"/>
        </w:rPr>
        <w:t>у</w:t>
      </w:r>
      <w:r w:rsidRPr="000D7F1C">
        <w:t xml:space="preserve">, </w:t>
      </w:r>
      <w:r>
        <w:rPr>
          <w:lang w:val="uk-UA"/>
        </w:rPr>
        <w:t>ніж за</w:t>
      </w:r>
      <w:r w:rsidRPr="000D7F1C">
        <w:t xml:space="preserve"> звичайни</w:t>
      </w:r>
      <w:r>
        <w:rPr>
          <w:lang w:val="uk-UA"/>
        </w:rPr>
        <w:t>ми</w:t>
      </w:r>
      <w:r w:rsidRPr="000D7F1C">
        <w:t xml:space="preserve"> банківськи</w:t>
      </w:r>
      <w:r>
        <w:rPr>
          <w:lang w:val="uk-UA"/>
        </w:rPr>
        <w:t>ми</w:t>
      </w:r>
      <w:r w:rsidRPr="000D7F1C">
        <w:t xml:space="preserve"> кредита</w:t>
      </w:r>
      <w:r>
        <w:rPr>
          <w:lang w:val="uk-UA"/>
        </w:rPr>
        <w:t>ми</w:t>
      </w:r>
      <w:r w:rsidRPr="000D7F1C">
        <w:t>.</w:t>
      </w:r>
    </w:p>
    <w:p w:rsidR="00143163" w:rsidRPr="000D7F1C" w:rsidRDefault="00143163" w:rsidP="00143163">
      <w:pPr>
        <w:pStyle w:val="a2"/>
      </w:pPr>
    </w:p>
    <w:p w:rsidR="00143163" w:rsidRPr="000D7F1C" w:rsidRDefault="00143163" w:rsidP="00143163">
      <w:pPr>
        <w:pStyle w:val="a2"/>
      </w:pPr>
      <w:r w:rsidRPr="004821D7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171" type="#_x0000_t202" style="position:absolute;left:0;text-align:left;margin-left:126pt;margin-top:3.7pt;width:119.45pt;height:18pt;z-index:251674624" stroked="f">
            <v:textbox style="mso-next-textbox:#_x0000_s1171" inset="0,0,0,0">
              <w:txbxContent>
                <w:p w:rsidR="00143163" w:rsidRPr="00D01354" w:rsidRDefault="00143163" w:rsidP="00143163">
                  <w:pPr>
                    <w:jc w:val="center"/>
                    <w:rPr>
                      <w:bCs/>
                      <w:sz w:val="16"/>
                      <w:szCs w:val="16"/>
                      <w:lang w:val="uk-UA"/>
                    </w:rPr>
                  </w:pPr>
                  <w:r w:rsidRPr="00D01354">
                    <w:rPr>
                      <w:bCs/>
                      <w:sz w:val="16"/>
                      <w:szCs w:val="16"/>
                      <w:lang w:val="uk-UA"/>
                    </w:rPr>
                    <w:t>Вартість запчастин</w:t>
                  </w:r>
                </w:p>
              </w:txbxContent>
            </v:textbox>
          </v:shape>
        </w:pict>
      </w:r>
    </w:p>
    <w:p w:rsidR="00143163" w:rsidRPr="000D7F1C" w:rsidRDefault="00143163" w:rsidP="00143163">
      <w:pPr>
        <w:pStyle w:val="a2"/>
      </w:pPr>
      <w:r w:rsidRPr="004821D7">
        <w:pict>
          <v:line id="_x0000_s1174" style="position:absolute;left:0;text-align:left;z-index:251677696" from="43.1pt,7.9pt" to="312.95pt,8.35pt"/>
        </w:pict>
      </w:r>
      <w:r w:rsidRPr="004821D7">
        <w:pict>
          <v:line id="_x0000_s1173" style="position:absolute;left:0;text-align:left;z-index:251676672" from="42.2pt,8.8pt" to="42.2pt,30.9pt">
            <v:stroke endarrow="block"/>
          </v:line>
        </w:pict>
      </w:r>
      <w:r w:rsidRPr="004821D7">
        <w:pict>
          <v:line id="_x0000_s1172" style="position:absolute;left:0;text-align:left;flip:y;z-index:251675648" from="313.4pt,9.25pt" to="313.4pt,28.65pt"/>
        </w:pict>
      </w:r>
    </w:p>
    <w:p w:rsidR="00143163" w:rsidRPr="000D7F1C" w:rsidRDefault="00143163" w:rsidP="00143163">
      <w:pPr>
        <w:pStyle w:val="a2"/>
      </w:pPr>
      <w:r w:rsidRPr="004821D7">
        <w:lastRenderedPageBreak/>
        <w:pict>
          <v:shape id="_x0000_s1169" type="#_x0000_t202" style="position:absolute;left:0;text-align:left;margin-left:54pt;margin-top:.15pt;width:88.55pt;height:8.95pt;z-index:251672576" stroked="f">
            <v:textbox style="mso-next-textbox:#_x0000_s1169" inset="0,0,0,0">
              <w:txbxContent>
                <w:p w:rsidR="00143163" w:rsidRPr="00D01354" w:rsidRDefault="00143163" w:rsidP="00143163">
                  <w:pPr>
                    <w:jc w:val="center"/>
                    <w:rPr>
                      <w:bCs/>
                      <w:sz w:val="16"/>
                      <w:szCs w:val="16"/>
                      <w:lang w:val="uk-UA"/>
                    </w:rPr>
                  </w:pPr>
                  <w:r w:rsidRPr="00D01354">
                    <w:rPr>
                      <w:bCs/>
                      <w:sz w:val="16"/>
                      <w:szCs w:val="16"/>
                      <w:lang w:val="uk-UA"/>
                    </w:rPr>
                    <w:t>Право власності</w:t>
                  </w:r>
                </w:p>
              </w:txbxContent>
            </v:textbox>
          </v:shape>
        </w:pict>
      </w:r>
      <w:r w:rsidRPr="004821D7">
        <w:pict>
          <v:shape id="_x0000_s1166" type="#_x0000_t202" style="position:absolute;left:0;text-align:left;margin-left:180pt;margin-top:.15pt;width:108.15pt;height:13.3pt;z-index:251669504" stroked="f">
            <v:textbox style="mso-next-textbox:#_x0000_s1166" inset="0,0,0,0">
              <w:txbxContent>
                <w:p w:rsidR="00143163" w:rsidRPr="00D01354" w:rsidRDefault="00143163" w:rsidP="00143163">
                  <w:pPr>
                    <w:jc w:val="center"/>
                    <w:rPr>
                      <w:bCs/>
                      <w:sz w:val="16"/>
                      <w:szCs w:val="16"/>
                      <w:lang w:val="uk-UA"/>
                    </w:rPr>
                  </w:pPr>
                  <w:r w:rsidRPr="00D01354">
                    <w:rPr>
                      <w:bCs/>
                      <w:sz w:val="16"/>
                      <w:szCs w:val="16"/>
                      <w:lang w:val="uk-UA"/>
                    </w:rPr>
                    <w:t>Право на викори</w:t>
                  </w:r>
                  <w:r w:rsidRPr="00D01354">
                    <w:rPr>
                      <w:bCs/>
                      <w:sz w:val="16"/>
                      <w:szCs w:val="16"/>
                      <w:lang w:val="uk-UA"/>
                    </w:rPr>
                    <w:t>с</w:t>
                  </w:r>
                  <w:r w:rsidRPr="00D01354">
                    <w:rPr>
                      <w:bCs/>
                      <w:sz w:val="16"/>
                      <w:szCs w:val="16"/>
                      <w:lang w:val="uk-UA"/>
                    </w:rPr>
                    <w:t>тання</w:t>
                  </w:r>
                </w:p>
              </w:txbxContent>
            </v:textbox>
          </v:shape>
        </w:pict>
      </w:r>
    </w:p>
    <w:p w:rsidR="00143163" w:rsidRPr="000D7F1C" w:rsidRDefault="00143163" w:rsidP="00143163">
      <w:pPr>
        <w:pStyle w:val="a2"/>
      </w:pPr>
      <w:r w:rsidRPr="004821D7">
        <w:pict>
          <v:line id="_x0000_s1167" style="position:absolute;left:0;text-align:left;z-index:251670528" from="207pt,7.4pt" to="271.05pt,7.85pt">
            <v:stroke endarrow="block"/>
          </v:line>
        </w:pict>
      </w:r>
      <w:r w:rsidRPr="004821D7">
        <w:pict>
          <v:line id="_x0000_s1161" style="position:absolute;left:0;text-align:left;z-index:251664384" from="54pt,7.4pt" to="124pt,7.4pt">
            <v:stroke endarrow="block"/>
          </v:line>
        </w:pict>
      </w:r>
      <w:r w:rsidRPr="004821D7">
        <w:pict>
          <v:shape id="_x0000_s1159" type="#_x0000_t202" style="position:absolute;left:0;text-align:left;margin-left:135pt;margin-top:6.9pt;width:74.15pt;height:21.5pt;z-index:251662336">
            <v:textbox style="mso-next-textbox:#_x0000_s1159" inset="0,,0">
              <w:txbxContent>
                <w:p w:rsidR="00143163" w:rsidRDefault="00143163" w:rsidP="00143163">
                  <w:pPr>
                    <w:jc w:val="center"/>
                    <w:rPr>
                      <w:b/>
                      <w:sz w:val="18"/>
                      <w:szCs w:val="18"/>
                    </w:rPr>
                  </w:pPr>
                  <w:r>
                    <w:rPr>
                      <w:b/>
                      <w:sz w:val="18"/>
                      <w:szCs w:val="18"/>
                      <w:lang w:val="uk-UA"/>
                    </w:rPr>
                    <w:t>Л</w:t>
                  </w:r>
                  <w:r>
                    <w:rPr>
                      <w:b/>
                      <w:sz w:val="18"/>
                      <w:szCs w:val="18"/>
                    </w:rPr>
                    <w:t>ізингодавець</w:t>
                  </w:r>
                </w:p>
              </w:txbxContent>
            </v:textbox>
          </v:shape>
        </w:pict>
      </w:r>
      <w:r w:rsidRPr="004821D7">
        <w:pict>
          <v:shape id="_x0000_s1165" type="#_x0000_t202" style="position:absolute;left:0;text-align:left;margin-left:207pt;margin-top:7.4pt;width:66.9pt;height:21.6pt;z-index:251668480" stroked="f">
            <v:textbox style="mso-next-textbox:#_x0000_s1165" inset="0,0,0,0">
              <w:txbxContent>
                <w:p w:rsidR="00143163" w:rsidRPr="00934C9E" w:rsidRDefault="00143163" w:rsidP="00143163">
                  <w:pPr>
                    <w:jc w:val="center"/>
                    <w:rPr>
                      <w:bCs/>
                      <w:sz w:val="16"/>
                      <w:szCs w:val="16"/>
                    </w:rPr>
                  </w:pPr>
                  <w:r w:rsidRPr="00934C9E">
                    <w:rPr>
                      <w:bCs/>
                      <w:sz w:val="16"/>
                      <w:szCs w:val="16"/>
                    </w:rPr>
                    <w:t>Лізингова угода</w:t>
                  </w:r>
                </w:p>
              </w:txbxContent>
            </v:textbox>
          </v:shape>
        </w:pict>
      </w:r>
      <w:r w:rsidRPr="004821D7">
        <w:pict>
          <v:shape id="_x0000_s1158" type="#_x0000_t202" style="position:absolute;left:0;text-align:left;margin-left:279pt;margin-top:7.4pt;width:86.5pt;height:22.75pt;z-index:251661312">
            <v:textbox style="mso-next-textbox:#_x0000_s1158" inset="0,,0">
              <w:txbxContent>
                <w:p w:rsidR="00143163" w:rsidRDefault="00143163" w:rsidP="00143163">
                  <w:pPr>
                    <w:jc w:val="center"/>
                    <w:rPr>
                      <w:b/>
                      <w:sz w:val="18"/>
                      <w:szCs w:val="18"/>
                    </w:rPr>
                  </w:pPr>
                  <w:r>
                    <w:rPr>
                      <w:b/>
                      <w:sz w:val="18"/>
                      <w:szCs w:val="18"/>
                      <w:lang w:val="uk-UA"/>
                    </w:rPr>
                    <w:t>Л</w:t>
                  </w:r>
                  <w:r>
                    <w:rPr>
                      <w:b/>
                      <w:sz w:val="18"/>
                      <w:szCs w:val="18"/>
                    </w:rPr>
                    <w:t>ізингоо</w:t>
                  </w:r>
                  <w:r>
                    <w:rPr>
                      <w:b/>
                      <w:sz w:val="18"/>
                      <w:szCs w:val="18"/>
                    </w:rPr>
                    <w:t>т</w:t>
                  </w:r>
                  <w:r>
                    <w:rPr>
                      <w:b/>
                      <w:sz w:val="18"/>
                      <w:szCs w:val="18"/>
                    </w:rPr>
                    <w:t>римувач</w:t>
                  </w:r>
                </w:p>
              </w:txbxContent>
            </v:textbox>
          </v:shape>
        </w:pict>
      </w:r>
      <w:r w:rsidRPr="004821D7">
        <w:pict>
          <v:shape id="_x0000_s1164" type="#_x0000_t202" style="position:absolute;left:0;text-align:left;margin-left:53.85pt;margin-top:7.4pt;width:76.15pt;height:21.6pt;z-index:-251649024" stroked="f">
            <v:textbox style="mso-next-textbox:#_x0000_s1164" inset="0,0,0,0">
              <w:txbxContent>
                <w:p w:rsidR="00143163" w:rsidRPr="00D01354" w:rsidRDefault="00143163" w:rsidP="00143163">
                  <w:pPr>
                    <w:jc w:val="center"/>
                    <w:rPr>
                      <w:bCs/>
                      <w:sz w:val="16"/>
                      <w:szCs w:val="16"/>
                      <w:lang w:val="uk-UA"/>
                    </w:rPr>
                  </w:pPr>
                  <w:r w:rsidRPr="00D01354">
                    <w:rPr>
                      <w:bCs/>
                      <w:sz w:val="16"/>
                      <w:szCs w:val="16"/>
                      <w:lang w:val="uk-UA"/>
                    </w:rPr>
                    <w:t>У</w:t>
                  </w:r>
                  <w:r w:rsidRPr="00D01354">
                    <w:rPr>
                      <w:bCs/>
                      <w:sz w:val="16"/>
                      <w:szCs w:val="16"/>
                    </w:rPr>
                    <w:t>года</w:t>
                  </w:r>
                  <w:r w:rsidRPr="00D01354">
                    <w:rPr>
                      <w:bCs/>
                      <w:sz w:val="16"/>
                      <w:szCs w:val="16"/>
                      <w:lang w:val="uk-UA"/>
                    </w:rPr>
                    <w:t xml:space="preserve"> на придба</w:t>
                  </w:r>
                  <w:r w:rsidRPr="00D01354">
                    <w:rPr>
                      <w:bCs/>
                      <w:sz w:val="16"/>
                      <w:szCs w:val="16"/>
                      <w:lang w:val="uk-UA"/>
                    </w:rPr>
                    <w:t>н</w:t>
                  </w:r>
                  <w:r w:rsidRPr="00D01354">
                    <w:rPr>
                      <w:bCs/>
                      <w:sz w:val="16"/>
                      <w:szCs w:val="16"/>
                      <w:lang w:val="uk-UA"/>
                    </w:rPr>
                    <w:t>ня</w:t>
                  </w:r>
                </w:p>
              </w:txbxContent>
            </v:textbox>
          </v:shape>
        </w:pict>
      </w:r>
      <w:r w:rsidRPr="004821D7">
        <w:pict>
          <v:shape id="_x0000_s1160" type="#_x0000_t202" style="position:absolute;left:0;text-align:left;margin-left:0;margin-top:7.4pt;width:54pt;height:21.7pt;z-index:251663360">
            <v:textbox style="mso-next-textbox:#_x0000_s1160" inset="0,0,0,0">
              <w:txbxContent>
                <w:p w:rsidR="00143163" w:rsidRPr="00A60E39" w:rsidRDefault="00143163" w:rsidP="00143163">
                  <w:pPr>
                    <w:pStyle w:val="3"/>
                    <w:jc w:val="center"/>
                    <w:rPr>
                      <w:b/>
                      <w:i w:val="0"/>
                    </w:rPr>
                  </w:pPr>
                  <w:r w:rsidRPr="00A60E39">
                    <w:rPr>
                      <w:b/>
                      <w:i w:val="0"/>
                    </w:rPr>
                    <w:t>Виробник</w:t>
                  </w:r>
                </w:p>
              </w:txbxContent>
            </v:textbox>
          </v:shape>
        </w:pict>
      </w:r>
    </w:p>
    <w:p w:rsidR="00143163" w:rsidRPr="000D7F1C" w:rsidRDefault="00143163" w:rsidP="00143163">
      <w:pPr>
        <w:pStyle w:val="a2"/>
      </w:pPr>
    </w:p>
    <w:p w:rsidR="00143163" w:rsidRPr="000D7F1C" w:rsidRDefault="00143163" w:rsidP="00143163">
      <w:pPr>
        <w:pStyle w:val="a2"/>
      </w:pPr>
      <w:r w:rsidRPr="004821D7">
        <w:pict>
          <v:line id="_x0000_s1168" style="position:absolute;left:0;text-align:left;flip:x;z-index:251671552" from="207pt,3.85pt" to="275.9pt,3.85pt">
            <v:stroke endarrow="block"/>
          </v:line>
        </w:pict>
      </w:r>
      <w:r w:rsidRPr="004821D7">
        <w:pict>
          <v:line id="_x0000_s1162" style="position:absolute;left:0;text-align:left;flip:x y;z-index:251665408" from="63pt,3.85pt" to="132.45pt,4.3pt">
            <v:stroke endarrow="block"/>
          </v:line>
        </w:pict>
      </w:r>
      <w:r w:rsidRPr="004821D7">
        <w:pict>
          <v:line id="_x0000_s1177" style="position:absolute;left:0;text-align:left;flip:y;z-index:251680768" from="314.35pt,3.6pt" to="314.35pt,26.55pt">
            <v:stroke endarrow="block"/>
          </v:line>
        </w:pict>
      </w:r>
      <w:r w:rsidRPr="004821D7">
        <w:pict>
          <v:line id="_x0000_s1175" style="position:absolute;left:0;text-align:left;flip:y;z-index:251678720" from="43.1pt,6.3pt" to="43.1pt,25.7pt"/>
        </w:pict>
      </w:r>
    </w:p>
    <w:p w:rsidR="00143163" w:rsidRPr="000D7F1C" w:rsidRDefault="00143163" w:rsidP="00143163">
      <w:pPr>
        <w:pStyle w:val="a2"/>
      </w:pPr>
      <w:r w:rsidRPr="004821D7">
        <w:pict>
          <v:shape id="_x0000_s1163" type="#_x0000_t202" style="position:absolute;left:0;text-align:left;margin-left:198pt;margin-top:2.05pt;width:90pt;height:11.6pt;z-index:251666432" stroked="f">
            <v:textbox style="mso-next-textbox:#_x0000_s1163" inset="0,0,0,0">
              <w:txbxContent>
                <w:p w:rsidR="00143163" w:rsidRPr="00934C9E" w:rsidRDefault="00143163" w:rsidP="00143163">
                  <w:pPr>
                    <w:jc w:val="center"/>
                    <w:rPr>
                      <w:bCs/>
                      <w:sz w:val="16"/>
                      <w:szCs w:val="16"/>
                      <w:lang w:val="uk-UA"/>
                    </w:rPr>
                  </w:pPr>
                  <w:r w:rsidRPr="00934C9E">
                    <w:rPr>
                      <w:bCs/>
                      <w:sz w:val="16"/>
                      <w:szCs w:val="16"/>
                    </w:rPr>
                    <w:t>Лізингов</w:t>
                  </w:r>
                  <w:r w:rsidRPr="00934C9E">
                    <w:rPr>
                      <w:bCs/>
                      <w:sz w:val="16"/>
                      <w:szCs w:val="16"/>
                      <w:lang w:val="uk-UA"/>
                    </w:rPr>
                    <w:t>і платежі</w:t>
                  </w:r>
                </w:p>
              </w:txbxContent>
            </v:textbox>
          </v:shape>
        </w:pict>
      </w:r>
      <w:r w:rsidRPr="004821D7">
        <w:pict>
          <v:shape id="_x0000_s1170" type="#_x0000_t202" style="position:absolute;left:0;text-align:left;margin-left:45pt;margin-top:2.05pt;width:117pt;height:9pt;z-index:251673600" stroked="f">
            <v:textbox style="mso-next-textbox:#_x0000_s1170" inset="0,0,0,0">
              <w:txbxContent>
                <w:p w:rsidR="00143163" w:rsidRPr="00934C9E" w:rsidRDefault="00143163" w:rsidP="00143163">
                  <w:pPr>
                    <w:jc w:val="center"/>
                    <w:rPr>
                      <w:bCs/>
                      <w:sz w:val="16"/>
                      <w:szCs w:val="16"/>
                      <w:lang w:val="uk-UA"/>
                    </w:rPr>
                  </w:pPr>
                  <w:r w:rsidRPr="00934C9E">
                    <w:rPr>
                      <w:bCs/>
                      <w:sz w:val="16"/>
                      <w:szCs w:val="16"/>
                      <w:lang w:val="uk-UA"/>
                    </w:rPr>
                    <w:t>Вартість устатк</w:t>
                  </w:r>
                  <w:r w:rsidRPr="00934C9E">
                    <w:rPr>
                      <w:bCs/>
                      <w:sz w:val="16"/>
                      <w:szCs w:val="16"/>
                      <w:lang w:val="uk-UA"/>
                    </w:rPr>
                    <w:t>у</w:t>
                  </w:r>
                  <w:r w:rsidRPr="00934C9E">
                    <w:rPr>
                      <w:bCs/>
                      <w:sz w:val="16"/>
                      <w:szCs w:val="16"/>
                      <w:lang w:val="uk-UA"/>
                    </w:rPr>
                    <w:t>вання</w:t>
                  </w:r>
                </w:p>
              </w:txbxContent>
            </v:textbox>
          </v:shape>
        </w:pict>
      </w:r>
    </w:p>
    <w:p w:rsidR="00143163" w:rsidRPr="000D7F1C" w:rsidRDefault="00143163" w:rsidP="00143163">
      <w:pPr>
        <w:pStyle w:val="a2"/>
      </w:pPr>
      <w:r w:rsidRPr="004821D7">
        <w:pict>
          <v:shape id="_x0000_s1157" type="#_x0000_t202" style="position:absolute;left:0;text-align:left;margin-left:1in;margin-top:8.8pt;width:243pt;height:9.5pt;z-index:251660288" stroked="f">
            <v:textbox style="mso-next-textbox:#_x0000_s1157" inset="0,0,0,0">
              <w:txbxContent>
                <w:p w:rsidR="00143163" w:rsidRPr="00934C9E" w:rsidRDefault="00143163" w:rsidP="00143163">
                  <w:pPr>
                    <w:jc w:val="center"/>
                    <w:rPr>
                      <w:bCs/>
                      <w:sz w:val="16"/>
                      <w:szCs w:val="16"/>
                      <w:lang w:val="uk-UA"/>
                    </w:rPr>
                  </w:pPr>
                  <w:r w:rsidRPr="00934C9E">
                    <w:rPr>
                      <w:bCs/>
                      <w:sz w:val="16"/>
                      <w:szCs w:val="16"/>
                      <w:lang w:val="uk-UA"/>
                    </w:rPr>
                    <w:t>Постачання обладнання та запчастин, обслуговува</w:t>
                  </w:r>
                  <w:r w:rsidRPr="00934C9E">
                    <w:rPr>
                      <w:bCs/>
                      <w:sz w:val="16"/>
                      <w:szCs w:val="16"/>
                      <w:lang w:val="uk-UA"/>
                    </w:rPr>
                    <w:t>н</w:t>
                  </w:r>
                  <w:r w:rsidRPr="00934C9E">
                    <w:rPr>
                      <w:bCs/>
                      <w:sz w:val="16"/>
                      <w:szCs w:val="16"/>
                      <w:lang w:val="uk-UA"/>
                    </w:rPr>
                    <w:t>ня</w:t>
                  </w:r>
                </w:p>
              </w:txbxContent>
            </v:textbox>
          </v:shape>
        </w:pict>
      </w:r>
      <w:r w:rsidRPr="004821D7">
        <w:pict>
          <v:line id="_x0000_s1176" style="position:absolute;left:0;text-align:left;z-index:251679744" from="43.65pt,1.6pt" to="313.5pt,2.05pt"/>
        </w:pict>
      </w:r>
    </w:p>
    <w:p w:rsidR="00143163" w:rsidRPr="000D7F1C" w:rsidRDefault="00143163" w:rsidP="00143163">
      <w:pPr>
        <w:pStyle w:val="a2"/>
      </w:pPr>
    </w:p>
    <w:p w:rsidR="00143163" w:rsidRDefault="00143163" w:rsidP="00143163">
      <w:pPr>
        <w:pStyle w:val="a9"/>
        <w:rPr>
          <w:lang w:val="uk-UA"/>
        </w:rPr>
      </w:pPr>
    </w:p>
    <w:p w:rsidR="00143163" w:rsidRDefault="00143163" w:rsidP="00143163">
      <w:pPr>
        <w:pStyle w:val="a9"/>
        <w:rPr>
          <w:lang w:val="uk-UA"/>
        </w:rPr>
      </w:pPr>
    </w:p>
    <w:p w:rsidR="00143163" w:rsidRPr="00106785" w:rsidRDefault="00143163" w:rsidP="00143163">
      <w:pPr>
        <w:pStyle w:val="a9"/>
        <w:rPr>
          <w:lang w:val="uk-UA"/>
        </w:rPr>
      </w:pPr>
      <w:r w:rsidRPr="00106785">
        <w:rPr>
          <w:lang w:val="uk-UA"/>
        </w:rPr>
        <w:t>Рисунок 1 - Взаємовідносини учасників лізингової угоди</w:t>
      </w:r>
    </w:p>
    <w:p w:rsidR="00143163" w:rsidRPr="00106785" w:rsidRDefault="00143163" w:rsidP="00143163">
      <w:pPr>
        <w:pStyle w:val="a2"/>
        <w:rPr>
          <w:lang w:val="uk-UA"/>
        </w:rPr>
      </w:pPr>
    </w:p>
    <w:p w:rsidR="00143163" w:rsidRPr="00106785" w:rsidRDefault="00143163" w:rsidP="00143163">
      <w:pPr>
        <w:pStyle w:val="a2"/>
        <w:rPr>
          <w:lang w:val="uk-UA"/>
        </w:rPr>
      </w:pPr>
      <w:r w:rsidRPr="00106785">
        <w:rPr>
          <w:lang w:val="uk-UA"/>
        </w:rPr>
        <w:t>За своєю сутністю лізинг має подвійну природу. З одного боку, він відповідає кредитним відносинам і зберігає сутніс</w:t>
      </w:r>
      <w:r>
        <w:rPr>
          <w:lang w:val="uk-UA"/>
        </w:rPr>
        <w:t>ть кредитних операцій, з іншого</w:t>
      </w:r>
      <w:r w:rsidRPr="00106785">
        <w:rPr>
          <w:lang w:val="uk-UA"/>
        </w:rPr>
        <w:t xml:space="preserve"> - подібний інвестиційному фінансуванню. Тому в економічному значенні лізинг є формою кредиту, що надається лізингодавцем лізингоотримувачу у вигляді майна, що передано у використання, або формою інвестування в економіку, альтернативній банківській позичці. В цілому лізингові операції слід розглядати як новий </w:t>
      </w:r>
      <w:r>
        <w:rPr>
          <w:lang w:val="uk-UA"/>
        </w:rPr>
        <w:t>і</w:t>
      </w:r>
      <w:r w:rsidRPr="00106785">
        <w:rPr>
          <w:lang w:val="uk-UA"/>
        </w:rPr>
        <w:t xml:space="preserve"> особливий вид фінансування інвестиційної діяльності та як сучасну перспективну антикризову технологію розвитку цього процесу. </w:t>
      </w:r>
    </w:p>
    <w:p w:rsidR="00143163" w:rsidRPr="000D7F1C" w:rsidRDefault="00143163" w:rsidP="00143163">
      <w:pPr>
        <w:pStyle w:val="a2"/>
      </w:pPr>
      <w:r w:rsidRPr="000D7F1C">
        <w:t>На сьогоднішній день в економіці західних країн лізинг став ефективним фактором інвестиційного розвитку, заб</w:t>
      </w:r>
      <w:r>
        <w:t>езпечуючи її конкурент</w:t>
      </w:r>
      <w:r>
        <w:rPr>
          <w:lang w:val="uk-UA"/>
        </w:rPr>
        <w:t>оспроможність</w:t>
      </w:r>
      <w:r w:rsidRPr="000D7F1C">
        <w:t xml:space="preserve"> на світовому ринку. Його обсяг складає 20% усієї світової інвестиційної діяльності [6]. Характерною сучасною рисою лізингу є його тяжіння до промислово</w:t>
      </w:r>
      <w:r>
        <w:rPr>
          <w:lang w:val="uk-UA"/>
        </w:rPr>
        <w:t>-</w:t>
      </w:r>
      <w:r w:rsidRPr="000D7F1C">
        <w:t xml:space="preserve">стабільно розвинутих країн (США, країн Західної Європи, Японії). Так, у середині 90–х років на </w:t>
      </w:r>
      <w:r>
        <w:rPr>
          <w:lang w:val="uk-UA"/>
        </w:rPr>
        <w:t>частку</w:t>
      </w:r>
      <w:r w:rsidRPr="000D7F1C">
        <w:t xml:space="preserve"> США п</w:t>
      </w:r>
      <w:r>
        <w:rPr>
          <w:lang w:val="uk-UA"/>
        </w:rPr>
        <w:t>рипадало</w:t>
      </w:r>
      <w:r w:rsidRPr="000D7F1C">
        <w:t xml:space="preserve"> понад 1/3 світових угод з лізингу, Великобританії і Франції - приблизно 9%, Японії – 17,1%. Темпи приросту лізингових операцій у Швейцарії, Швеції, Італії перевищує темпи їх приросту в Японії і США [7]. За останній час намітилася тенденція швидкого зростання обсягів лізингових операцій та активне впровадження їх у країнах третього світу та країнах середнього рівня. Так, для окремих країн щорічний приріст лізингових контрактів за останні роки склав 30 – 40%.</w:t>
      </w:r>
    </w:p>
    <w:p w:rsidR="00143163" w:rsidRPr="000D7F1C" w:rsidRDefault="00143163" w:rsidP="00143163">
      <w:pPr>
        <w:pStyle w:val="a2"/>
      </w:pPr>
      <w:r w:rsidRPr="000D7F1C">
        <w:t xml:space="preserve">Високими темпами розвивається міжнародний лізинг. Обсяг інтернаціональних лізингових операцій за різними оцінками склав приблизно 3% світового експорту – імпорту техніки. Зокрема, лізинговий експорт характерний, головним чином, для найбільш розвинутих країн, лізинговий імпорт - для країн із середнім рівнем економічного розвитку. На сьогоднішній день найбільш популярний лізинг промислового устаткування, літаків, судів, обчислювальної техніки, приладів. </w:t>
      </w:r>
    </w:p>
    <w:p w:rsidR="00143163" w:rsidRPr="000D7F1C" w:rsidRDefault="00143163" w:rsidP="00143163">
      <w:pPr>
        <w:pStyle w:val="a2"/>
      </w:pPr>
      <w:r w:rsidRPr="000D7F1C">
        <w:t xml:space="preserve">В сучасних умовах становлення економіки нашої країни лізинг став однією з найважливіших потенційних компонентів інвестиційного фінансування та забезпечення інноваційної діяльності. Лізинг в Україні - явище нове. Перші спроби застосування лізингових операцій у нашій країні почалися із середини 1989 року внаслідок переведення підприємств на орендні форми господарювання та включення лізингу до переліків банківських операцій. </w:t>
      </w:r>
      <w:r>
        <w:rPr>
          <w:lang w:val="uk-UA"/>
        </w:rPr>
        <w:t>Н</w:t>
      </w:r>
      <w:r w:rsidRPr="000D7F1C">
        <w:t xml:space="preserve">а той час </w:t>
      </w:r>
      <w:r>
        <w:rPr>
          <w:lang w:val="uk-UA"/>
        </w:rPr>
        <w:t xml:space="preserve">він </w:t>
      </w:r>
      <w:r w:rsidRPr="000D7F1C">
        <w:t>широко</w:t>
      </w:r>
      <w:r>
        <w:rPr>
          <w:lang w:val="uk-UA"/>
        </w:rPr>
        <w:t xml:space="preserve"> не</w:t>
      </w:r>
      <w:r>
        <w:t xml:space="preserve"> поширен</w:t>
      </w:r>
      <w:r>
        <w:rPr>
          <w:lang w:val="uk-UA"/>
        </w:rPr>
        <w:t>ий</w:t>
      </w:r>
      <w:r w:rsidRPr="000D7F1C">
        <w:t xml:space="preserve">. Це пов'язано з низкою проблем, що встали на шляху його розвитку, і на сьогоднішній день залишаються не повністю вирішеними: </w:t>
      </w:r>
    </w:p>
    <w:p w:rsidR="00143163" w:rsidRPr="000D7F1C" w:rsidRDefault="00143163" w:rsidP="00143163">
      <w:pPr>
        <w:pStyle w:val="-05"/>
        <w:numPr>
          <w:ilvl w:val="0"/>
          <w:numId w:val="5"/>
        </w:numPr>
      </w:pPr>
      <w:r w:rsidRPr="000D7F1C">
        <w:t>недосконалість законодавчої бази щодо забезпечення лізингових операцій;</w:t>
      </w:r>
    </w:p>
    <w:p w:rsidR="00143163" w:rsidRPr="000D7F1C" w:rsidRDefault="00143163" w:rsidP="00143163">
      <w:pPr>
        <w:pStyle w:val="-05"/>
        <w:numPr>
          <w:ilvl w:val="0"/>
          <w:numId w:val="5"/>
        </w:numPr>
      </w:pPr>
      <w:r w:rsidRPr="000D7F1C">
        <w:t>встановлення основним регулюючим показником в лізингових угодах терміну амортизації;</w:t>
      </w:r>
    </w:p>
    <w:p w:rsidR="00143163" w:rsidRPr="000D7F1C" w:rsidRDefault="00143163" w:rsidP="00143163">
      <w:pPr>
        <w:pStyle w:val="-05"/>
        <w:numPr>
          <w:ilvl w:val="0"/>
          <w:numId w:val="5"/>
        </w:numPr>
      </w:pPr>
      <w:r w:rsidRPr="000D7F1C">
        <w:t>відсутність податкових пільг для лізингодавців і кредиторів;</w:t>
      </w:r>
    </w:p>
    <w:p w:rsidR="00143163" w:rsidRPr="000D7F1C" w:rsidRDefault="00143163" w:rsidP="00143163">
      <w:pPr>
        <w:pStyle w:val="-05"/>
        <w:numPr>
          <w:ilvl w:val="0"/>
          <w:numId w:val="5"/>
        </w:numPr>
      </w:pPr>
      <w:r w:rsidRPr="000D7F1C">
        <w:t>проблема своєчасного та повного погашення лізингових платежів та банківських кредитів;</w:t>
      </w:r>
    </w:p>
    <w:p w:rsidR="00143163" w:rsidRPr="000D7F1C" w:rsidRDefault="00143163" w:rsidP="00143163">
      <w:pPr>
        <w:pStyle w:val="-05"/>
        <w:numPr>
          <w:ilvl w:val="0"/>
          <w:numId w:val="5"/>
        </w:numPr>
      </w:pPr>
      <w:r w:rsidRPr="000D7F1C">
        <w:t>високі кредитні ставки;</w:t>
      </w:r>
    </w:p>
    <w:p w:rsidR="00143163" w:rsidRPr="000D7F1C" w:rsidRDefault="00143163" w:rsidP="00143163">
      <w:pPr>
        <w:pStyle w:val="-05"/>
        <w:numPr>
          <w:ilvl w:val="0"/>
          <w:numId w:val="5"/>
        </w:numPr>
      </w:pPr>
      <w:r w:rsidRPr="000D7F1C">
        <w:t xml:space="preserve">нерозвиненість українського кредитного ринку; </w:t>
      </w:r>
    </w:p>
    <w:p w:rsidR="00143163" w:rsidRPr="000D7F1C" w:rsidRDefault="00143163" w:rsidP="00143163">
      <w:pPr>
        <w:pStyle w:val="-05"/>
        <w:numPr>
          <w:ilvl w:val="0"/>
          <w:numId w:val="5"/>
        </w:numPr>
      </w:pPr>
      <w:r w:rsidRPr="000D7F1C">
        <w:lastRenderedPageBreak/>
        <w:t>потреба у кваліфікованих фахівцях з лізингових операцій та відсутність спеціальної консультаційної служби з питань лізингу.</w:t>
      </w:r>
    </w:p>
    <w:p w:rsidR="00143163" w:rsidRPr="000D7F1C" w:rsidRDefault="00143163" w:rsidP="00143163">
      <w:pPr>
        <w:pStyle w:val="a2"/>
      </w:pPr>
      <w:r w:rsidRPr="000D7F1C">
        <w:t>Однак, незважаючи на вище викладені стримуючі фактори, за останні роки обсяги лізингових інвестицій в українську економіку зросли на 30% і складають 3% загального обсягу інвестицій [8]. Сьогодні – це ціла індустрія, де мають місце орендні відносини, елементи креди</w:t>
      </w:r>
      <w:r>
        <w:t xml:space="preserve">тного фінансування, розрахунки </w:t>
      </w:r>
      <w:r>
        <w:rPr>
          <w:lang w:val="uk-UA"/>
        </w:rPr>
        <w:t>за</w:t>
      </w:r>
      <w:r w:rsidRPr="000D7F1C">
        <w:t xml:space="preserve"> боргови</w:t>
      </w:r>
      <w:r>
        <w:rPr>
          <w:lang w:val="uk-UA"/>
        </w:rPr>
        <w:t>ми</w:t>
      </w:r>
      <w:r>
        <w:t xml:space="preserve"> зобов'язання</w:t>
      </w:r>
      <w:r>
        <w:rPr>
          <w:lang w:val="uk-UA"/>
        </w:rPr>
        <w:t>ми</w:t>
      </w:r>
      <w:r w:rsidRPr="000D7F1C">
        <w:t xml:space="preserve"> та інші фінансові механізми. В Україні існує до 30 зареєстрованих лізингових фірм, з яких реально функціонує менш</w:t>
      </w:r>
      <w:r>
        <w:rPr>
          <w:lang w:val="uk-UA"/>
        </w:rPr>
        <w:t>е</w:t>
      </w:r>
      <w:r w:rsidRPr="000D7F1C">
        <w:t xml:space="preserve"> 10. Вони й інші компанії, що не спеціалізуються на цій діяльності, але займаються нею, здебільшого тільки розробляють лізингові програми і поступово приступають до їх реалізації, виконуючи при цьому роль посередників між виробниками і споживачами устаткування, а не повноцінних лізингодавців. Кількість реальних лізингових проектів незначна, здебільшого вони здійснюються при активній підтримці держави. Однак основним джерелом фінансування лізингових операцій є міжнародні постачальники техніки. </w:t>
      </w:r>
    </w:p>
    <w:p w:rsidR="00143163" w:rsidRPr="000D7F1C" w:rsidRDefault="00143163" w:rsidP="00143163">
      <w:pPr>
        <w:pStyle w:val="a2"/>
      </w:pPr>
      <w:r w:rsidRPr="000D7F1C">
        <w:t>Найбільш реальними суб'єктами господарювання, з погляду наявності необхідних для лізингу фінансових ресурсів, є банки (75-80% всіх лізингових компаній у світі створені банками). Активність банківського кредитування лізингових угод в Україні низька. Серед банків, що займаються лізингом, провідну роль відіграє банк «Україна», «Аваль» і «Укрексімбанк», які створили дочірні лізингові компанії: «Аваль–лізинг», «Укрексім–лізинг». Слід відзначити, що суб'єкти лізингу ще повною мірою не структуровані, що зашкоджує створенню чіткої лізингової системи. Окремими її елементами, крім пере</w:t>
      </w:r>
      <w:r>
        <w:rPr>
          <w:lang w:val="uk-UA"/>
        </w:rPr>
        <w:t>лічених</w:t>
      </w:r>
      <w:r w:rsidRPr="000D7F1C">
        <w:t xml:space="preserve"> вище, є Державний лізинговий фонд, підпорядкований АПК, лізингова компанія ВАТ «Украгромашінвест», ВАТ «Укртранслізинг», створені рішенням уряду, ЗАТ «Укрдержлізинг», 16 комерційних компаній, об'єднаних Всеукраїнською асоціацією «Укрлізинг» і незначна кількість «неасоційованих» операторів ринку.</w:t>
      </w:r>
    </w:p>
    <w:p w:rsidR="00143163" w:rsidRPr="000D7F1C" w:rsidRDefault="00143163" w:rsidP="00143163">
      <w:pPr>
        <w:pStyle w:val="a2"/>
      </w:pPr>
      <w:r w:rsidRPr="000D7F1C">
        <w:t>Загальна структура лізингових операцій (за даними Всеукраїнської асоціації «Укрлізинг») така: сільгоспмашини – 50%, авіатехніка – 9%, автотранспорт – 11%, промисловість – 25%, ко</w:t>
      </w:r>
      <w:r>
        <w:t xml:space="preserve">мп'ютерна техніка, нерухомість </w:t>
      </w:r>
      <w:r>
        <w:rPr>
          <w:lang w:val="uk-UA"/>
        </w:rPr>
        <w:t>та</w:t>
      </w:r>
      <w:r w:rsidRPr="000D7F1C">
        <w:t xml:space="preserve"> ін. – 5% [6]. </w:t>
      </w:r>
    </w:p>
    <w:p w:rsidR="00143163" w:rsidRPr="000D7F1C" w:rsidRDefault="00143163" w:rsidP="00143163">
      <w:pPr>
        <w:pStyle w:val="a2"/>
      </w:pPr>
      <w:r w:rsidRPr="000D7F1C">
        <w:t>Важливу роль у розвитку лізингового бізнесу в нашій країні відіграють спеціальні міждержавні угоди, створення СЕЗ, формування спільного лізингового простору, співробітництво з країнами СНД та міжнародні фінансові організації: Міжнародна фінансова корпорація, Агентство міжнародного розвитку (США), Світовий банк.</w:t>
      </w:r>
    </w:p>
    <w:p w:rsidR="00143163" w:rsidRPr="000D7F1C" w:rsidRDefault="00143163" w:rsidP="00143163">
      <w:pPr>
        <w:pStyle w:val="a2"/>
      </w:pPr>
      <w:r w:rsidRPr="000D7F1C">
        <w:t xml:space="preserve">Світова практика виробила численні варіанти лізингових угод, однак дотепер не створено чіткої класифікації і повного списку їх видів. На рис.2 автором запропонована класифікація видів лізингу в залежності від ознак, які </w:t>
      </w:r>
      <w:r>
        <w:rPr>
          <w:lang w:val="uk-UA"/>
        </w:rPr>
        <w:t>беруться</w:t>
      </w:r>
      <w:r w:rsidRPr="000D7F1C">
        <w:t xml:space="preserve"> до уваги.</w:t>
      </w:r>
    </w:p>
    <w:p w:rsidR="00143163" w:rsidRPr="000D7F1C" w:rsidRDefault="00143163" w:rsidP="00143163">
      <w:pPr>
        <w:pStyle w:val="a2"/>
      </w:pPr>
      <w:r w:rsidRPr="000D7F1C">
        <w:t xml:space="preserve">Згідно </w:t>
      </w:r>
      <w:r>
        <w:rPr>
          <w:lang w:val="uk-UA"/>
        </w:rPr>
        <w:t xml:space="preserve">із </w:t>
      </w:r>
      <w:r w:rsidRPr="000D7F1C">
        <w:t>законодавств</w:t>
      </w:r>
      <w:r>
        <w:rPr>
          <w:lang w:val="uk-UA"/>
        </w:rPr>
        <w:t>ом</w:t>
      </w:r>
      <w:r w:rsidRPr="000D7F1C">
        <w:t xml:space="preserve"> України [5] розрізняють </w:t>
      </w:r>
      <w:r>
        <w:rPr>
          <w:lang w:val="uk-UA"/>
        </w:rPr>
        <w:t>такі</w:t>
      </w:r>
      <w:r w:rsidRPr="000D7F1C">
        <w:t xml:space="preserve"> види лізингу:</w:t>
      </w:r>
    </w:p>
    <w:p w:rsidR="00143163" w:rsidRPr="000D7F1C" w:rsidRDefault="00143163" w:rsidP="00143163">
      <w:pPr>
        <w:pStyle w:val="a2"/>
      </w:pPr>
      <w:r w:rsidRPr="000D7F1C">
        <w:t>1 Фінансовий лізинг – господарська операція фізичної або юридичної особи, яка передбачає відповідно до договору фінансового лізингу (оренди) передання орендарю основних фондів, придбаних або виготовлених орендодавцем, а також усіх ризиків та винагород, пов'язаних з правом користування та володіння об'єктом лізингу [8]. Лізинг вважається фінансовим, якщо лізинговий(орендний) договір містить також одну з таких умов:</w:t>
      </w:r>
    </w:p>
    <w:p w:rsidR="00143163" w:rsidRPr="000D7F1C" w:rsidRDefault="00143163" w:rsidP="00143163">
      <w:pPr>
        <w:pStyle w:val="a0"/>
      </w:pPr>
      <w:r w:rsidRPr="000D7F1C">
        <w:t>об'єкт лізингу передається на строк, протягом якого амортизується не менше 75% його первинної вартості за нормами амортизації та орендар зобов'язаний придбати об'єкт лізингу у власність протягом строку дії лізингового договору або в момент його закінчення за ціною, визначеною у такому лізинговому договорі;</w:t>
      </w:r>
    </w:p>
    <w:p w:rsidR="00143163" w:rsidRPr="000D7F1C" w:rsidRDefault="00143163" w:rsidP="00143163">
      <w:pPr>
        <w:pStyle w:val="a0"/>
      </w:pPr>
      <w:r w:rsidRPr="000D7F1C">
        <w:t>сума лізингових (орендних) платежів з початку строку оренди дорівнює або перевищує первісну вартість об'єкта лізингу;</w:t>
      </w:r>
    </w:p>
    <w:p w:rsidR="00143163" w:rsidRPr="000D7F1C" w:rsidRDefault="00143163" w:rsidP="00143163">
      <w:pPr>
        <w:pStyle w:val="a0"/>
      </w:pPr>
      <w:r w:rsidRPr="000D7F1C">
        <w:t xml:space="preserve">якщо у лізинг передається об'єкт, що перебував у складі основних фондів лізингодавця протягом строку перших 50 %амортизації його первинної вартості, загальна сума лізингових платежів має дорівнювати або бути більшою 90% від </w:t>
      </w:r>
      <w:r w:rsidRPr="000D7F1C">
        <w:lastRenderedPageBreak/>
        <w:t>звичайної ціни на такий об'єкт лізингу, діючої на початок строку дії лізингового договору, збільшеної на суму відсотків, розрахованих виходячи з облікової ставки Національного банку України, визначеної на дату початку дії лізингового договору на весь його строк;</w:t>
      </w:r>
    </w:p>
    <w:p w:rsidR="00143163" w:rsidRPr="000D7F1C" w:rsidRDefault="00143163" w:rsidP="00143163">
      <w:pPr>
        <w:pStyle w:val="a0"/>
      </w:pPr>
      <w:r w:rsidRPr="000D7F1C">
        <w:t>майно, яке передається у фінансовий лізинг, є виготовленим за замовленням лізингоотримувача (орендаря) та після закінчення дії лізингового договору не може бути використаним іншими особами, крім лізингоотримувача (орендаря), виходячи з його технологічних та якісних характеристик.</w:t>
      </w:r>
    </w:p>
    <w:p w:rsidR="00143163" w:rsidRPr="000D7F1C" w:rsidRDefault="00143163" w:rsidP="00143163">
      <w:pPr>
        <w:pStyle w:val="a2"/>
      </w:pPr>
      <w:r w:rsidRPr="000D7F1C">
        <w:t>2 Оперативний лізинг - господарська операція фізичної або юридичної особи, що передбачає відповідно до договору оперативного лізингу передання орендарю основних фондів, придбаних або виготовлених орендодавцем на умовах інших, ніж передбачаються фінансовим лізингом (орендою) [9]. Після закінчення строку договору оперативного лізингу він може бути продовжений або об'єкт лізингу підлягає поверненню лізингодавцю і може бути повторно переданий у користування іншому лізингоотримувачу за договором лізингу.</w:t>
      </w:r>
    </w:p>
    <w:p w:rsidR="00143163" w:rsidRPr="000D7F1C" w:rsidRDefault="00143163" w:rsidP="00143163">
      <w:pPr>
        <w:pStyle w:val="a2"/>
      </w:pPr>
      <w:r w:rsidRPr="000D7F1C">
        <w:t xml:space="preserve">Згідно </w:t>
      </w:r>
      <w:r>
        <w:rPr>
          <w:lang w:val="uk-UA"/>
        </w:rPr>
        <w:t xml:space="preserve">із </w:t>
      </w:r>
      <w:r w:rsidRPr="000D7F1C">
        <w:t>законодавств</w:t>
      </w:r>
      <w:r>
        <w:rPr>
          <w:lang w:val="uk-UA"/>
        </w:rPr>
        <w:t>ом</w:t>
      </w:r>
      <w:r w:rsidRPr="000D7F1C">
        <w:t xml:space="preserve"> України [5] за формами лізингові операції класифікують </w:t>
      </w:r>
      <w:r>
        <w:rPr>
          <w:lang w:val="uk-UA"/>
        </w:rPr>
        <w:t>так</w:t>
      </w:r>
      <w:r w:rsidRPr="000D7F1C">
        <w:t>:</w:t>
      </w:r>
    </w:p>
    <w:p w:rsidR="00143163" w:rsidRPr="000D7F1C" w:rsidRDefault="00143163" w:rsidP="00143163">
      <w:pPr>
        <w:pStyle w:val="a2"/>
      </w:pPr>
      <w:r w:rsidRPr="000D7F1C">
        <w:t>1) зворотний лізинг - це договір лізингу, який передбачає набуття лізингодавцем майна у власника і передачу цього майна йому у лізинг;</w:t>
      </w:r>
    </w:p>
    <w:p w:rsidR="00143163" w:rsidRPr="000D7F1C" w:rsidRDefault="00143163" w:rsidP="00143163">
      <w:pPr>
        <w:pStyle w:val="a2"/>
      </w:pPr>
      <w:r w:rsidRPr="000D7F1C">
        <w:t>2) пайовий лізинг - це здійснення лізингу за участю суб`єктів лізингу на основі укладення багатостороннього договору та залучення одного або кількох кредиторів, які беруть участь у здійсненні лізингу, інвестуючи свої кошти. При цьому сума інвестованих кредиторами коштів не може становити більше 80% вартості набутого для лізингу майна;</w:t>
      </w:r>
    </w:p>
    <w:p w:rsidR="00143163" w:rsidRPr="000D7F1C" w:rsidRDefault="00143163" w:rsidP="00143163">
      <w:pPr>
        <w:pStyle w:val="a2"/>
      </w:pPr>
      <w:r w:rsidRPr="000D7F1C">
        <w:t xml:space="preserve">3) міжнародний лізинг - це договір лізингу, що здійснюється суб'єктами лізингу, які перебувають під юрисдикцією різних держав, або в разі якщо майно чи платежі перетинають державні кордони. </w:t>
      </w:r>
    </w:p>
    <w:p w:rsidR="00143163" w:rsidRPr="000D7F1C" w:rsidRDefault="00143163" w:rsidP="00143163">
      <w:pPr>
        <w:pStyle w:val="a2"/>
      </w:pPr>
      <w:r w:rsidRPr="000D7F1C">
        <w:t xml:space="preserve">Існування великої кількості різновидів лізингових операцій доводить його активне застосування у господарській діяльності підприємств. Широке поширення у світовій практиці пояснюється перевагами. Розглянемо основні з них: </w:t>
      </w:r>
    </w:p>
    <w:p w:rsidR="00143163" w:rsidRPr="000D7F1C" w:rsidRDefault="00143163" w:rsidP="00143163">
      <w:pPr>
        <w:pStyle w:val="a0"/>
      </w:pPr>
      <w:r w:rsidRPr="000D7F1C">
        <w:t>покращ</w:t>
      </w:r>
      <w:r>
        <w:rPr>
          <w:lang w:val="uk-UA"/>
        </w:rPr>
        <w:t>а</w:t>
      </w:r>
      <w:r w:rsidRPr="000D7F1C">
        <w:t>ння виробничого потенціалу та використання нової, більш дорогої техніки, високих технологій без значних одноразових витрат;</w:t>
      </w:r>
    </w:p>
    <w:p w:rsidR="00143163" w:rsidRPr="000D7F1C" w:rsidRDefault="00143163" w:rsidP="00143163">
      <w:pPr>
        <w:pStyle w:val="a0"/>
      </w:pPr>
      <w:r w:rsidRPr="000D7F1C">
        <w:t>повне кредитування з боку лізингодавця без умови негайного початку платежів;</w:t>
      </w:r>
    </w:p>
    <w:p w:rsidR="00143163" w:rsidRPr="000D7F1C" w:rsidRDefault="00143163" w:rsidP="00143163">
      <w:pPr>
        <w:pStyle w:val="a0"/>
      </w:pPr>
      <w:r w:rsidRPr="000D7F1C">
        <w:t>більш гнучкий порядок здійснення лізингових платежів;</w:t>
      </w:r>
    </w:p>
    <w:p w:rsidR="00143163" w:rsidRPr="000D7F1C" w:rsidRDefault="00143163" w:rsidP="00143163">
      <w:pPr>
        <w:pStyle w:val="a0"/>
      </w:pPr>
      <w:r w:rsidRPr="000D7F1C">
        <w:t>висока ступінь захисту кредитора (забезпеченням угоди є саме устаткування);</w:t>
      </w:r>
    </w:p>
    <w:p w:rsidR="00143163" w:rsidRPr="000D7F1C" w:rsidRDefault="00143163" w:rsidP="00143163">
      <w:pPr>
        <w:pStyle w:val="a0"/>
      </w:pPr>
      <w:r w:rsidRPr="000D7F1C">
        <w:t>можливість випробування устаткування до придбання та повернення при виявленні невідповідностей;</w:t>
      </w:r>
    </w:p>
    <w:p w:rsidR="00143163" w:rsidRPr="000D7F1C" w:rsidRDefault="00143163" w:rsidP="00143163">
      <w:pPr>
        <w:pStyle w:val="a0"/>
      </w:pPr>
      <w:r w:rsidRPr="000D7F1C">
        <w:t>забезпечення ефективного використання основних засобів шляхом оренди їх лише на час фактичної експлуатації;</w:t>
      </w:r>
    </w:p>
    <w:p w:rsidR="00143163" w:rsidRPr="000D7F1C" w:rsidRDefault="00143163" w:rsidP="00143163">
      <w:pPr>
        <w:pStyle w:val="a2"/>
        <w:sectPr w:rsidR="00143163" w:rsidRPr="000D7F1C" w:rsidSect="00106785">
          <w:footnotePr>
            <w:numRestart w:val="eachPage"/>
          </w:footnotePr>
          <w:pgSz w:w="11906" w:h="16838" w:code="9"/>
          <w:pgMar w:top="1418" w:right="2268" w:bottom="2948" w:left="2268" w:header="0" w:footer="2438" w:gutter="0"/>
          <w:cols w:space="720"/>
        </w:sectPr>
      </w:pPr>
    </w:p>
    <w:p w:rsidR="00143163" w:rsidRPr="000D7F1C" w:rsidRDefault="00143163" w:rsidP="00143163">
      <w:pPr>
        <w:pStyle w:val="a2"/>
      </w:pPr>
      <w:r w:rsidRPr="004821D7">
        <w:lastRenderedPageBreak/>
        <w:pict>
          <v:shape id="_x0000_s1197" type="#_x0000_t202" style="position:absolute;left:0;text-align:left;margin-left:265.7pt;margin-top:2.95pt;width:77.35pt;height:22.3pt;z-index:251701248">
            <v:textbox style="mso-next-textbox:#_x0000_s1197">
              <w:txbxContent>
                <w:p w:rsidR="00143163" w:rsidRDefault="00143163" w:rsidP="00143163">
                  <w:pPr>
                    <w:jc w:val="center"/>
                    <w:rPr>
                      <w:b/>
                      <w:caps/>
                    </w:rPr>
                  </w:pPr>
                  <w:r>
                    <w:rPr>
                      <w:b/>
                      <w:caps/>
                    </w:rPr>
                    <w:t>лІзинг</w:t>
                  </w:r>
                </w:p>
                <w:p w:rsidR="00143163" w:rsidRDefault="00143163" w:rsidP="00143163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 xml:space="preserve"> кл</w:t>
                  </w:r>
                  <w:r>
                    <w:rPr>
                      <w:b/>
                    </w:rPr>
                    <w:t>а</w:t>
                  </w:r>
                  <w:r>
                    <w:rPr>
                      <w:b/>
                    </w:rPr>
                    <w:t>сифікацийні ознаки</w:t>
                  </w:r>
                </w:p>
              </w:txbxContent>
            </v:textbox>
          </v:shape>
        </w:pict>
      </w:r>
    </w:p>
    <w:p w:rsidR="00143163" w:rsidRPr="000D7F1C" w:rsidRDefault="00143163" w:rsidP="00143163">
      <w:pPr>
        <w:pStyle w:val="a2"/>
      </w:pPr>
    </w:p>
    <w:p w:rsidR="00143163" w:rsidRPr="000D7F1C" w:rsidRDefault="00143163" w:rsidP="00143163">
      <w:pPr>
        <w:pStyle w:val="a2"/>
      </w:pPr>
      <w:r w:rsidRPr="004821D7">
        <w:pict>
          <v:line id="_x0000_s1277" style="position:absolute;left:0;text-align:left;z-index:251776000" from="301.7pt,1.2pt" to="301.7pt,23.9pt">
            <v:stroke endarrow="block"/>
          </v:line>
        </w:pict>
      </w:r>
    </w:p>
    <w:p w:rsidR="00143163" w:rsidRPr="000D7F1C" w:rsidRDefault="00143163" w:rsidP="00143163">
      <w:pPr>
        <w:pStyle w:val="a2"/>
      </w:pPr>
    </w:p>
    <w:p w:rsidR="00143163" w:rsidRPr="000D7F1C" w:rsidRDefault="00143163" w:rsidP="00143163">
      <w:pPr>
        <w:pStyle w:val="a2"/>
      </w:pPr>
      <w:r w:rsidRPr="004821D7">
        <w:pict>
          <v:shape id="_x0000_s1214" type="#_x0000_t202" style="position:absolute;left:0;text-align:left;margin-left:260.35pt;margin-top:-.2pt;width:95.35pt;height:9pt;z-index:251718656" stroked="f" strokecolor="blue">
            <v:textbox style="mso-next-textbox:#_x0000_s1214" inset="0,0,0,0">
              <w:txbxContent>
                <w:p w:rsidR="00143163" w:rsidRPr="00FD2F5D" w:rsidRDefault="00143163" w:rsidP="00143163">
                  <w:pPr>
                    <w:rPr>
                      <w:i/>
                      <w:sz w:val="16"/>
                    </w:rPr>
                  </w:pPr>
                  <w:r>
                    <w:rPr>
                      <w:sz w:val="16"/>
                    </w:rPr>
                    <w:t xml:space="preserve"> </w:t>
                  </w:r>
                  <w:r w:rsidRPr="00FD2F5D">
                    <w:rPr>
                      <w:i/>
                      <w:sz w:val="16"/>
                    </w:rPr>
                    <w:t>Класифікаційні ознаки</w:t>
                  </w:r>
                </w:p>
              </w:txbxContent>
            </v:textbox>
          </v:shape>
        </w:pict>
      </w:r>
    </w:p>
    <w:p w:rsidR="00143163" w:rsidRPr="000D7F1C" w:rsidRDefault="00143163" w:rsidP="00143163">
      <w:pPr>
        <w:pStyle w:val="a2"/>
      </w:pPr>
      <w:r w:rsidRPr="004821D7">
        <w:pict>
          <v:line id="_x0000_s1266" style="position:absolute;left:0;text-align:left;z-index:251771904" from="499.55pt,4.4pt" to="499.55pt,14.8pt"/>
        </w:pict>
      </w:r>
      <w:r w:rsidRPr="004821D7">
        <w:pict>
          <v:line id="_x0000_s1265" style="position:absolute;left:0;text-align:left;z-index:251770880" from="436.7pt,4.4pt" to="436.7pt,14.8pt"/>
        </w:pict>
      </w:r>
      <w:r w:rsidRPr="004821D7">
        <w:pict>
          <v:line id="_x0000_s1264" style="position:absolute;left:0;text-align:left;z-index:251769856" from="355.7pt,4.4pt" to="355.7pt,14.8pt"/>
        </w:pict>
      </w:r>
      <w:r w:rsidRPr="004821D7">
        <w:pict>
          <v:line id="_x0000_s1263" style="position:absolute;left:0;text-align:left;z-index:251768832" from="240.8pt,4.4pt" to="240.8pt,14.8pt"/>
        </w:pict>
      </w:r>
      <w:r w:rsidRPr="004821D7">
        <w:pict>
          <v:line id="_x0000_s1240" style="position:absolute;left:0;text-align:left;z-index:251745280" from="310.7pt,4.4pt" to="310.7pt,133.3pt"/>
        </w:pict>
      </w:r>
      <w:r w:rsidRPr="004821D7">
        <w:pict>
          <v:line id="_x0000_s1239" style="position:absolute;left:0;text-align:left;z-index:251744256" from="175.7pt,4.4pt" to="175.7pt,14.8pt"/>
        </w:pict>
      </w:r>
      <w:r w:rsidRPr="004821D7">
        <w:pict>
          <v:line id="_x0000_s1223" style="position:absolute;left:0;text-align:left;z-index:251727872" from="121.7pt,4.4pt" to="121.7pt,14.8pt"/>
        </w:pict>
      </w:r>
      <w:r w:rsidRPr="004821D7">
        <w:pict>
          <v:line id="_x0000_s1200" style="position:absolute;left:0;text-align:left;z-index:251704320" from="8in,4.4pt" to="8in,17.85pt"/>
        </w:pict>
      </w:r>
      <w:r w:rsidRPr="004821D7">
        <w:pict>
          <v:line id="_x0000_s1199" style="position:absolute;left:0;text-align:left;z-index:251703296" from="48.1pt,4.4pt" to="48.1pt,14.8pt"/>
        </w:pict>
      </w:r>
      <w:r w:rsidRPr="004821D7">
        <w:pict>
          <v:line id="_x0000_s1198" style="position:absolute;left:0;text-align:left;z-index:251702272" from="48.1pt,4.4pt" to="8in,4.4pt"/>
        </w:pict>
      </w:r>
    </w:p>
    <w:p w:rsidR="00143163" w:rsidRPr="000D7F1C" w:rsidRDefault="00143163" w:rsidP="00143163">
      <w:pPr>
        <w:pStyle w:val="a2"/>
      </w:pPr>
      <w:r w:rsidRPr="004821D7">
        <w:pict>
          <v:shape id="_x0000_s1188" type="#_x0000_t202" style="position:absolute;left:0;text-align:left;margin-left:472.7pt;margin-top:2.75pt;width:58.3pt;height:27pt;z-index:251692032">
            <v:textbox style="mso-next-textbox:#_x0000_s1188" inset="0,0,0,0">
              <w:txbxContent>
                <w:p w:rsidR="00143163" w:rsidRPr="00FD2F5D" w:rsidRDefault="00143163" w:rsidP="00143163">
                  <w:pPr>
                    <w:jc w:val="center"/>
                    <w:rPr>
                      <w:i/>
                      <w:sz w:val="18"/>
                      <w:szCs w:val="18"/>
                    </w:rPr>
                  </w:pPr>
                  <w:r w:rsidRPr="00FD2F5D">
                    <w:rPr>
                      <w:i/>
                      <w:sz w:val="18"/>
                      <w:szCs w:val="18"/>
                    </w:rPr>
                    <w:t>Характер виробництва</w:t>
                  </w:r>
                </w:p>
              </w:txbxContent>
            </v:textbox>
          </v:shape>
        </w:pict>
      </w:r>
      <w:r w:rsidRPr="004821D7">
        <w:pict>
          <v:shape id="_x0000_s1222" type="#_x0000_t202" style="position:absolute;left:0;text-align:left;margin-left:220.7pt;margin-top:2.75pt;width:40.7pt;height:27pt;z-index:251726848">
            <v:textbox style="mso-next-textbox:#_x0000_s1222" inset="0,0,0,0">
              <w:txbxContent>
                <w:p w:rsidR="00143163" w:rsidRPr="00FD2F5D" w:rsidRDefault="00143163" w:rsidP="00143163">
                  <w:pPr>
                    <w:jc w:val="center"/>
                    <w:rPr>
                      <w:i/>
                      <w:sz w:val="18"/>
                      <w:szCs w:val="18"/>
                    </w:rPr>
                  </w:pPr>
                  <w:r w:rsidRPr="00FD2F5D">
                    <w:rPr>
                      <w:i/>
                      <w:sz w:val="18"/>
                      <w:szCs w:val="18"/>
                    </w:rPr>
                    <w:t>Сект</w:t>
                  </w:r>
                  <w:r w:rsidRPr="00FD2F5D">
                    <w:rPr>
                      <w:i/>
                      <w:sz w:val="18"/>
                      <w:szCs w:val="18"/>
                    </w:rPr>
                    <w:t>о</w:t>
                  </w:r>
                  <w:r w:rsidRPr="00FD2F5D">
                    <w:rPr>
                      <w:i/>
                      <w:sz w:val="18"/>
                      <w:szCs w:val="18"/>
                    </w:rPr>
                    <w:t xml:space="preserve">р </w:t>
                  </w:r>
                </w:p>
                <w:p w:rsidR="00143163" w:rsidRPr="00FD2F5D" w:rsidRDefault="00143163" w:rsidP="00143163">
                  <w:pPr>
                    <w:jc w:val="center"/>
                    <w:rPr>
                      <w:i/>
                      <w:sz w:val="18"/>
                      <w:szCs w:val="18"/>
                    </w:rPr>
                  </w:pPr>
                  <w:r w:rsidRPr="00FD2F5D">
                    <w:rPr>
                      <w:i/>
                      <w:sz w:val="18"/>
                      <w:szCs w:val="18"/>
                    </w:rPr>
                    <w:t>ри</w:t>
                  </w:r>
                  <w:r w:rsidRPr="00FD2F5D">
                    <w:rPr>
                      <w:i/>
                      <w:sz w:val="18"/>
                      <w:szCs w:val="18"/>
                    </w:rPr>
                    <w:t>н</w:t>
                  </w:r>
                  <w:r w:rsidRPr="00FD2F5D">
                    <w:rPr>
                      <w:i/>
                      <w:sz w:val="18"/>
                      <w:szCs w:val="18"/>
                    </w:rPr>
                    <w:t xml:space="preserve">ку  </w:t>
                  </w:r>
                </w:p>
              </w:txbxContent>
            </v:textbox>
          </v:shape>
        </w:pict>
      </w:r>
      <w:r w:rsidRPr="004821D7">
        <w:pict>
          <v:shape id="_x0000_s1206" type="#_x0000_t202" style="position:absolute;left:0;text-align:left;margin-left:18pt;margin-top:2.75pt;width:49.7pt;height:27pt;z-index:251710464">
            <v:textbox style="mso-next-textbox:#_x0000_s1206" inset="0,0,0,0">
              <w:txbxContent>
                <w:p w:rsidR="00143163" w:rsidRDefault="00143163" w:rsidP="00143163">
                  <w:pPr>
                    <w:pStyle w:val="2"/>
                    <w:jc w:val="center"/>
                    <w:rPr>
                      <w:rFonts w:ascii="SchoolBook" w:hAnsi="SchoolBook"/>
                      <w:sz w:val="18"/>
                      <w:szCs w:val="18"/>
                    </w:rPr>
                  </w:pPr>
                  <w:r>
                    <w:rPr>
                      <w:rFonts w:ascii="SchoolBook" w:hAnsi="SchoolBook"/>
                      <w:sz w:val="18"/>
                      <w:szCs w:val="18"/>
                    </w:rPr>
                    <w:t>Кількість учасників</w:t>
                  </w:r>
                </w:p>
              </w:txbxContent>
            </v:textbox>
          </v:shape>
        </w:pict>
      </w:r>
      <w:r w:rsidRPr="004821D7">
        <w:pict>
          <v:shape id="_x0000_s1202" type="#_x0000_t202" style="position:absolute;left:0;text-align:left;margin-left:95.65pt;margin-top:2.75pt;width:49.7pt;height:27pt;z-index:251706368">
            <v:textbox style="mso-next-textbox:#_x0000_s1202" inset="0,0,0,0">
              <w:txbxContent>
                <w:p w:rsidR="00143163" w:rsidRDefault="00143163" w:rsidP="00143163">
                  <w:pPr>
                    <w:pStyle w:val="2"/>
                    <w:rPr>
                      <w:rFonts w:ascii="SchoolBook" w:hAnsi="SchoolBook"/>
                      <w:sz w:val="18"/>
                      <w:szCs w:val="18"/>
                    </w:rPr>
                  </w:pPr>
                  <w:r>
                    <w:rPr>
                      <w:rFonts w:ascii="SchoolBook" w:hAnsi="SchoolBook"/>
                      <w:sz w:val="18"/>
                      <w:szCs w:val="18"/>
                    </w:rPr>
                    <w:t>Характ</w:t>
                  </w:r>
                  <w:r>
                    <w:rPr>
                      <w:rFonts w:ascii="SchoolBook" w:hAnsi="SchoolBook"/>
                      <w:sz w:val="18"/>
                      <w:szCs w:val="18"/>
                    </w:rPr>
                    <w:t>е</w:t>
                  </w:r>
                  <w:r>
                    <w:rPr>
                      <w:rFonts w:ascii="SchoolBook" w:hAnsi="SchoolBook"/>
                      <w:sz w:val="18"/>
                      <w:szCs w:val="18"/>
                    </w:rPr>
                    <w:t>р плат</w:t>
                  </w:r>
                  <w:r>
                    <w:rPr>
                      <w:rFonts w:ascii="SchoolBook" w:hAnsi="SchoolBook"/>
                      <w:sz w:val="18"/>
                      <w:szCs w:val="18"/>
                    </w:rPr>
                    <w:t>е</w:t>
                  </w:r>
                  <w:r>
                    <w:rPr>
                      <w:rFonts w:ascii="SchoolBook" w:hAnsi="SchoolBook"/>
                      <w:sz w:val="18"/>
                      <w:szCs w:val="18"/>
                    </w:rPr>
                    <w:t xml:space="preserve">жів </w:t>
                  </w:r>
                </w:p>
              </w:txbxContent>
            </v:textbox>
          </v:shape>
        </w:pict>
      </w:r>
      <w:r w:rsidRPr="004821D7">
        <w:pict>
          <v:shape id="_x0000_s1201" type="#_x0000_t202" style="position:absolute;left:0;text-align:left;margin-left:148.7pt;margin-top:2.75pt;width:49.7pt;height:27pt;z-index:251705344">
            <v:textbox style="mso-next-textbox:#_x0000_s1201" inset="0,0,0,0">
              <w:txbxContent>
                <w:p w:rsidR="00143163" w:rsidRDefault="00143163" w:rsidP="00143163">
                  <w:pPr>
                    <w:pStyle w:val="2"/>
                    <w:jc w:val="center"/>
                    <w:rPr>
                      <w:rFonts w:ascii="SchoolBook" w:hAnsi="SchoolBook"/>
                      <w:sz w:val="18"/>
                      <w:szCs w:val="18"/>
                    </w:rPr>
                  </w:pPr>
                  <w:r>
                    <w:rPr>
                      <w:rFonts w:ascii="SchoolBook" w:hAnsi="SchoolBook"/>
                      <w:sz w:val="18"/>
                      <w:szCs w:val="18"/>
                    </w:rPr>
                    <w:t>Право власності</w:t>
                  </w:r>
                </w:p>
              </w:txbxContent>
            </v:textbox>
          </v:shape>
        </w:pict>
      </w:r>
      <w:r w:rsidRPr="004821D7">
        <w:pict>
          <v:shape id="_x0000_s1182" type="#_x0000_t202" style="position:absolute;left:0;text-align:left;margin-left:396pt;margin-top:2.75pt;width:67.7pt;height:27pt;z-index:251685888">
            <v:textbox style="mso-next-textbox:#_x0000_s1182" inset="0,0,0,0">
              <w:txbxContent>
                <w:p w:rsidR="00143163" w:rsidRDefault="00143163" w:rsidP="00143163">
                  <w:pPr>
                    <w:pStyle w:val="2"/>
                    <w:jc w:val="center"/>
                    <w:rPr>
                      <w:rFonts w:ascii="SchoolBook" w:hAnsi="SchoolBook"/>
                      <w:sz w:val="18"/>
                      <w:szCs w:val="18"/>
                    </w:rPr>
                  </w:pPr>
                  <w:r>
                    <w:rPr>
                      <w:rFonts w:ascii="SchoolBook" w:hAnsi="SchoolBook"/>
                      <w:sz w:val="18"/>
                      <w:szCs w:val="18"/>
                    </w:rPr>
                    <w:t>Спосіб фіна</w:t>
                  </w:r>
                  <w:r>
                    <w:rPr>
                      <w:rFonts w:ascii="SchoolBook" w:hAnsi="SchoolBook"/>
                      <w:sz w:val="18"/>
                      <w:szCs w:val="18"/>
                    </w:rPr>
                    <w:t>н</w:t>
                  </w:r>
                  <w:r>
                    <w:rPr>
                      <w:rFonts w:ascii="SchoolBook" w:hAnsi="SchoolBook"/>
                      <w:sz w:val="18"/>
                      <w:szCs w:val="18"/>
                    </w:rPr>
                    <w:t xml:space="preserve">сування </w:t>
                  </w:r>
                </w:p>
              </w:txbxContent>
            </v:textbox>
          </v:shape>
        </w:pict>
      </w:r>
      <w:r w:rsidRPr="004821D7">
        <w:pict>
          <v:shape id="_x0000_s1181" type="#_x0000_t202" style="position:absolute;left:0;text-align:left;margin-left:535.7pt;margin-top:5.8pt;width:60.05pt;height:23.95pt;z-index:251684864">
            <v:textbox style="mso-next-textbox:#_x0000_s1181" inset="0,0,0,0">
              <w:txbxContent>
                <w:p w:rsidR="00143163" w:rsidRDefault="00143163" w:rsidP="00143163">
                  <w:pPr>
                    <w:pStyle w:val="2"/>
                    <w:rPr>
                      <w:rFonts w:ascii="SchoolBook" w:hAnsi="SchoolBook"/>
                      <w:sz w:val="18"/>
                      <w:szCs w:val="18"/>
                    </w:rPr>
                  </w:pPr>
                  <w:r>
                    <w:rPr>
                      <w:rFonts w:ascii="SchoolBook" w:hAnsi="SchoolBook"/>
                      <w:sz w:val="18"/>
                      <w:szCs w:val="18"/>
                    </w:rPr>
                    <w:t>Цільове</w:t>
                  </w:r>
                </w:p>
                <w:p w:rsidR="00143163" w:rsidRDefault="00143163" w:rsidP="00143163">
                  <w:pPr>
                    <w:pStyle w:val="2"/>
                    <w:jc w:val="center"/>
                    <w:rPr>
                      <w:rFonts w:ascii="SchoolBook" w:hAnsi="SchoolBook"/>
                      <w:sz w:val="18"/>
                      <w:szCs w:val="18"/>
                    </w:rPr>
                  </w:pPr>
                  <w:r>
                    <w:rPr>
                      <w:rFonts w:ascii="SchoolBook" w:hAnsi="SchoolBook"/>
                      <w:sz w:val="18"/>
                      <w:szCs w:val="18"/>
                    </w:rPr>
                    <w:t xml:space="preserve">призначення </w:t>
                  </w:r>
                </w:p>
              </w:txbxContent>
            </v:textbox>
          </v:shape>
        </w:pict>
      </w:r>
      <w:r w:rsidRPr="004821D7">
        <w:pict>
          <v:shape id="_x0000_s1179" type="#_x0000_t202" style="position:absolute;left:0;text-align:left;margin-left:319.7pt;margin-top:2.75pt;width:1in;height:27pt;z-index:251682816">
            <v:textbox style="mso-next-textbox:#_x0000_s1179" inset="0,0,0,0">
              <w:txbxContent>
                <w:p w:rsidR="00143163" w:rsidRPr="00FD2F5D" w:rsidRDefault="00143163" w:rsidP="00143163">
                  <w:pPr>
                    <w:jc w:val="center"/>
                    <w:rPr>
                      <w:i/>
                      <w:sz w:val="18"/>
                      <w:szCs w:val="18"/>
                    </w:rPr>
                  </w:pPr>
                  <w:r w:rsidRPr="00FD2F5D">
                    <w:rPr>
                      <w:i/>
                      <w:sz w:val="18"/>
                      <w:szCs w:val="18"/>
                    </w:rPr>
                    <w:t>Обсяг обслуговува</w:t>
                  </w:r>
                  <w:r w:rsidRPr="00FD2F5D">
                    <w:rPr>
                      <w:i/>
                      <w:sz w:val="18"/>
                      <w:szCs w:val="18"/>
                    </w:rPr>
                    <w:t>н</w:t>
                  </w:r>
                  <w:r w:rsidRPr="00FD2F5D">
                    <w:rPr>
                      <w:i/>
                      <w:sz w:val="18"/>
                      <w:szCs w:val="18"/>
                    </w:rPr>
                    <w:t>ня</w:t>
                  </w:r>
                </w:p>
              </w:txbxContent>
            </v:textbox>
          </v:shape>
        </w:pict>
      </w:r>
    </w:p>
    <w:p w:rsidR="00143163" w:rsidRPr="000D7F1C" w:rsidRDefault="00143163" w:rsidP="00143163">
      <w:pPr>
        <w:pStyle w:val="a2"/>
      </w:pPr>
    </w:p>
    <w:p w:rsidR="00143163" w:rsidRPr="000D7F1C" w:rsidRDefault="00143163" w:rsidP="00143163">
      <w:pPr>
        <w:pStyle w:val="a2"/>
      </w:pPr>
      <w:r w:rsidRPr="004821D7">
        <w:pict>
          <v:line id="_x0000_s1259" style="position:absolute;left:0;text-align:left;z-index:251764736" from="566.35pt,7.1pt" to="566.35pt,19.4pt">
            <v:stroke endarrow="block"/>
          </v:line>
        </w:pict>
      </w:r>
      <w:r w:rsidRPr="004821D7">
        <w:pict>
          <v:line id="_x0000_s1255" style="position:absolute;left:0;text-align:left;z-index:251760640" from="501.8pt,7.1pt" to="501.8pt,19.4pt">
            <v:stroke endarrow="block"/>
          </v:line>
        </w:pict>
      </w:r>
      <w:r w:rsidRPr="004821D7">
        <w:pict>
          <v:line id="_x0000_s1254" style="position:absolute;left:0;text-align:left;z-index:251759616" from="429.8pt,6.05pt" to="429.8pt,18.35pt"/>
        </w:pict>
      </w:r>
      <w:r w:rsidRPr="004821D7">
        <w:pict>
          <v:line id="_x0000_s1249" style="position:absolute;left:0;text-align:left;z-index:251754496" from="353.5pt,5.7pt" to="353.5pt,18pt"/>
        </w:pict>
      </w:r>
      <w:r w:rsidRPr="004821D7">
        <w:pict>
          <v:line id="_x0000_s1235" style="position:absolute;left:0;text-align:left;z-index:251740160" from="240.8pt,7.1pt" to="240.8pt,19.4pt">
            <v:stroke endarrow="block"/>
          </v:line>
        </w:pict>
      </w:r>
      <w:r w:rsidRPr="004821D7">
        <w:pict>
          <v:line id="_x0000_s1229" style="position:absolute;left:0;text-align:left;z-index:251734016" from="166.7pt,5.7pt" to="166.7pt,68.7pt"/>
        </w:pict>
      </w:r>
      <w:r w:rsidRPr="004821D7">
        <w:pict>
          <v:line id="_x0000_s1228" style="position:absolute;left:0;text-align:left;z-index:251732992" from="121.7pt,5.7pt" to="121.7pt,18.55pt"/>
        </w:pict>
      </w:r>
      <w:r w:rsidRPr="004821D7">
        <w:pict>
          <v:line id="_x0000_s1216" style="position:absolute;left:0;text-align:left;z-index:251720704" from="40.7pt,5.7pt" to="40.7pt,18pt">
            <v:stroke endarrow="block"/>
          </v:line>
        </w:pict>
      </w:r>
    </w:p>
    <w:p w:rsidR="00143163" w:rsidRPr="000D7F1C" w:rsidRDefault="00143163" w:rsidP="00143163">
      <w:pPr>
        <w:pStyle w:val="a2"/>
      </w:pPr>
      <w:r w:rsidRPr="004821D7">
        <w:pict>
          <v:line id="_x0000_s1262" style="position:absolute;left:0;text-align:left;z-index:251767808" from="582.25pt,7.75pt" to="582.25pt,21.7pt">
            <v:stroke endarrow="block"/>
          </v:line>
        </w:pict>
      </w:r>
      <w:r w:rsidRPr="004821D7">
        <w:pict>
          <v:line id="_x0000_s1261" style="position:absolute;left:0;text-align:left;z-index:251766784" from="546.25pt,7.75pt" to="546.25pt,21.7pt">
            <v:stroke endarrow="block"/>
          </v:line>
        </w:pict>
      </w:r>
      <w:r w:rsidRPr="004821D7">
        <w:pict>
          <v:line id="_x0000_s1260" style="position:absolute;left:0;text-align:left;z-index:251765760" from="546.25pt,7.75pt" to="582.25pt,7.75pt"/>
        </w:pict>
      </w:r>
      <w:r w:rsidRPr="004821D7">
        <w:pict>
          <v:line id="_x0000_s1258" style="position:absolute;left:0;text-align:left;z-index:251763712" from="517.7pt,7.75pt" to="517.7pt,21.7pt">
            <v:stroke endarrow="block"/>
          </v:line>
        </w:pict>
      </w:r>
      <w:r w:rsidRPr="004821D7">
        <w:pict>
          <v:line id="_x0000_s1257" style="position:absolute;left:0;text-align:left;z-index:251762688" from="481.7pt,7.75pt" to="481.7pt,21.7pt">
            <v:stroke endarrow="block"/>
          </v:line>
        </w:pict>
      </w:r>
      <w:r w:rsidRPr="004821D7">
        <w:pict>
          <v:line id="_x0000_s1256" style="position:absolute;left:0;text-align:left;z-index:251761664" from="481.7pt,7.75pt" to="517.7pt,7.75pt"/>
        </w:pict>
      </w:r>
      <w:r w:rsidRPr="004821D7">
        <w:pict>
          <v:line id="_x0000_s1253" style="position:absolute;left:0;text-align:left;z-index:251758592" from="454.7pt,7.75pt" to="454.7pt,19.55pt">
            <v:stroke endarrow="block"/>
          </v:line>
        </w:pict>
      </w:r>
      <w:r w:rsidRPr="004821D7">
        <w:pict>
          <v:line id="_x0000_s1252" style="position:absolute;left:0;text-align:left;z-index:251757568" from="409.7pt,7.35pt" to="409.7pt,21.3pt">
            <v:stroke endarrow="block"/>
          </v:line>
        </w:pict>
      </w:r>
      <w:r w:rsidRPr="004821D7">
        <w:pict>
          <v:line id="_x0000_s1251" style="position:absolute;left:0;text-align:left;z-index:251756544" from="409.7pt,6.7pt" to="454.7pt,7.35pt"/>
        </w:pict>
      </w:r>
      <w:r w:rsidRPr="004821D7">
        <w:pict>
          <v:line id="_x0000_s1250" style="position:absolute;left:0;text-align:left;z-index:251755520" from="429.8pt,6.7pt" to="429.8pt,19pt">
            <v:stroke endarrow="block"/>
          </v:line>
        </w:pict>
      </w:r>
      <w:r w:rsidRPr="004821D7">
        <w:pict>
          <v:line id="_x0000_s1248" style="position:absolute;left:0;text-align:left;z-index:251753472" from="387.4pt,6.35pt" to="387.4pt,20.3pt">
            <v:stroke endarrow="block"/>
          </v:line>
        </w:pict>
      </w:r>
      <w:r w:rsidRPr="004821D7">
        <w:pict>
          <v:line id="_x0000_s1247" style="position:absolute;left:0;text-align:left;z-index:251752448" from="319.7pt,5.95pt" to="319.7pt,19.9pt">
            <v:stroke endarrow="block"/>
          </v:line>
        </w:pict>
      </w:r>
      <w:r w:rsidRPr="004821D7">
        <w:pict>
          <v:line id="_x0000_s1246" style="position:absolute;left:0;text-align:left;z-index:251751424" from="319.7pt,6.35pt" to="387.4pt,6.35pt"/>
        </w:pict>
      </w:r>
      <w:r w:rsidRPr="004821D7">
        <w:pict>
          <v:line id="_x0000_s1245" style="position:absolute;left:0;text-align:left;z-index:251750400" from="353.5pt,6.35pt" to="353.5pt,18.65pt">
            <v:stroke endarrow="block"/>
          </v:line>
        </w:pict>
      </w:r>
      <w:r w:rsidRPr="004821D7">
        <w:pict>
          <v:line id="_x0000_s1238" style="position:absolute;left:0;text-align:left;z-index:251743232" from="274.7pt,7.75pt" to="274.7pt,21.7pt">
            <v:stroke endarrow="block"/>
          </v:line>
        </w:pict>
      </w:r>
      <w:r w:rsidRPr="004821D7">
        <w:pict>
          <v:line id="_x0000_s1237" style="position:absolute;left:0;text-align:left;z-index:251742208" from="202.7pt,7.75pt" to="202.7pt,21.7pt">
            <v:stroke endarrow="block"/>
          </v:line>
        </w:pict>
      </w:r>
      <w:r w:rsidRPr="004821D7">
        <w:pict>
          <v:line id="_x0000_s1236" style="position:absolute;left:0;text-align:left;z-index:251741184" from="202.7pt,7.75pt" to="274.7pt,7.75pt"/>
        </w:pict>
      </w:r>
      <w:r w:rsidRPr="004821D7">
        <w:pict>
          <v:line id="_x0000_s1227" style="position:absolute;left:0;text-align:left;z-index:251731968" from="121.7pt,7.75pt" to="121.7pt,20.65pt">
            <v:stroke endarrow="block"/>
          </v:line>
        </w:pict>
      </w:r>
      <w:r w:rsidRPr="004821D7">
        <w:pict>
          <v:line id="_x0000_s1226" style="position:absolute;left:0;text-align:left;z-index:251730944" from="139.7pt,7.75pt" to="139.7pt,20.65pt">
            <v:stroke endarrow="block"/>
          </v:line>
        </w:pict>
      </w:r>
      <w:r w:rsidRPr="004821D7">
        <w:pict>
          <v:line id="_x0000_s1225" style="position:absolute;left:0;text-align:left;z-index:251729920" from="103.7pt,7.75pt" to="103.7pt,20.65pt">
            <v:stroke endarrow="block"/>
          </v:line>
        </w:pict>
      </w:r>
      <w:r w:rsidRPr="004821D7">
        <w:pict>
          <v:line id="_x0000_s1224" style="position:absolute;left:0;text-align:left;z-index:251728896" from="103.7pt,7.75pt" to="139.7pt,7.75pt"/>
        </w:pict>
      </w:r>
      <w:r w:rsidRPr="004821D7">
        <w:pict>
          <v:line id="_x0000_s1218" style="position:absolute;left:0;text-align:left;z-index:251722752" from="58.7pt,5.95pt" to="58.7pt,16.2pt">
            <v:stroke endarrow="block"/>
          </v:line>
        </w:pict>
      </w:r>
      <w:r w:rsidRPr="004821D7">
        <w:pict>
          <v:line id="_x0000_s1217" style="position:absolute;left:0;text-align:left;z-index:251721728" from="24.05pt,6.5pt" to="24.05pt,16.75pt">
            <v:stroke endarrow="block"/>
          </v:line>
        </w:pict>
      </w:r>
      <w:r w:rsidRPr="004821D7">
        <w:pict>
          <v:line id="_x0000_s1215" style="position:absolute;left:0;text-align:left;z-index:251719680" from="24.05pt,6.5pt" to="58.7pt,6.5pt"/>
        </w:pict>
      </w:r>
    </w:p>
    <w:p w:rsidR="00143163" w:rsidRPr="000D7F1C" w:rsidRDefault="00143163" w:rsidP="00143163">
      <w:pPr>
        <w:pStyle w:val="a2"/>
      </w:pPr>
      <w:r w:rsidRPr="004821D7">
        <w:pict>
          <v:shape id="_x0000_s1178" type="#_x0000_t202" style="position:absolute;left:0;text-align:left;margin-left:9pt;margin-top:4.2pt;width:36pt;height:14.1pt;z-index:251681792">
            <v:textbox style="mso-next-textbox:#_x0000_s1178" inset="0,0,0,0">
              <w:txbxContent>
                <w:p w:rsidR="00143163" w:rsidRDefault="00143163" w:rsidP="00143163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  <w:lang w:val="uk-UA"/>
                    </w:rPr>
                    <w:t>П</w:t>
                  </w:r>
                  <w:r>
                    <w:rPr>
                      <w:sz w:val="16"/>
                      <w:szCs w:val="16"/>
                    </w:rPr>
                    <w:t>рямий</w:t>
                  </w:r>
                </w:p>
              </w:txbxContent>
            </v:textbox>
          </v:shape>
        </w:pict>
      </w:r>
      <w:r w:rsidRPr="004821D7">
        <w:pict>
          <v:shape id="_x0000_s1196" type="#_x0000_t202" style="position:absolute;left:0;text-align:left;margin-left:504.4pt;margin-top:10.15pt;width:22.3pt;height:71.15pt;z-index:251700224">
            <v:textbox style="layout-flow:vertical;mso-layout-flow-alt:bottom-to-top;mso-next-textbox:#_x0000_s1196" inset="0,0,0,0">
              <w:txbxContent>
                <w:p w:rsidR="00143163" w:rsidRPr="00052856" w:rsidRDefault="00143163" w:rsidP="00143163">
                  <w:pPr>
                    <w:pStyle w:val="2"/>
                    <w:jc w:val="center"/>
                    <w:rPr>
                      <w:i w:val="0"/>
                      <w:sz w:val="16"/>
                      <w:szCs w:val="16"/>
                    </w:rPr>
                  </w:pPr>
                  <w:r w:rsidRPr="00052856">
                    <w:rPr>
                      <w:rFonts w:ascii="SchoolBook" w:hAnsi="SchoolBook"/>
                      <w:i w:val="0"/>
                      <w:sz w:val="16"/>
                      <w:szCs w:val="16"/>
                    </w:rPr>
                    <w:t>Поновлений (рев</w:t>
                  </w:r>
                  <w:r w:rsidRPr="00052856">
                    <w:rPr>
                      <w:rFonts w:ascii="SchoolBook" w:hAnsi="SchoolBook"/>
                      <w:i w:val="0"/>
                      <w:sz w:val="16"/>
                      <w:szCs w:val="16"/>
                    </w:rPr>
                    <w:t>о</w:t>
                  </w:r>
                  <w:r w:rsidRPr="00052856">
                    <w:rPr>
                      <w:rFonts w:ascii="SchoolBook" w:hAnsi="SchoolBook"/>
                      <w:i w:val="0"/>
                      <w:sz w:val="16"/>
                      <w:szCs w:val="16"/>
                    </w:rPr>
                    <w:t>льверний</w:t>
                  </w:r>
                  <w:r w:rsidRPr="00052856">
                    <w:rPr>
                      <w:i w:val="0"/>
                      <w:sz w:val="16"/>
                      <w:szCs w:val="16"/>
                    </w:rPr>
                    <w:t xml:space="preserve">)     </w:t>
                  </w:r>
                </w:p>
              </w:txbxContent>
            </v:textbox>
          </v:shape>
        </w:pict>
      </w:r>
      <w:r w:rsidRPr="004821D7">
        <w:pict>
          <v:shape id="_x0000_s1207" type="#_x0000_t202" style="position:absolute;left:0;text-align:left;margin-left:49.7pt;margin-top:4.2pt;width:49.3pt;height:9.1pt;z-index:251711488">
            <v:textbox style="mso-next-textbox:#_x0000_s1207" inset="0,0,0,0">
              <w:txbxContent>
                <w:p w:rsidR="00143163" w:rsidRDefault="00143163" w:rsidP="00143163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  <w:lang w:val="uk-UA"/>
                    </w:rPr>
                    <w:t>Н</w:t>
                  </w:r>
                  <w:r>
                    <w:rPr>
                      <w:sz w:val="16"/>
                      <w:szCs w:val="16"/>
                    </w:rPr>
                    <w:t>епрямий</w:t>
                  </w:r>
                </w:p>
              </w:txbxContent>
            </v:textbox>
          </v:shape>
        </w:pict>
      </w:r>
      <w:r w:rsidRPr="004821D7">
        <w:pict>
          <v:shape id="_x0000_s1194" type="#_x0000_t202" style="position:absolute;left:0;text-align:left;margin-left:427.7pt;margin-top:7.55pt;width:22.7pt;height:91.55pt;z-index:251698176">
            <v:textbox style="layout-flow:vertical;mso-layout-flow-alt:bottom-to-top;mso-next-textbox:#_x0000_s1194" inset="0,0,0,0">
              <w:txbxContent>
                <w:p w:rsidR="00143163" w:rsidRPr="00052856" w:rsidRDefault="00143163" w:rsidP="00143163">
                  <w:pPr>
                    <w:pStyle w:val="2"/>
                    <w:jc w:val="center"/>
                    <w:rPr>
                      <w:rFonts w:ascii="SchoolBook" w:hAnsi="SchoolBook"/>
                      <w:i w:val="0"/>
                      <w:sz w:val="16"/>
                      <w:szCs w:val="16"/>
                    </w:rPr>
                  </w:pPr>
                  <w:r w:rsidRPr="00052856">
                    <w:rPr>
                      <w:rFonts w:ascii="SchoolBook" w:hAnsi="SchoolBook"/>
                      <w:i w:val="0"/>
                      <w:sz w:val="16"/>
                      <w:szCs w:val="16"/>
                    </w:rPr>
                    <w:t>Лізинг за рахунок</w:t>
                  </w:r>
                  <w:r w:rsidRPr="00052856">
                    <w:rPr>
                      <w:rFonts w:ascii="SchoolBook" w:hAnsi="SchoolBook"/>
                      <w:b/>
                      <w:i w:val="0"/>
                      <w:sz w:val="16"/>
                      <w:szCs w:val="16"/>
                    </w:rPr>
                    <w:t xml:space="preserve"> </w:t>
                  </w:r>
                  <w:r w:rsidRPr="00052856">
                    <w:rPr>
                      <w:rFonts w:ascii="SchoolBook" w:hAnsi="SchoolBook"/>
                      <w:i w:val="0"/>
                      <w:sz w:val="16"/>
                      <w:szCs w:val="16"/>
                    </w:rPr>
                    <w:t>залучених коштів</w:t>
                  </w:r>
                </w:p>
              </w:txbxContent>
            </v:textbox>
          </v:shape>
        </w:pict>
      </w:r>
      <w:r w:rsidRPr="004821D7">
        <w:pict>
          <v:shape id="_x0000_s1203" type="#_x0000_t202" style="position:absolute;left:0;text-align:left;margin-left:135pt;margin-top:9.7pt;width:9.6pt;height:151.95pt;z-index:251707392">
            <v:textbox style="layout-flow:vertical;mso-layout-flow-alt:bottom-to-top;mso-next-textbox:#_x0000_s1203;mso-fit-shape-to-text:t" inset="0,0,0,0">
              <w:txbxContent>
                <w:p w:rsidR="00143163" w:rsidRDefault="00143163" w:rsidP="00143163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 xml:space="preserve">Лізинг з грошовим платежем         </w:t>
                  </w:r>
                </w:p>
              </w:txbxContent>
            </v:textbox>
          </v:shape>
        </w:pict>
      </w:r>
      <w:r w:rsidRPr="004821D7">
        <w:pict>
          <v:shape id="_x0000_s1205" type="#_x0000_t202" style="position:absolute;left:0;text-align:left;margin-left:99pt;margin-top:8.65pt;width:9pt;height:153pt;z-index:251709440">
            <v:textbox style="layout-flow:vertical;mso-layout-flow-alt:bottom-to-top;mso-next-textbox:#_x0000_s1205" inset="0,0,0,0">
              <w:txbxContent>
                <w:p w:rsidR="00143163" w:rsidRDefault="00143163" w:rsidP="00143163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 xml:space="preserve">Лізинг зі змішеними платежами            </w:t>
                  </w:r>
                </w:p>
              </w:txbxContent>
            </v:textbox>
          </v:shape>
        </w:pict>
      </w:r>
      <w:r w:rsidRPr="004821D7">
        <w:pict>
          <v:shape id="_x0000_s1204" type="#_x0000_t202" style="position:absolute;left:0;text-align:left;margin-left:117pt;margin-top:8.65pt;width:9pt;height:153pt;z-index:251708416">
            <v:textbox style="layout-flow:vertical;mso-layout-flow-alt:bottom-to-top;mso-next-textbox:#_x0000_s1204" inset="0,0,0,0">
              <w:txbxContent>
                <w:p w:rsidR="00143163" w:rsidRDefault="00143163" w:rsidP="00143163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 xml:space="preserve">Лізинг з компенсаційними платежем         </w:t>
                  </w:r>
                </w:p>
              </w:txbxContent>
            </v:textbox>
          </v:shape>
        </w:pict>
      </w:r>
      <w:r w:rsidRPr="004821D7">
        <w:pict>
          <v:shape id="_x0000_s1213" type="#_x0000_t202" style="position:absolute;left:0;text-align:left;margin-left:337.7pt;margin-top:6.65pt;width:31.7pt;height:48.9pt;z-index:251717632">
            <v:textbox style="layout-flow:vertical;mso-layout-flow-alt:bottom-to-top;mso-next-textbox:#_x0000_s1213" inset="0,0,0,0">
              <w:txbxContent>
                <w:p w:rsidR="00143163" w:rsidRPr="00052856" w:rsidRDefault="00143163" w:rsidP="00143163">
                  <w:pPr>
                    <w:pStyle w:val="2"/>
                    <w:spacing w:line="216" w:lineRule="auto"/>
                    <w:jc w:val="center"/>
                    <w:rPr>
                      <w:rFonts w:ascii="SchoolBook" w:hAnsi="SchoolBook"/>
                      <w:i w:val="0"/>
                      <w:sz w:val="16"/>
                      <w:szCs w:val="16"/>
                    </w:rPr>
                  </w:pPr>
                  <w:r w:rsidRPr="00052856">
                    <w:rPr>
                      <w:rFonts w:ascii="SchoolBook" w:hAnsi="SchoolBook"/>
                      <w:i w:val="0"/>
                      <w:sz w:val="16"/>
                      <w:szCs w:val="16"/>
                    </w:rPr>
                    <w:t>З частковим набором п</w:t>
                  </w:r>
                  <w:r w:rsidRPr="00052856">
                    <w:rPr>
                      <w:rFonts w:ascii="SchoolBook" w:hAnsi="SchoolBook"/>
                      <w:i w:val="0"/>
                      <w:sz w:val="16"/>
                      <w:szCs w:val="16"/>
                    </w:rPr>
                    <w:t>о</w:t>
                  </w:r>
                  <w:r w:rsidRPr="00052856">
                    <w:rPr>
                      <w:rFonts w:ascii="SchoolBook" w:hAnsi="SchoolBook"/>
                      <w:i w:val="0"/>
                      <w:sz w:val="16"/>
                      <w:szCs w:val="16"/>
                    </w:rPr>
                    <w:t xml:space="preserve">слуг             </w:t>
                  </w:r>
                </w:p>
              </w:txbxContent>
            </v:textbox>
          </v:shape>
        </w:pict>
      </w:r>
      <w:r w:rsidRPr="004821D7">
        <w:pict>
          <v:shape id="_x0000_s1212" type="#_x0000_t202" style="position:absolute;left:0;text-align:left;margin-left:378.9pt;margin-top:8.3pt;width:13.7pt;height:48.9pt;z-index:251716608">
            <v:textbox style="layout-flow:vertical;mso-layout-flow-alt:bottom-to-top;mso-next-textbox:#_x0000_s1212" inset="0,0,0,0">
              <w:txbxContent>
                <w:p w:rsidR="00143163" w:rsidRDefault="00143163" w:rsidP="00143163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b/>
                      <w:sz w:val="16"/>
                      <w:szCs w:val="16"/>
                    </w:rPr>
                    <w:t>«</w:t>
                  </w:r>
                  <w:r>
                    <w:rPr>
                      <w:sz w:val="16"/>
                      <w:szCs w:val="16"/>
                    </w:rPr>
                    <w:t xml:space="preserve">Мокрий»                    </w:t>
                  </w:r>
                </w:p>
              </w:txbxContent>
            </v:textbox>
          </v:shape>
        </w:pict>
      </w:r>
      <w:r w:rsidRPr="004821D7">
        <w:pict>
          <v:shape id="_x0000_s1211" type="#_x0000_t202" style="position:absolute;left:0;text-align:left;margin-left:315.4pt;margin-top:7.55pt;width:11.4pt;height:48pt;z-index:251715584">
            <v:textbox style="layout-flow:vertical;mso-layout-flow-alt:bottom-to-top;mso-next-textbox:#_x0000_s1211" inset="0,0,0,0">
              <w:txbxContent>
                <w:p w:rsidR="00143163" w:rsidRDefault="00143163" w:rsidP="00143163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Чистий</w:t>
                  </w:r>
                </w:p>
              </w:txbxContent>
            </v:textbox>
          </v:shape>
        </w:pict>
      </w:r>
      <w:r w:rsidRPr="004821D7">
        <w:pict>
          <v:shape id="_x0000_s1195" type="#_x0000_t202" style="position:absolute;left:0;text-align:left;margin-left:454.7pt;margin-top:7.9pt;width:9pt;height:90.6pt;z-index:251699200">
            <v:textbox style="layout-flow:vertical;mso-layout-flow-alt:bottom-to-top;mso-next-textbox:#_x0000_s1195" inset="0,0,0,0">
              <w:txbxContent>
                <w:p w:rsidR="00143163" w:rsidRDefault="00143163" w:rsidP="00143163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 xml:space="preserve">Змішаний   </w:t>
                  </w:r>
                </w:p>
              </w:txbxContent>
            </v:textbox>
          </v:shape>
        </w:pict>
      </w:r>
      <w:r w:rsidRPr="004821D7">
        <w:pict>
          <v:shape id="_x0000_s1193" type="#_x0000_t202" style="position:absolute;left:0;text-align:left;margin-left:396pt;margin-top:8.65pt;width:22.7pt;height:89.85pt;z-index:251697152">
            <v:textbox style="layout-flow:vertical;mso-layout-flow-alt:bottom-to-top;mso-next-textbox:#_x0000_s1193" inset="0,0,0,0">
              <w:txbxContent>
                <w:p w:rsidR="00143163" w:rsidRDefault="00143163" w:rsidP="00143163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Лізинг за рахунок власних коштів</w:t>
                  </w:r>
                </w:p>
              </w:txbxContent>
            </v:textbox>
          </v:shape>
        </w:pict>
      </w:r>
      <w:r w:rsidRPr="004821D7">
        <w:pict>
          <v:shape id="_x0000_s1187" type="#_x0000_t202" style="position:absolute;left:0;text-align:left;margin-left:238.7pt;margin-top:9.7pt;width:63pt;height:21.9pt;z-index:251691008">
            <v:textbox style="mso-next-textbox:#_x0000_s1187" inset="0,0,0,0">
              <w:txbxContent>
                <w:p w:rsidR="00143163" w:rsidRDefault="00143163" w:rsidP="00143163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Зовнішній</w:t>
                  </w:r>
                  <w:r>
                    <w:rPr>
                      <w:sz w:val="16"/>
                      <w:szCs w:val="16"/>
                      <w:lang w:val="uk-UA"/>
                    </w:rPr>
                    <w:t xml:space="preserve"> </w:t>
                  </w:r>
                  <w:r>
                    <w:rPr>
                      <w:sz w:val="16"/>
                      <w:szCs w:val="16"/>
                    </w:rPr>
                    <w:t>(міжнародний)</w:t>
                  </w:r>
                </w:p>
              </w:txbxContent>
            </v:textbox>
          </v:shape>
        </w:pict>
      </w:r>
      <w:r w:rsidRPr="004821D7">
        <w:pict>
          <v:shape id="_x0000_s1186" type="#_x0000_t202" style="position:absolute;left:0;text-align:left;margin-left:472.7pt;margin-top:9.3pt;width:18pt;height:54pt;z-index:251689984">
            <v:textbox style="layout-flow:vertical;mso-layout-flow-alt:bottom-to-top;mso-next-textbox:#_x0000_s1186" inset="0,0,0,0">
              <w:txbxContent>
                <w:p w:rsidR="00143163" w:rsidRPr="00052856" w:rsidRDefault="00143163" w:rsidP="00143163">
                  <w:pPr>
                    <w:pStyle w:val="2"/>
                    <w:jc w:val="center"/>
                    <w:rPr>
                      <w:rFonts w:ascii="SchoolBook" w:hAnsi="SchoolBook"/>
                      <w:i w:val="0"/>
                      <w:sz w:val="16"/>
                      <w:szCs w:val="16"/>
                    </w:rPr>
                  </w:pPr>
                  <w:r w:rsidRPr="00052856">
                    <w:rPr>
                      <w:rFonts w:ascii="SchoolBook" w:hAnsi="SchoolBook"/>
                      <w:i w:val="0"/>
                      <w:sz w:val="16"/>
                      <w:szCs w:val="16"/>
                    </w:rPr>
                    <w:t>Терміновий (раз</w:t>
                  </w:r>
                  <w:r w:rsidRPr="00052856">
                    <w:rPr>
                      <w:rFonts w:ascii="SchoolBook" w:hAnsi="SchoolBook"/>
                      <w:i w:val="0"/>
                      <w:sz w:val="16"/>
                      <w:szCs w:val="16"/>
                    </w:rPr>
                    <w:t>о</w:t>
                  </w:r>
                  <w:r w:rsidRPr="00052856">
                    <w:rPr>
                      <w:rFonts w:ascii="SchoolBook" w:hAnsi="SchoolBook"/>
                      <w:i w:val="0"/>
                      <w:sz w:val="16"/>
                      <w:szCs w:val="16"/>
                    </w:rPr>
                    <w:t xml:space="preserve">вий)     </w:t>
                  </w:r>
                </w:p>
              </w:txbxContent>
            </v:textbox>
          </v:shape>
        </w:pict>
      </w:r>
      <w:r w:rsidRPr="004821D7">
        <w:pict>
          <v:shape id="_x0000_s1185" type="#_x0000_t202" style="position:absolute;left:0;text-align:left;margin-left:8in;margin-top:9.3pt;width:10.55pt;height:66.25pt;z-index:251688960">
            <v:textbox style="layout-flow:vertical;mso-layout-flow-alt:bottom-to-top;mso-next-textbox:#_x0000_s1185" inset="0,0,0,0">
              <w:txbxContent>
                <w:p w:rsidR="00143163" w:rsidRPr="00FD2F5D" w:rsidRDefault="00143163" w:rsidP="00143163">
                  <w:pPr>
                    <w:pStyle w:val="af1"/>
                    <w:spacing w:line="240" w:lineRule="auto"/>
                    <w:ind w:right="0"/>
                    <w:jc w:val="center"/>
                    <w:rPr>
                      <w:rFonts w:ascii="SchoolBook" w:hAnsi="SchoolBook"/>
                      <w:bCs/>
                      <w:iCs/>
                      <w:sz w:val="16"/>
                      <w:szCs w:val="16"/>
                    </w:rPr>
                  </w:pPr>
                  <w:r w:rsidRPr="00FD2F5D">
                    <w:rPr>
                      <w:rFonts w:ascii="SchoolBook" w:hAnsi="SchoolBook"/>
                      <w:bCs/>
                      <w:iCs/>
                      <w:sz w:val="16"/>
                      <w:szCs w:val="16"/>
                    </w:rPr>
                    <w:t>Дійсний</w:t>
                  </w:r>
                </w:p>
              </w:txbxContent>
            </v:textbox>
          </v:shape>
        </w:pict>
      </w:r>
      <w:r w:rsidRPr="004821D7">
        <w:pict>
          <v:shape id="_x0000_s1184" type="#_x0000_t202" style="position:absolute;left:0;text-align:left;margin-left:535.7pt;margin-top:9.7pt;width:22.7pt;height:70.45pt;z-index:251687936">
            <v:textbox style="layout-flow:vertical;mso-layout-flow-alt:bottom-to-top;mso-next-textbox:#_x0000_s1184" inset="0,0,0,0">
              <w:txbxContent>
                <w:p w:rsidR="00143163" w:rsidRDefault="00143163" w:rsidP="00143163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Фіктивний (сп</w:t>
                  </w:r>
                  <w:r>
                    <w:rPr>
                      <w:sz w:val="16"/>
                      <w:szCs w:val="16"/>
                    </w:rPr>
                    <w:t>е</w:t>
                  </w:r>
                  <w:r>
                    <w:rPr>
                      <w:sz w:val="16"/>
                      <w:szCs w:val="16"/>
                    </w:rPr>
                    <w:t>кулятивний)</w:t>
                  </w:r>
                </w:p>
              </w:txbxContent>
            </v:textbox>
          </v:shape>
        </w:pict>
      </w:r>
      <w:r w:rsidRPr="004821D7">
        <w:pict>
          <v:shape id="_x0000_s1183" type="#_x0000_t202" style="position:absolute;left:0;text-align:left;margin-left:170.75pt;margin-top:11.4pt;width:58.55pt;height:21.9pt;z-index:251686912">
            <v:textbox style="mso-next-textbox:#_x0000_s1183" inset="0,0,0,0">
              <w:txbxContent>
                <w:p w:rsidR="00143163" w:rsidRPr="00052856" w:rsidRDefault="00143163" w:rsidP="00143163">
                  <w:pPr>
                    <w:pStyle w:val="2"/>
                    <w:jc w:val="center"/>
                    <w:rPr>
                      <w:rFonts w:ascii="SchoolBook" w:hAnsi="SchoolBook"/>
                      <w:i w:val="0"/>
                      <w:sz w:val="16"/>
                      <w:szCs w:val="16"/>
                    </w:rPr>
                  </w:pPr>
                  <w:r w:rsidRPr="00052856">
                    <w:rPr>
                      <w:rFonts w:ascii="SchoolBook" w:hAnsi="SchoolBook"/>
                      <w:i w:val="0"/>
                      <w:sz w:val="16"/>
                      <w:szCs w:val="16"/>
                    </w:rPr>
                    <w:t>Внутрішньо - національний</w:t>
                  </w:r>
                </w:p>
              </w:txbxContent>
            </v:textbox>
          </v:shape>
        </w:pict>
      </w:r>
    </w:p>
    <w:p w:rsidR="00143163" w:rsidRPr="000D7F1C" w:rsidRDefault="00143163" w:rsidP="00143163">
      <w:pPr>
        <w:pStyle w:val="a2"/>
      </w:pPr>
      <w:r w:rsidRPr="004821D7">
        <w:pict>
          <v:line id="_x0000_s1221" style="position:absolute;left:0;text-align:left;z-index:251725824" from="24.05pt,2.65pt" to="24.05pt,17.55pt">
            <v:stroke endarrow="block"/>
          </v:line>
        </w:pict>
      </w:r>
      <w:r w:rsidRPr="004821D7">
        <w:pict>
          <v:line id="_x0000_s1220" style="position:absolute;left:0;text-align:left;z-index:251724800" from="85.7pt,3.7pt" to="85.7pt,18.6pt">
            <v:stroke endarrow="block"/>
          </v:line>
        </w:pict>
      </w:r>
      <w:r w:rsidRPr="004821D7">
        <w:pict>
          <v:line id="_x0000_s1219" style="position:absolute;left:0;text-align:left;z-index:251723776" from="58.7pt,2.65pt" to="58.7pt,17.55pt">
            <v:stroke endarrow="block"/>
          </v:line>
        </w:pict>
      </w:r>
    </w:p>
    <w:p w:rsidR="00143163" w:rsidRPr="000D7F1C" w:rsidRDefault="00143163" w:rsidP="00143163">
      <w:pPr>
        <w:pStyle w:val="a2"/>
      </w:pPr>
      <w:r w:rsidRPr="004821D7">
        <w:pict>
          <v:shape id="_x0000_s1210" type="#_x0000_t202" style="position:absolute;left:0;text-align:left;margin-left:1in;margin-top:7.15pt;width:18.35pt;height:70.6pt;z-index:251714560">
            <v:textbox style="layout-flow:vertical;mso-layout-flow-alt:bottom-to-top;mso-next-textbox:#_x0000_s1210" inset="0,0,0,0">
              <w:txbxContent>
                <w:p w:rsidR="00143163" w:rsidRDefault="00143163" w:rsidP="00143163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  <w:lang w:val="uk-UA"/>
                    </w:rPr>
                    <w:t>Б</w:t>
                  </w:r>
                  <w:r>
                    <w:rPr>
                      <w:sz w:val="16"/>
                      <w:szCs w:val="16"/>
                    </w:rPr>
                    <w:t xml:space="preserve">агатосторонній      </w:t>
                  </w:r>
                </w:p>
              </w:txbxContent>
            </v:textbox>
          </v:shape>
        </w:pict>
      </w:r>
      <w:r w:rsidRPr="004821D7">
        <w:pict>
          <v:line id="_x0000_s1244" style="position:absolute;left:0;text-align:left;z-index:251749376" from="292.7pt,7.85pt" to="292.7pt,38.6pt">
            <v:stroke endarrow="block"/>
          </v:line>
        </w:pict>
      </w:r>
      <w:r w:rsidRPr="004821D7">
        <w:pict>
          <v:line id="_x0000_s1243" style="position:absolute;left:0;text-align:left;z-index:251748352" from="283.7pt,9.25pt" to="283.7pt,40pt">
            <v:stroke endarrow="block"/>
          </v:line>
        </w:pict>
      </w:r>
      <w:r w:rsidRPr="004821D7">
        <w:pict>
          <v:line id="_x0000_s1242" style="position:absolute;left:0;text-align:left;z-index:251747328" from="265.7pt,7.85pt" to="265.7pt,38.6pt">
            <v:stroke endarrow="block"/>
          </v:line>
        </w:pict>
      </w:r>
      <w:r w:rsidRPr="004821D7">
        <w:pict>
          <v:line id="_x0000_s1241" style="position:absolute;left:0;text-align:left;z-index:251746304" from="249.8pt,7.55pt" to="249.8pt,38.3pt">
            <v:stroke endarrow="block"/>
          </v:line>
        </w:pict>
      </w:r>
      <w:r w:rsidRPr="004821D7">
        <w:pict>
          <v:shape id="_x0000_s1209" type="#_x0000_t202" style="position:absolute;left:0;text-align:left;margin-left:49.7pt;margin-top:5.55pt;width:10.6pt;height:64.45pt;z-index:251713536">
            <v:textbox style="layout-flow:vertical;mso-layout-flow-alt:bottom-to-top;mso-next-textbox:#_x0000_s1209" inset="0,0,0,0">
              <w:txbxContent>
                <w:p w:rsidR="00143163" w:rsidRDefault="00143163" w:rsidP="00143163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  <w:lang w:val="uk-UA"/>
                    </w:rPr>
                    <w:t>Т</w:t>
                  </w:r>
                  <w:r>
                    <w:rPr>
                      <w:sz w:val="16"/>
                      <w:szCs w:val="16"/>
                    </w:rPr>
                    <w:t>р</w:t>
                  </w:r>
                  <w:r>
                    <w:rPr>
                      <w:sz w:val="16"/>
                      <w:szCs w:val="16"/>
                      <w:lang w:val="uk-UA"/>
                    </w:rPr>
                    <w:t>и</w:t>
                  </w:r>
                  <w:r>
                    <w:rPr>
                      <w:sz w:val="16"/>
                      <w:szCs w:val="16"/>
                    </w:rPr>
                    <w:t xml:space="preserve">сторонній     </w:t>
                  </w:r>
                </w:p>
              </w:txbxContent>
            </v:textbox>
          </v:shape>
        </w:pict>
      </w:r>
      <w:r w:rsidRPr="004821D7">
        <w:pict>
          <v:shape id="_x0000_s1208" type="#_x0000_t202" style="position:absolute;left:0;text-align:left;margin-left:18pt;margin-top:6.6pt;width:9.6pt;height:42.5pt;z-index:251712512">
            <v:textbox style="layout-flow:vertical;mso-layout-flow-alt:bottom-to-top;mso-next-textbox:#_x0000_s1208;mso-fit-shape-to-text:t" inset="0,0,0,0">
              <w:txbxContent>
                <w:p w:rsidR="00143163" w:rsidRDefault="00143163" w:rsidP="00143163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  <w:lang w:val="uk-UA"/>
                    </w:rPr>
                    <w:t>З</w:t>
                  </w:r>
                  <w:r>
                    <w:rPr>
                      <w:sz w:val="16"/>
                      <w:szCs w:val="16"/>
                    </w:rPr>
                    <w:t>воротній</w:t>
                  </w:r>
                </w:p>
              </w:txbxContent>
            </v:textbox>
          </v:shape>
        </w:pict>
      </w:r>
    </w:p>
    <w:p w:rsidR="00143163" w:rsidRPr="000D7F1C" w:rsidRDefault="00143163" w:rsidP="00143163">
      <w:pPr>
        <w:pStyle w:val="a2"/>
      </w:pPr>
      <w:r w:rsidRPr="004821D7">
        <w:pict>
          <v:line id="_x0000_s1234" style="position:absolute;left:0;text-align:left;z-index:251739136" from="184.7pt,8.55pt" to="184.7pt,23.95pt">
            <v:stroke endarrow="block"/>
          </v:line>
        </w:pict>
      </w:r>
      <w:r w:rsidRPr="004821D7">
        <w:pict>
          <v:line id="_x0000_s1233" style="position:absolute;left:0;text-align:left;z-index:251738112" from="157.7pt,8.55pt" to="157.7pt,24.85pt">
            <v:stroke endarrow="block"/>
          </v:line>
        </w:pict>
      </w:r>
      <w:r w:rsidRPr="004821D7">
        <w:pict>
          <v:line id="_x0000_s1232" style="position:absolute;left:0;text-align:left;z-index:251737088" from="157.7pt,8.55pt" to="184.7pt,8.55pt"/>
        </w:pict>
      </w:r>
    </w:p>
    <w:p w:rsidR="00143163" w:rsidRPr="000D7F1C" w:rsidRDefault="00143163" w:rsidP="00143163">
      <w:pPr>
        <w:pStyle w:val="a2"/>
      </w:pPr>
    </w:p>
    <w:p w:rsidR="00143163" w:rsidRPr="000D7F1C" w:rsidRDefault="00143163" w:rsidP="00143163">
      <w:pPr>
        <w:pStyle w:val="a2"/>
      </w:pPr>
      <w:r w:rsidRPr="004821D7">
        <w:pict>
          <v:shape id="_x0000_s1231" type="#_x0000_t202" style="position:absolute;left:0;text-align:left;margin-left:175.7pt;margin-top:.8pt;width:13.3pt;height:62.65pt;z-index:251736064">
            <v:textbox style="layout-flow:vertical;mso-layout-flow-alt:bottom-to-top;mso-next-textbox:#_x0000_s1231" inset="0,0,0,0">
              <w:txbxContent>
                <w:p w:rsidR="00143163" w:rsidRPr="00FD2F5D" w:rsidRDefault="00143163" w:rsidP="00143163">
                  <w:pPr>
                    <w:pStyle w:val="2"/>
                    <w:jc w:val="center"/>
                    <w:rPr>
                      <w:rFonts w:ascii="SchoolBook" w:hAnsi="SchoolBook"/>
                      <w:i w:val="0"/>
                      <w:sz w:val="16"/>
                      <w:szCs w:val="16"/>
                    </w:rPr>
                  </w:pPr>
                  <w:r w:rsidRPr="00FD2F5D">
                    <w:rPr>
                      <w:rFonts w:ascii="SchoolBook" w:hAnsi="SchoolBook"/>
                      <w:i w:val="0"/>
                      <w:sz w:val="16"/>
                      <w:szCs w:val="16"/>
                    </w:rPr>
                    <w:t>Оперативний</w:t>
                  </w:r>
                </w:p>
              </w:txbxContent>
            </v:textbox>
          </v:shape>
        </w:pict>
      </w:r>
      <w:r w:rsidRPr="004821D7">
        <w:pict>
          <v:shape id="_x0000_s1230" type="#_x0000_t202" style="position:absolute;left:0;text-align:left;margin-left:148.7pt;margin-top:2.2pt;width:18pt;height:52.6pt;z-index:251735040">
            <v:textbox style="layout-flow:vertical;mso-layout-flow-alt:bottom-to-top;mso-next-textbox:#_x0000_s1230" inset="0,0,0,0">
              <w:txbxContent>
                <w:p w:rsidR="00143163" w:rsidRPr="00FD2F5D" w:rsidRDefault="00143163" w:rsidP="00143163">
                  <w:pPr>
                    <w:pStyle w:val="2"/>
                    <w:jc w:val="center"/>
                    <w:rPr>
                      <w:rFonts w:ascii="SchoolBook" w:hAnsi="SchoolBook"/>
                      <w:i w:val="0"/>
                      <w:sz w:val="16"/>
                      <w:szCs w:val="16"/>
                    </w:rPr>
                  </w:pPr>
                  <w:r w:rsidRPr="00FD2F5D">
                    <w:rPr>
                      <w:rFonts w:ascii="SchoolBook" w:hAnsi="SchoolBook"/>
                      <w:i w:val="0"/>
                      <w:sz w:val="16"/>
                      <w:szCs w:val="16"/>
                    </w:rPr>
                    <w:t xml:space="preserve">Фінансовий </w:t>
                  </w:r>
                </w:p>
              </w:txbxContent>
            </v:textbox>
          </v:shape>
        </w:pict>
      </w:r>
      <w:r w:rsidRPr="004821D7">
        <w:pict>
          <v:shape id="_x0000_s1192" type="#_x0000_t202" style="position:absolute;left:0;text-align:left;margin-left:274.7pt;margin-top:2.2pt;width:13.55pt;height:51pt;z-index:251696128">
            <v:textbox style="layout-flow:vertical;mso-layout-flow-alt:bottom-to-top;mso-next-textbox:#_x0000_s1192" inset="0,0,0,0">
              <w:txbxContent>
                <w:p w:rsidR="00143163" w:rsidRDefault="00143163" w:rsidP="00143163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 xml:space="preserve">Транзитний      </w:t>
                  </w:r>
                </w:p>
              </w:txbxContent>
            </v:textbox>
          </v:shape>
        </w:pict>
      </w:r>
      <w:r w:rsidRPr="004821D7">
        <w:pict>
          <v:shape id="_x0000_s1191" type="#_x0000_t202" style="position:absolute;left:0;text-align:left;margin-left:288.25pt;margin-top:2.2pt;width:13.45pt;height:51pt;z-index:251695104">
            <v:textbox style="layout-flow:vertical;mso-layout-flow-alt:bottom-to-top;mso-next-textbox:#_x0000_s1191" inset="0,0,0,0">
              <w:txbxContent>
                <w:p w:rsidR="00143163" w:rsidRDefault="00143163" w:rsidP="00143163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 xml:space="preserve">Імпортний  </w:t>
                  </w:r>
                </w:p>
              </w:txbxContent>
            </v:textbox>
          </v:shape>
        </w:pict>
      </w:r>
      <w:r w:rsidRPr="004821D7">
        <w:pict>
          <v:shape id="_x0000_s1190" type="#_x0000_t202" style="position:absolute;left:0;text-align:left;margin-left:261.4pt;margin-top:2.2pt;width:13.3pt;height:51pt;z-index:251694080">
            <v:textbox style="layout-flow:vertical;mso-layout-flow-alt:bottom-to-top;mso-next-textbox:#_x0000_s1190" inset="0,0,0,0">
              <w:txbxContent>
                <w:p w:rsidR="00143163" w:rsidRDefault="00143163" w:rsidP="00143163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 xml:space="preserve">Експортний      </w:t>
                  </w:r>
                </w:p>
              </w:txbxContent>
            </v:textbox>
          </v:shape>
        </w:pict>
      </w:r>
      <w:r w:rsidRPr="004821D7">
        <w:pict>
          <v:shape id="_x0000_s1189" type="#_x0000_t202" style="position:absolute;left:0;text-align:left;margin-left:247.8pt;margin-top:2.2pt;width:13.6pt;height:51pt;z-index:251693056">
            <v:textbox style="layout-flow:vertical;mso-layout-flow-alt:bottom-to-top;mso-next-textbox:#_x0000_s1189" inset="0,0,0,0">
              <w:txbxContent>
                <w:p w:rsidR="00143163" w:rsidRDefault="00143163" w:rsidP="00143163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С</w:t>
                  </w:r>
                  <w:r>
                    <w:rPr>
                      <w:sz w:val="16"/>
                      <w:szCs w:val="16"/>
                      <w:lang w:val="uk-UA"/>
                    </w:rPr>
                    <w:t>п</w:t>
                  </w:r>
                  <w:r>
                    <w:rPr>
                      <w:sz w:val="16"/>
                      <w:szCs w:val="16"/>
                    </w:rPr>
                    <w:t xml:space="preserve">еціальний      </w:t>
                  </w:r>
                </w:p>
              </w:txbxContent>
            </v:textbox>
          </v:shape>
        </w:pict>
      </w:r>
      <w:r w:rsidRPr="004821D7">
        <w:pict>
          <v:shape id="_x0000_s1180" type="#_x0000_t202" style="position:absolute;left:0;text-align:left;margin-left:321.5pt;margin-top:7.1pt;width:67.3pt;height:12.9pt;z-index:251683840">
            <v:textbox style="mso-next-textbox:#_x0000_s1180" inset="0,0,0,0">
              <w:txbxContent>
                <w:p w:rsidR="00143163" w:rsidRPr="00FD2F5D" w:rsidRDefault="00143163" w:rsidP="00143163">
                  <w:pPr>
                    <w:jc w:val="center"/>
                    <w:rPr>
                      <w:sz w:val="18"/>
                      <w:szCs w:val="18"/>
                    </w:rPr>
                  </w:pPr>
                  <w:r w:rsidRPr="00FD2F5D">
                    <w:rPr>
                      <w:sz w:val="18"/>
                      <w:szCs w:val="18"/>
                    </w:rPr>
                    <w:t>Тип майна</w:t>
                  </w:r>
                </w:p>
              </w:txbxContent>
            </v:textbox>
          </v:shape>
        </w:pict>
      </w:r>
    </w:p>
    <w:p w:rsidR="00143163" w:rsidRPr="000D7F1C" w:rsidRDefault="00143163" w:rsidP="00143163">
      <w:pPr>
        <w:pStyle w:val="a2"/>
      </w:pPr>
      <w:r w:rsidRPr="004821D7">
        <w:pict>
          <v:line id="_x0000_s1278" style="position:absolute;left:0;text-align:left;z-index:251777024" from="310.7pt,.95pt" to="310.7pt,53.45pt"/>
        </w:pict>
      </w:r>
      <w:r w:rsidRPr="004821D7">
        <w:pict>
          <v:line id="_x0000_s1268" style="position:absolute;left:0;text-align:left;z-index:251773952" from="369.4pt,7.95pt" to="369.4pt,20.25pt">
            <v:stroke endarrow="block"/>
          </v:line>
        </w:pict>
      </w:r>
      <w:r w:rsidRPr="004821D7">
        <w:pict>
          <v:line id="_x0000_s1267" style="position:absolute;left:0;text-align:left;z-index:251772928" from="310.7pt,.95pt" to="321.5pt,.95pt">
            <v:stroke endarrow="block"/>
          </v:line>
        </w:pict>
      </w:r>
    </w:p>
    <w:p w:rsidR="00143163" w:rsidRPr="000D7F1C" w:rsidRDefault="00143163" w:rsidP="00143163">
      <w:pPr>
        <w:pStyle w:val="a2"/>
      </w:pPr>
    </w:p>
    <w:p w:rsidR="00143163" w:rsidRPr="000D7F1C" w:rsidRDefault="00143163" w:rsidP="00143163">
      <w:pPr>
        <w:pStyle w:val="a2"/>
      </w:pPr>
      <w:r w:rsidRPr="004821D7">
        <w:pict>
          <v:group id="_x0000_s1269" style="position:absolute;left:0;text-align:left;margin-left:324pt;margin-top:.7pt;width:162pt;height:84.45pt;z-index:251774976" coordorigin="8672,6923" coordsize="3154,1084">
            <v:shape id="_x0000_s1270" type="#_x0000_t202" style="position:absolute;left:9760;top:7770;width:2066;height:237">
              <v:textbox style="mso-next-textbox:#_x0000_s1270" inset="0,0,0,0">
                <w:txbxContent>
                  <w:p w:rsidR="00143163" w:rsidRPr="00FD2F5D" w:rsidRDefault="00143163" w:rsidP="00143163">
                    <w:pPr>
                      <w:pStyle w:val="2"/>
                      <w:jc w:val="center"/>
                      <w:rPr>
                        <w:rFonts w:ascii="SchoolBook" w:hAnsi="SchoolBook"/>
                        <w:i w:val="0"/>
                        <w:sz w:val="16"/>
                        <w:szCs w:val="16"/>
                      </w:rPr>
                    </w:pPr>
                    <w:r w:rsidRPr="00FD2F5D">
                      <w:rPr>
                        <w:rFonts w:ascii="SchoolBook" w:hAnsi="SchoolBook"/>
                        <w:i w:val="0"/>
                        <w:sz w:val="16"/>
                        <w:szCs w:val="16"/>
                      </w:rPr>
                      <w:t>Багатомасштабний</w:t>
                    </w:r>
                  </w:p>
                  <w:p w:rsidR="00143163" w:rsidRPr="00FD2F5D" w:rsidRDefault="00143163" w:rsidP="00143163">
                    <w:pPr>
                      <w:pStyle w:val="2"/>
                      <w:jc w:val="center"/>
                      <w:rPr>
                        <w:rFonts w:ascii="SchoolBook" w:hAnsi="SchoolBook"/>
                        <w:i w:val="0"/>
                        <w:sz w:val="16"/>
                        <w:szCs w:val="16"/>
                      </w:rPr>
                    </w:pPr>
                    <w:r w:rsidRPr="00FD2F5D">
                      <w:rPr>
                        <w:rFonts w:ascii="SchoolBook" w:hAnsi="SchoolBook"/>
                        <w:i w:val="0"/>
                        <w:sz w:val="16"/>
                        <w:szCs w:val="16"/>
                      </w:rPr>
                      <w:t xml:space="preserve">лізинг  </w:t>
                    </w:r>
                  </w:p>
                </w:txbxContent>
              </v:textbox>
            </v:shape>
            <v:shape id="_x0000_s1271" type="#_x0000_t202" style="position:absolute;left:9940;top:7223;width:1620;height:367">
              <v:textbox style="mso-next-textbox:#_x0000_s1271" inset="0,0,0,0">
                <w:txbxContent>
                  <w:p w:rsidR="00143163" w:rsidRPr="00FD2F5D" w:rsidRDefault="00143163" w:rsidP="00143163">
                    <w:pPr>
                      <w:pStyle w:val="31"/>
                      <w:jc w:val="center"/>
                      <w:rPr>
                        <w:rFonts w:ascii="SchoolBook" w:hAnsi="SchoolBook"/>
                        <w:sz w:val="16"/>
                        <w:szCs w:val="16"/>
                      </w:rPr>
                    </w:pPr>
                    <w:r w:rsidRPr="00FD2F5D">
                      <w:rPr>
                        <w:rFonts w:ascii="SchoolBook" w:hAnsi="SchoolBook"/>
                        <w:sz w:val="16"/>
                        <w:szCs w:val="16"/>
                      </w:rPr>
                      <w:t xml:space="preserve">Лізинг рухомого  майна     </w:t>
                    </w:r>
                  </w:p>
                </w:txbxContent>
              </v:textbox>
            </v:shape>
            <v:shape id="_x0000_s1272" type="#_x0000_t202" style="position:absolute;left:8672;top:7202;width:994;height:388">
              <v:textbox style="mso-next-textbox:#_x0000_s1272" inset="0,0,0,0">
                <w:txbxContent>
                  <w:p w:rsidR="00143163" w:rsidRDefault="00143163" w:rsidP="00143163">
                    <w:pPr>
                      <w:jc w:val="center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Лізинг нерух</w:t>
                    </w:r>
                    <w:r>
                      <w:rPr>
                        <w:sz w:val="16"/>
                        <w:szCs w:val="16"/>
                      </w:rPr>
                      <w:t>о</w:t>
                    </w:r>
                    <w:r>
                      <w:rPr>
                        <w:sz w:val="16"/>
                        <w:szCs w:val="16"/>
                      </w:rPr>
                      <w:t xml:space="preserve">мості </w:t>
                    </w:r>
                  </w:p>
                </w:txbxContent>
              </v:textbox>
            </v:shape>
            <v:line id="_x0000_s1273" style="position:absolute" from="9306,6923" to="10026,6923"/>
            <v:line id="_x0000_s1274" style="position:absolute" from="9306,6923" to="9306,7202">
              <v:stroke endarrow="block"/>
            </v:line>
            <v:line id="_x0000_s1275" style="position:absolute" from="10026,6923" to="10026,7202">
              <v:stroke endarrow="block"/>
            </v:line>
            <v:line id="_x0000_s1276" style="position:absolute" from="10832,7590" to="10832,7770">
              <v:stroke endarrow="block"/>
            </v:line>
          </v:group>
        </w:pict>
      </w:r>
    </w:p>
    <w:p w:rsidR="00143163" w:rsidRPr="000D7F1C" w:rsidRDefault="00143163" w:rsidP="00143163">
      <w:pPr>
        <w:pStyle w:val="a2"/>
      </w:pPr>
      <w:r w:rsidRPr="004821D7">
        <w:pict>
          <v:shape id="_x0000_s1280" type="#_x0000_t202" style="position:absolute;left:0;text-align:left;margin-left:234.4pt;margin-top:8.35pt;width:67.3pt;height:12.9pt;z-index:251779072">
            <v:textbox style="mso-next-textbox:#_x0000_s1280" inset="0,0,0,0">
              <w:txbxContent>
                <w:p w:rsidR="00143163" w:rsidRPr="00FD2F5D" w:rsidRDefault="00143163" w:rsidP="00143163">
                  <w:pPr>
                    <w:jc w:val="center"/>
                    <w:rPr>
                      <w:sz w:val="18"/>
                      <w:szCs w:val="18"/>
                    </w:rPr>
                  </w:pPr>
                  <w:r w:rsidRPr="00FD2F5D">
                    <w:rPr>
                      <w:sz w:val="18"/>
                      <w:szCs w:val="18"/>
                    </w:rPr>
                    <w:t>Тривалість</w:t>
                  </w:r>
                </w:p>
              </w:txbxContent>
            </v:textbox>
          </v:shape>
        </w:pict>
      </w:r>
    </w:p>
    <w:p w:rsidR="00143163" w:rsidRPr="000D7F1C" w:rsidRDefault="00143163" w:rsidP="00143163">
      <w:pPr>
        <w:pStyle w:val="a2"/>
      </w:pPr>
      <w:r w:rsidRPr="004821D7">
        <w:pict>
          <v:line id="_x0000_s1284" style="position:absolute;left:0;text-align:left;z-index:251783168" from="234.4pt,9.15pt" to="234.4pt,50.25pt"/>
        </w:pict>
      </w:r>
      <w:r w:rsidRPr="004821D7">
        <w:pict>
          <v:line id="_x0000_s1279" style="position:absolute;left:0;text-align:left;flip:x;z-index:251778048" from="301.7pt,5.25pt" to="310.7pt,5.25pt">
            <v:stroke endarrow="block"/>
          </v:line>
        </w:pict>
      </w:r>
    </w:p>
    <w:p w:rsidR="00143163" w:rsidRPr="000D7F1C" w:rsidRDefault="00143163" w:rsidP="00143163">
      <w:pPr>
        <w:pStyle w:val="a2"/>
      </w:pPr>
      <w:r w:rsidRPr="004821D7">
        <w:pict>
          <v:shape id="_x0000_s1281" type="#_x0000_t202" style="position:absolute;left:0;text-align:left;margin-left:249.8pt;margin-top:8.3pt;width:76.3pt;height:9pt;z-index:251780096">
            <v:textbox style="mso-next-textbox:#_x0000_s1281" inset="0,0,0,0">
              <w:txbxContent>
                <w:p w:rsidR="00143163" w:rsidRDefault="00143163" w:rsidP="00143163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Короткостроковий</w:t>
                  </w:r>
                </w:p>
              </w:txbxContent>
            </v:textbox>
          </v:shape>
        </w:pict>
      </w:r>
    </w:p>
    <w:p w:rsidR="00143163" w:rsidRPr="000D7F1C" w:rsidRDefault="00143163" w:rsidP="00143163">
      <w:pPr>
        <w:pStyle w:val="a2"/>
      </w:pPr>
      <w:r w:rsidRPr="004821D7">
        <w:pict>
          <v:line id="_x0000_s1286" style="position:absolute;left:0;text-align:left;z-index:251785216" from="234.4pt,4.65pt" to="249.8pt,4.65pt">
            <v:stroke endarrow="block"/>
          </v:line>
        </w:pict>
      </w:r>
    </w:p>
    <w:p w:rsidR="00143163" w:rsidRPr="000D7F1C" w:rsidRDefault="00143163" w:rsidP="00143163">
      <w:pPr>
        <w:pStyle w:val="a2"/>
      </w:pPr>
      <w:r w:rsidRPr="004821D7">
        <w:pict>
          <v:shape id="_x0000_s1282" type="#_x0000_t202" style="position:absolute;left:0;text-align:left;margin-left:250.5pt;margin-top:4.4pt;width:76.3pt;height:9pt;z-index:251781120">
            <v:textbox style="mso-next-textbox:#_x0000_s1282" inset="0,0,0,0">
              <w:txbxContent>
                <w:p w:rsidR="00143163" w:rsidRDefault="00143163" w:rsidP="00143163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Середньостроковий</w:t>
                  </w:r>
                </w:p>
              </w:txbxContent>
            </v:textbox>
          </v:shape>
        </w:pict>
      </w:r>
    </w:p>
    <w:p w:rsidR="00143163" w:rsidRPr="000D7F1C" w:rsidRDefault="00143163" w:rsidP="00143163">
      <w:pPr>
        <w:pStyle w:val="a2"/>
      </w:pPr>
      <w:r w:rsidRPr="004821D7">
        <w:pict>
          <v:line id="_x0000_s1287" style="position:absolute;left:0;text-align:left;z-index:251786240" from="234.4pt,4.1pt" to="249.8pt,4.1pt">
            <v:stroke endarrow="block"/>
          </v:line>
        </w:pict>
      </w:r>
    </w:p>
    <w:p w:rsidR="00143163" w:rsidRPr="000D7F1C" w:rsidRDefault="00143163" w:rsidP="00143163">
      <w:pPr>
        <w:pStyle w:val="a2"/>
      </w:pPr>
      <w:r w:rsidRPr="004821D7">
        <w:pict>
          <v:line id="_x0000_s1285" style="position:absolute;left:0;text-align:left;z-index:251784192" from="234.4pt,3.85pt" to="252pt,3.85pt">
            <v:stroke endarrow="block"/>
          </v:line>
        </w:pict>
      </w:r>
      <w:r w:rsidRPr="004821D7">
        <w:pict>
          <v:shape id="_x0000_s1283" type="#_x0000_t202" style="position:absolute;left:0;text-align:left;margin-left:252pt;margin-top:3.85pt;width:76.3pt;height:9pt;z-index:251782144">
            <v:textbox style="mso-next-textbox:#_x0000_s1283" inset="0,0,0,0">
              <w:txbxContent>
                <w:p w:rsidR="00143163" w:rsidRDefault="00143163" w:rsidP="00143163">
                  <w:pPr>
                    <w:jc w:val="center"/>
                    <w:rPr>
                      <w:sz w:val="16"/>
                      <w:szCs w:val="16"/>
                    </w:rPr>
                  </w:pPr>
                  <w:r>
                    <w:rPr>
                      <w:sz w:val="16"/>
                      <w:szCs w:val="16"/>
                    </w:rPr>
                    <w:t>Довгостроковий</w:t>
                  </w:r>
                </w:p>
              </w:txbxContent>
            </v:textbox>
          </v:shape>
        </w:pict>
      </w:r>
    </w:p>
    <w:p w:rsidR="00143163" w:rsidRPr="000D7F1C" w:rsidRDefault="00143163" w:rsidP="00143163">
      <w:pPr>
        <w:pStyle w:val="a2"/>
      </w:pPr>
    </w:p>
    <w:p w:rsidR="00143163" w:rsidRDefault="00143163" w:rsidP="00143163">
      <w:pPr>
        <w:pStyle w:val="a2"/>
      </w:pPr>
    </w:p>
    <w:p w:rsidR="00143163" w:rsidRPr="000D7F1C" w:rsidRDefault="00143163" w:rsidP="00143163">
      <w:pPr>
        <w:pStyle w:val="a2"/>
      </w:pPr>
    </w:p>
    <w:p w:rsidR="00143163" w:rsidRPr="000D7F1C" w:rsidRDefault="00143163" w:rsidP="00143163">
      <w:pPr>
        <w:pStyle w:val="a9"/>
      </w:pPr>
      <w:r>
        <w:t>Рисунок</w:t>
      </w:r>
      <w:r w:rsidRPr="000D7F1C">
        <w:t xml:space="preserve"> 2 - Класифікація видів лізингу</w:t>
      </w:r>
    </w:p>
    <w:p w:rsidR="00143163" w:rsidRPr="000D7F1C" w:rsidRDefault="00143163" w:rsidP="00143163">
      <w:pPr>
        <w:pStyle w:val="a2"/>
        <w:sectPr w:rsidR="00143163" w:rsidRPr="000D7F1C" w:rsidSect="00106785">
          <w:footnotePr>
            <w:numRestart w:val="eachPage"/>
          </w:footnotePr>
          <w:pgSz w:w="16838" w:h="11906" w:orient="landscape" w:code="9"/>
          <w:pgMar w:top="2268" w:right="1418" w:bottom="2268" w:left="2948" w:header="0" w:footer="2438" w:gutter="0"/>
          <w:cols w:space="720"/>
        </w:sectPr>
      </w:pPr>
    </w:p>
    <w:p w:rsidR="00143163" w:rsidRPr="000D7F1C" w:rsidRDefault="00143163" w:rsidP="00143163">
      <w:pPr>
        <w:pStyle w:val="a0"/>
      </w:pPr>
      <w:r w:rsidRPr="000D7F1C">
        <w:lastRenderedPageBreak/>
        <w:t>уникнення витрат, пов'язаних з моральним старінням машин і устаткування;</w:t>
      </w:r>
    </w:p>
    <w:p w:rsidR="00143163" w:rsidRPr="000D7F1C" w:rsidRDefault="00143163" w:rsidP="00143163">
      <w:pPr>
        <w:pStyle w:val="a0"/>
      </w:pPr>
      <w:r w:rsidRPr="000D7F1C">
        <w:t xml:space="preserve">отримання податкових пільг </w:t>
      </w:r>
      <w:r>
        <w:rPr>
          <w:lang w:val="uk-UA"/>
        </w:rPr>
        <w:t xml:space="preserve">- </w:t>
      </w:r>
      <w:r w:rsidRPr="000D7F1C">
        <w:t>державна підтримка лізингу;</w:t>
      </w:r>
    </w:p>
    <w:p w:rsidR="00143163" w:rsidRPr="000D7F1C" w:rsidRDefault="00143163" w:rsidP="00143163">
      <w:pPr>
        <w:pStyle w:val="a0"/>
      </w:pPr>
      <w:r w:rsidRPr="000D7F1C">
        <w:t>можливість вибору при закінченні терміну угоди;</w:t>
      </w:r>
    </w:p>
    <w:p w:rsidR="00143163" w:rsidRPr="000D7F1C" w:rsidRDefault="00143163" w:rsidP="00143163">
      <w:pPr>
        <w:pStyle w:val="a0"/>
      </w:pPr>
      <w:r w:rsidRPr="000D7F1C">
        <w:t>забезпечення розвитку і диверсифікованості ринку засобів виробництва;</w:t>
      </w:r>
    </w:p>
    <w:p w:rsidR="00143163" w:rsidRPr="000D7F1C" w:rsidRDefault="00143163" w:rsidP="00143163">
      <w:pPr>
        <w:pStyle w:val="a0"/>
      </w:pPr>
      <w:r w:rsidRPr="000D7F1C">
        <w:t>сприяння реалізації державних інтересів;</w:t>
      </w:r>
    </w:p>
    <w:p w:rsidR="00143163" w:rsidRPr="000D7F1C" w:rsidRDefault="00143163" w:rsidP="00143163">
      <w:pPr>
        <w:pStyle w:val="a0"/>
      </w:pPr>
      <w:r w:rsidRPr="000D7F1C">
        <w:t>збереження кредитної лінії;</w:t>
      </w:r>
    </w:p>
    <w:p w:rsidR="00143163" w:rsidRDefault="00143163" w:rsidP="00143163">
      <w:pPr>
        <w:pStyle w:val="a2"/>
      </w:pPr>
      <w:r w:rsidRPr="000D7F1C">
        <w:t>можливість управління та контролю за фінансовими потоками завдяки їх узгодженості.</w:t>
      </w:r>
    </w:p>
    <w:p w:rsidR="00143163" w:rsidRPr="000D7F1C" w:rsidRDefault="00143163" w:rsidP="00143163">
      <w:pPr>
        <w:pStyle w:val="a2"/>
      </w:pPr>
      <w:r w:rsidRPr="000D7F1C">
        <w:t>Таким чином, в умовах ринкових відносин лізинг дає можливість вижити малим, середнім і великим підприємствам. Для підприємств-виробників лізин</w:t>
      </w:r>
      <w:r>
        <w:rPr>
          <w:lang w:val="uk-UA"/>
        </w:rPr>
        <w:t>г</w:t>
      </w:r>
      <w:r w:rsidRPr="000D7F1C">
        <w:t xml:space="preserve"> вирішує проблему одержання оплати за продукцію. Для орендодавця лізинг є ефективним способом вкладення капіталу. У то</w:t>
      </w:r>
      <w:r>
        <w:t xml:space="preserve">му випадку, якщо лізингодавцем </w:t>
      </w:r>
      <w:r>
        <w:rPr>
          <w:lang w:val="uk-UA"/>
        </w:rPr>
        <w:t>є</w:t>
      </w:r>
      <w:r w:rsidRPr="000D7F1C">
        <w:t xml:space="preserve"> банк, розширюється коло його операцій, </w:t>
      </w:r>
      <w:r>
        <w:rPr>
          <w:lang w:val="uk-UA"/>
        </w:rPr>
        <w:t>збільшується</w:t>
      </w:r>
      <w:r w:rsidRPr="000D7F1C">
        <w:t xml:space="preserve"> кількість клієнтів, зменшується ризик втрати від неплатоспроможності клієнтів, сума лі</w:t>
      </w:r>
      <w:r>
        <w:t>зингових платежів може бути вищ</w:t>
      </w:r>
      <w:r>
        <w:rPr>
          <w:lang w:val="uk-UA"/>
        </w:rPr>
        <w:t>ою</w:t>
      </w:r>
      <w:r w:rsidRPr="000D7F1C">
        <w:t xml:space="preserve"> порівняно з </w:t>
      </w:r>
      <w:r>
        <w:rPr>
          <w:lang w:val="uk-UA"/>
        </w:rPr>
        <w:t>відсотковою</w:t>
      </w:r>
      <w:r>
        <w:t xml:space="preserve"> ставкою </w:t>
      </w:r>
      <w:r>
        <w:rPr>
          <w:lang w:val="uk-UA"/>
        </w:rPr>
        <w:t>за</w:t>
      </w:r>
      <w:r w:rsidRPr="000D7F1C">
        <w:t xml:space="preserve"> кредит</w:t>
      </w:r>
      <w:r>
        <w:rPr>
          <w:lang w:val="uk-UA"/>
        </w:rPr>
        <w:t>ом</w:t>
      </w:r>
      <w:r w:rsidRPr="000D7F1C">
        <w:t>.</w:t>
      </w:r>
    </w:p>
    <w:p w:rsidR="00143163" w:rsidRPr="000D7F1C" w:rsidRDefault="00143163" w:rsidP="00143163">
      <w:pPr>
        <w:pStyle w:val="a2"/>
      </w:pPr>
      <w:r w:rsidRPr="000D7F1C">
        <w:t>У той же час слід зазначити ряд недоліків, властивих лізингу:</w:t>
      </w:r>
    </w:p>
    <w:p w:rsidR="00143163" w:rsidRPr="000D7F1C" w:rsidRDefault="00143163" w:rsidP="00143163">
      <w:pPr>
        <w:pStyle w:val="a0"/>
      </w:pPr>
      <w:r w:rsidRPr="000D7F1C">
        <w:t>операції відрізняються складною організацією через значну кількість учасників;.</w:t>
      </w:r>
    </w:p>
    <w:p w:rsidR="00143163" w:rsidRPr="000D7F1C" w:rsidRDefault="00143163" w:rsidP="00143163">
      <w:pPr>
        <w:pStyle w:val="a0"/>
      </w:pPr>
      <w:r w:rsidRPr="000D7F1C">
        <w:t xml:space="preserve">підготовка лізингової угоди потребує багато часу; </w:t>
      </w:r>
    </w:p>
    <w:p w:rsidR="00143163" w:rsidRPr="000D7F1C" w:rsidRDefault="00143163" w:rsidP="00143163">
      <w:pPr>
        <w:pStyle w:val="a0"/>
      </w:pPr>
      <w:r w:rsidRPr="000D7F1C">
        <w:t>ризик морального старіння майна лягає на лізингодавця;</w:t>
      </w:r>
    </w:p>
    <w:p w:rsidR="00143163" w:rsidRPr="000D7F1C" w:rsidRDefault="00143163" w:rsidP="00143163">
      <w:pPr>
        <w:pStyle w:val="a0"/>
      </w:pPr>
      <w:r w:rsidRPr="000D7F1C">
        <w:t>великі адміністративно-господарські витрати.</w:t>
      </w:r>
    </w:p>
    <w:p w:rsidR="00143163" w:rsidRPr="000D7F1C" w:rsidRDefault="00143163" w:rsidP="00143163">
      <w:pPr>
        <w:pStyle w:val="a2"/>
      </w:pPr>
      <w:r w:rsidRPr="000D7F1C">
        <w:t>Розглянуті переваги і недоліки лізингових операцій дають можливість зробити висновки про ефективність лізингової діяльності для економіки країни. У першу чергу, це ефект розширення виробничих потужностей, по-друге, – сприяння науково–технічному прогресу. Завдяки лізинговим операціям досягнення науки і техніки швидше проникають у господарські структури, виробники одержують додатковий капітал від реалізації своєї продукції, прискорюється відновлення виробництва, що особливо важливо для розвитку науко</w:t>
      </w:r>
      <w:r>
        <w:rPr>
          <w:lang w:val="uk-UA"/>
        </w:rPr>
        <w:t>ємних</w:t>
      </w:r>
      <w:r w:rsidRPr="000D7F1C">
        <w:t xml:space="preserve"> галузей. У той же час лізинг робить більш доступними багато видів дорогого устаткування, розширюється коло його споживачів за рахунок малого і середнього бізнесу. </w:t>
      </w:r>
    </w:p>
    <w:p w:rsidR="00143163" w:rsidRPr="00BD192D" w:rsidRDefault="00143163" w:rsidP="00143163">
      <w:pPr>
        <w:pStyle w:val="af4"/>
        <w:rPr>
          <w:sz w:val="16"/>
          <w:szCs w:val="16"/>
        </w:rPr>
      </w:pPr>
    </w:p>
    <w:p w:rsidR="00143163" w:rsidRPr="000D7F1C" w:rsidRDefault="00143163" w:rsidP="00143163">
      <w:pPr>
        <w:pStyle w:val="af4"/>
      </w:pPr>
      <w:r w:rsidRPr="000D7F1C">
        <w:t>ВИСНОВКИ</w:t>
      </w:r>
    </w:p>
    <w:p w:rsidR="00143163" w:rsidRPr="000D7F1C" w:rsidRDefault="00143163" w:rsidP="00143163">
      <w:pPr>
        <w:pStyle w:val="a2"/>
      </w:pPr>
      <w:r w:rsidRPr="000D7F1C">
        <w:t>Таким чином, в даній роботі проаналізовано стримуючі фактори розвитку інноваційної діяльності, запропоновано схему взаємовідносин учасників лізингової угоди. На основі аналізу вітчизняного та зарубіжного досвіду застосування лізингу запропоновано класифікацію його видів , а також виділено їх недоліки та переваги.</w:t>
      </w:r>
    </w:p>
    <w:p w:rsidR="00143163" w:rsidRPr="000D7F1C" w:rsidRDefault="00143163" w:rsidP="00143163">
      <w:pPr>
        <w:pStyle w:val="a2"/>
      </w:pPr>
      <w:r w:rsidRPr="000D7F1C">
        <w:t xml:space="preserve">Досить актуальним напрямком подальших досліджень </w:t>
      </w:r>
      <w:r>
        <w:rPr>
          <w:lang w:val="uk-UA"/>
        </w:rPr>
        <w:t>є</w:t>
      </w:r>
      <w:r w:rsidRPr="000D7F1C">
        <w:t xml:space="preserve"> створення алгоритму вибору та розроб</w:t>
      </w:r>
      <w:r>
        <w:rPr>
          <w:lang w:val="uk-UA"/>
        </w:rPr>
        <w:t>лення</w:t>
      </w:r>
      <w:r w:rsidRPr="000D7F1C">
        <w:t xml:space="preserve"> схеми лізингових операцій на основі існуючих видів лізингу в конкретних умовах господарювання.</w:t>
      </w:r>
    </w:p>
    <w:p w:rsidR="00143163" w:rsidRPr="00BD192D" w:rsidRDefault="00143163" w:rsidP="00143163">
      <w:pPr>
        <w:pStyle w:val="a2"/>
        <w:rPr>
          <w:sz w:val="16"/>
          <w:szCs w:val="16"/>
        </w:rPr>
      </w:pPr>
    </w:p>
    <w:p w:rsidR="00143163" w:rsidRPr="00106785" w:rsidRDefault="00143163" w:rsidP="00143163">
      <w:pPr>
        <w:pStyle w:val="ad"/>
        <w:rPr>
          <w:lang w:val="en-US"/>
        </w:rPr>
      </w:pPr>
      <w:r w:rsidRPr="00106785">
        <w:rPr>
          <w:lang w:val="en-US"/>
        </w:rPr>
        <w:t>SUMMARY</w:t>
      </w:r>
    </w:p>
    <w:p w:rsidR="00143163" w:rsidRPr="00BD192D" w:rsidRDefault="00143163" w:rsidP="00143163">
      <w:pPr>
        <w:pStyle w:val="a2"/>
        <w:rPr>
          <w:sz w:val="16"/>
          <w:szCs w:val="16"/>
          <w:lang w:val="uk-UA"/>
        </w:rPr>
      </w:pPr>
    </w:p>
    <w:p w:rsidR="00143163" w:rsidRPr="00BD192D" w:rsidRDefault="00143163" w:rsidP="00143163">
      <w:pPr>
        <w:pStyle w:val="aa"/>
        <w:rPr>
          <w:lang w:val="en-US"/>
        </w:rPr>
      </w:pPr>
      <w:r w:rsidRPr="00106785">
        <w:rPr>
          <w:lang w:val="en-US"/>
        </w:rPr>
        <w:t xml:space="preserve">In this article the scheme of  leasing agreement sides’ relations are proposed; national and foreign leasing implementation experience is analyzed. The classification of its kinds is proposed. Advantages and disadvantages of them are defined. </w:t>
      </w:r>
      <w:r w:rsidRPr="00BD192D">
        <w:rPr>
          <w:lang w:val="en-US"/>
        </w:rPr>
        <w:t xml:space="preserve">Restricting factors of innovative activity development are analyzed. </w:t>
      </w:r>
    </w:p>
    <w:p w:rsidR="00143163" w:rsidRPr="00BD192D" w:rsidRDefault="00143163" w:rsidP="00143163">
      <w:pPr>
        <w:pStyle w:val="a2"/>
        <w:rPr>
          <w:sz w:val="16"/>
          <w:szCs w:val="16"/>
          <w:lang w:val="en-US"/>
        </w:rPr>
      </w:pPr>
    </w:p>
    <w:p w:rsidR="00143163" w:rsidRPr="00BD192D" w:rsidRDefault="00143163" w:rsidP="00143163">
      <w:pPr>
        <w:pStyle w:val="ad"/>
        <w:rPr>
          <w:lang w:val="en-US"/>
        </w:rPr>
      </w:pPr>
      <w:r w:rsidRPr="004821D7">
        <w:t>СПИСОК</w:t>
      </w:r>
      <w:r w:rsidRPr="00BD192D">
        <w:rPr>
          <w:lang w:val="en-US"/>
        </w:rPr>
        <w:t xml:space="preserve"> </w:t>
      </w:r>
      <w:r w:rsidRPr="004821D7">
        <w:t>ЛІТЕРАТУРИ</w:t>
      </w:r>
    </w:p>
    <w:p w:rsidR="00143163" w:rsidRPr="00BD192D" w:rsidRDefault="00143163" w:rsidP="00143163">
      <w:pPr>
        <w:pStyle w:val="a2"/>
        <w:rPr>
          <w:sz w:val="16"/>
          <w:szCs w:val="16"/>
          <w:lang w:val="uk-UA"/>
        </w:rPr>
      </w:pPr>
    </w:p>
    <w:p w:rsidR="00143163" w:rsidRPr="00106785" w:rsidRDefault="00143163" w:rsidP="00143163">
      <w:pPr>
        <w:pStyle w:val="a"/>
        <w:numPr>
          <w:ilvl w:val="0"/>
          <w:numId w:val="3"/>
        </w:numPr>
        <w:rPr>
          <w:lang w:val="uk-UA"/>
        </w:rPr>
      </w:pPr>
      <w:r w:rsidRPr="00106785">
        <w:rPr>
          <w:lang w:val="uk-UA"/>
        </w:rPr>
        <w:t>Вітлінський В.В. Фінансове забезпечення інновацій // Фінанси України</w:t>
      </w:r>
      <w:r>
        <w:rPr>
          <w:lang w:val="uk-UA"/>
        </w:rPr>
        <w:t>. -</w:t>
      </w:r>
      <w:r w:rsidRPr="00106785">
        <w:rPr>
          <w:lang w:val="uk-UA"/>
        </w:rPr>
        <w:t xml:space="preserve"> 2003. - №8. – С.137.</w:t>
      </w:r>
    </w:p>
    <w:p w:rsidR="00143163" w:rsidRPr="00521E10" w:rsidRDefault="00143163" w:rsidP="00143163">
      <w:pPr>
        <w:pStyle w:val="a"/>
        <w:numPr>
          <w:ilvl w:val="0"/>
          <w:numId w:val="3"/>
        </w:numPr>
        <w:rPr>
          <w:lang w:val="uk-UA"/>
        </w:rPr>
      </w:pPr>
      <w:r w:rsidRPr="00106785">
        <w:rPr>
          <w:lang w:val="uk-UA"/>
        </w:rPr>
        <w:t>Захарін С.В. Активізація інноваційної діяльності промислови</w:t>
      </w:r>
      <w:r>
        <w:rPr>
          <w:lang w:val="uk-UA"/>
        </w:rPr>
        <w:t>х підприємств //Фінанси України. -</w:t>
      </w:r>
      <w:r w:rsidRPr="00106785">
        <w:rPr>
          <w:lang w:val="uk-UA"/>
        </w:rPr>
        <w:t xml:space="preserve"> 2003. - №1.- </w:t>
      </w:r>
      <w:r w:rsidRPr="00521E10">
        <w:rPr>
          <w:lang w:val="uk-UA"/>
        </w:rPr>
        <w:t>С.13-20.</w:t>
      </w:r>
    </w:p>
    <w:p w:rsidR="00143163" w:rsidRPr="00521E10" w:rsidRDefault="00143163" w:rsidP="00143163">
      <w:pPr>
        <w:pStyle w:val="a"/>
        <w:numPr>
          <w:ilvl w:val="0"/>
          <w:numId w:val="3"/>
        </w:numPr>
        <w:rPr>
          <w:lang w:val="uk-UA"/>
        </w:rPr>
      </w:pPr>
      <w:r w:rsidRPr="00521E10">
        <w:rPr>
          <w:lang w:val="uk-UA"/>
        </w:rPr>
        <w:t>Кузьмінський В.О. Інноваційно-інвестиційний потенціал ФГП // Фінанси України</w:t>
      </w:r>
      <w:r>
        <w:rPr>
          <w:lang w:val="uk-UA"/>
        </w:rPr>
        <w:t>. -</w:t>
      </w:r>
      <w:r w:rsidRPr="00521E10">
        <w:rPr>
          <w:lang w:val="uk-UA"/>
        </w:rPr>
        <w:t xml:space="preserve"> 2003. - №6. – С.114-123.</w:t>
      </w:r>
    </w:p>
    <w:p w:rsidR="00143163" w:rsidRPr="00521E10" w:rsidRDefault="00143163" w:rsidP="00143163">
      <w:pPr>
        <w:pStyle w:val="a"/>
        <w:numPr>
          <w:ilvl w:val="0"/>
          <w:numId w:val="3"/>
        </w:numPr>
        <w:rPr>
          <w:lang w:val="uk-UA"/>
        </w:rPr>
      </w:pPr>
      <w:r w:rsidRPr="00521E10">
        <w:rPr>
          <w:lang w:val="uk-UA"/>
        </w:rPr>
        <w:t>Бондар О. Проблемы развития иннов</w:t>
      </w:r>
      <w:r>
        <w:rPr>
          <w:lang w:val="uk-UA"/>
        </w:rPr>
        <w:t>ационной деятельности // Бізнес-Информ. –</w:t>
      </w:r>
      <w:r w:rsidRPr="00521E10">
        <w:rPr>
          <w:lang w:val="uk-UA"/>
        </w:rPr>
        <w:t xml:space="preserve"> 1998</w:t>
      </w:r>
      <w:r>
        <w:rPr>
          <w:lang w:val="uk-UA"/>
        </w:rPr>
        <w:t>. -</w:t>
      </w:r>
      <w:r w:rsidRPr="00521E10">
        <w:rPr>
          <w:lang w:val="uk-UA"/>
        </w:rPr>
        <w:t xml:space="preserve"> №5. – С.32-36.</w:t>
      </w:r>
    </w:p>
    <w:p w:rsidR="00143163" w:rsidRPr="00521E10" w:rsidRDefault="00143163" w:rsidP="00143163">
      <w:pPr>
        <w:pStyle w:val="a"/>
        <w:numPr>
          <w:ilvl w:val="0"/>
          <w:numId w:val="3"/>
        </w:numPr>
        <w:rPr>
          <w:lang w:val="uk-UA"/>
        </w:rPr>
      </w:pPr>
      <w:r w:rsidRPr="00521E10">
        <w:rPr>
          <w:lang w:val="uk-UA"/>
        </w:rPr>
        <w:t>Закон України „Про лізинг” від 16.12.97р. №723/97-ВР // Все про бухгалтерський облік</w:t>
      </w:r>
      <w:r>
        <w:rPr>
          <w:lang w:val="uk-UA"/>
        </w:rPr>
        <w:t>. – 1999. -</w:t>
      </w:r>
      <w:r w:rsidRPr="00521E10">
        <w:rPr>
          <w:lang w:val="uk-UA"/>
        </w:rPr>
        <w:t xml:space="preserve"> №77. – С.2-5.</w:t>
      </w:r>
    </w:p>
    <w:p w:rsidR="00143163" w:rsidRPr="00521E10" w:rsidRDefault="00143163" w:rsidP="00143163">
      <w:pPr>
        <w:pStyle w:val="a"/>
        <w:numPr>
          <w:ilvl w:val="0"/>
          <w:numId w:val="3"/>
        </w:numPr>
        <w:rPr>
          <w:lang w:val="uk-UA"/>
        </w:rPr>
      </w:pPr>
      <w:r w:rsidRPr="00521E10">
        <w:rPr>
          <w:lang w:val="uk-UA"/>
        </w:rPr>
        <w:t>Сосина С. Умей убедить, что п</w:t>
      </w:r>
      <w:r>
        <w:rPr>
          <w:lang w:val="uk-UA"/>
        </w:rPr>
        <w:t>рибыль будет // Деловая Украина. -</w:t>
      </w:r>
      <w:r w:rsidRPr="00521E10">
        <w:rPr>
          <w:lang w:val="uk-UA"/>
        </w:rPr>
        <w:t xml:space="preserve"> 1998. - №29. – С.2.</w:t>
      </w:r>
    </w:p>
    <w:p w:rsidR="00143163" w:rsidRPr="00521E10" w:rsidRDefault="00143163" w:rsidP="00143163">
      <w:pPr>
        <w:pStyle w:val="a"/>
        <w:numPr>
          <w:ilvl w:val="0"/>
          <w:numId w:val="3"/>
        </w:numPr>
        <w:rPr>
          <w:lang w:val="uk-UA"/>
        </w:rPr>
      </w:pPr>
      <w:r w:rsidRPr="00521E10">
        <w:rPr>
          <w:lang w:val="uk-UA"/>
        </w:rPr>
        <w:t>Міщенко В.І., Лук’яницький О.Г., Слав’янська Н.Г. Основи лізингу: Навчальний посібник. – К.: Товариство „Знання”, КОО, 1997.</w:t>
      </w:r>
    </w:p>
    <w:p w:rsidR="00143163" w:rsidRPr="000D7F1C" w:rsidRDefault="00143163" w:rsidP="00143163">
      <w:pPr>
        <w:pStyle w:val="a"/>
        <w:numPr>
          <w:ilvl w:val="0"/>
          <w:numId w:val="3"/>
        </w:numPr>
      </w:pPr>
      <w:r w:rsidRPr="000D7F1C">
        <w:t>Єрмоленко С. Лизинг стучится в дверь // Труд</w:t>
      </w:r>
      <w:r>
        <w:rPr>
          <w:lang w:val="uk-UA"/>
        </w:rPr>
        <w:t>. –</w:t>
      </w:r>
      <w:r>
        <w:t xml:space="preserve"> 1998</w:t>
      </w:r>
      <w:r>
        <w:rPr>
          <w:lang w:val="uk-UA"/>
        </w:rPr>
        <w:t>. -</w:t>
      </w:r>
      <w:r w:rsidRPr="000D7F1C">
        <w:t xml:space="preserve"> 17 июля.</w:t>
      </w:r>
    </w:p>
    <w:p w:rsidR="00143163" w:rsidRPr="000D7F1C" w:rsidRDefault="00143163" w:rsidP="00143163">
      <w:pPr>
        <w:pStyle w:val="a"/>
        <w:numPr>
          <w:ilvl w:val="0"/>
          <w:numId w:val="3"/>
        </w:numPr>
      </w:pPr>
      <w:r w:rsidRPr="000D7F1C">
        <w:t>Закон України “Про внесення змін до Закону України "Про оподаткування прибутку підприємств" // Відомості Верховної Ради</w:t>
      </w:r>
      <w:r>
        <w:rPr>
          <w:lang w:val="uk-UA"/>
        </w:rPr>
        <w:t>. –</w:t>
      </w:r>
      <w:r>
        <w:t xml:space="preserve"> 2003</w:t>
      </w:r>
      <w:r>
        <w:rPr>
          <w:lang w:val="uk-UA"/>
        </w:rPr>
        <w:t>. -</w:t>
      </w:r>
      <w:r w:rsidRPr="000D7F1C">
        <w:t xml:space="preserve"> </w:t>
      </w:r>
      <w:r w:rsidRPr="004821D7">
        <w:t>N</w:t>
      </w:r>
      <w:r w:rsidRPr="000D7F1C">
        <w:t xml:space="preserve"> 12.</w:t>
      </w:r>
    </w:p>
    <w:p w:rsidR="00143163" w:rsidRDefault="00143163" w:rsidP="00143163">
      <w:pPr>
        <w:pStyle w:val="a2"/>
      </w:pPr>
    </w:p>
    <w:p w:rsidR="00143163" w:rsidRPr="001B0D3C" w:rsidRDefault="00143163" w:rsidP="00143163">
      <w:pPr>
        <w:pStyle w:val="ac"/>
        <w:rPr>
          <w:lang w:val="uk-UA"/>
        </w:rPr>
      </w:pPr>
      <w:r>
        <w:rPr>
          <w:lang w:val="uk-UA"/>
        </w:rPr>
        <w:t>Надійшла до редакції 26 грудня 2003 р.</w:t>
      </w:r>
    </w:p>
    <w:p w:rsidR="00763BFD" w:rsidRPr="00143163" w:rsidRDefault="00763BFD">
      <w:pPr>
        <w:rPr>
          <w:lang w:val="uk-UA"/>
        </w:rPr>
      </w:pPr>
    </w:p>
    <w:sectPr w:rsidR="00763BFD" w:rsidRPr="0014316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choolBook">
    <w:altName w:val="Times New Roman"/>
    <w:charset w:val="00"/>
    <w:family w:val="auto"/>
    <w:pitch w:val="variable"/>
    <w:sig w:usb0="00000001" w:usb1="00000000" w:usb2="00000000" w:usb3="00000000" w:csb0="00000005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1D7E74"/>
    <w:multiLevelType w:val="hybridMultilevel"/>
    <w:tmpl w:val="B1CC801C"/>
    <w:lvl w:ilvl="0" w:tplc="FFFFFFFF">
      <w:start w:val="1"/>
      <w:numFmt w:val="decimal"/>
      <w:pStyle w:val="a"/>
      <w:lvlText w:val="%1."/>
      <w:lvlJc w:val="left"/>
      <w:pPr>
        <w:tabs>
          <w:tab w:val="num" w:pos="284"/>
        </w:tabs>
        <w:ind w:left="284" w:hanging="284"/>
      </w:pPr>
      <w:rPr>
        <w:rFonts w:ascii="SchoolBook" w:hAnsi="SchoolBook" w:hint="default"/>
        <w:b w:val="0"/>
        <w:i w:val="0"/>
        <w:sz w:val="16"/>
        <w:szCs w:val="16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665C203F"/>
    <w:multiLevelType w:val="hybridMultilevel"/>
    <w:tmpl w:val="3F5AD2FC"/>
    <w:lvl w:ilvl="0" w:tplc="7042F9FC">
      <w:start w:val="1"/>
      <w:numFmt w:val="decimal"/>
      <w:pStyle w:val="-05"/>
      <w:lvlText w:val="%1)"/>
      <w:lvlJc w:val="left"/>
      <w:pPr>
        <w:tabs>
          <w:tab w:val="num" w:pos="170"/>
        </w:tabs>
        <w:ind w:left="0" w:firstLine="113"/>
      </w:pPr>
      <w:rPr>
        <w:rFonts w:ascii="SchoolBook" w:hAnsi="SchoolBook" w:hint="default"/>
        <w:b w:val="0"/>
        <w:i w:val="0"/>
        <w:sz w:val="20"/>
        <w:szCs w:val="2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20B6316"/>
    <w:multiLevelType w:val="hybridMultilevel"/>
    <w:tmpl w:val="3E56B6AE"/>
    <w:lvl w:ilvl="0" w:tplc="0F48A5B6">
      <w:start w:val="1"/>
      <w:numFmt w:val="bullet"/>
      <w:pStyle w:val="a0"/>
      <w:lvlText w:val=""/>
      <w:lvlJc w:val="left"/>
      <w:pPr>
        <w:tabs>
          <w:tab w:val="num" w:pos="284"/>
        </w:tabs>
        <w:ind w:left="0" w:firstLine="0"/>
      </w:pPr>
      <w:rPr>
        <w:rFonts w:ascii="Symbol" w:hAnsi="Symbol" w:hint="default"/>
        <w:sz w:val="20"/>
        <w:szCs w:val="20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0"/>
    <w:lvlOverride w:ilvl="0">
      <w:startOverride w:val="1"/>
    </w:lvlOverride>
  </w:num>
  <w:num w:numId="4">
    <w:abstractNumId w:val="1"/>
  </w:num>
  <w:num w:numId="5">
    <w:abstractNumId w:val="1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numRestart w:val="eachPage"/>
  </w:footnotePr>
  <w:compat>
    <w:useFELayout/>
  </w:compat>
  <w:rsids>
    <w:rsidRoot w:val="00143163"/>
    <w:rsid w:val="00143163"/>
    <w:rsid w:val="00763B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</w:style>
  <w:style w:type="paragraph" w:styleId="3">
    <w:name w:val="heading 3"/>
    <w:aliases w:val="примечание"/>
    <w:basedOn w:val="a2"/>
    <w:link w:val="30"/>
    <w:qFormat/>
    <w:rsid w:val="00143163"/>
    <w:pPr>
      <w:keepNext/>
      <w:ind w:firstLine="0"/>
      <w:outlineLvl w:val="2"/>
    </w:pPr>
    <w:rPr>
      <w:rFonts w:cs="Arial"/>
      <w:bCs/>
      <w:i/>
      <w:sz w:val="18"/>
      <w:szCs w:val="1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30">
    <w:name w:val="Заголовок 3 Знак"/>
    <w:basedOn w:val="a3"/>
    <w:link w:val="3"/>
    <w:rsid w:val="00143163"/>
    <w:rPr>
      <w:rFonts w:ascii="SchoolBook" w:eastAsia="Times New Roman" w:hAnsi="SchoolBook" w:cs="Arial"/>
      <w:bCs/>
      <w:i/>
      <w:sz w:val="18"/>
      <w:szCs w:val="18"/>
    </w:rPr>
  </w:style>
  <w:style w:type="paragraph" w:customStyle="1" w:styleId="a2">
    <w:name w:val="текст Знак"/>
    <w:basedOn w:val="a1"/>
    <w:link w:val="a6"/>
    <w:rsid w:val="00143163"/>
    <w:pPr>
      <w:spacing w:after="0" w:line="240" w:lineRule="auto"/>
      <w:ind w:firstLine="284"/>
      <w:jc w:val="both"/>
    </w:pPr>
    <w:rPr>
      <w:rFonts w:ascii="SchoolBook" w:eastAsia="Times New Roman" w:hAnsi="SchoolBook" w:cs="Times New Roman"/>
      <w:sz w:val="20"/>
      <w:szCs w:val="20"/>
    </w:rPr>
  </w:style>
  <w:style w:type="paragraph" w:customStyle="1" w:styleId="-">
    <w:name w:val="текст-центр"/>
    <w:basedOn w:val="a1"/>
    <w:next w:val="a2"/>
    <w:rsid w:val="00143163"/>
    <w:pPr>
      <w:spacing w:after="0" w:line="240" w:lineRule="auto"/>
      <w:jc w:val="center"/>
    </w:pPr>
    <w:rPr>
      <w:rFonts w:ascii="SchoolBook" w:eastAsia="Times New Roman" w:hAnsi="SchoolBook" w:cs="Times New Roman"/>
      <w:sz w:val="20"/>
      <w:szCs w:val="20"/>
    </w:rPr>
  </w:style>
  <w:style w:type="paragraph" w:customStyle="1" w:styleId="a7">
    <w:name w:val="организации"/>
    <w:basedOn w:val="a2"/>
    <w:next w:val="a2"/>
    <w:rsid w:val="00143163"/>
    <w:pPr>
      <w:ind w:firstLine="0"/>
      <w:jc w:val="left"/>
    </w:pPr>
    <w:rPr>
      <w:i/>
    </w:rPr>
  </w:style>
  <w:style w:type="paragraph" w:customStyle="1" w:styleId="a8">
    <w:name w:val="авторы"/>
    <w:basedOn w:val="a1"/>
    <w:next w:val="a7"/>
    <w:rsid w:val="00143163"/>
    <w:pPr>
      <w:spacing w:after="0" w:line="240" w:lineRule="auto"/>
    </w:pPr>
    <w:rPr>
      <w:rFonts w:ascii="SchoolBook" w:eastAsia="Times New Roman" w:hAnsi="SchoolBook" w:cs="Times New Roman"/>
      <w:b/>
      <w:i/>
      <w:sz w:val="20"/>
      <w:szCs w:val="20"/>
    </w:rPr>
  </w:style>
  <w:style w:type="paragraph" w:customStyle="1" w:styleId="a9">
    <w:name w:val="рисунок"/>
    <w:basedOn w:val="a2"/>
    <w:next w:val="a2"/>
    <w:rsid w:val="00143163"/>
    <w:pPr>
      <w:ind w:firstLine="0"/>
      <w:jc w:val="center"/>
    </w:pPr>
    <w:rPr>
      <w:i/>
      <w:sz w:val="16"/>
      <w:szCs w:val="16"/>
    </w:rPr>
  </w:style>
  <w:style w:type="paragraph" w:customStyle="1" w:styleId="aa">
    <w:name w:val="текст резюме Знак"/>
    <w:basedOn w:val="a1"/>
    <w:next w:val="a2"/>
    <w:link w:val="ab"/>
    <w:rsid w:val="00143163"/>
    <w:pPr>
      <w:spacing w:after="0" w:line="240" w:lineRule="auto"/>
      <w:ind w:firstLine="284"/>
      <w:jc w:val="both"/>
    </w:pPr>
    <w:rPr>
      <w:rFonts w:ascii="SchoolBook" w:eastAsia="Times New Roman" w:hAnsi="SchoolBook" w:cs="Times New Roman"/>
      <w:i/>
      <w:sz w:val="16"/>
      <w:szCs w:val="16"/>
    </w:rPr>
  </w:style>
  <w:style w:type="paragraph" w:customStyle="1" w:styleId="ac">
    <w:name w:val="редакция"/>
    <w:basedOn w:val="a1"/>
    <w:next w:val="a2"/>
    <w:rsid w:val="00143163"/>
    <w:pPr>
      <w:spacing w:after="0" w:line="240" w:lineRule="auto"/>
      <w:jc w:val="right"/>
    </w:pPr>
    <w:rPr>
      <w:rFonts w:ascii="SchoolBook" w:eastAsia="Times New Roman" w:hAnsi="SchoolBook" w:cs="Times New Roman"/>
      <w:i/>
      <w:sz w:val="20"/>
      <w:szCs w:val="20"/>
    </w:rPr>
  </w:style>
  <w:style w:type="paragraph" w:customStyle="1" w:styleId="a0">
    <w:name w:val="нулевой"/>
    <w:basedOn w:val="a1"/>
    <w:rsid w:val="00143163"/>
    <w:pPr>
      <w:numPr>
        <w:numId w:val="1"/>
      </w:numPr>
      <w:spacing w:after="0" w:line="240" w:lineRule="auto"/>
      <w:jc w:val="both"/>
    </w:pPr>
    <w:rPr>
      <w:rFonts w:ascii="SchoolBook" w:eastAsia="Times New Roman" w:hAnsi="SchoolBook" w:cs="Times New Roman"/>
      <w:sz w:val="20"/>
      <w:szCs w:val="20"/>
    </w:rPr>
  </w:style>
  <w:style w:type="paragraph" w:customStyle="1" w:styleId="-05">
    <w:name w:val="нумер список-0.5"/>
    <w:basedOn w:val="a1"/>
    <w:rsid w:val="00143163"/>
    <w:pPr>
      <w:numPr>
        <w:numId w:val="4"/>
      </w:numPr>
      <w:spacing w:after="0" w:line="240" w:lineRule="auto"/>
      <w:jc w:val="both"/>
    </w:pPr>
    <w:rPr>
      <w:rFonts w:ascii="SchoolBook" w:eastAsia="Times New Roman" w:hAnsi="SchoolBook" w:cs="Times New Roman"/>
      <w:sz w:val="20"/>
      <w:szCs w:val="20"/>
    </w:rPr>
  </w:style>
  <w:style w:type="paragraph" w:customStyle="1" w:styleId="ad">
    <w:name w:val="литература"/>
    <w:basedOn w:val="a1"/>
    <w:rsid w:val="00143163"/>
    <w:pPr>
      <w:tabs>
        <w:tab w:val="left" w:pos="284"/>
      </w:tabs>
      <w:spacing w:after="0" w:line="240" w:lineRule="auto"/>
    </w:pPr>
    <w:rPr>
      <w:rFonts w:ascii="SchoolBook" w:eastAsia="Times New Roman" w:hAnsi="SchoolBook" w:cs="Times New Roman"/>
      <w:b/>
      <w:bCs/>
      <w:caps/>
      <w:sz w:val="20"/>
      <w:szCs w:val="20"/>
    </w:rPr>
  </w:style>
  <w:style w:type="paragraph" w:customStyle="1" w:styleId="a">
    <w:name w:val="список литературы"/>
    <w:basedOn w:val="a1"/>
    <w:next w:val="a1"/>
    <w:rsid w:val="00143163"/>
    <w:pPr>
      <w:numPr>
        <w:numId w:val="2"/>
      </w:numPr>
      <w:spacing w:after="0" w:line="240" w:lineRule="auto"/>
      <w:jc w:val="both"/>
    </w:pPr>
    <w:rPr>
      <w:rFonts w:ascii="SchoolBook" w:eastAsia="Times New Roman" w:hAnsi="SchoolBook" w:cs="Times New Roman"/>
      <w:sz w:val="16"/>
      <w:szCs w:val="16"/>
    </w:rPr>
  </w:style>
  <w:style w:type="paragraph" w:customStyle="1" w:styleId="ae">
    <w:name w:val="Название таблицы"/>
    <w:basedOn w:val="a1"/>
    <w:next w:val="a1"/>
    <w:rsid w:val="00143163"/>
    <w:pPr>
      <w:tabs>
        <w:tab w:val="left" w:pos="284"/>
      </w:tabs>
      <w:spacing w:after="0" w:line="240" w:lineRule="auto"/>
      <w:ind w:firstLine="284"/>
      <w:jc w:val="center"/>
    </w:pPr>
    <w:rPr>
      <w:rFonts w:ascii="SchoolBook" w:eastAsia="Times New Roman" w:hAnsi="SchoolBook" w:cs="Times New Roman"/>
      <w:i/>
      <w:iCs/>
      <w:sz w:val="20"/>
      <w:szCs w:val="20"/>
    </w:rPr>
  </w:style>
  <w:style w:type="paragraph" w:customStyle="1" w:styleId="af">
    <w:name w:val="удк"/>
    <w:basedOn w:val="a1"/>
    <w:next w:val="a1"/>
    <w:link w:val="af0"/>
    <w:rsid w:val="00143163"/>
    <w:pPr>
      <w:tabs>
        <w:tab w:val="left" w:pos="284"/>
      </w:tabs>
      <w:spacing w:after="0" w:line="240" w:lineRule="auto"/>
    </w:pPr>
    <w:rPr>
      <w:rFonts w:ascii="SchoolBook" w:eastAsia="Times New Roman" w:hAnsi="SchoolBook" w:cs="Times New Roman"/>
      <w:caps/>
      <w:sz w:val="20"/>
      <w:szCs w:val="20"/>
      <w:lang w:val="en-US"/>
    </w:rPr>
  </w:style>
  <w:style w:type="paragraph" w:styleId="af1">
    <w:name w:val="Body Text"/>
    <w:basedOn w:val="a1"/>
    <w:link w:val="af2"/>
    <w:semiHidden/>
    <w:rsid w:val="00143163"/>
    <w:pPr>
      <w:spacing w:after="0" w:line="360" w:lineRule="auto"/>
      <w:ind w:right="-2"/>
      <w:jc w:val="both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af2">
    <w:name w:val="Основной текст Знак"/>
    <w:basedOn w:val="a3"/>
    <w:link w:val="af1"/>
    <w:semiHidden/>
    <w:rsid w:val="00143163"/>
    <w:rPr>
      <w:rFonts w:ascii="Times New Roman" w:eastAsia="Times New Roman" w:hAnsi="Times New Roman" w:cs="Times New Roman"/>
      <w:sz w:val="28"/>
      <w:szCs w:val="20"/>
    </w:rPr>
  </w:style>
  <w:style w:type="paragraph" w:styleId="2">
    <w:name w:val="Body Text 2"/>
    <w:basedOn w:val="a1"/>
    <w:link w:val="20"/>
    <w:semiHidden/>
    <w:rsid w:val="00143163"/>
    <w:pPr>
      <w:spacing w:after="0" w:line="240" w:lineRule="auto"/>
      <w:jc w:val="both"/>
    </w:pPr>
    <w:rPr>
      <w:rFonts w:ascii="Times New Roman" w:eastAsia="Times New Roman" w:hAnsi="Times New Roman" w:cs="Times New Roman"/>
      <w:i/>
      <w:sz w:val="20"/>
      <w:szCs w:val="20"/>
      <w:lang w:val="uk-UA"/>
    </w:rPr>
  </w:style>
  <w:style w:type="character" w:customStyle="1" w:styleId="20">
    <w:name w:val="Основной текст 2 Знак"/>
    <w:basedOn w:val="a3"/>
    <w:link w:val="2"/>
    <w:semiHidden/>
    <w:rsid w:val="00143163"/>
    <w:rPr>
      <w:rFonts w:ascii="Times New Roman" w:eastAsia="Times New Roman" w:hAnsi="Times New Roman" w:cs="Times New Roman"/>
      <w:i/>
      <w:sz w:val="20"/>
      <w:szCs w:val="20"/>
      <w:lang w:val="uk-UA"/>
    </w:rPr>
  </w:style>
  <w:style w:type="paragraph" w:styleId="31">
    <w:name w:val="Body Text 3"/>
    <w:basedOn w:val="a1"/>
    <w:link w:val="32"/>
    <w:semiHidden/>
    <w:rsid w:val="00143163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32">
    <w:name w:val="Основной текст 3 Знак"/>
    <w:basedOn w:val="a3"/>
    <w:link w:val="31"/>
    <w:semiHidden/>
    <w:rsid w:val="00143163"/>
    <w:rPr>
      <w:rFonts w:ascii="Times New Roman" w:eastAsia="Times New Roman" w:hAnsi="Times New Roman" w:cs="Times New Roman"/>
      <w:sz w:val="24"/>
      <w:szCs w:val="20"/>
    </w:rPr>
  </w:style>
  <w:style w:type="paragraph" w:customStyle="1" w:styleId="af3">
    <w:name w:val="название"/>
    <w:basedOn w:val="ad"/>
    <w:next w:val="a1"/>
    <w:rsid w:val="00143163"/>
    <w:pPr>
      <w:jc w:val="center"/>
    </w:pPr>
  </w:style>
  <w:style w:type="paragraph" w:customStyle="1" w:styleId="af4">
    <w:name w:val="разделы"/>
    <w:basedOn w:val="a1"/>
    <w:next w:val="a1"/>
    <w:link w:val="af5"/>
    <w:rsid w:val="00143163"/>
    <w:pPr>
      <w:tabs>
        <w:tab w:val="left" w:pos="284"/>
      </w:tabs>
      <w:spacing w:after="0" w:line="240" w:lineRule="auto"/>
      <w:jc w:val="center"/>
    </w:pPr>
    <w:rPr>
      <w:rFonts w:ascii="SchoolBook" w:eastAsia="Times New Roman" w:hAnsi="SchoolBook" w:cs="Times New Roman"/>
      <w:caps/>
      <w:sz w:val="20"/>
      <w:szCs w:val="20"/>
    </w:rPr>
  </w:style>
  <w:style w:type="character" w:customStyle="1" w:styleId="af0">
    <w:name w:val="удк Знак"/>
    <w:basedOn w:val="a3"/>
    <w:link w:val="af"/>
    <w:rsid w:val="00143163"/>
    <w:rPr>
      <w:rFonts w:ascii="SchoolBook" w:eastAsia="Times New Roman" w:hAnsi="SchoolBook" w:cs="Times New Roman"/>
      <w:caps/>
      <w:sz w:val="20"/>
      <w:szCs w:val="20"/>
      <w:lang w:val="en-US"/>
    </w:rPr>
  </w:style>
  <w:style w:type="character" w:customStyle="1" w:styleId="af5">
    <w:name w:val="разделы Знак"/>
    <w:basedOn w:val="a3"/>
    <w:link w:val="af4"/>
    <w:rsid w:val="00143163"/>
    <w:rPr>
      <w:rFonts w:ascii="SchoolBook" w:eastAsia="Times New Roman" w:hAnsi="SchoolBook" w:cs="Times New Roman"/>
      <w:caps/>
      <w:sz w:val="20"/>
      <w:szCs w:val="20"/>
    </w:rPr>
  </w:style>
  <w:style w:type="character" w:customStyle="1" w:styleId="ab">
    <w:name w:val="текст резюме Знак Знак"/>
    <w:basedOn w:val="a3"/>
    <w:link w:val="aa"/>
    <w:rsid w:val="00143163"/>
    <w:rPr>
      <w:rFonts w:ascii="SchoolBook" w:eastAsia="Times New Roman" w:hAnsi="SchoolBook" w:cs="Times New Roman"/>
      <w:i/>
      <w:sz w:val="16"/>
      <w:szCs w:val="16"/>
    </w:rPr>
  </w:style>
  <w:style w:type="character" w:customStyle="1" w:styleId="a6">
    <w:name w:val="текст Знак Знак"/>
    <w:basedOn w:val="a3"/>
    <w:link w:val="a2"/>
    <w:rsid w:val="00143163"/>
    <w:rPr>
      <w:rFonts w:ascii="SchoolBook" w:eastAsia="Times New Roman" w:hAnsi="SchoolBook" w:cs="Times New Roman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7F10BA-088B-4DF0-B737-4476B320BE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2701</Words>
  <Characters>15402</Characters>
  <Application>Microsoft Office Word</Application>
  <DocSecurity>0</DocSecurity>
  <Lines>128</Lines>
  <Paragraphs>36</Paragraphs>
  <ScaleCrop>false</ScaleCrop>
  <Company>library</Company>
  <LinksUpToDate>false</LinksUpToDate>
  <CharactersWithSpaces>18067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klasslib</dc:creator>
  <cp:keywords/>
  <dc:description/>
  <cp:lastModifiedBy>klasslib</cp:lastModifiedBy>
  <cp:revision>2</cp:revision>
  <dcterms:created xsi:type="dcterms:W3CDTF">2010-12-27T09:01:00Z</dcterms:created>
  <dcterms:modified xsi:type="dcterms:W3CDTF">2010-12-27T09:02:00Z</dcterms:modified>
</cp:coreProperties>
</file>