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5EA8" w:rsidRPr="00C20730" w:rsidRDefault="005F5EA8" w:rsidP="005F5EA8">
      <w:pPr>
        <w:widowControl w:val="0"/>
        <w:spacing w:after="0" w:line="240" w:lineRule="auto"/>
        <w:rPr>
          <w:rFonts w:ascii="Times New Roman" w:eastAsia="Times New Roman" w:hAnsi="Times New Roman" w:cs="Times New Roman"/>
          <w:sz w:val="28"/>
          <w:szCs w:val="28"/>
          <w:lang w:val="uk-UA"/>
        </w:rPr>
      </w:pPr>
      <w:r w:rsidRPr="00625728">
        <w:rPr>
          <w:rFonts w:ascii="Times New Roman" w:eastAsia="Times New Roman" w:hAnsi="Times New Roman" w:cs="Times New Roman"/>
          <w:sz w:val="28"/>
          <w:szCs w:val="28"/>
        </w:rPr>
        <w:t xml:space="preserve">УДК </w:t>
      </w:r>
      <w:r w:rsidR="00C20730">
        <w:rPr>
          <w:rFonts w:ascii="Times New Roman" w:eastAsia="Times New Roman" w:hAnsi="Times New Roman" w:cs="Times New Roman"/>
          <w:sz w:val="28"/>
          <w:szCs w:val="28"/>
          <w:lang w:val="en-US"/>
        </w:rPr>
        <w:t>332</w:t>
      </w:r>
      <w:r w:rsidR="00C20730">
        <w:rPr>
          <w:rFonts w:ascii="Times New Roman" w:eastAsia="Times New Roman" w:hAnsi="Times New Roman" w:cs="Times New Roman"/>
          <w:sz w:val="28"/>
          <w:szCs w:val="28"/>
          <w:lang w:val="uk-UA"/>
        </w:rPr>
        <w:t>.142.6:005.21</w:t>
      </w:r>
    </w:p>
    <w:p w:rsidR="005F5EA8" w:rsidRPr="00625728" w:rsidRDefault="005F5EA8" w:rsidP="005F5EA8">
      <w:pPr>
        <w:widowControl w:val="0"/>
        <w:spacing w:after="0" w:line="240" w:lineRule="auto"/>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КП</w:t>
      </w:r>
    </w:p>
    <w:p w:rsidR="005F5EA8" w:rsidRPr="00625728" w:rsidRDefault="005F5EA8" w:rsidP="005F5EA8">
      <w:pPr>
        <w:widowControl w:val="0"/>
        <w:tabs>
          <w:tab w:val="left" w:pos="7095"/>
        </w:tabs>
        <w:spacing w:after="0" w:line="240" w:lineRule="auto"/>
        <w:rPr>
          <w:rFonts w:ascii="Times New Roman" w:eastAsia="Times New Roman" w:hAnsi="Times New Roman" w:cs="Times New Roman"/>
          <w:sz w:val="28"/>
          <w:szCs w:val="28"/>
          <w:lang w:val="uk-UA"/>
        </w:rPr>
      </w:pPr>
      <w:r w:rsidRPr="00625728">
        <w:rPr>
          <w:rFonts w:ascii="Times New Roman" w:eastAsia="Times New Roman" w:hAnsi="Times New Roman" w:cs="Times New Roman"/>
          <w:sz w:val="28"/>
          <w:szCs w:val="28"/>
        </w:rPr>
        <w:t xml:space="preserve">№ </w:t>
      </w:r>
      <w:r w:rsidRPr="002A6E72">
        <w:rPr>
          <w:rFonts w:ascii="Times New Roman" w:eastAsia="Times New Roman" w:hAnsi="Times New Roman" w:cs="Times New Roman"/>
          <w:sz w:val="28"/>
          <w:szCs w:val="28"/>
          <w:lang w:val="uk-UA"/>
        </w:rPr>
        <w:t xml:space="preserve">державної реєстрації </w:t>
      </w:r>
      <w:r w:rsidRPr="006127AD">
        <w:rPr>
          <w:rFonts w:ascii="Times New Roman" w:eastAsia="Times New Roman" w:hAnsi="Times New Roman" w:cs="Times New Roman"/>
          <w:sz w:val="28"/>
          <w:szCs w:val="28"/>
          <w:lang w:val="uk-UA"/>
        </w:rPr>
        <w:t>0112U001300</w:t>
      </w:r>
    </w:p>
    <w:p w:rsidR="005F5EA8" w:rsidRPr="00625728" w:rsidRDefault="005F5EA8" w:rsidP="005F5EA8">
      <w:pPr>
        <w:widowControl w:val="0"/>
        <w:spacing w:after="0" w:line="240" w:lineRule="auto"/>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Інв. №</w:t>
      </w:r>
    </w:p>
    <w:p w:rsidR="005F5EA8" w:rsidRPr="00625728" w:rsidRDefault="005F5EA8" w:rsidP="005F5EA8">
      <w:pPr>
        <w:widowControl w:val="0"/>
        <w:spacing w:after="0" w:line="240" w:lineRule="auto"/>
        <w:rPr>
          <w:rFonts w:ascii="Times New Roman" w:eastAsia="Times New Roman" w:hAnsi="Times New Roman" w:cs="Times New Roman"/>
          <w:sz w:val="28"/>
          <w:szCs w:val="28"/>
        </w:rPr>
      </w:pPr>
    </w:p>
    <w:p w:rsidR="005F5EA8" w:rsidRPr="00625728" w:rsidRDefault="005F5EA8" w:rsidP="005F5EA8">
      <w:pPr>
        <w:widowControl w:val="0"/>
        <w:spacing w:after="0" w:line="240" w:lineRule="auto"/>
        <w:jc w:val="center"/>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Міністерство освіти і науки</w:t>
      </w:r>
      <w:r w:rsidRPr="00625728">
        <w:rPr>
          <w:rFonts w:ascii="Times New Roman" w:eastAsia="Times New Roman" w:hAnsi="Times New Roman" w:cs="Times New Roman"/>
          <w:sz w:val="28"/>
          <w:szCs w:val="28"/>
          <w:lang w:val="uk-UA"/>
        </w:rPr>
        <w:t xml:space="preserve"> </w:t>
      </w:r>
      <w:r w:rsidRPr="00625728">
        <w:rPr>
          <w:rFonts w:ascii="Times New Roman" w:eastAsia="Times New Roman" w:hAnsi="Times New Roman" w:cs="Times New Roman"/>
          <w:sz w:val="28"/>
          <w:szCs w:val="28"/>
        </w:rPr>
        <w:t>України</w:t>
      </w:r>
    </w:p>
    <w:p w:rsidR="005F5EA8" w:rsidRPr="00625728" w:rsidRDefault="005F5EA8" w:rsidP="005F5EA8">
      <w:pPr>
        <w:widowControl w:val="0"/>
        <w:spacing w:after="0" w:line="240" w:lineRule="auto"/>
        <w:jc w:val="center"/>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Сумський державний університет</w:t>
      </w:r>
    </w:p>
    <w:p w:rsidR="005F5EA8" w:rsidRPr="00625728" w:rsidRDefault="005F5EA8" w:rsidP="005F5EA8">
      <w:pPr>
        <w:widowControl w:val="0"/>
        <w:spacing w:after="0" w:line="240" w:lineRule="auto"/>
        <w:jc w:val="center"/>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(СумДУ)</w:t>
      </w:r>
    </w:p>
    <w:p w:rsidR="005F5EA8" w:rsidRPr="002A6E72" w:rsidRDefault="005F5EA8" w:rsidP="005F5EA8">
      <w:pPr>
        <w:widowControl w:val="0"/>
        <w:spacing w:after="0" w:line="240" w:lineRule="auto"/>
        <w:jc w:val="center"/>
        <w:rPr>
          <w:rFonts w:ascii="Times New Roman" w:eastAsia="Times New Roman" w:hAnsi="Times New Roman" w:cs="Times New Roman"/>
          <w:sz w:val="28"/>
          <w:szCs w:val="28"/>
          <w:lang w:val="uk-UA"/>
        </w:rPr>
      </w:pPr>
      <w:r w:rsidRPr="00625728">
        <w:rPr>
          <w:rFonts w:ascii="Times New Roman" w:eastAsia="Times New Roman" w:hAnsi="Times New Roman" w:cs="Times New Roman"/>
          <w:sz w:val="28"/>
          <w:szCs w:val="28"/>
        </w:rPr>
        <w:t xml:space="preserve">40007, м. Суми, вул. Римського-Корсакова, 2; </w:t>
      </w:r>
    </w:p>
    <w:p w:rsidR="005F5EA8" w:rsidRPr="00DD0B6B" w:rsidRDefault="005F5EA8" w:rsidP="005F5EA8">
      <w:pPr>
        <w:widowControl w:val="0"/>
        <w:spacing w:after="0" w:line="240" w:lineRule="auto"/>
        <w:jc w:val="center"/>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 xml:space="preserve">тел. </w:t>
      </w:r>
      <w:r w:rsidRPr="00625728">
        <w:rPr>
          <w:rFonts w:ascii="Times New Roman" w:eastAsia="Times New Roman" w:hAnsi="Times New Roman" w:cs="Times New Roman"/>
          <w:sz w:val="28"/>
          <w:szCs w:val="28"/>
          <w:lang w:val="uk-UA"/>
        </w:rPr>
        <w:t>68</w:t>
      </w:r>
      <w:r w:rsidRPr="00625728">
        <w:rPr>
          <w:rFonts w:ascii="Times New Roman" w:eastAsia="Times New Roman" w:hAnsi="Times New Roman" w:cs="Times New Roman"/>
          <w:sz w:val="28"/>
          <w:szCs w:val="28"/>
        </w:rPr>
        <w:t>-</w:t>
      </w:r>
      <w:r w:rsidRPr="00625728">
        <w:rPr>
          <w:rFonts w:ascii="Times New Roman" w:eastAsia="Times New Roman" w:hAnsi="Times New Roman" w:cs="Times New Roman"/>
          <w:sz w:val="28"/>
          <w:szCs w:val="28"/>
          <w:lang w:val="uk-UA"/>
        </w:rPr>
        <w:t>78</w:t>
      </w:r>
      <w:r w:rsidRPr="00625728">
        <w:rPr>
          <w:rFonts w:ascii="Times New Roman" w:eastAsia="Times New Roman" w:hAnsi="Times New Roman" w:cs="Times New Roman"/>
          <w:sz w:val="28"/>
          <w:szCs w:val="28"/>
        </w:rPr>
        <w:t>-</w:t>
      </w:r>
      <w:r w:rsidRPr="002A6E72">
        <w:rPr>
          <w:rFonts w:ascii="Times New Roman" w:eastAsia="Times New Roman" w:hAnsi="Times New Roman" w:cs="Times New Roman"/>
          <w:sz w:val="28"/>
          <w:szCs w:val="28"/>
          <w:lang w:val="uk-UA"/>
        </w:rPr>
        <w:t>78</w:t>
      </w:r>
      <w:r w:rsidRPr="00625728">
        <w:rPr>
          <w:rFonts w:ascii="Times New Roman" w:eastAsia="Times New Roman" w:hAnsi="Times New Roman" w:cs="Times New Roman"/>
          <w:sz w:val="28"/>
          <w:szCs w:val="28"/>
          <w:lang w:val="uk-UA"/>
        </w:rPr>
        <w:t xml:space="preserve">, </w:t>
      </w:r>
      <w:r w:rsidR="00DD0B6B">
        <w:rPr>
          <w:rFonts w:ascii="Times New Roman" w:eastAsia="Times New Roman" w:hAnsi="Times New Roman" w:cs="Times New Roman"/>
          <w:sz w:val="28"/>
          <w:szCs w:val="28"/>
          <w:lang w:val="en-US"/>
        </w:rPr>
        <w:t>luk</w:t>
      </w:r>
      <w:r w:rsidR="00DD0B6B" w:rsidRPr="00DD0B6B">
        <w:rPr>
          <w:rFonts w:ascii="Times New Roman" w:eastAsia="Times New Roman" w:hAnsi="Times New Roman" w:cs="Times New Roman"/>
          <w:sz w:val="28"/>
          <w:szCs w:val="28"/>
        </w:rPr>
        <w:t>_</w:t>
      </w:r>
      <w:r w:rsidR="00DD0B6B">
        <w:rPr>
          <w:rFonts w:ascii="Times New Roman" w:eastAsia="Times New Roman" w:hAnsi="Times New Roman" w:cs="Times New Roman"/>
          <w:sz w:val="28"/>
          <w:szCs w:val="28"/>
          <w:lang w:val="en-US"/>
        </w:rPr>
        <w:t>work</w:t>
      </w:r>
      <w:r w:rsidR="00DD0B6B" w:rsidRPr="00DD0B6B">
        <w:rPr>
          <w:rFonts w:ascii="Times New Roman" w:eastAsia="Times New Roman" w:hAnsi="Times New Roman" w:cs="Times New Roman"/>
          <w:sz w:val="28"/>
          <w:szCs w:val="28"/>
        </w:rPr>
        <w:t>@</w:t>
      </w:r>
      <w:r w:rsidR="00DD0B6B">
        <w:rPr>
          <w:rFonts w:ascii="Times New Roman" w:eastAsia="Times New Roman" w:hAnsi="Times New Roman" w:cs="Times New Roman"/>
          <w:sz w:val="28"/>
          <w:szCs w:val="28"/>
          <w:lang w:val="en-US"/>
        </w:rPr>
        <w:t>mail</w:t>
      </w:r>
      <w:r w:rsidR="00DD0B6B" w:rsidRPr="00DD0B6B">
        <w:rPr>
          <w:rFonts w:ascii="Times New Roman" w:eastAsia="Times New Roman" w:hAnsi="Times New Roman" w:cs="Times New Roman"/>
          <w:sz w:val="28"/>
          <w:szCs w:val="28"/>
        </w:rPr>
        <w:t>.</w:t>
      </w:r>
      <w:r w:rsidR="00DD0B6B">
        <w:rPr>
          <w:rFonts w:ascii="Times New Roman" w:eastAsia="Times New Roman" w:hAnsi="Times New Roman" w:cs="Times New Roman"/>
          <w:sz w:val="28"/>
          <w:szCs w:val="28"/>
          <w:lang w:val="en-US"/>
        </w:rPr>
        <w:t>ru</w:t>
      </w:r>
    </w:p>
    <w:p w:rsidR="005F5EA8" w:rsidRPr="00625728" w:rsidRDefault="005F5EA8" w:rsidP="005F5EA8">
      <w:pPr>
        <w:widowControl w:val="0"/>
        <w:spacing w:after="0" w:line="240" w:lineRule="auto"/>
        <w:rPr>
          <w:rFonts w:ascii="Times New Roman" w:eastAsia="Times New Roman" w:hAnsi="Times New Roman" w:cs="Times New Roman"/>
          <w:sz w:val="28"/>
          <w:szCs w:val="28"/>
        </w:rPr>
      </w:pPr>
    </w:p>
    <w:p w:rsidR="005F5EA8" w:rsidRPr="00625728" w:rsidRDefault="005F5EA8" w:rsidP="005F5EA8">
      <w:pPr>
        <w:widowControl w:val="0"/>
        <w:spacing w:after="0" w:line="240" w:lineRule="auto"/>
        <w:ind w:firstLine="5954"/>
        <w:rPr>
          <w:rFonts w:ascii="Times New Roman" w:eastAsia="Times New Roman" w:hAnsi="Times New Roman" w:cs="Times New Roman"/>
          <w:b/>
          <w:sz w:val="28"/>
          <w:szCs w:val="28"/>
        </w:rPr>
      </w:pPr>
      <w:r w:rsidRPr="00625728">
        <w:rPr>
          <w:rFonts w:ascii="Times New Roman" w:eastAsia="Times New Roman" w:hAnsi="Times New Roman" w:cs="Times New Roman"/>
          <w:b/>
          <w:sz w:val="28"/>
          <w:szCs w:val="28"/>
        </w:rPr>
        <w:t>ЗАТВЕРДЖУЮ</w:t>
      </w:r>
    </w:p>
    <w:p w:rsidR="005F5EA8" w:rsidRPr="00625728" w:rsidRDefault="005F5EA8" w:rsidP="005F5EA8">
      <w:pPr>
        <w:widowControl w:val="0"/>
        <w:spacing w:after="0" w:line="240" w:lineRule="auto"/>
        <w:ind w:firstLine="5954"/>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Проректор з наукової роботи</w:t>
      </w:r>
    </w:p>
    <w:p w:rsidR="005F5EA8" w:rsidRPr="00625728" w:rsidRDefault="005F5EA8" w:rsidP="005F5EA8">
      <w:pPr>
        <w:widowControl w:val="0"/>
        <w:spacing w:after="0" w:line="240" w:lineRule="auto"/>
        <w:ind w:firstLine="5954"/>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д. ф.-м. н., професор</w:t>
      </w:r>
    </w:p>
    <w:p w:rsidR="005F5EA8" w:rsidRPr="00625728" w:rsidRDefault="005F5EA8" w:rsidP="005F5EA8">
      <w:pPr>
        <w:widowControl w:val="0"/>
        <w:spacing w:after="0" w:line="240" w:lineRule="auto"/>
        <w:ind w:firstLine="5954"/>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__________ А.М.Чорноус</w:t>
      </w:r>
    </w:p>
    <w:p w:rsidR="005F5EA8" w:rsidRPr="00625728" w:rsidRDefault="005F5EA8" w:rsidP="005F5EA8">
      <w:pPr>
        <w:widowControl w:val="0"/>
        <w:spacing w:after="0" w:line="240" w:lineRule="auto"/>
        <w:ind w:firstLine="5103"/>
        <w:rPr>
          <w:rFonts w:ascii="Times New Roman" w:eastAsia="Times New Roman" w:hAnsi="Times New Roman" w:cs="Times New Roman"/>
          <w:sz w:val="28"/>
          <w:szCs w:val="28"/>
          <w:highlight w:val="yellow"/>
          <w:lang w:val="uk-UA"/>
        </w:rPr>
      </w:pPr>
    </w:p>
    <w:p w:rsidR="005F5EA8" w:rsidRPr="00625728" w:rsidRDefault="005F5EA8" w:rsidP="005F5EA8">
      <w:pPr>
        <w:widowControl w:val="0"/>
        <w:spacing w:after="0" w:line="240" w:lineRule="auto"/>
        <w:jc w:val="center"/>
        <w:rPr>
          <w:rFonts w:ascii="Times New Roman" w:eastAsia="Times New Roman" w:hAnsi="Times New Roman" w:cs="Times New Roman"/>
          <w:b/>
          <w:sz w:val="28"/>
          <w:szCs w:val="28"/>
          <w:highlight w:val="yellow"/>
          <w:lang w:val="uk-UA"/>
        </w:rPr>
      </w:pPr>
    </w:p>
    <w:p w:rsidR="005F5EA8" w:rsidRPr="00625728" w:rsidRDefault="005F5EA8" w:rsidP="005F5EA8">
      <w:pPr>
        <w:widowControl w:val="0"/>
        <w:spacing w:after="0" w:line="240" w:lineRule="auto"/>
        <w:jc w:val="center"/>
        <w:rPr>
          <w:rFonts w:ascii="Times New Roman" w:eastAsia="Times New Roman" w:hAnsi="Times New Roman" w:cs="Times New Roman"/>
          <w:b/>
          <w:sz w:val="28"/>
          <w:szCs w:val="28"/>
          <w:highlight w:val="yellow"/>
          <w:lang w:val="uk-UA"/>
        </w:rPr>
      </w:pPr>
    </w:p>
    <w:p w:rsidR="005F5EA8" w:rsidRPr="00625728" w:rsidRDefault="005F5EA8" w:rsidP="005F5EA8">
      <w:pPr>
        <w:widowControl w:val="0"/>
        <w:spacing w:after="0" w:line="240" w:lineRule="auto"/>
        <w:jc w:val="center"/>
        <w:rPr>
          <w:rFonts w:ascii="Times New Roman" w:eastAsia="Times New Roman" w:hAnsi="Times New Roman" w:cs="Times New Roman"/>
          <w:b/>
          <w:sz w:val="28"/>
          <w:szCs w:val="28"/>
          <w:highlight w:val="yellow"/>
          <w:lang w:val="uk-UA"/>
        </w:rPr>
      </w:pPr>
    </w:p>
    <w:p w:rsidR="005F5EA8" w:rsidRPr="00625728" w:rsidRDefault="005F5EA8" w:rsidP="005F5EA8">
      <w:pPr>
        <w:widowControl w:val="0"/>
        <w:spacing w:after="0" w:line="240" w:lineRule="auto"/>
        <w:jc w:val="center"/>
        <w:rPr>
          <w:rFonts w:ascii="Times New Roman" w:eastAsia="Times New Roman" w:hAnsi="Times New Roman" w:cs="Times New Roman"/>
          <w:b/>
          <w:sz w:val="28"/>
          <w:szCs w:val="28"/>
        </w:rPr>
      </w:pPr>
      <w:r w:rsidRPr="00625728">
        <w:rPr>
          <w:rFonts w:ascii="Times New Roman" w:eastAsia="Times New Roman" w:hAnsi="Times New Roman" w:cs="Times New Roman"/>
          <w:b/>
          <w:sz w:val="28"/>
          <w:szCs w:val="28"/>
        </w:rPr>
        <w:t>ЗВІТ</w:t>
      </w:r>
    </w:p>
    <w:p w:rsidR="005F5EA8" w:rsidRPr="00625728" w:rsidRDefault="005F5EA8" w:rsidP="005F5EA8">
      <w:pPr>
        <w:widowControl w:val="0"/>
        <w:spacing w:after="0" w:line="240" w:lineRule="auto"/>
        <w:jc w:val="center"/>
        <w:rPr>
          <w:rFonts w:ascii="Times New Roman" w:eastAsia="Times New Roman" w:hAnsi="Times New Roman" w:cs="Times New Roman"/>
          <w:b/>
          <w:sz w:val="28"/>
          <w:szCs w:val="28"/>
          <w:lang w:val="uk-UA"/>
        </w:rPr>
      </w:pPr>
      <w:r w:rsidRPr="00625728">
        <w:rPr>
          <w:rFonts w:ascii="Times New Roman" w:eastAsia="Times New Roman" w:hAnsi="Times New Roman" w:cs="Times New Roman"/>
          <w:b/>
          <w:sz w:val="28"/>
          <w:szCs w:val="28"/>
        </w:rPr>
        <w:t>ПРО НАУКОВО-ДОСЛІДНУ РОБОТУ</w:t>
      </w:r>
    </w:p>
    <w:p w:rsidR="005F5EA8" w:rsidRPr="002A6E72" w:rsidRDefault="005F5EA8" w:rsidP="005F5EA8">
      <w:pPr>
        <w:widowControl w:val="0"/>
        <w:spacing w:after="0" w:line="240" w:lineRule="auto"/>
        <w:jc w:val="center"/>
        <w:rPr>
          <w:rFonts w:ascii="Times New Roman" w:eastAsia="Times New Roman" w:hAnsi="Times New Roman" w:cs="Times New Roman"/>
          <w:b/>
          <w:sz w:val="28"/>
          <w:szCs w:val="28"/>
          <w:lang w:val="uk-UA"/>
        </w:rPr>
      </w:pPr>
      <w:r w:rsidRPr="002A6E72">
        <w:rPr>
          <w:rFonts w:ascii="Times New Roman" w:eastAsia="Times New Roman" w:hAnsi="Times New Roman" w:cs="Times New Roman"/>
          <w:b/>
          <w:sz w:val="28"/>
          <w:szCs w:val="28"/>
          <w:lang w:val="uk-UA"/>
        </w:rPr>
        <w:t>ЕКОЛОГІЧНО-ОРІЄНТОВАНІ СТРАТЕГІЇ УПРАВЛІННЯ СОЦІАЛЬНО-</w:t>
      </w:r>
      <w:r>
        <w:rPr>
          <w:rFonts w:ascii="Times New Roman" w:eastAsia="Times New Roman" w:hAnsi="Times New Roman" w:cs="Times New Roman"/>
          <w:b/>
          <w:sz w:val="28"/>
          <w:szCs w:val="28"/>
          <w:lang w:val="uk-UA"/>
        </w:rPr>
        <w:t>ЕКОНОМІЧНИМ РОЗВИТКОМ ТЕРИТОРІЇ</w:t>
      </w:r>
    </w:p>
    <w:p w:rsidR="005F5EA8" w:rsidRPr="00625728" w:rsidRDefault="005F5EA8" w:rsidP="005F5EA8">
      <w:pPr>
        <w:widowControl w:val="0"/>
        <w:spacing w:after="0" w:line="240" w:lineRule="auto"/>
        <w:jc w:val="center"/>
        <w:rPr>
          <w:rFonts w:ascii="Times New Roman" w:eastAsia="Times New Roman" w:hAnsi="Times New Roman" w:cs="Times New Roman"/>
          <w:sz w:val="28"/>
          <w:szCs w:val="28"/>
          <w:lang w:val="uk-UA"/>
        </w:rPr>
      </w:pPr>
      <w:r w:rsidRPr="00625728">
        <w:rPr>
          <w:rFonts w:ascii="Times New Roman" w:eastAsia="Times New Roman" w:hAnsi="Times New Roman" w:cs="Times New Roman"/>
          <w:sz w:val="28"/>
          <w:szCs w:val="28"/>
        </w:rPr>
        <w:t>(</w:t>
      </w:r>
      <w:r w:rsidRPr="00625728">
        <w:rPr>
          <w:rFonts w:ascii="Times New Roman" w:eastAsia="Times New Roman" w:hAnsi="Times New Roman" w:cs="Times New Roman"/>
          <w:sz w:val="28"/>
          <w:szCs w:val="28"/>
          <w:lang w:val="uk-UA"/>
        </w:rPr>
        <w:t>заключний</w:t>
      </w:r>
      <w:r w:rsidRPr="00625728">
        <w:rPr>
          <w:rFonts w:ascii="Times New Roman" w:eastAsia="Times New Roman" w:hAnsi="Times New Roman" w:cs="Times New Roman"/>
          <w:sz w:val="28"/>
          <w:szCs w:val="28"/>
        </w:rPr>
        <w:t>)</w:t>
      </w:r>
    </w:p>
    <w:p w:rsidR="005F5EA8" w:rsidRPr="00625728" w:rsidRDefault="005F5EA8" w:rsidP="005F5EA8">
      <w:pPr>
        <w:widowControl w:val="0"/>
        <w:spacing w:after="0" w:line="240" w:lineRule="auto"/>
        <w:jc w:val="center"/>
        <w:rPr>
          <w:rFonts w:ascii="Times New Roman" w:eastAsia="Times New Roman" w:hAnsi="Times New Roman" w:cs="Times New Roman"/>
          <w:sz w:val="28"/>
          <w:szCs w:val="28"/>
          <w:lang w:val="uk-UA"/>
        </w:rPr>
      </w:pP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lang w:val="uk-UA"/>
        </w:rPr>
      </w:pP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lang w:val="uk-UA"/>
        </w:rPr>
      </w:pP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lang w:val="uk-UA"/>
        </w:rPr>
      </w:pP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lang w:val="uk-UA"/>
        </w:rPr>
      </w:pPr>
    </w:p>
    <w:p w:rsidR="005F5EA8" w:rsidRPr="00625728" w:rsidRDefault="005F5EA8" w:rsidP="005F5EA8">
      <w:pPr>
        <w:widowControl w:val="0"/>
        <w:spacing w:after="0" w:line="240" w:lineRule="auto"/>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Начальник НДЧ</w:t>
      </w:r>
    </w:p>
    <w:p w:rsidR="005F5EA8" w:rsidRPr="00625728" w:rsidRDefault="005F5EA8" w:rsidP="005F5EA8">
      <w:pPr>
        <w:widowControl w:val="0"/>
        <w:spacing w:after="0" w:line="240" w:lineRule="auto"/>
        <w:rPr>
          <w:rFonts w:ascii="Times New Roman" w:eastAsia="Times New Roman" w:hAnsi="Times New Roman" w:cs="Times New Roman"/>
          <w:sz w:val="28"/>
          <w:szCs w:val="28"/>
        </w:rPr>
      </w:pPr>
      <w:r w:rsidRPr="00625728">
        <w:rPr>
          <w:rFonts w:ascii="Times New Roman" w:eastAsia="MS Mincho" w:hAnsi="Times New Roman" w:cs="Times New Roman"/>
          <w:sz w:val="28"/>
          <w:szCs w:val="28"/>
        </w:rPr>
        <w:t>к.ф.-м.н.</w:t>
      </w:r>
      <w:r w:rsidRPr="00625728">
        <w:rPr>
          <w:rFonts w:ascii="Times New Roman" w:eastAsia="MS Mincho" w:hAnsi="Times New Roman" w:cs="Times New Roman"/>
          <w:sz w:val="28"/>
          <w:szCs w:val="28"/>
          <w:lang w:val="uk-UA"/>
        </w:rPr>
        <w:t>, с.н.с.</w:t>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rPr>
        <w:tab/>
      </w:r>
      <w:r w:rsidRPr="00625728">
        <w:rPr>
          <w:rFonts w:ascii="Times New Roman" w:eastAsia="MS Mincho" w:hAnsi="Times New Roman" w:cs="Times New Roman"/>
          <w:sz w:val="28"/>
          <w:szCs w:val="28"/>
        </w:rPr>
        <w:t>Д.І. Курбатов</w:t>
      </w: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rPr>
      </w:pP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r w:rsidRPr="00625728">
        <w:rPr>
          <w:rFonts w:ascii="Times New Roman" w:eastAsia="Times New Roman" w:hAnsi="Times New Roman" w:cs="Times New Roman"/>
          <w:sz w:val="28"/>
          <w:szCs w:val="28"/>
        </w:rPr>
        <w:tab/>
      </w: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rPr>
      </w:pPr>
    </w:p>
    <w:p w:rsidR="005F5EA8" w:rsidRPr="00625728" w:rsidRDefault="005F5EA8" w:rsidP="005F5EA8">
      <w:pPr>
        <w:widowControl w:val="0"/>
        <w:spacing w:after="0" w:line="240" w:lineRule="auto"/>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Керівник НДР</w:t>
      </w:r>
    </w:p>
    <w:p w:rsidR="005F5EA8" w:rsidRPr="00625728" w:rsidRDefault="005F5EA8" w:rsidP="005F5EA8">
      <w:pPr>
        <w:widowControl w:val="0"/>
        <w:spacing w:after="0" w:line="240" w:lineRule="auto"/>
        <w:rPr>
          <w:rFonts w:ascii="Times New Roman" w:eastAsia="Times New Roman" w:hAnsi="Times New Roman" w:cs="Times New Roman"/>
          <w:sz w:val="28"/>
          <w:szCs w:val="28"/>
          <w:lang w:val="uk-UA"/>
        </w:rPr>
      </w:pPr>
      <w:r w:rsidRPr="002A6E72">
        <w:rPr>
          <w:rFonts w:ascii="Times New Roman" w:eastAsia="Times New Roman" w:hAnsi="Times New Roman" w:cs="Times New Roman"/>
          <w:sz w:val="28"/>
          <w:szCs w:val="28"/>
          <w:lang w:val="uk-UA"/>
        </w:rPr>
        <w:t>доцент</w:t>
      </w:r>
      <w:r w:rsidRPr="00625728">
        <w:rPr>
          <w:rFonts w:ascii="Times New Roman" w:eastAsia="Times New Roman" w:hAnsi="Times New Roman" w:cs="Times New Roman"/>
          <w:sz w:val="28"/>
          <w:szCs w:val="28"/>
        </w:rPr>
        <w:t xml:space="preserve"> кафедри </w:t>
      </w:r>
      <w:r w:rsidRPr="002A6E72">
        <w:rPr>
          <w:rFonts w:ascii="Times New Roman" w:eastAsia="Times New Roman" w:hAnsi="Times New Roman" w:cs="Times New Roman"/>
          <w:sz w:val="28"/>
          <w:szCs w:val="28"/>
          <w:lang w:val="uk-UA"/>
        </w:rPr>
        <w:t>управління</w:t>
      </w:r>
    </w:p>
    <w:p w:rsidR="005F5EA8" w:rsidRPr="00625728" w:rsidRDefault="005F5EA8" w:rsidP="005F5EA8">
      <w:pPr>
        <w:widowControl w:val="0"/>
        <w:spacing w:after="0" w:line="240" w:lineRule="auto"/>
        <w:rPr>
          <w:rFonts w:ascii="Times New Roman" w:eastAsia="Times New Roman" w:hAnsi="Times New Roman" w:cs="Times New Roman"/>
          <w:sz w:val="28"/>
          <w:szCs w:val="28"/>
          <w:lang w:val="uk-UA"/>
        </w:rPr>
      </w:pPr>
      <w:r w:rsidRPr="002A6E72">
        <w:rPr>
          <w:rFonts w:ascii="Times New Roman" w:eastAsia="Times New Roman" w:hAnsi="Times New Roman" w:cs="Times New Roman"/>
          <w:sz w:val="28"/>
          <w:szCs w:val="28"/>
          <w:lang w:val="uk-UA"/>
        </w:rPr>
        <w:t>к</w:t>
      </w:r>
      <w:r w:rsidRPr="00625728">
        <w:rPr>
          <w:rFonts w:ascii="Times New Roman" w:eastAsia="Times New Roman" w:hAnsi="Times New Roman" w:cs="Times New Roman"/>
          <w:sz w:val="28"/>
          <w:szCs w:val="28"/>
          <w:lang w:val="uk-UA"/>
        </w:rPr>
        <w:t xml:space="preserve">.е.н., </w:t>
      </w:r>
      <w:r w:rsidRPr="002A6E72">
        <w:rPr>
          <w:rFonts w:ascii="Times New Roman" w:eastAsia="Times New Roman" w:hAnsi="Times New Roman" w:cs="Times New Roman"/>
          <w:sz w:val="28"/>
          <w:szCs w:val="28"/>
          <w:lang w:val="uk-UA"/>
        </w:rPr>
        <w:t>доцент</w:t>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2A6E72">
        <w:rPr>
          <w:rFonts w:ascii="Times New Roman" w:eastAsia="Times New Roman" w:hAnsi="Times New Roman" w:cs="Times New Roman"/>
          <w:sz w:val="28"/>
          <w:szCs w:val="28"/>
          <w:lang w:val="uk-UA"/>
        </w:rPr>
        <w:t>В.О</w:t>
      </w:r>
      <w:r w:rsidRPr="00625728">
        <w:rPr>
          <w:rFonts w:ascii="Times New Roman" w:eastAsia="Times New Roman" w:hAnsi="Times New Roman" w:cs="Times New Roman"/>
          <w:sz w:val="28"/>
          <w:szCs w:val="28"/>
          <w:lang w:val="uk-UA"/>
        </w:rPr>
        <w:t xml:space="preserve">. </w:t>
      </w:r>
      <w:r w:rsidRPr="002A6E72">
        <w:rPr>
          <w:rFonts w:ascii="Times New Roman" w:eastAsia="Times New Roman" w:hAnsi="Times New Roman" w:cs="Times New Roman"/>
          <w:sz w:val="28"/>
          <w:szCs w:val="28"/>
          <w:lang w:val="uk-UA"/>
        </w:rPr>
        <w:t>Лукʼянихін</w:t>
      </w: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lang w:val="uk-UA"/>
        </w:rPr>
      </w:pP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r w:rsidRPr="00625728">
        <w:rPr>
          <w:rFonts w:ascii="Times New Roman" w:eastAsia="Times New Roman" w:hAnsi="Times New Roman" w:cs="Times New Roman"/>
          <w:sz w:val="28"/>
          <w:szCs w:val="28"/>
          <w:lang w:val="uk-UA"/>
        </w:rPr>
        <w:tab/>
      </w: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lang w:val="uk-UA"/>
        </w:rPr>
      </w:pP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lang w:val="uk-UA"/>
        </w:rPr>
      </w:pP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lang w:val="uk-UA"/>
        </w:rPr>
      </w:pPr>
    </w:p>
    <w:p w:rsidR="005F5EA8" w:rsidRPr="00625728" w:rsidRDefault="005F5EA8" w:rsidP="005F5EA8">
      <w:pPr>
        <w:widowControl w:val="0"/>
        <w:spacing w:after="0" w:line="240" w:lineRule="auto"/>
        <w:jc w:val="center"/>
        <w:rPr>
          <w:rFonts w:ascii="Times New Roman" w:eastAsia="Times New Roman" w:hAnsi="Times New Roman" w:cs="Times New Roman"/>
          <w:sz w:val="28"/>
          <w:szCs w:val="28"/>
          <w:lang w:val="uk-UA"/>
        </w:rPr>
      </w:pPr>
      <w:r w:rsidRPr="00625728">
        <w:rPr>
          <w:rFonts w:ascii="Times New Roman" w:eastAsia="Times New Roman" w:hAnsi="Times New Roman" w:cs="Times New Roman"/>
          <w:sz w:val="28"/>
          <w:szCs w:val="28"/>
        </w:rPr>
        <w:t>201</w:t>
      </w:r>
      <w:r w:rsidRPr="002A6E72">
        <w:rPr>
          <w:rFonts w:ascii="Times New Roman" w:eastAsia="Times New Roman" w:hAnsi="Times New Roman" w:cs="Times New Roman"/>
          <w:sz w:val="28"/>
          <w:szCs w:val="28"/>
          <w:lang w:val="uk-UA"/>
        </w:rPr>
        <w:t>4</w:t>
      </w:r>
    </w:p>
    <w:p w:rsidR="005F5EA8" w:rsidRPr="00625728" w:rsidRDefault="005F5EA8" w:rsidP="005F5EA8">
      <w:pPr>
        <w:widowControl w:val="0"/>
        <w:spacing w:after="0" w:line="240" w:lineRule="auto"/>
        <w:rPr>
          <w:rFonts w:ascii="Times New Roman" w:eastAsia="Times New Roman" w:hAnsi="Times New Roman" w:cs="Times New Roman"/>
          <w:sz w:val="28"/>
          <w:szCs w:val="28"/>
          <w:highlight w:val="yellow"/>
          <w:lang w:val="uk-UA"/>
        </w:rPr>
      </w:pPr>
    </w:p>
    <w:p w:rsidR="005F5EA8" w:rsidRPr="00625728" w:rsidRDefault="005F5EA8" w:rsidP="005F5EA8">
      <w:pPr>
        <w:tabs>
          <w:tab w:val="left" w:pos="4680"/>
        </w:tabs>
        <w:spacing w:after="0" w:line="240" w:lineRule="auto"/>
        <w:jc w:val="right"/>
        <w:rPr>
          <w:rFonts w:ascii="Times New Roman" w:eastAsia="Times New Roman" w:hAnsi="Times New Roman" w:cs="Times New Roman"/>
          <w:sz w:val="28"/>
          <w:szCs w:val="28"/>
          <w:lang w:val="uk-UA"/>
        </w:rPr>
      </w:pPr>
      <w:r w:rsidRPr="00625728">
        <w:rPr>
          <w:rFonts w:ascii="Times New Roman" w:eastAsia="Times New Roman" w:hAnsi="Times New Roman" w:cs="Times New Roman"/>
          <w:sz w:val="28"/>
          <w:szCs w:val="28"/>
        </w:rPr>
        <w:t xml:space="preserve">                                          Рукопис закінчений </w:t>
      </w:r>
      <w:r w:rsidRPr="00DD0B6B">
        <w:rPr>
          <w:rFonts w:ascii="Times New Roman" w:eastAsia="Times New Roman" w:hAnsi="Times New Roman" w:cs="Times New Roman"/>
          <w:sz w:val="28"/>
          <w:szCs w:val="28"/>
          <w:lang w:val="uk-UA"/>
        </w:rPr>
        <w:t>2</w:t>
      </w:r>
      <w:r w:rsidR="00DD0B6B" w:rsidRPr="00602AD7">
        <w:rPr>
          <w:rFonts w:ascii="Times New Roman" w:eastAsia="Times New Roman" w:hAnsi="Times New Roman" w:cs="Times New Roman"/>
          <w:sz w:val="28"/>
          <w:szCs w:val="28"/>
        </w:rPr>
        <w:t>1</w:t>
      </w:r>
      <w:r w:rsidRPr="00DD0B6B">
        <w:rPr>
          <w:rFonts w:ascii="Times New Roman" w:eastAsia="Times New Roman" w:hAnsi="Times New Roman" w:cs="Times New Roman"/>
          <w:sz w:val="28"/>
          <w:szCs w:val="28"/>
          <w:lang w:val="uk-UA"/>
        </w:rPr>
        <w:t xml:space="preserve"> листопада 201</w:t>
      </w:r>
      <w:r w:rsidR="00DD0B6B" w:rsidRPr="00602AD7">
        <w:rPr>
          <w:rFonts w:ascii="Times New Roman" w:eastAsia="Times New Roman" w:hAnsi="Times New Roman" w:cs="Times New Roman"/>
          <w:sz w:val="28"/>
          <w:szCs w:val="28"/>
        </w:rPr>
        <w:t>4</w:t>
      </w:r>
      <w:r w:rsidRPr="00DD0B6B">
        <w:rPr>
          <w:rFonts w:ascii="Times New Roman" w:eastAsia="Times New Roman" w:hAnsi="Times New Roman" w:cs="Times New Roman"/>
          <w:sz w:val="28"/>
          <w:szCs w:val="28"/>
          <w:lang w:val="uk-UA"/>
        </w:rPr>
        <w:t xml:space="preserve"> р.</w:t>
      </w:r>
    </w:p>
    <w:p w:rsidR="005F5EA8" w:rsidRPr="00625728" w:rsidRDefault="005F5EA8" w:rsidP="005F5EA8">
      <w:pPr>
        <w:tabs>
          <w:tab w:val="left" w:pos="4680"/>
        </w:tabs>
        <w:spacing w:after="0" w:line="240" w:lineRule="auto"/>
        <w:jc w:val="right"/>
        <w:rPr>
          <w:rFonts w:ascii="Times New Roman" w:eastAsia="Times New Roman" w:hAnsi="Times New Roman" w:cs="Times New Roman"/>
          <w:sz w:val="28"/>
          <w:szCs w:val="28"/>
        </w:rPr>
      </w:pPr>
      <w:r w:rsidRPr="00625728">
        <w:rPr>
          <w:rFonts w:ascii="Times New Roman" w:eastAsia="Times New Roman" w:hAnsi="Times New Roman" w:cs="Times New Roman"/>
          <w:sz w:val="28"/>
          <w:szCs w:val="28"/>
        </w:rPr>
        <w:t>Результати цієї роботи розглянуті науковою радою СумДУ,</w:t>
      </w:r>
    </w:p>
    <w:p w:rsidR="005F5EA8" w:rsidRPr="00625728" w:rsidRDefault="005F5EA8" w:rsidP="005F5EA8">
      <w:pPr>
        <w:tabs>
          <w:tab w:val="left" w:pos="4680"/>
        </w:tabs>
        <w:spacing w:after="0" w:line="240" w:lineRule="auto"/>
        <w:jc w:val="right"/>
        <w:rPr>
          <w:rFonts w:ascii="Times New Roman" w:eastAsia="Times New Roman" w:hAnsi="Times New Roman" w:cs="Times New Roman"/>
          <w:b/>
          <w:sz w:val="28"/>
          <w:szCs w:val="28"/>
          <w:lang w:val="uk-UA"/>
        </w:rPr>
      </w:pPr>
      <w:r w:rsidRPr="00625728">
        <w:rPr>
          <w:rFonts w:ascii="Times New Roman" w:eastAsia="Times New Roman" w:hAnsi="Times New Roman" w:cs="Times New Roman"/>
          <w:sz w:val="28"/>
          <w:szCs w:val="28"/>
        </w:rPr>
        <w:t xml:space="preserve">протокол від </w:t>
      </w:r>
      <w:r w:rsidRPr="00602AD7">
        <w:rPr>
          <w:rFonts w:ascii="Times New Roman" w:eastAsia="Times New Roman" w:hAnsi="Times New Roman" w:cs="Times New Roman"/>
          <w:sz w:val="28"/>
          <w:szCs w:val="28"/>
        </w:rPr>
        <w:t>20</w:t>
      </w:r>
      <w:r w:rsidRPr="00602AD7">
        <w:rPr>
          <w:rFonts w:ascii="Times New Roman" w:eastAsia="Times New Roman" w:hAnsi="Times New Roman" w:cs="Times New Roman"/>
          <w:sz w:val="28"/>
          <w:szCs w:val="28"/>
          <w:lang w:val="uk-UA"/>
        </w:rPr>
        <w:t>1</w:t>
      </w:r>
      <w:r w:rsidR="00602AD7" w:rsidRPr="00602AD7">
        <w:rPr>
          <w:rFonts w:ascii="Times New Roman" w:eastAsia="Times New Roman" w:hAnsi="Times New Roman" w:cs="Times New Roman"/>
          <w:sz w:val="28"/>
          <w:szCs w:val="28"/>
          <w:lang w:val="uk-UA"/>
        </w:rPr>
        <w:t>4</w:t>
      </w:r>
      <w:r w:rsidRPr="00602AD7">
        <w:rPr>
          <w:rFonts w:ascii="Times New Roman" w:eastAsia="Times New Roman" w:hAnsi="Times New Roman" w:cs="Times New Roman"/>
          <w:sz w:val="28"/>
          <w:szCs w:val="28"/>
        </w:rPr>
        <w:t>.1</w:t>
      </w:r>
      <w:r w:rsidR="00602AD7" w:rsidRPr="00602AD7">
        <w:rPr>
          <w:rFonts w:ascii="Times New Roman" w:eastAsia="Times New Roman" w:hAnsi="Times New Roman" w:cs="Times New Roman"/>
          <w:sz w:val="28"/>
          <w:szCs w:val="28"/>
        </w:rPr>
        <w:t>1</w:t>
      </w:r>
      <w:r w:rsidRPr="00602AD7">
        <w:rPr>
          <w:rFonts w:ascii="Times New Roman" w:eastAsia="Times New Roman" w:hAnsi="Times New Roman" w:cs="Times New Roman"/>
          <w:sz w:val="28"/>
          <w:szCs w:val="28"/>
        </w:rPr>
        <w:t>.2</w:t>
      </w:r>
      <w:r w:rsidR="00602AD7" w:rsidRPr="00602AD7">
        <w:rPr>
          <w:rFonts w:ascii="Times New Roman" w:eastAsia="Times New Roman" w:hAnsi="Times New Roman" w:cs="Times New Roman"/>
          <w:sz w:val="28"/>
          <w:szCs w:val="28"/>
        </w:rPr>
        <w:t>7</w:t>
      </w:r>
      <w:r w:rsidRPr="00602AD7">
        <w:rPr>
          <w:rFonts w:ascii="Times New Roman" w:eastAsia="Times New Roman" w:hAnsi="Times New Roman" w:cs="Times New Roman"/>
          <w:sz w:val="28"/>
          <w:szCs w:val="28"/>
          <w:lang w:val="uk-UA"/>
        </w:rPr>
        <w:t xml:space="preserve"> №3</w:t>
      </w:r>
    </w:p>
    <w:p w:rsidR="0078661B" w:rsidRPr="002A6E72" w:rsidRDefault="0078661B" w:rsidP="0078661B">
      <w:pPr>
        <w:pageBreakBefore/>
        <w:widowControl w:val="0"/>
        <w:tabs>
          <w:tab w:val="left" w:pos="4680"/>
        </w:tabs>
        <w:spacing w:after="0" w:line="360" w:lineRule="auto"/>
        <w:jc w:val="center"/>
        <w:rPr>
          <w:rFonts w:ascii="Times New Roman" w:eastAsia="Times New Roman" w:hAnsi="Times New Roman"/>
          <w:b/>
          <w:sz w:val="28"/>
          <w:szCs w:val="28"/>
          <w:lang w:val="uk-UA"/>
        </w:rPr>
      </w:pPr>
      <w:r w:rsidRPr="002A6E72">
        <w:rPr>
          <w:rFonts w:ascii="Times New Roman" w:eastAsia="Times New Roman" w:hAnsi="Times New Roman"/>
          <w:b/>
          <w:sz w:val="28"/>
          <w:szCs w:val="28"/>
          <w:lang w:val="uk-UA"/>
        </w:rPr>
        <w:lastRenderedPageBreak/>
        <w:t>СПИСОК АВТОРІВ</w:t>
      </w:r>
    </w:p>
    <w:p w:rsidR="0078661B" w:rsidRPr="002A6E72" w:rsidRDefault="0078661B" w:rsidP="0078661B">
      <w:pPr>
        <w:widowControl w:val="0"/>
        <w:tabs>
          <w:tab w:val="left" w:pos="4680"/>
        </w:tabs>
        <w:spacing w:after="0" w:line="360" w:lineRule="auto"/>
        <w:jc w:val="center"/>
        <w:rPr>
          <w:rFonts w:ascii="Times New Roman" w:eastAsia="Times New Roman" w:hAnsi="Times New Roman"/>
          <w:b/>
          <w:sz w:val="28"/>
          <w:szCs w:val="28"/>
          <w:lang w:val="uk-UA"/>
        </w:rPr>
      </w:pPr>
    </w:p>
    <w:tbl>
      <w:tblPr>
        <w:tblW w:w="9781" w:type="dxa"/>
        <w:tblInd w:w="108" w:type="dxa"/>
        <w:tblLayout w:type="fixed"/>
        <w:tblLook w:val="04A0" w:firstRow="1" w:lastRow="0" w:firstColumn="1" w:lastColumn="0" w:noHBand="0" w:noVBand="1"/>
      </w:tblPr>
      <w:tblGrid>
        <w:gridCol w:w="4536"/>
        <w:gridCol w:w="1701"/>
        <w:gridCol w:w="3544"/>
      </w:tblGrid>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Доцент кафедри управління, к.е.н., доц.</w:t>
            </w:r>
          </w:p>
          <w:p w:rsidR="0078661B" w:rsidRPr="002A6E72"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(керівник)</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pacing w:val="-2"/>
                <w:sz w:val="28"/>
                <w:szCs w:val="28"/>
                <w:lang w:val="uk-UA"/>
              </w:rPr>
            </w:pPr>
            <w:r>
              <w:rPr>
                <w:rFonts w:ascii="Times New Roman" w:eastAsia="Times New Roman" w:hAnsi="Times New Roman"/>
                <w:spacing w:val="-2"/>
                <w:sz w:val="28"/>
                <w:szCs w:val="28"/>
                <w:lang w:val="uk-UA"/>
              </w:rPr>
              <w:t>Лукʼянихін В.О.</w:t>
            </w:r>
          </w:p>
          <w:p w:rsidR="0078661B" w:rsidRPr="002A6E72" w:rsidRDefault="0078661B" w:rsidP="005F5EA8">
            <w:pPr>
              <w:widowControl w:val="0"/>
              <w:spacing w:after="0"/>
              <w:rPr>
                <w:rFonts w:ascii="Times New Roman" w:eastAsia="Times New Roman" w:hAnsi="Times New Roman"/>
                <w:spacing w:val="-2"/>
                <w:sz w:val="28"/>
                <w:szCs w:val="28"/>
                <w:lang w:val="uk-UA"/>
              </w:rPr>
            </w:pPr>
            <w:r>
              <w:rPr>
                <w:rFonts w:ascii="Times New Roman" w:eastAsia="Times New Roman" w:hAnsi="Times New Roman"/>
                <w:spacing w:val="-2"/>
                <w:sz w:val="28"/>
                <w:szCs w:val="28"/>
                <w:lang w:val="uk-UA"/>
              </w:rPr>
              <w:t>(Вступ, розділ 1, підрозділи 1.1, 1.3, 1.4, розділ 2 підрозділи 2.1, 2.2, редагування, висновки)</w:t>
            </w:r>
          </w:p>
        </w:tc>
      </w:tr>
      <w:tr w:rsidR="0078661B" w:rsidRPr="008665EA" w:rsidTr="005F5EA8">
        <w:trPr>
          <w:cantSplit/>
        </w:trPr>
        <w:tc>
          <w:tcPr>
            <w:tcW w:w="4536" w:type="dxa"/>
          </w:tcPr>
          <w:p w:rsidR="0078661B" w:rsidRPr="002A6E72"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Зав. кафедри управління, д.е.н., проф.</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Теліженко О.М.</w:t>
            </w:r>
          </w:p>
          <w:p w:rsidR="0078661B" w:rsidRPr="002A6E72"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1.5, Розділ 3, підрозділ 3.1, висновки)</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Професор кафедри управління, к.е.н., проф.</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sidRPr="00A407E5">
              <w:rPr>
                <w:rFonts w:ascii="Times New Roman" w:eastAsia="Times New Roman" w:hAnsi="Times New Roman"/>
                <w:sz w:val="28"/>
                <w:szCs w:val="28"/>
                <w:lang w:val="uk-UA"/>
              </w:rPr>
              <w:t>Кислий В.М.</w:t>
            </w:r>
          </w:p>
          <w:p w:rsidR="0078661B" w:rsidRPr="00A407E5"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1.7)</w:t>
            </w:r>
          </w:p>
        </w:tc>
      </w:tr>
      <w:tr w:rsidR="0078661B" w:rsidRPr="009D7950"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Доцент кафедри управління, </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к.е.н., доц.</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Древаль О.Ю.</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1.6)</w:t>
            </w:r>
          </w:p>
        </w:tc>
      </w:tr>
      <w:tr w:rsidR="0078661B" w:rsidRPr="009D7950" w:rsidTr="005F5EA8">
        <w:trPr>
          <w:cantSplit/>
        </w:trPr>
        <w:tc>
          <w:tcPr>
            <w:tcW w:w="4536" w:type="dxa"/>
          </w:tcPr>
          <w:p w:rsidR="0078661B" w:rsidRPr="00EF183D" w:rsidRDefault="0078661B" w:rsidP="005F5EA8">
            <w:pPr>
              <w:widowControl w:val="0"/>
              <w:spacing w:after="0"/>
              <w:rPr>
                <w:rFonts w:ascii="Times New Roman" w:eastAsia="Times New Roman" w:hAnsi="Times New Roman"/>
                <w:sz w:val="28"/>
                <w:szCs w:val="28"/>
              </w:rPr>
            </w:pPr>
            <w:r w:rsidRPr="00EF183D">
              <w:rPr>
                <w:rFonts w:ascii="Times New Roman" w:eastAsia="Times New Roman" w:hAnsi="Times New Roman"/>
                <w:sz w:val="28"/>
                <w:szCs w:val="28"/>
                <w:lang w:val="uk-UA"/>
              </w:rPr>
              <w:t xml:space="preserve">Доцент кафедри управління, </w:t>
            </w:r>
          </w:p>
          <w:p w:rsidR="0078661B" w:rsidRPr="00EF183D" w:rsidRDefault="0078661B" w:rsidP="005F5EA8">
            <w:pPr>
              <w:widowControl w:val="0"/>
              <w:spacing w:after="0"/>
              <w:rPr>
                <w:rFonts w:ascii="Times New Roman" w:eastAsia="Times New Roman" w:hAnsi="Times New Roman"/>
                <w:sz w:val="28"/>
                <w:szCs w:val="28"/>
                <w:lang w:val="uk-UA"/>
              </w:rPr>
            </w:pPr>
            <w:r w:rsidRPr="00EF183D">
              <w:rPr>
                <w:rFonts w:ascii="Times New Roman" w:eastAsia="Times New Roman" w:hAnsi="Times New Roman"/>
                <w:sz w:val="28"/>
                <w:szCs w:val="28"/>
                <w:lang w:val="uk-UA"/>
              </w:rPr>
              <w:t>к.е.н., доц.</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Грищенко В.Ф.</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1.6)</w:t>
            </w:r>
          </w:p>
        </w:tc>
      </w:tr>
      <w:tr w:rsidR="0078661B" w:rsidRPr="009D7950" w:rsidTr="005F5EA8">
        <w:trPr>
          <w:cantSplit/>
        </w:trPr>
        <w:tc>
          <w:tcPr>
            <w:tcW w:w="4536" w:type="dxa"/>
          </w:tcPr>
          <w:p w:rsidR="0078661B" w:rsidRPr="00EF183D" w:rsidRDefault="0078661B" w:rsidP="005F5EA8">
            <w:pPr>
              <w:widowControl w:val="0"/>
              <w:spacing w:after="0"/>
              <w:rPr>
                <w:rFonts w:ascii="Times New Roman" w:eastAsia="Times New Roman" w:hAnsi="Times New Roman"/>
                <w:sz w:val="28"/>
                <w:szCs w:val="28"/>
              </w:rPr>
            </w:pPr>
            <w:r w:rsidRPr="00EF183D">
              <w:rPr>
                <w:rFonts w:ascii="Times New Roman" w:eastAsia="Times New Roman" w:hAnsi="Times New Roman"/>
                <w:sz w:val="28"/>
                <w:szCs w:val="28"/>
                <w:lang w:val="uk-UA"/>
              </w:rPr>
              <w:t xml:space="preserve">Доцент кафедри управління, </w:t>
            </w:r>
          </w:p>
          <w:p w:rsidR="0078661B" w:rsidRPr="00EF183D" w:rsidRDefault="0078661B" w:rsidP="005F5EA8">
            <w:pPr>
              <w:widowControl w:val="0"/>
              <w:spacing w:after="0"/>
              <w:rPr>
                <w:rFonts w:ascii="Times New Roman" w:eastAsia="Times New Roman" w:hAnsi="Times New Roman"/>
                <w:sz w:val="28"/>
                <w:szCs w:val="28"/>
                <w:lang w:val="uk-UA"/>
              </w:rPr>
            </w:pPr>
            <w:r w:rsidRPr="00EF183D">
              <w:rPr>
                <w:rFonts w:ascii="Times New Roman" w:eastAsia="Times New Roman" w:hAnsi="Times New Roman"/>
                <w:sz w:val="28"/>
                <w:szCs w:val="28"/>
                <w:lang w:val="uk-UA"/>
              </w:rPr>
              <w:t>к.е.н., доц.</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Павленко О.О</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1.1)</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Доцент кафедри управління</w:t>
            </w:r>
            <w:r w:rsidRPr="00F016BF">
              <w:rPr>
                <w:rFonts w:ascii="Times New Roman" w:eastAsia="Times New Roman" w:hAnsi="Times New Roman"/>
                <w:sz w:val="28"/>
                <w:szCs w:val="28"/>
              </w:rPr>
              <w:t xml:space="preserve">, </w:t>
            </w:r>
          </w:p>
          <w:p w:rsidR="0078661B" w:rsidRPr="00C5436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к.е.н., доц.</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pacing w:val="-2"/>
                <w:sz w:val="28"/>
                <w:szCs w:val="28"/>
                <w:lang w:val="uk-UA"/>
              </w:rPr>
            </w:pPr>
            <w:r>
              <w:rPr>
                <w:rFonts w:ascii="Times New Roman" w:eastAsia="Times New Roman" w:hAnsi="Times New Roman"/>
                <w:spacing w:val="-2"/>
                <w:sz w:val="28"/>
                <w:szCs w:val="28"/>
                <w:lang w:val="uk-UA"/>
              </w:rPr>
              <w:t>Лукʼянихіна О.А.</w:t>
            </w:r>
          </w:p>
          <w:p w:rsidR="0078661B" w:rsidRPr="00C5436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pacing w:val="-2"/>
                <w:sz w:val="28"/>
                <w:szCs w:val="28"/>
                <w:lang w:val="uk-UA"/>
              </w:rPr>
              <w:t>(Розділ 1, підрозділ 1.3, розділ 3, підрозділ 3.5)</w:t>
            </w:r>
          </w:p>
        </w:tc>
      </w:tr>
      <w:tr w:rsidR="0078661B" w:rsidRPr="009D7950"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Доцент кафедри управління</w:t>
            </w:r>
            <w:r w:rsidRPr="00F016BF">
              <w:rPr>
                <w:rFonts w:ascii="Times New Roman" w:eastAsia="Times New Roman" w:hAnsi="Times New Roman"/>
                <w:sz w:val="28"/>
                <w:szCs w:val="28"/>
              </w:rPr>
              <w:t xml:space="preserve">, </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к.е.н., доц.</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pacing w:val="-2"/>
                <w:sz w:val="28"/>
                <w:szCs w:val="28"/>
                <w:lang w:val="uk-UA"/>
              </w:rPr>
            </w:pPr>
            <w:r>
              <w:rPr>
                <w:rFonts w:ascii="Times New Roman" w:eastAsia="Times New Roman" w:hAnsi="Times New Roman"/>
                <w:spacing w:val="-2"/>
                <w:sz w:val="28"/>
                <w:szCs w:val="28"/>
                <w:lang w:val="uk-UA"/>
              </w:rPr>
              <w:t>Валенкевич Л.П.</w:t>
            </w:r>
          </w:p>
          <w:p w:rsidR="0078661B" w:rsidRDefault="0078661B" w:rsidP="005F5EA8">
            <w:pPr>
              <w:widowControl w:val="0"/>
              <w:spacing w:after="0"/>
              <w:rPr>
                <w:rFonts w:ascii="Times New Roman" w:eastAsia="Times New Roman" w:hAnsi="Times New Roman"/>
                <w:spacing w:val="-2"/>
                <w:sz w:val="28"/>
                <w:szCs w:val="28"/>
                <w:lang w:val="uk-UA"/>
              </w:rPr>
            </w:pPr>
            <w:r>
              <w:rPr>
                <w:rFonts w:ascii="Times New Roman" w:eastAsia="Times New Roman" w:hAnsi="Times New Roman"/>
                <w:spacing w:val="-2"/>
                <w:sz w:val="28"/>
                <w:szCs w:val="28"/>
                <w:lang w:val="uk-UA"/>
              </w:rPr>
              <w:t>(Розділ 2, підрозділ 2.5)</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Старший викладач кафедри управління, к.е.н.</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Мішеніна Г.А.</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1.3)</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Старший викладач кафедри управління, к.е.н.</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Байстрюченко Н.О.</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1.6)</w:t>
            </w:r>
          </w:p>
        </w:tc>
      </w:tr>
      <w:tr w:rsidR="0078661B" w:rsidRPr="009D7950"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Асистент кафедри управління, к.е.н.</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Грищенко І. В.</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1.6)</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Асистент кафедри управління</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Опанасюк Ю.А.</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1.5)</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Асистент кафедри управління, к.е.н.</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Таранюк К.В.</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1.5)</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Асистент кафедри управління, к.е.н.</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Шевченко Т.І.</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1.5)</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Асистент кафедри управління, к.е.н.</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Матв</w:t>
            </w:r>
            <w:r w:rsidRPr="009D7950">
              <w:rPr>
                <w:rFonts w:ascii="Times New Roman" w:eastAsia="Times New Roman" w:hAnsi="Times New Roman"/>
                <w:sz w:val="28"/>
                <w:szCs w:val="28"/>
                <w:lang w:val="uk-UA"/>
              </w:rPr>
              <w:t>еєва Ю. Т</w:t>
            </w:r>
            <w:r>
              <w:rPr>
                <w:rFonts w:ascii="Times New Roman" w:eastAsia="Times New Roman" w:hAnsi="Times New Roman"/>
                <w:sz w:val="28"/>
                <w:szCs w:val="28"/>
                <w:lang w:val="uk-UA"/>
              </w:rPr>
              <w:t>.</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pacing w:val="-2"/>
                <w:sz w:val="28"/>
                <w:szCs w:val="28"/>
                <w:lang w:val="uk-UA"/>
              </w:rPr>
              <w:t>(Підрозділи 1.1, розділ 2, розділ 3, підрозділ 3.1, 3.4)</w:t>
            </w:r>
          </w:p>
        </w:tc>
      </w:tr>
      <w:tr w:rsidR="0078661B" w:rsidRPr="009D7950"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Асистент кафедри управління, к.е.н.</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Бондар Т. В.</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1.2)</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Асистент кафедри управління, к.т.н.</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Євдокімова А.В.</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2, підрозділ 2.3)</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Аспірант кафедри управління</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Найчук О.А.</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1.5)</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Аспірант кафедри управління</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Провозін Н.В.</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3, підрозділ 3.5, оформлення)</w:t>
            </w:r>
          </w:p>
        </w:tc>
      </w:tr>
      <w:tr w:rsidR="0078661B" w:rsidRPr="009D7950"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Аспірант кафедри управління</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Волковець Т. В.</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3, підрозділ 3.3)</w:t>
            </w:r>
          </w:p>
        </w:tc>
      </w:tr>
      <w:tr w:rsidR="0078661B" w:rsidRPr="009D7950"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Аспірант кафедри управління</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Кошевець В. В.</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1.2)</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Аспірант кафедри управління</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P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Жарик Т.І.</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1.7)</w:t>
            </w:r>
          </w:p>
        </w:tc>
      </w:tr>
      <w:tr w:rsidR="0078661B" w:rsidRPr="009D7950"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Аспірант кафедри управління</w:t>
            </w: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Лі Мін</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3, підрозділ 3.2)</w:t>
            </w:r>
          </w:p>
        </w:tc>
      </w:tr>
      <w:tr w:rsidR="0078661B" w:rsidRPr="009D7950"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Здобувач кафедри управління</w:t>
            </w:r>
          </w:p>
          <w:p w:rsidR="0078661B" w:rsidRDefault="0078661B" w:rsidP="005F5EA8">
            <w:pPr>
              <w:widowControl w:val="0"/>
              <w:spacing w:after="0"/>
              <w:rPr>
                <w:rFonts w:ascii="Times New Roman" w:eastAsia="Times New Roman" w:hAnsi="Times New Roman"/>
                <w:sz w:val="28"/>
                <w:szCs w:val="28"/>
                <w:lang w:val="uk-UA"/>
              </w:rPr>
            </w:pP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Циганенко О.В.</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1.4)</w:t>
            </w:r>
          </w:p>
        </w:tc>
      </w:tr>
      <w:tr w:rsidR="0078661B" w:rsidRPr="008665EA" w:rsidTr="005F5EA8">
        <w:trPr>
          <w:cantSplit/>
        </w:trPr>
        <w:tc>
          <w:tcPr>
            <w:tcW w:w="4536"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Здобувач кафедри управління</w:t>
            </w:r>
          </w:p>
          <w:p w:rsidR="0078661B" w:rsidRDefault="0078661B" w:rsidP="005F5EA8">
            <w:pPr>
              <w:widowControl w:val="0"/>
              <w:spacing w:after="0"/>
              <w:rPr>
                <w:rFonts w:ascii="Times New Roman" w:eastAsia="Times New Roman" w:hAnsi="Times New Roman"/>
                <w:sz w:val="28"/>
                <w:szCs w:val="28"/>
                <w:lang w:val="uk-UA"/>
              </w:rPr>
            </w:pP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Зубко К.Ю.</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1.4)</w:t>
            </w:r>
          </w:p>
        </w:tc>
      </w:tr>
      <w:tr w:rsidR="0078661B" w:rsidRPr="009D7950" w:rsidTr="005F5EA8">
        <w:trPr>
          <w:cantSplit/>
        </w:trPr>
        <w:tc>
          <w:tcPr>
            <w:tcW w:w="4536" w:type="dxa"/>
          </w:tcPr>
          <w:p w:rsidR="0078661B" w:rsidRPr="006F65DC" w:rsidRDefault="0078661B" w:rsidP="005F5EA8">
            <w:pPr>
              <w:widowControl w:val="0"/>
              <w:spacing w:after="0"/>
              <w:rPr>
                <w:rFonts w:ascii="Times New Roman" w:eastAsia="Times New Roman" w:hAnsi="Times New Roman"/>
                <w:sz w:val="28"/>
                <w:szCs w:val="28"/>
              </w:rPr>
            </w:pPr>
            <w:r>
              <w:rPr>
                <w:rFonts w:ascii="Times New Roman" w:eastAsia="Times New Roman" w:hAnsi="Times New Roman"/>
                <w:sz w:val="28"/>
                <w:szCs w:val="28"/>
                <w:lang w:val="uk-UA"/>
              </w:rPr>
              <w:t>Здобувач кафедри управління</w:t>
            </w:r>
          </w:p>
          <w:p w:rsidR="0078661B" w:rsidRPr="006F65DC" w:rsidRDefault="0078661B" w:rsidP="005F5EA8">
            <w:pPr>
              <w:widowControl w:val="0"/>
              <w:spacing w:after="0"/>
              <w:rPr>
                <w:rFonts w:ascii="Times New Roman" w:eastAsia="Times New Roman" w:hAnsi="Times New Roman"/>
                <w:sz w:val="28"/>
                <w:szCs w:val="28"/>
              </w:rPr>
            </w:pPr>
          </w:p>
          <w:p w:rsidR="0078661B" w:rsidRPr="006F65DC" w:rsidRDefault="0078661B" w:rsidP="005F5EA8">
            <w:pPr>
              <w:widowControl w:val="0"/>
              <w:spacing w:after="0"/>
              <w:rPr>
                <w:rFonts w:ascii="Times New Roman" w:eastAsia="Times New Roman" w:hAnsi="Times New Roman"/>
                <w:sz w:val="28"/>
                <w:szCs w:val="28"/>
              </w:rPr>
            </w:pPr>
            <w:r>
              <w:rPr>
                <w:rFonts w:ascii="Times New Roman" w:eastAsia="Times New Roman" w:hAnsi="Times New Roman"/>
                <w:sz w:val="28"/>
                <w:szCs w:val="28"/>
                <w:lang w:val="uk-UA"/>
              </w:rPr>
              <w:t>Здобувач кафедри управління</w:t>
            </w:r>
          </w:p>
          <w:p w:rsidR="0078661B" w:rsidRPr="006F65DC" w:rsidRDefault="0078661B" w:rsidP="005F5EA8">
            <w:pPr>
              <w:widowControl w:val="0"/>
              <w:spacing w:after="0"/>
              <w:rPr>
                <w:rFonts w:ascii="Times New Roman" w:eastAsia="Times New Roman" w:hAnsi="Times New Roman"/>
                <w:sz w:val="28"/>
                <w:szCs w:val="28"/>
              </w:rPr>
            </w:pP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Личак А.Ю.</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1, підрозділ 1.4)</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Кириченко К. І.</w:t>
            </w:r>
          </w:p>
          <w:p w:rsidR="0078661B" w:rsidRPr="00245534"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3, підрозділ 3.2)</w:t>
            </w:r>
          </w:p>
        </w:tc>
      </w:tr>
      <w:tr w:rsidR="0078661B" w:rsidRPr="009D7950" w:rsidTr="005F5EA8">
        <w:trPr>
          <w:cantSplit/>
        </w:trPr>
        <w:tc>
          <w:tcPr>
            <w:tcW w:w="4536" w:type="dxa"/>
          </w:tcPr>
          <w:p w:rsidR="0078661B" w:rsidRPr="006F65DC" w:rsidRDefault="0078661B" w:rsidP="005F5EA8">
            <w:pPr>
              <w:widowControl w:val="0"/>
              <w:spacing w:after="0"/>
              <w:rPr>
                <w:rFonts w:ascii="Times New Roman" w:eastAsia="Times New Roman" w:hAnsi="Times New Roman"/>
                <w:sz w:val="28"/>
                <w:szCs w:val="28"/>
              </w:rPr>
            </w:pPr>
            <w:r>
              <w:rPr>
                <w:rFonts w:ascii="Times New Roman" w:eastAsia="Times New Roman" w:hAnsi="Times New Roman"/>
                <w:sz w:val="28"/>
                <w:szCs w:val="28"/>
                <w:lang w:val="uk-UA"/>
              </w:rPr>
              <w:t>Здобувач кафедри управління</w:t>
            </w:r>
          </w:p>
          <w:p w:rsidR="0078661B" w:rsidRDefault="0078661B" w:rsidP="005F5EA8">
            <w:pPr>
              <w:widowControl w:val="0"/>
              <w:spacing w:after="0"/>
              <w:rPr>
                <w:rFonts w:ascii="Times New Roman" w:eastAsia="Times New Roman" w:hAnsi="Times New Roman"/>
                <w:sz w:val="28"/>
                <w:szCs w:val="28"/>
                <w:lang w:val="uk-UA"/>
              </w:rPr>
            </w:pP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Тимченко І. О.</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3, підрозділ 3.4)</w:t>
            </w:r>
          </w:p>
        </w:tc>
      </w:tr>
      <w:tr w:rsidR="0078661B" w:rsidRPr="008665EA" w:rsidTr="005F5EA8">
        <w:trPr>
          <w:cantSplit/>
        </w:trPr>
        <w:tc>
          <w:tcPr>
            <w:tcW w:w="4536" w:type="dxa"/>
          </w:tcPr>
          <w:p w:rsidR="0078661B" w:rsidRPr="006F65DC" w:rsidRDefault="0078661B" w:rsidP="005F5EA8">
            <w:pPr>
              <w:widowControl w:val="0"/>
              <w:spacing w:after="0"/>
              <w:rPr>
                <w:rFonts w:ascii="Times New Roman" w:eastAsia="Times New Roman" w:hAnsi="Times New Roman"/>
                <w:sz w:val="28"/>
                <w:szCs w:val="28"/>
              </w:rPr>
            </w:pPr>
            <w:r>
              <w:rPr>
                <w:rFonts w:ascii="Times New Roman" w:eastAsia="Times New Roman" w:hAnsi="Times New Roman"/>
                <w:sz w:val="28"/>
                <w:szCs w:val="28"/>
                <w:lang w:val="uk-UA"/>
              </w:rPr>
              <w:t>Здобувач кафедри управління</w:t>
            </w:r>
          </w:p>
          <w:p w:rsidR="0078661B" w:rsidRDefault="0078661B" w:rsidP="005F5EA8">
            <w:pPr>
              <w:widowControl w:val="0"/>
              <w:spacing w:after="0"/>
              <w:rPr>
                <w:rFonts w:ascii="Times New Roman" w:eastAsia="Times New Roman" w:hAnsi="Times New Roman"/>
                <w:sz w:val="28"/>
                <w:szCs w:val="28"/>
                <w:lang w:val="uk-UA"/>
              </w:rPr>
            </w:pP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Токарєва Л.П.</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3, підрозділ 3.1)</w:t>
            </w:r>
          </w:p>
        </w:tc>
      </w:tr>
      <w:tr w:rsidR="0078661B" w:rsidRPr="008665EA" w:rsidTr="005F5EA8">
        <w:trPr>
          <w:cantSplit/>
        </w:trPr>
        <w:tc>
          <w:tcPr>
            <w:tcW w:w="4536" w:type="dxa"/>
          </w:tcPr>
          <w:p w:rsidR="0078661B" w:rsidRPr="006F65DC" w:rsidRDefault="0078661B" w:rsidP="005F5EA8">
            <w:pPr>
              <w:widowControl w:val="0"/>
              <w:spacing w:after="0"/>
              <w:rPr>
                <w:rFonts w:ascii="Times New Roman" w:eastAsia="Times New Roman" w:hAnsi="Times New Roman"/>
                <w:sz w:val="28"/>
                <w:szCs w:val="28"/>
              </w:rPr>
            </w:pPr>
            <w:r>
              <w:rPr>
                <w:rFonts w:ascii="Times New Roman" w:eastAsia="Times New Roman" w:hAnsi="Times New Roman"/>
                <w:sz w:val="28"/>
                <w:szCs w:val="28"/>
                <w:lang w:val="uk-UA"/>
              </w:rPr>
              <w:t>Здобувач кафедри управління</w:t>
            </w:r>
          </w:p>
          <w:p w:rsidR="0078661B" w:rsidRDefault="0078661B" w:rsidP="005F5EA8">
            <w:pPr>
              <w:widowControl w:val="0"/>
              <w:spacing w:after="0"/>
              <w:rPr>
                <w:rFonts w:ascii="Times New Roman" w:eastAsia="Times New Roman" w:hAnsi="Times New Roman"/>
                <w:sz w:val="28"/>
                <w:szCs w:val="28"/>
                <w:lang w:val="uk-UA"/>
              </w:rPr>
            </w:pPr>
          </w:p>
        </w:tc>
        <w:tc>
          <w:tcPr>
            <w:tcW w:w="1701" w:type="dxa"/>
          </w:tcPr>
          <w:p w:rsidR="0078661B" w:rsidRPr="002A6E72" w:rsidRDefault="0078661B" w:rsidP="005F5EA8">
            <w:pPr>
              <w:widowControl w:val="0"/>
              <w:spacing w:after="0"/>
              <w:jc w:val="center"/>
              <w:rPr>
                <w:rFonts w:ascii="Times New Roman" w:eastAsia="Times New Roman" w:hAnsi="Times New Roman"/>
                <w:sz w:val="28"/>
                <w:szCs w:val="28"/>
                <w:lang w:val="uk-UA"/>
              </w:rPr>
            </w:pPr>
          </w:p>
        </w:tc>
        <w:tc>
          <w:tcPr>
            <w:tcW w:w="3544" w:type="dxa"/>
          </w:tcPr>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Півень А.Г.</w:t>
            </w:r>
          </w:p>
          <w:p w:rsidR="0078661B" w:rsidRDefault="0078661B" w:rsidP="005F5EA8">
            <w:pPr>
              <w:widowControl w:val="0"/>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(Розділ 3, підрозділ 3.2)</w:t>
            </w:r>
          </w:p>
        </w:tc>
      </w:tr>
    </w:tbl>
    <w:p w:rsidR="005F5EA8" w:rsidRPr="0078661B" w:rsidRDefault="005F5EA8">
      <w:pPr>
        <w:rPr>
          <w:rFonts w:ascii="Times New Roman" w:hAnsi="Times New Roman" w:cs="Times New Roman"/>
          <w:sz w:val="28"/>
          <w:szCs w:val="28"/>
          <w:lang w:val="uk-UA"/>
        </w:rPr>
      </w:pPr>
      <w:r w:rsidRPr="0078661B">
        <w:rPr>
          <w:rFonts w:ascii="Times New Roman" w:hAnsi="Times New Roman" w:cs="Times New Roman"/>
          <w:sz w:val="28"/>
          <w:szCs w:val="28"/>
          <w:lang w:val="uk-UA"/>
        </w:rPr>
        <w:br w:type="page"/>
      </w:r>
    </w:p>
    <w:p w:rsidR="005F5EA8" w:rsidRPr="003F2FB5" w:rsidRDefault="005F5EA8" w:rsidP="00594720">
      <w:pPr>
        <w:pageBreakBefore/>
        <w:widowControl w:val="0"/>
        <w:spacing w:after="0" w:line="360" w:lineRule="auto"/>
        <w:jc w:val="center"/>
        <w:rPr>
          <w:rFonts w:ascii="Times New Roman" w:eastAsia="Times New Roman" w:hAnsi="Times New Roman" w:cs="Times New Roman"/>
          <w:b/>
          <w:sz w:val="28"/>
          <w:szCs w:val="28"/>
          <w:lang w:val="uk-UA"/>
        </w:rPr>
      </w:pPr>
      <w:r w:rsidRPr="003F2FB5">
        <w:rPr>
          <w:rFonts w:ascii="Times New Roman" w:eastAsia="Times New Roman" w:hAnsi="Times New Roman" w:cs="Times New Roman"/>
          <w:b/>
          <w:sz w:val="28"/>
          <w:szCs w:val="28"/>
          <w:lang w:val="uk-UA"/>
        </w:rPr>
        <w:lastRenderedPageBreak/>
        <w:t>РЕФЕРАТ</w:t>
      </w:r>
    </w:p>
    <w:p w:rsidR="00594720" w:rsidRPr="00C20730"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p>
    <w:p w:rsidR="00594720" w:rsidRPr="00C20730"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C20730">
        <w:rPr>
          <w:rFonts w:ascii="Times New Roman" w:eastAsia="Times New Roman" w:hAnsi="Times New Roman" w:cs="Times New Roman"/>
          <w:sz w:val="28"/>
          <w:szCs w:val="28"/>
          <w:lang w:val="uk-UA"/>
        </w:rPr>
        <w:t xml:space="preserve">Звіт про НДР: </w:t>
      </w:r>
      <w:r w:rsidR="00C20730" w:rsidRPr="00580DAD">
        <w:rPr>
          <w:rFonts w:ascii="Times New Roman" w:eastAsia="Times New Roman" w:hAnsi="Times New Roman" w:cs="Times New Roman"/>
          <w:sz w:val="28"/>
          <w:szCs w:val="28"/>
          <w:lang w:val="uk-UA"/>
        </w:rPr>
        <w:t>144</w:t>
      </w:r>
      <w:r w:rsidRPr="00580DAD">
        <w:rPr>
          <w:rFonts w:ascii="Times New Roman" w:eastAsia="Times New Roman" w:hAnsi="Times New Roman" w:cs="Times New Roman"/>
          <w:sz w:val="28"/>
          <w:szCs w:val="28"/>
          <w:lang w:val="uk-UA"/>
        </w:rPr>
        <w:t xml:space="preserve"> с., </w:t>
      </w:r>
      <w:r w:rsidR="00580DAD" w:rsidRPr="00580DAD">
        <w:rPr>
          <w:rFonts w:ascii="Times New Roman" w:eastAsia="Times New Roman" w:hAnsi="Times New Roman" w:cs="Times New Roman"/>
          <w:sz w:val="28"/>
          <w:szCs w:val="28"/>
          <w:lang w:val="uk-UA"/>
        </w:rPr>
        <w:t>25</w:t>
      </w:r>
      <w:r w:rsidRPr="00580DAD">
        <w:rPr>
          <w:rFonts w:ascii="Times New Roman" w:eastAsia="Times New Roman" w:hAnsi="Times New Roman" w:cs="Times New Roman"/>
          <w:sz w:val="28"/>
          <w:szCs w:val="28"/>
          <w:lang w:val="uk-UA"/>
        </w:rPr>
        <w:t xml:space="preserve"> рис., </w:t>
      </w:r>
      <w:r w:rsidR="00580DAD" w:rsidRPr="00580DAD">
        <w:rPr>
          <w:rFonts w:ascii="Times New Roman" w:eastAsia="Times New Roman" w:hAnsi="Times New Roman" w:cs="Times New Roman"/>
          <w:sz w:val="28"/>
          <w:szCs w:val="28"/>
          <w:lang w:val="uk-UA"/>
        </w:rPr>
        <w:t>1</w:t>
      </w:r>
      <w:r w:rsidRPr="00580DAD">
        <w:rPr>
          <w:rFonts w:ascii="Times New Roman" w:eastAsia="Times New Roman" w:hAnsi="Times New Roman" w:cs="Times New Roman"/>
          <w:sz w:val="28"/>
          <w:szCs w:val="28"/>
          <w:lang w:val="uk-UA"/>
        </w:rPr>
        <w:t xml:space="preserve">6 табл., </w:t>
      </w:r>
      <w:r w:rsidR="00580DAD" w:rsidRPr="00580DAD">
        <w:rPr>
          <w:rFonts w:ascii="Times New Roman" w:eastAsia="Times New Roman" w:hAnsi="Times New Roman" w:cs="Times New Roman"/>
          <w:sz w:val="28"/>
          <w:szCs w:val="28"/>
          <w:lang w:val="uk-UA"/>
        </w:rPr>
        <w:t>36</w:t>
      </w:r>
      <w:r w:rsidRPr="00580DAD">
        <w:rPr>
          <w:rFonts w:ascii="Times New Roman" w:eastAsia="Times New Roman" w:hAnsi="Times New Roman" w:cs="Times New Roman"/>
          <w:sz w:val="28"/>
          <w:szCs w:val="28"/>
          <w:lang w:val="uk-UA"/>
        </w:rPr>
        <w:t xml:space="preserve"> формул, </w:t>
      </w:r>
      <w:r w:rsidR="00C20730" w:rsidRPr="00580DAD">
        <w:rPr>
          <w:rFonts w:ascii="Times New Roman" w:eastAsia="Times New Roman" w:hAnsi="Times New Roman" w:cs="Times New Roman"/>
          <w:sz w:val="28"/>
          <w:szCs w:val="28"/>
          <w:lang w:val="uk-UA"/>
        </w:rPr>
        <w:t>149</w:t>
      </w:r>
      <w:r w:rsidRPr="00C20730">
        <w:rPr>
          <w:rFonts w:ascii="Times New Roman" w:eastAsia="Times New Roman" w:hAnsi="Times New Roman" w:cs="Times New Roman"/>
          <w:sz w:val="28"/>
          <w:szCs w:val="28"/>
          <w:lang w:val="uk-UA"/>
        </w:rPr>
        <w:t xml:space="preserve"> джерел</w:t>
      </w:r>
      <w:r w:rsidR="00580DAD">
        <w:rPr>
          <w:rFonts w:ascii="Times New Roman" w:eastAsia="Times New Roman" w:hAnsi="Times New Roman" w:cs="Times New Roman"/>
          <w:sz w:val="28"/>
          <w:szCs w:val="28"/>
          <w:lang w:val="uk-UA"/>
        </w:rPr>
        <w:t xml:space="preserve"> та 5 додатків</w:t>
      </w:r>
      <w:r w:rsidRPr="00C20730">
        <w:rPr>
          <w:rFonts w:ascii="Times New Roman" w:eastAsia="Times New Roman" w:hAnsi="Times New Roman" w:cs="Times New Roman"/>
          <w:sz w:val="28"/>
          <w:szCs w:val="28"/>
          <w:lang w:val="uk-UA"/>
        </w:rPr>
        <w:t>.</w:t>
      </w:r>
    </w:p>
    <w:p w:rsidR="00594720" w:rsidRPr="001E68D4"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1E68D4">
        <w:rPr>
          <w:rFonts w:ascii="Times New Roman" w:eastAsia="Times New Roman" w:hAnsi="Times New Roman" w:cs="Times New Roman"/>
          <w:i/>
          <w:sz w:val="28"/>
          <w:szCs w:val="28"/>
          <w:lang w:val="uk-UA"/>
        </w:rPr>
        <w:t>Мета дослідження</w:t>
      </w:r>
      <w:r w:rsidRPr="001E68D4">
        <w:rPr>
          <w:rFonts w:ascii="Times New Roman" w:eastAsia="Times New Roman" w:hAnsi="Times New Roman" w:cs="Times New Roman"/>
          <w:sz w:val="28"/>
          <w:szCs w:val="28"/>
          <w:lang w:val="uk-UA"/>
        </w:rPr>
        <w:t xml:space="preserve"> – </w:t>
      </w:r>
      <w:r w:rsidRPr="001E68D4">
        <w:rPr>
          <w:rFonts w:ascii="Times New Roman" w:eastAsia="MS Mincho" w:hAnsi="Times New Roman" w:cs="Times New Roman"/>
          <w:sz w:val="28"/>
          <w:szCs w:val="28"/>
          <w:lang w:val="uk-UA"/>
        </w:rPr>
        <w:t>наукове обґрунтування і розроблення теоретико-методичних основ</w:t>
      </w:r>
      <w:r>
        <w:rPr>
          <w:rFonts w:ascii="Times New Roman" w:eastAsia="MS Mincho" w:hAnsi="Times New Roman" w:cs="Times New Roman"/>
          <w:sz w:val="28"/>
          <w:szCs w:val="28"/>
          <w:lang w:val="uk-UA"/>
        </w:rPr>
        <w:t xml:space="preserve"> </w:t>
      </w:r>
      <w:r w:rsidRPr="001E68D4">
        <w:rPr>
          <w:rFonts w:ascii="Times New Roman" w:eastAsia="Times New Roman" w:hAnsi="Times New Roman" w:cs="Times New Roman"/>
          <w:sz w:val="28"/>
          <w:szCs w:val="28"/>
          <w:lang w:val="uk-UA"/>
        </w:rPr>
        <w:t xml:space="preserve">формування </w:t>
      </w:r>
      <w:r>
        <w:rPr>
          <w:rFonts w:ascii="Times New Roman" w:eastAsia="Times New Roman" w:hAnsi="Times New Roman" w:cs="Times New Roman"/>
          <w:sz w:val="28"/>
          <w:szCs w:val="28"/>
          <w:lang w:val="uk-UA"/>
        </w:rPr>
        <w:t>екологічно-орієнтованих стратегій</w:t>
      </w:r>
      <w:r w:rsidRPr="001E68D4">
        <w:rPr>
          <w:rFonts w:ascii="Times New Roman" w:eastAsia="Times New Roman" w:hAnsi="Times New Roman" w:cs="Times New Roman"/>
          <w:sz w:val="28"/>
          <w:szCs w:val="28"/>
          <w:lang w:val="uk-UA"/>
        </w:rPr>
        <w:t xml:space="preserve"> управління соціально-економічним розвитком території</w:t>
      </w:r>
      <w:r>
        <w:rPr>
          <w:rFonts w:ascii="Times New Roman" w:eastAsia="Times New Roman" w:hAnsi="Times New Roman" w:cs="Times New Roman"/>
          <w:sz w:val="28"/>
          <w:szCs w:val="28"/>
          <w:lang w:val="uk-UA"/>
        </w:rPr>
        <w:t>.</w:t>
      </w:r>
    </w:p>
    <w:p w:rsidR="00594720" w:rsidRPr="001E68D4"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1E68D4">
        <w:rPr>
          <w:rFonts w:ascii="Times New Roman" w:eastAsia="Times New Roman" w:hAnsi="Times New Roman" w:cs="Times New Roman"/>
          <w:i/>
          <w:sz w:val="28"/>
          <w:szCs w:val="28"/>
          <w:lang w:val="uk-UA"/>
        </w:rPr>
        <w:t>Об’єкт дослідження</w:t>
      </w:r>
      <w:r w:rsidRPr="001E68D4">
        <w:rPr>
          <w:rFonts w:ascii="Times New Roman" w:eastAsia="Times New Roman" w:hAnsi="Times New Roman" w:cs="Times New Roman"/>
          <w:sz w:val="28"/>
          <w:szCs w:val="28"/>
          <w:lang w:val="uk-UA"/>
        </w:rPr>
        <w:t xml:space="preserve"> – теоретичні та науково-практичні підходи щодо формування </w:t>
      </w:r>
      <w:r>
        <w:rPr>
          <w:rFonts w:ascii="Times New Roman" w:eastAsia="Times New Roman" w:hAnsi="Times New Roman" w:cs="Times New Roman"/>
          <w:sz w:val="28"/>
          <w:szCs w:val="28"/>
          <w:lang w:val="uk-UA"/>
        </w:rPr>
        <w:t>екологічно-орієнтованих стратегій</w:t>
      </w:r>
      <w:r w:rsidRPr="001E68D4">
        <w:rPr>
          <w:rFonts w:ascii="Times New Roman" w:eastAsia="Times New Roman" w:hAnsi="Times New Roman" w:cs="Times New Roman"/>
          <w:sz w:val="28"/>
          <w:szCs w:val="28"/>
          <w:lang w:val="uk-UA"/>
        </w:rPr>
        <w:t xml:space="preserve"> управління соціально-економічним розвитком території</w:t>
      </w:r>
      <w:r>
        <w:rPr>
          <w:rFonts w:ascii="Times New Roman" w:eastAsia="Times New Roman" w:hAnsi="Times New Roman" w:cs="Times New Roman"/>
          <w:sz w:val="28"/>
          <w:szCs w:val="28"/>
          <w:lang w:val="uk-UA"/>
        </w:rPr>
        <w:t>.</w:t>
      </w:r>
    </w:p>
    <w:p w:rsidR="00594720" w:rsidRPr="001E68D4"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1E68D4">
        <w:rPr>
          <w:rFonts w:ascii="Times New Roman" w:eastAsia="Times New Roman" w:hAnsi="Times New Roman" w:cs="Times New Roman"/>
          <w:i/>
          <w:sz w:val="28"/>
          <w:szCs w:val="28"/>
          <w:lang w:val="uk-UA"/>
        </w:rPr>
        <w:t>Предмет дослідження</w:t>
      </w:r>
      <w:r>
        <w:rPr>
          <w:rFonts w:ascii="Times New Roman" w:eastAsia="Times New Roman" w:hAnsi="Times New Roman" w:cs="Times New Roman"/>
          <w:sz w:val="28"/>
          <w:szCs w:val="28"/>
          <w:lang w:val="uk-UA"/>
        </w:rPr>
        <w:t xml:space="preserve"> </w:t>
      </w:r>
      <w:r w:rsidRPr="001E68D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соціально-економічні відносини, що виникають при розробці і реалізації сучасних суспільних концепцій і екологічно-орієнтованих стратегій</w:t>
      </w:r>
      <w:r w:rsidRPr="001E68D4">
        <w:rPr>
          <w:rFonts w:ascii="Times New Roman" w:eastAsia="Times New Roman" w:hAnsi="Times New Roman" w:cs="Times New Roman"/>
          <w:sz w:val="28"/>
          <w:szCs w:val="28"/>
          <w:lang w:val="uk-UA"/>
        </w:rPr>
        <w:t xml:space="preserve"> управління соціально-економічним розвитком території</w:t>
      </w:r>
      <w:r>
        <w:rPr>
          <w:rFonts w:ascii="Times New Roman" w:eastAsia="Times New Roman" w:hAnsi="Times New Roman" w:cs="Times New Roman"/>
          <w:sz w:val="28"/>
          <w:szCs w:val="28"/>
          <w:lang w:val="uk-UA"/>
        </w:rPr>
        <w:t>.</w:t>
      </w:r>
    </w:p>
    <w:p w:rsidR="00594720"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1E68D4">
        <w:rPr>
          <w:rFonts w:ascii="Times New Roman" w:eastAsia="Times New Roman" w:hAnsi="Times New Roman" w:cs="Times New Roman"/>
          <w:i/>
          <w:sz w:val="28"/>
          <w:szCs w:val="28"/>
          <w:lang w:val="uk-UA"/>
        </w:rPr>
        <w:t>Методи дослідження</w:t>
      </w:r>
      <w:r w:rsidRPr="001E68D4">
        <w:rPr>
          <w:rFonts w:ascii="Times New Roman" w:eastAsia="Times New Roman" w:hAnsi="Times New Roman" w:cs="Times New Roman"/>
          <w:sz w:val="28"/>
          <w:szCs w:val="28"/>
          <w:lang w:val="uk-UA"/>
        </w:rPr>
        <w:t xml:space="preserve"> – системний підхід, діалектичний метод наукового пізнання, фундаментальні положення загальної економічної теорії, економіки природокористування та охорони навколишнього </w:t>
      </w:r>
      <w:r>
        <w:rPr>
          <w:rFonts w:ascii="Times New Roman" w:eastAsia="Times New Roman" w:hAnsi="Times New Roman" w:cs="Times New Roman"/>
          <w:sz w:val="28"/>
          <w:szCs w:val="28"/>
          <w:lang w:val="uk-UA"/>
        </w:rPr>
        <w:t xml:space="preserve">природного </w:t>
      </w:r>
      <w:r w:rsidRPr="001E68D4">
        <w:rPr>
          <w:rFonts w:ascii="Times New Roman" w:eastAsia="Times New Roman" w:hAnsi="Times New Roman" w:cs="Times New Roman"/>
          <w:sz w:val="28"/>
          <w:szCs w:val="28"/>
          <w:lang w:val="uk-UA"/>
        </w:rPr>
        <w:t xml:space="preserve">середовища, сучасні концепції управління науково-технічним розвитком та </w:t>
      </w:r>
      <w:r>
        <w:rPr>
          <w:rFonts w:ascii="Times New Roman" w:eastAsia="Times New Roman" w:hAnsi="Times New Roman" w:cs="Times New Roman"/>
          <w:sz w:val="28"/>
          <w:szCs w:val="28"/>
          <w:lang w:val="uk-UA"/>
        </w:rPr>
        <w:t xml:space="preserve">регіонального </w:t>
      </w:r>
      <w:r w:rsidRPr="001E68D4">
        <w:rPr>
          <w:rFonts w:ascii="Times New Roman" w:eastAsia="Times New Roman" w:hAnsi="Times New Roman" w:cs="Times New Roman"/>
          <w:sz w:val="28"/>
          <w:szCs w:val="28"/>
          <w:lang w:val="uk-UA"/>
        </w:rPr>
        <w:t>управління, сучасні концепції управління</w:t>
      </w:r>
      <w:r>
        <w:rPr>
          <w:rFonts w:ascii="Times New Roman" w:eastAsia="Times New Roman" w:hAnsi="Times New Roman" w:cs="Times New Roman"/>
          <w:sz w:val="28"/>
          <w:szCs w:val="28"/>
          <w:lang w:val="uk-UA"/>
        </w:rPr>
        <w:t xml:space="preserve"> і менеджменту.</w:t>
      </w:r>
    </w:p>
    <w:p w:rsidR="00594720" w:rsidRPr="00E02C73"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E02C73">
        <w:rPr>
          <w:rFonts w:ascii="Times New Roman" w:eastAsia="Times New Roman" w:hAnsi="Times New Roman" w:cs="Times New Roman"/>
          <w:sz w:val="28"/>
          <w:szCs w:val="28"/>
          <w:lang w:val="uk-UA"/>
        </w:rPr>
        <w:t xml:space="preserve">Досліджені соціально-економічні передумови розроблення та впровадження </w:t>
      </w:r>
      <w:r>
        <w:rPr>
          <w:rFonts w:ascii="Times New Roman" w:eastAsia="Times New Roman" w:hAnsi="Times New Roman" w:cs="Times New Roman"/>
          <w:sz w:val="28"/>
          <w:szCs w:val="28"/>
          <w:lang w:val="uk-UA"/>
        </w:rPr>
        <w:t>екологічно-орієнтованих стратегій</w:t>
      </w:r>
      <w:r w:rsidRPr="001E68D4">
        <w:rPr>
          <w:rFonts w:ascii="Times New Roman" w:eastAsia="Times New Roman" w:hAnsi="Times New Roman" w:cs="Times New Roman"/>
          <w:sz w:val="28"/>
          <w:szCs w:val="28"/>
          <w:lang w:val="uk-UA"/>
        </w:rPr>
        <w:t xml:space="preserve"> управління соціально-економічним розвитком території</w:t>
      </w:r>
      <w:r>
        <w:rPr>
          <w:rFonts w:ascii="Times New Roman" w:eastAsia="Times New Roman" w:hAnsi="Times New Roman" w:cs="Times New Roman"/>
          <w:sz w:val="28"/>
          <w:szCs w:val="28"/>
          <w:lang w:val="uk-UA"/>
        </w:rPr>
        <w:t xml:space="preserve">. </w:t>
      </w:r>
      <w:r w:rsidRPr="00E02C73">
        <w:rPr>
          <w:rFonts w:ascii="Times New Roman" w:eastAsia="Times New Roman" w:hAnsi="Times New Roman" w:cs="Times New Roman"/>
          <w:sz w:val="28"/>
          <w:szCs w:val="28"/>
          <w:lang w:val="uk-UA"/>
        </w:rPr>
        <w:t xml:space="preserve">Розкрито сутність проблем та перспективи збалансованого (сталого) екологічно-орієнтованого соціально-економічного розвитку України та її регіонів. </w:t>
      </w:r>
    </w:p>
    <w:p w:rsidR="00594720" w:rsidRPr="00E02C73"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E02C73">
        <w:rPr>
          <w:rFonts w:ascii="Times New Roman" w:eastAsia="Times New Roman" w:hAnsi="Times New Roman" w:cs="Times New Roman"/>
          <w:sz w:val="28"/>
          <w:szCs w:val="28"/>
          <w:lang w:val="uk-UA"/>
        </w:rPr>
        <w:t>Розроблено теоретико-методичні основи та прикладні підходи щодо</w:t>
      </w:r>
      <w:r>
        <w:rPr>
          <w:rFonts w:ascii="Times New Roman" w:eastAsia="Times New Roman" w:hAnsi="Times New Roman" w:cs="Times New Roman"/>
          <w:sz w:val="28"/>
          <w:szCs w:val="28"/>
          <w:lang w:val="uk-UA"/>
        </w:rPr>
        <w:t xml:space="preserve"> комплексної оцінки </w:t>
      </w:r>
      <w:r w:rsidRPr="008B3E30">
        <w:rPr>
          <w:rFonts w:ascii="Times New Roman" w:eastAsia="Times New Roman" w:hAnsi="Times New Roman" w:cs="Times New Roman"/>
          <w:sz w:val="28"/>
          <w:szCs w:val="28"/>
          <w:lang w:val="uk-UA"/>
        </w:rPr>
        <w:t>рівня соціо-еколого-економічної збалансованості адміністративно-територіальної одиниці</w:t>
      </w:r>
      <w:r>
        <w:rPr>
          <w:rFonts w:ascii="Times New Roman" w:eastAsia="Times New Roman" w:hAnsi="Times New Roman" w:cs="Times New Roman"/>
          <w:sz w:val="28"/>
          <w:szCs w:val="28"/>
          <w:lang w:val="uk-UA"/>
        </w:rPr>
        <w:t xml:space="preserve"> і удосконалення на її базі </w:t>
      </w:r>
      <w:r w:rsidRPr="008B3E30">
        <w:rPr>
          <w:rFonts w:ascii="Times New Roman" w:eastAsia="Times New Roman" w:hAnsi="Times New Roman" w:cs="Times New Roman"/>
          <w:sz w:val="28"/>
          <w:szCs w:val="28"/>
          <w:lang w:val="uk-UA"/>
        </w:rPr>
        <w:t>системи організаційно-економічного забезпечення еколого-орієнтованого управління адміністративною територією</w:t>
      </w:r>
      <w:r>
        <w:rPr>
          <w:rFonts w:ascii="Times New Roman" w:eastAsia="Times New Roman" w:hAnsi="Times New Roman" w:cs="Times New Roman"/>
          <w:sz w:val="28"/>
          <w:szCs w:val="28"/>
          <w:lang w:val="uk-UA"/>
        </w:rPr>
        <w:t>.</w:t>
      </w:r>
    </w:p>
    <w:p w:rsidR="00594720" w:rsidRPr="00D258B3" w:rsidRDefault="00594720" w:rsidP="00594720">
      <w:pPr>
        <w:widowControl w:val="0"/>
        <w:spacing w:after="0" w:line="360" w:lineRule="auto"/>
        <w:ind w:firstLine="709"/>
        <w:jc w:val="both"/>
        <w:rPr>
          <w:rFonts w:ascii="Times New Roman" w:hAnsi="Times New Roman" w:cs="Times New Roman"/>
          <w:lang w:val="uk-UA"/>
        </w:rPr>
      </w:pPr>
      <w:r w:rsidRPr="00D258B3">
        <w:rPr>
          <w:rFonts w:ascii="Times New Roman" w:eastAsia="Times New Roman" w:hAnsi="Times New Roman" w:cs="Times New Roman"/>
          <w:spacing w:val="-2"/>
          <w:sz w:val="28"/>
          <w:szCs w:val="28"/>
          <w:lang w:val="uk-UA"/>
        </w:rPr>
        <w:t>ЕКОЛОГО-</w:t>
      </w:r>
      <w:r w:rsidRPr="00D258B3">
        <w:rPr>
          <w:rFonts w:ascii="Times New Roman" w:eastAsia="Times New Roman" w:hAnsi="Times New Roman" w:cs="Times New Roman"/>
          <w:noProof/>
          <w:spacing w:val="-2"/>
          <w:sz w:val="28"/>
          <w:lang w:val="uk-UA"/>
        </w:rPr>
        <w:t>ЗБАЛАНСОВАНИЙ</w:t>
      </w:r>
      <w:r w:rsidRPr="00D258B3">
        <w:rPr>
          <w:rFonts w:ascii="Times New Roman" w:eastAsia="Times New Roman" w:hAnsi="Times New Roman" w:cs="Times New Roman"/>
          <w:spacing w:val="-2"/>
          <w:sz w:val="28"/>
          <w:szCs w:val="28"/>
          <w:lang w:val="uk-UA"/>
        </w:rPr>
        <w:t xml:space="preserve"> РОЗВИТОК, СТРАТЕГІЯ, УПРАВЛІННЯ СОЦІАЛЬНО-ЕКОНОМІЧНИМ РОЗВИТКОМ, ТЕРИТОРІЯ</w:t>
      </w:r>
      <w:r w:rsidR="0089497D">
        <w:rPr>
          <w:rFonts w:ascii="Times New Roman" w:eastAsia="Times New Roman" w:hAnsi="Times New Roman" w:cs="Times New Roman"/>
          <w:spacing w:val="-2"/>
          <w:sz w:val="28"/>
          <w:szCs w:val="28"/>
          <w:lang w:val="uk-UA"/>
        </w:rPr>
        <w:t>, СИСТЕМА, КОНЦЕПЦІЯ</w:t>
      </w:r>
      <w:r>
        <w:rPr>
          <w:rFonts w:ascii="Times New Roman" w:eastAsia="Times New Roman" w:hAnsi="Times New Roman" w:cs="Times New Roman"/>
          <w:spacing w:val="-2"/>
          <w:sz w:val="28"/>
          <w:szCs w:val="28"/>
          <w:lang w:val="uk-UA"/>
        </w:rPr>
        <w:t>.</w:t>
      </w:r>
    </w:p>
    <w:p w:rsidR="005F5EA8" w:rsidRPr="003F2FB5" w:rsidRDefault="005F5EA8" w:rsidP="005F5EA8">
      <w:pPr>
        <w:pageBreakBefore/>
        <w:widowControl w:val="0"/>
        <w:suppressAutoHyphens/>
        <w:spacing w:after="0" w:line="360" w:lineRule="auto"/>
        <w:jc w:val="center"/>
        <w:rPr>
          <w:rFonts w:ascii="Times New Roman" w:eastAsia="Times New Roman" w:hAnsi="Times New Roman" w:cs="Times New Roman"/>
          <w:b/>
          <w:sz w:val="28"/>
          <w:szCs w:val="28"/>
          <w:lang w:val="uk-UA"/>
        </w:rPr>
      </w:pPr>
      <w:r w:rsidRPr="003F2FB5">
        <w:rPr>
          <w:rFonts w:ascii="Times New Roman" w:eastAsia="Times New Roman" w:hAnsi="Times New Roman" w:cs="Times New Roman"/>
          <w:b/>
          <w:sz w:val="28"/>
          <w:szCs w:val="28"/>
          <w:lang w:val="uk-UA"/>
        </w:rPr>
        <w:lastRenderedPageBreak/>
        <w:t>ЗМІСТ</w:t>
      </w:r>
    </w:p>
    <w:p w:rsidR="005F5EA8" w:rsidRDefault="005F5EA8" w:rsidP="005F5EA8">
      <w:pPr>
        <w:widowControl w:val="0"/>
        <w:suppressAutoHyphens/>
        <w:spacing w:after="0" w:line="360" w:lineRule="auto"/>
        <w:jc w:val="center"/>
        <w:rPr>
          <w:rFonts w:ascii="Times New Roman" w:eastAsia="Times New Roman" w:hAnsi="Times New Roman" w:cs="Times New Roman"/>
          <w:b/>
          <w:sz w:val="28"/>
          <w:szCs w:val="28"/>
          <w:lang w:val="uk-UA"/>
        </w:rPr>
      </w:pPr>
    </w:p>
    <w:p w:rsidR="001C4DDA" w:rsidRPr="003F2FB5" w:rsidRDefault="001C4DDA" w:rsidP="005F5EA8">
      <w:pPr>
        <w:widowControl w:val="0"/>
        <w:suppressAutoHyphens/>
        <w:spacing w:after="0" w:line="360" w:lineRule="auto"/>
        <w:jc w:val="center"/>
        <w:rPr>
          <w:rFonts w:ascii="Times New Roman" w:eastAsia="Times New Roman" w:hAnsi="Times New Roman" w:cs="Times New Roman"/>
          <w:b/>
          <w:sz w:val="28"/>
          <w:szCs w:val="28"/>
          <w:lang w:val="uk-UA"/>
        </w:rPr>
      </w:pPr>
    </w:p>
    <w:tbl>
      <w:tblPr>
        <w:tblW w:w="10422" w:type="dxa"/>
        <w:tblInd w:w="10" w:type="dxa"/>
        <w:tblLayout w:type="fixed"/>
        <w:tblCellMar>
          <w:left w:w="10" w:type="dxa"/>
          <w:right w:w="10" w:type="dxa"/>
        </w:tblCellMar>
        <w:tblLook w:val="04A0" w:firstRow="1" w:lastRow="0" w:firstColumn="1" w:lastColumn="0" w:noHBand="0" w:noVBand="1"/>
      </w:tblPr>
      <w:tblGrid>
        <w:gridCol w:w="9639"/>
        <w:gridCol w:w="783"/>
      </w:tblGrid>
      <w:tr w:rsidR="005F5EA8" w:rsidRPr="003F2FB5" w:rsidTr="00E978E2">
        <w:tc>
          <w:tcPr>
            <w:tcW w:w="9639" w:type="dxa"/>
            <w:hideMark/>
          </w:tcPr>
          <w:p w:rsidR="005F5EA8" w:rsidRPr="003F2FB5" w:rsidRDefault="005F5EA8" w:rsidP="00E978E2">
            <w:pPr>
              <w:widowControl w:val="0"/>
              <w:tabs>
                <w:tab w:val="left" w:pos="567"/>
              </w:tabs>
              <w:suppressAutoHyphens/>
              <w:spacing w:after="0" w:line="360" w:lineRule="auto"/>
              <w:ind w:left="284"/>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ВСТУП………………………………</w:t>
            </w:r>
            <w:r w:rsidR="00150BE0">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r w:rsidR="00E978E2">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p>
        </w:tc>
        <w:tc>
          <w:tcPr>
            <w:tcW w:w="783" w:type="dxa"/>
          </w:tcPr>
          <w:p w:rsidR="005F5EA8" w:rsidRPr="003F2FB5"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r>
      <w:tr w:rsidR="005F5EA8" w:rsidRPr="003F2FB5" w:rsidTr="00E978E2">
        <w:tc>
          <w:tcPr>
            <w:tcW w:w="9639" w:type="dxa"/>
            <w:hideMark/>
          </w:tcPr>
          <w:p w:rsidR="005F5EA8" w:rsidRPr="003F2FB5" w:rsidRDefault="005F5EA8" w:rsidP="007E355B">
            <w:pPr>
              <w:widowControl w:val="0"/>
              <w:tabs>
                <w:tab w:val="left" w:pos="567"/>
              </w:tabs>
              <w:suppressAutoHyphen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w:t>
            </w:r>
            <w:r w:rsidR="007E355B" w:rsidRPr="007E355B">
              <w:rPr>
                <w:rFonts w:ascii="Times New Roman" w:eastAsia="Times New Roman" w:hAnsi="Times New Roman" w:cs="Times New Roman"/>
                <w:sz w:val="28"/>
                <w:szCs w:val="28"/>
                <w:lang w:val="uk-UA"/>
              </w:rPr>
              <w:t>НАУКОВО-МЕТОДИЧНІ І ПРАКТИЧНІ ПІДХОДИ ЩОДО РОЗРОБКИ ТА РЕАЛІЗАЦІЇ ЕКОЛОГІЧНО-ОРІЄНТОВАНИХ СТРАТЕГІЙ УПРАВЛІННЯ РІЗНИХ ІЄРАРХІЧНИХ РІВНІВ</w:t>
            </w:r>
            <w:r w:rsidR="007E355B">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E978E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w:t>
            </w:r>
          </w:p>
        </w:tc>
      </w:tr>
      <w:tr w:rsidR="005F5EA8" w:rsidRPr="003F2FB5" w:rsidTr="00E978E2">
        <w:tc>
          <w:tcPr>
            <w:tcW w:w="9639" w:type="dxa"/>
            <w:hideMark/>
          </w:tcPr>
          <w:p w:rsidR="005F5EA8" w:rsidRPr="003F2FB5" w:rsidRDefault="005F5EA8" w:rsidP="00E978E2">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1.1 </w:t>
            </w:r>
            <w:r w:rsidRPr="004224C4">
              <w:rPr>
                <w:rFonts w:ascii="Times New Roman" w:eastAsia="Times New Roman" w:hAnsi="Times New Roman" w:cs="Times New Roman"/>
                <w:sz w:val="28"/>
                <w:szCs w:val="28"/>
                <w:lang w:val="uk-UA"/>
              </w:rPr>
              <w:t>Екологічно сталий розвиток як основа соціально-економічного розвитку адміністративної території</w:t>
            </w:r>
            <w:r>
              <w:rPr>
                <w:rFonts w:ascii="Times New Roman" w:eastAsia="Times New Roman" w:hAnsi="Times New Roman" w:cs="Times New Roman"/>
                <w:sz w:val="28"/>
                <w:szCs w:val="28"/>
                <w:lang w:val="uk-UA"/>
              </w:rPr>
              <w:t>……………………………</w:t>
            </w:r>
            <w:r w:rsidR="00E978E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r w:rsidR="00150BE0">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w:t>
            </w:r>
          </w:p>
        </w:tc>
      </w:tr>
      <w:tr w:rsidR="005F5EA8" w:rsidRPr="003F2FB5" w:rsidTr="00E978E2">
        <w:tc>
          <w:tcPr>
            <w:tcW w:w="9639" w:type="dxa"/>
            <w:hideMark/>
          </w:tcPr>
          <w:p w:rsidR="005F5EA8" w:rsidRPr="003F2FB5" w:rsidRDefault="005F5EA8" w:rsidP="00E978E2">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1.2 </w:t>
            </w:r>
            <w:r w:rsidRPr="004224C4">
              <w:rPr>
                <w:rFonts w:ascii="Times New Roman" w:eastAsia="Times New Roman" w:hAnsi="Times New Roman" w:cs="Times New Roman"/>
                <w:sz w:val="28"/>
                <w:szCs w:val="28"/>
                <w:lang w:val="uk-UA"/>
              </w:rPr>
              <w:t>Стратегії сталого розвитк</w:t>
            </w:r>
            <w:r>
              <w:rPr>
                <w:rFonts w:ascii="Times New Roman" w:eastAsia="Times New Roman" w:hAnsi="Times New Roman" w:cs="Times New Roman"/>
                <w:sz w:val="28"/>
                <w:szCs w:val="28"/>
                <w:lang w:val="uk-UA"/>
              </w:rPr>
              <w:t>у на рівні підприємства: види та рівні зрілості.</w:t>
            </w:r>
            <w:r w:rsidRPr="003F2FB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tc>
        <w:tc>
          <w:tcPr>
            <w:tcW w:w="783" w:type="dxa"/>
          </w:tcPr>
          <w:p w:rsidR="00E978E2" w:rsidRDefault="00E978E2"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574E6E"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15</w:t>
            </w:r>
          </w:p>
        </w:tc>
      </w:tr>
      <w:tr w:rsidR="005F5EA8" w:rsidRPr="003F2FB5" w:rsidTr="00E978E2">
        <w:tc>
          <w:tcPr>
            <w:tcW w:w="9639" w:type="dxa"/>
          </w:tcPr>
          <w:p w:rsidR="005F5EA8" w:rsidRPr="003F2FB5" w:rsidRDefault="005F5EA8" w:rsidP="00E978E2">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1.3 </w:t>
            </w:r>
            <w:r w:rsidR="00150BE0" w:rsidRPr="00150BE0">
              <w:rPr>
                <w:rFonts w:ascii="Times New Roman" w:eastAsia="Times New Roman" w:hAnsi="Times New Roman" w:cs="Times New Roman"/>
                <w:sz w:val="28"/>
                <w:szCs w:val="28"/>
                <w:lang w:val="uk-UA"/>
              </w:rPr>
              <w:t>Сталий розвиток території з позиції теорії системи, регіональної конкурентоспроможності і державно-приватного партнерства</w:t>
            </w:r>
            <w:r>
              <w:rPr>
                <w:rFonts w:ascii="Times New Roman" w:eastAsia="Times New Roman" w:hAnsi="Times New Roman" w:cs="Times New Roman"/>
                <w:sz w:val="28"/>
                <w:szCs w:val="28"/>
                <w:lang w:val="uk-UA"/>
              </w:rPr>
              <w:t>…………</w:t>
            </w:r>
            <w:r w:rsidR="00E978E2">
              <w:rPr>
                <w:rFonts w:ascii="Times New Roman" w:eastAsia="Times New Roman" w:hAnsi="Times New Roman" w:cs="Times New Roman"/>
                <w:sz w:val="28"/>
                <w:szCs w:val="28"/>
                <w:lang w:val="uk-UA"/>
              </w:rPr>
              <w:t>..</w:t>
            </w:r>
            <w:r w:rsidR="00150BE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tc>
        <w:tc>
          <w:tcPr>
            <w:tcW w:w="783" w:type="dxa"/>
          </w:tcPr>
          <w:p w:rsidR="00150BE0" w:rsidRDefault="00150BE0"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Default="002E7492"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w:t>
            </w:r>
          </w:p>
        </w:tc>
      </w:tr>
      <w:tr w:rsidR="005F5EA8" w:rsidRPr="003F2FB5" w:rsidTr="00E978E2">
        <w:tc>
          <w:tcPr>
            <w:tcW w:w="9639" w:type="dxa"/>
            <w:hideMark/>
          </w:tcPr>
          <w:p w:rsidR="00A45CF0" w:rsidRPr="003F2FB5" w:rsidRDefault="005F5EA8" w:rsidP="00A45CF0">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4</w:t>
            </w:r>
            <w:r w:rsidRPr="003F2FB5">
              <w:rPr>
                <w:rFonts w:ascii="Times New Roman" w:eastAsia="Times New Roman" w:hAnsi="Times New Roman" w:cs="Times New Roman"/>
                <w:sz w:val="28"/>
                <w:szCs w:val="28"/>
                <w:lang w:val="uk-UA"/>
              </w:rPr>
              <w:t> </w:t>
            </w:r>
            <w:r w:rsidR="00A45CF0">
              <w:rPr>
                <w:rFonts w:ascii="Times New Roman" w:eastAsia="Times New Roman" w:hAnsi="Times New Roman" w:cs="Times New Roman"/>
                <w:sz w:val="28"/>
                <w:szCs w:val="28"/>
                <w:lang w:val="uk-UA"/>
              </w:rPr>
              <w:t>М</w:t>
            </w:r>
            <w:r w:rsidRPr="004224C4">
              <w:rPr>
                <w:rFonts w:ascii="Times New Roman" w:eastAsia="Times New Roman" w:hAnsi="Times New Roman" w:cs="Times New Roman"/>
                <w:sz w:val="28"/>
                <w:szCs w:val="28"/>
                <w:lang w:val="uk-UA"/>
              </w:rPr>
              <w:t>етодичні підходи до розробки соціо-еколого-економічних страт</w:t>
            </w:r>
            <w:r>
              <w:rPr>
                <w:rFonts w:ascii="Times New Roman" w:eastAsia="Times New Roman" w:hAnsi="Times New Roman" w:cs="Times New Roman"/>
                <w:sz w:val="28"/>
                <w:szCs w:val="28"/>
                <w:lang w:val="uk-UA"/>
              </w:rPr>
              <w:t>егій розвитку міських територій…………</w:t>
            </w:r>
            <w:r w:rsidRPr="003F2FB5">
              <w:rPr>
                <w:rFonts w:ascii="Times New Roman" w:eastAsia="Times New Roman" w:hAnsi="Times New Roman" w:cs="Times New Roman"/>
                <w:sz w:val="28"/>
                <w:szCs w:val="28"/>
                <w:lang w:val="uk-UA"/>
              </w:rPr>
              <w:t>………...……………………</w:t>
            </w:r>
            <w:r w:rsidR="00A45CF0">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A45CF0" w:rsidP="00C105F0">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00C105F0">
              <w:rPr>
                <w:rFonts w:ascii="Times New Roman" w:eastAsia="Times New Roman" w:hAnsi="Times New Roman" w:cs="Times New Roman"/>
                <w:sz w:val="28"/>
                <w:szCs w:val="28"/>
                <w:lang w:val="uk-UA"/>
              </w:rPr>
              <w:t>6</w:t>
            </w:r>
          </w:p>
        </w:tc>
      </w:tr>
      <w:tr w:rsidR="005F5EA8" w:rsidRPr="003F2FB5" w:rsidTr="00E978E2">
        <w:tc>
          <w:tcPr>
            <w:tcW w:w="9639" w:type="dxa"/>
          </w:tcPr>
          <w:p w:rsidR="005F5EA8" w:rsidRPr="003F2FB5" w:rsidRDefault="005F5EA8" w:rsidP="00C105F0">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EA5EEB">
              <w:rPr>
                <w:rFonts w:ascii="Times New Roman" w:eastAsia="Times New Roman" w:hAnsi="Times New Roman" w:cs="Times New Roman"/>
                <w:sz w:val="28"/>
                <w:szCs w:val="28"/>
                <w:lang w:val="uk-UA"/>
              </w:rPr>
              <w:t>1.5</w:t>
            </w:r>
            <w:r>
              <w:rPr>
                <w:rFonts w:ascii="Times New Roman" w:eastAsia="Times New Roman" w:hAnsi="Times New Roman" w:cs="Times New Roman"/>
                <w:sz w:val="28"/>
                <w:szCs w:val="28"/>
                <w:lang w:val="uk-UA"/>
              </w:rPr>
              <w:t> </w:t>
            </w:r>
            <w:r w:rsidRPr="003D297E">
              <w:rPr>
                <w:rFonts w:ascii="Times New Roman" w:eastAsia="Times New Roman" w:hAnsi="Times New Roman" w:cs="Times New Roman"/>
                <w:sz w:val="28"/>
                <w:szCs w:val="28"/>
                <w:lang w:val="uk-UA"/>
              </w:rPr>
              <w:t>Врахування еколого-економічних ризиків на регіональному р</w:t>
            </w:r>
            <w:r>
              <w:rPr>
                <w:rFonts w:ascii="Times New Roman" w:eastAsia="Times New Roman" w:hAnsi="Times New Roman" w:cs="Times New Roman"/>
                <w:sz w:val="28"/>
                <w:szCs w:val="28"/>
                <w:lang w:val="uk-UA"/>
              </w:rPr>
              <w:t>івні</w:t>
            </w:r>
            <w:r w:rsidRPr="003D297E">
              <w:rPr>
                <w:rFonts w:ascii="Times New Roman" w:eastAsia="Times New Roman" w:hAnsi="Times New Roman" w:cs="Times New Roman"/>
                <w:sz w:val="28"/>
                <w:szCs w:val="28"/>
                <w:lang w:val="uk-UA"/>
              </w:rPr>
              <w:t xml:space="preserve"> та визначення питомих еколого-економічних збитків від катастроф техногенного характеру</w:t>
            </w:r>
            <w:r w:rsidR="00C105F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C105F0"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31</w:t>
            </w:r>
          </w:p>
        </w:tc>
      </w:tr>
      <w:tr w:rsidR="005F5EA8" w:rsidRPr="003F2FB5" w:rsidTr="00E978E2">
        <w:tc>
          <w:tcPr>
            <w:tcW w:w="9639" w:type="dxa"/>
          </w:tcPr>
          <w:p w:rsidR="005F5EA8" w:rsidRPr="003F2FB5" w:rsidRDefault="005F5EA8" w:rsidP="00301865">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1.6. </w:t>
            </w:r>
            <w:r w:rsidRPr="00065A81">
              <w:rPr>
                <w:rFonts w:ascii="Times New Roman" w:eastAsia="Times New Roman" w:hAnsi="Times New Roman" w:cs="Times New Roman"/>
                <w:sz w:val="28"/>
                <w:szCs w:val="28"/>
                <w:lang w:val="uk-UA"/>
              </w:rPr>
              <w:t>Управління експортно-імпортним потенціалом регіону в системі еколого-економічної безпеки</w:t>
            </w:r>
            <w:r>
              <w:rPr>
                <w:rFonts w:ascii="Times New Roman" w:eastAsia="Times New Roman" w:hAnsi="Times New Roman" w:cs="Times New Roman"/>
                <w:sz w:val="28"/>
                <w:szCs w:val="28"/>
                <w:lang w:val="uk-UA"/>
              </w:rPr>
              <w:t>………………………………</w:t>
            </w:r>
            <w:r w:rsidR="0030186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301865">
              <w:rPr>
                <w:rFonts w:ascii="Times New Roman" w:eastAsia="Times New Roman" w:hAnsi="Times New Roman" w:cs="Times New Roman"/>
                <w:sz w:val="28"/>
                <w:szCs w:val="28"/>
                <w:lang w:val="uk-UA"/>
              </w:rPr>
              <w:t>5</w:t>
            </w:r>
          </w:p>
        </w:tc>
      </w:tr>
      <w:tr w:rsidR="005F5EA8" w:rsidRPr="003F2FB5" w:rsidTr="00E978E2">
        <w:tc>
          <w:tcPr>
            <w:tcW w:w="9639" w:type="dxa"/>
          </w:tcPr>
          <w:p w:rsidR="005F5EA8" w:rsidRPr="003F2FB5" w:rsidRDefault="005F5EA8" w:rsidP="00301865">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1.7. </w:t>
            </w:r>
            <w:r w:rsidRPr="00065A81">
              <w:rPr>
                <w:rFonts w:ascii="Times New Roman" w:eastAsia="Times New Roman" w:hAnsi="Times New Roman" w:cs="Times New Roman"/>
                <w:sz w:val="28"/>
                <w:szCs w:val="28"/>
                <w:lang w:val="uk-UA"/>
              </w:rPr>
              <w:t>Кластерний підхід до управління соціально-економічним розвитком території</w:t>
            </w:r>
            <w:r>
              <w:rPr>
                <w:rFonts w:ascii="Times New Roman" w:eastAsia="Times New Roman" w:hAnsi="Times New Roman" w:cs="Times New Roman"/>
                <w:sz w:val="28"/>
                <w:szCs w:val="28"/>
                <w:lang w:val="uk-UA"/>
              </w:rPr>
              <w:t>…………………………………………………</w:t>
            </w:r>
            <w:r w:rsidR="0030186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D6330F"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40</w:t>
            </w:r>
          </w:p>
        </w:tc>
      </w:tr>
      <w:tr w:rsidR="005F5EA8" w:rsidRPr="003F2FB5" w:rsidTr="00E978E2">
        <w:tc>
          <w:tcPr>
            <w:tcW w:w="9639" w:type="dxa"/>
            <w:hideMark/>
          </w:tcPr>
          <w:p w:rsidR="005F5EA8" w:rsidRPr="003F2FB5" w:rsidRDefault="005F5EA8" w:rsidP="004B70C1">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2 </w:t>
            </w:r>
            <w:r w:rsidRPr="00065A81">
              <w:rPr>
                <w:rFonts w:ascii="Times New Roman" w:eastAsia="Times New Roman" w:hAnsi="Times New Roman" w:cs="Times New Roman"/>
                <w:sz w:val="28"/>
                <w:szCs w:val="28"/>
                <w:lang w:val="uk-UA"/>
              </w:rPr>
              <w:t>ТЕОРЕТИЧНІ ТА НАУКОВО-МЕТОДИЧНІ</w:t>
            </w:r>
            <w:r>
              <w:rPr>
                <w:rFonts w:ascii="Times New Roman" w:eastAsia="Times New Roman" w:hAnsi="Times New Roman" w:cs="Times New Roman"/>
                <w:sz w:val="28"/>
                <w:szCs w:val="28"/>
                <w:lang w:val="uk-UA"/>
              </w:rPr>
              <w:t xml:space="preserve"> </w:t>
            </w:r>
            <w:r w:rsidR="004B70C1">
              <w:rPr>
                <w:rFonts w:ascii="Times New Roman" w:eastAsia="Times New Roman" w:hAnsi="Times New Roman" w:cs="Times New Roman"/>
                <w:sz w:val="28"/>
                <w:szCs w:val="28"/>
                <w:lang w:val="uk-UA"/>
              </w:rPr>
              <w:t>ЗАСАДИ</w:t>
            </w:r>
            <w:r w:rsidRPr="00065A81">
              <w:rPr>
                <w:rFonts w:ascii="Times New Roman" w:eastAsia="Times New Roman" w:hAnsi="Times New Roman" w:cs="Times New Roman"/>
                <w:sz w:val="28"/>
                <w:szCs w:val="28"/>
                <w:lang w:val="uk-UA"/>
              </w:rPr>
              <w:t xml:space="preserve"> ФОРМУВАННЯ ЕКОЛОГО-ОРІЄНТОВАНОЇ СИСТЕМИ УПРАВЛІННЯ АДМІНІСТРАТИВНО-</w:t>
            </w:r>
            <w:r>
              <w:rPr>
                <w:rFonts w:ascii="Times New Roman" w:eastAsia="Times New Roman" w:hAnsi="Times New Roman" w:cs="Times New Roman"/>
                <w:sz w:val="28"/>
                <w:szCs w:val="28"/>
                <w:lang w:val="uk-UA"/>
              </w:rPr>
              <w:t>ТЕРИТОРІАЛЬНОЮ ОДИНИЦЕЮ....</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4B70C1"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44</w:t>
            </w:r>
          </w:p>
        </w:tc>
      </w:tr>
      <w:tr w:rsidR="005F5EA8" w:rsidRPr="003F2FB5" w:rsidTr="00E978E2">
        <w:tc>
          <w:tcPr>
            <w:tcW w:w="9639" w:type="dxa"/>
            <w:hideMark/>
          </w:tcPr>
          <w:p w:rsidR="005F5EA8" w:rsidRPr="003F2FB5" w:rsidRDefault="005F5EA8" w:rsidP="00150BE0">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2.1 </w:t>
            </w:r>
            <w:r w:rsidRPr="00065A81">
              <w:rPr>
                <w:rFonts w:ascii="Times New Roman" w:eastAsia="Times New Roman" w:hAnsi="Times New Roman" w:cs="Times New Roman"/>
                <w:sz w:val="28"/>
                <w:szCs w:val="28"/>
                <w:lang w:val="uk-UA"/>
              </w:rPr>
              <w:t>Проблеми забезпечення еколого-орієнтованого управління адміністративно-територіальною одиницею</w:t>
            </w:r>
            <w:r>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1C4DDA"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44</w:t>
            </w:r>
          </w:p>
        </w:tc>
      </w:tr>
      <w:tr w:rsidR="005F5EA8" w:rsidRPr="003F2FB5" w:rsidTr="00E978E2">
        <w:tc>
          <w:tcPr>
            <w:tcW w:w="9639" w:type="dxa"/>
            <w:hideMark/>
          </w:tcPr>
          <w:p w:rsidR="005F5EA8" w:rsidRPr="003F2FB5" w:rsidRDefault="005F5EA8" w:rsidP="00150BE0">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2.2 </w:t>
            </w:r>
            <w:r w:rsidRPr="008B3E30">
              <w:rPr>
                <w:rFonts w:ascii="Times New Roman" w:eastAsia="Times New Roman" w:hAnsi="Times New Roman" w:cs="Times New Roman"/>
                <w:sz w:val="28"/>
                <w:szCs w:val="28"/>
                <w:lang w:val="uk-UA"/>
              </w:rPr>
              <w:t>Особливості еколого-орієнтованого управління</w:t>
            </w:r>
            <w:r w:rsidR="001C4DDA">
              <w:rPr>
                <w:rFonts w:ascii="Times New Roman" w:eastAsia="Times New Roman" w:hAnsi="Times New Roman" w:cs="Times New Roman"/>
                <w:sz w:val="28"/>
                <w:szCs w:val="28"/>
                <w:lang w:val="uk-UA"/>
              </w:rPr>
              <w:t xml:space="preserve"> адміністративно-територіальною </w:t>
            </w:r>
            <w:r w:rsidRPr="008B3E30">
              <w:rPr>
                <w:rFonts w:ascii="Times New Roman" w:eastAsia="Times New Roman" w:hAnsi="Times New Roman" w:cs="Times New Roman"/>
                <w:sz w:val="28"/>
                <w:szCs w:val="28"/>
                <w:lang w:val="uk-UA"/>
              </w:rPr>
              <w:t>одиницею</w:t>
            </w:r>
            <w:r>
              <w:rPr>
                <w:rFonts w:ascii="Times New Roman" w:eastAsia="Times New Roman" w:hAnsi="Times New Roman" w:cs="Times New Roman"/>
                <w:sz w:val="28"/>
                <w:szCs w:val="28"/>
                <w:lang w:val="uk-UA"/>
              </w:rPr>
              <w:t>..</w:t>
            </w:r>
            <w:r w:rsidR="001C4DDA">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1C4DDA"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51</w:t>
            </w:r>
          </w:p>
        </w:tc>
      </w:tr>
      <w:tr w:rsidR="005F5EA8" w:rsidRPr="003F2FB5" w:rsidTr="00E978E2">
        <w:tc>
          <w:tcPr>
            <w:tcW w:w="9639" w:type="dxa"/>
            <w:hideMark/>
          </w:tcPr>
          <w:p w:rsidR="005F5EA8" w:rsidRPr="003F2FB5" w:rsidRDefault="005F5EA8" w:rsidP="00150BE0">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2.3 </w:t>
            </w:r>
            <w:r w:rsidRPr="008B3E30">
              <w:rPr>
                <w:rFonts w:ascii="Times New Roman" w:eastAsia="Times New Roman" w:hAnsi="Times New Roman" w:cs="Times New Roman"/>
                <w:sz w:val="28"/>
                <w:szCs w:val="28"/>
                <w:lang w:val="uk-UA"/>
              </w:rPr>
              <w:t xml:space="preserve">Системний підхід до формування еколого-орієнтованого управління </w:t>
            </w:r>
            <w:r w:rsidRPr="008B3E30">
              <w:rPr>
                <w:rFonts w:ascii="Times New Roman" w:eastAsia="Times New Roman" w:hAnsi="Times New Roman" w:cs="Times New Roman"/>
                <w:sz w:val="28"/>
                <w:szCs w:val="28"/>
                <w:lang w:val="uk-UA"/>
              </w:rPr>
              <w:lastRenderedPageBreak/>
              <w:t>адміністративною територією</w:t>
            </w:r>
            <w:r>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8665EA" w:rsidRDefault="008665EA"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lastRenderedPageBreak/>
              <w:t>5</w:t>
            </w:r>
            <w:r>
              <w:rPr>
                <w:rFonts w:ascii="Times New Roman" w:eastAsia="Times New Roman" w:hAnsi="Times New Roman" w:cs="Times New Roman"/>
                <w:sz w:val="28"/>
                <w:szCs w:val="28"/>
                <w:lang w:val="en-US"/>
              </w:rPr>
              <w:t>3</w:t>
            </w:r>
          </w:p>
        </w:tc>
      </w:tr>
      <w:tr w:rsidR="005F5EA8" w:rsidRPr="003F2FB5" w:rsidTr="00E978E2">
        <w:tc>
          <w:tcPr>
            <w:tcW w:w="9639" w:type="dxa"/>
            <w:hideMark/>
          </w:tcPr>
          <w:p w:rsidR="005F5EA8" w:rsidRPr="003F2FB5" w:rsidRDefault="005F5EA8" w:rsidP="009C7CC4">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lastRenderedPageBreak/>
              <w:t>2.4 </w:t>
            </w:r>
            <w:r w:rsidRPr="008B3E30">
              <w:rPr>
                <w:rFonts w:ascii="Times New Roman" w:eastAsia="Times New Roman" w:hAnsi="Times New Roman" w:cs="Times New Roman"/>
                <w:sz w:val="28"/>
                <w:szCs w:val="28"/>
                <w:lang w:val="uk-UA"/>
              </w:rPr>
              <w:t>Формування системи еколого-орієнтованого управління на рівні адміністративного району та області</w:t>
            </w:r>
            <w:r>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r w:rsidR="009C7CC4">
              <w:rPr>
                <w:rFonts w:ascii="Times New Roman" w:eastAsia="Times New Roman" w:hAnsi="Times New Roman" w:cs="Times New Roman"/>
                <w:sz w:val="28"/>
                <w:szCs w:val="28"/>
                <w:lang w:val="uk-UA"/>
              </w:rPr>
              <w:t>…………</w:t>
            </w:r>
            <w:r w:rsidR="00055473">
              <w:rPr>
                <w:rFonts w:ascii="Times New Roman" w:eastAsia="Times New Roman" w:hAnsi="Times New Roman" w:cs="Times New Roman"/>
                <w:sz w:val="28"/>
                <w:szCs w:val="28"/>
                <w:lang w:val="uk-UA"/>
              </w:rPr>
              <w:t>..</w:t>
            </w:r>
            <w:r w:rsidR="009C7CC4">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8665EA" w:rsidRDefault="00055473" w:rsidP="00055473">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6</w:t>
            </w:r>
            <w:r w:rsidR="008665EA">
              <w:rPr>
                <w:rFonts w:ascii="Times New Roman" w:eastAsia="Times New Roman" w:hAnsi="Times New Roman" w:cs="Times New Roman"/>
                <w:sz w:val="28"/>
                <w:szCs w:val="28"/>
                <w:lang w:val="en-US"/>
              </w:rPr>
              <w:t>3</w:t>
            </w:r>
          </w:p>
        </w:tc>
      </w:tr>
      <w:tr w:rsidR="005F5EA8" w:rsidRPr="003F2FB5" w:rsidTr="00E978E2">
        <w:tc>
          <w:tcPr>
            <w:tcW w:w="9639" w:type="dxa"/>
            <w:hideMark/>
          </w:tcPr>
          <w:p w:rsidR="005F5EA8" w:rsidRPr="003F2FB5" w:rsidRDefault="005F5EA8" w:rsidP="00150BE0">
            <w:pPr>
              <w:widowControl w:val="0"/>
              <w:tabs>
                <w:tab w:val="left" w:pos="567"/>
              </w:tabs>
              <w:suppressAutoHyphens/>
              <w:spacing w:after="0" w:line="360" w:lineRule="auto"/>
              <w:ind w:left="284"/>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2.5 </w:t>
            </w:r>
            <w:r w:rsidRPr="008B3E30">
              <w:rPr>
                <w:rFonts w:ascii="Times New Roman" w:eastAsia="Times New Roman" w:hAnsi="Times New Roman" w:cs="Times New Roman"/>
                <w:sz w:val="28"/>
                <w:szCs w:val="28"/>
                <w:lang w:val="uk-UA"/>
              </w:rPr>
              <w:t>Формування моделі еколого-орієнтованого управління на базовому рівні</w:t>
            </w:r>
            <w:r>
              <w:rPr>
                <w:rFonts w:ascii="Times New Roman" w:eastAsia="Times New Roman" w:hAnsi="Times New Roman" w:cs="Times New Roman"/>
                <w:sz w:val="28"/>
                <w:szCs w:val="28"/>
                <w:lang w:val="uk-UA"/>
              </w:rPr>
              <w:t>..</w:t>
            </w:r>
          </w:p>
        </w:tc>
        <w:tc>
          <w:tcPr>
            <w:tcW w:w="783" w:type="dxa"/>
          </w:tcPr>
          <w:p w:rsidR="005F5EA8" w:rsidRPr="003F2FB5" w:rsidRDefault="0046561A"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70</w:t>
            </w:r>
          </w:p>
        </w:tc>
      </w:tr>
      <w:tr w:rsidR="005F5EA8" w:rsidRPr="003F2FB5" w:rsidTr="00E978E2">
        <w:tc>
          <w:tcPr>
            <w:tcW w:w="9639" w:type="dxa"/>
            <w:hideMark/>
          </w:tcPr>
          <w:p w:rsidR="005F5EA8" w:rsidRPr="003F2FB5" w:rsidRDefault="005F5EA8" w:rsidP="00146F0A">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3 </w:t>
            </w:r>
            <w:r w:rsidRPr="008B3E30">
              <w:rPr>
                <w:rFonts w:ascii="Times New Roman" w:eastAsia="Times New Roman" w:hAnsi="Times New Roman" w:cs="Times New Roman"/>
                <w:sz w:val="28"/>
                <w:szCs w:val="28"/>
                <w:lang w:val="uk-UA"/>
              </w:rPr>
              <w:t>ОРГАНІЗАЦІЙНО-ЕКОНОМІЧНЕ ЗАБЕЗПЕЧЕННЯ ЕКОЛОГО-ОРІЄНТОВАНОГО УПРАВЛІННЯ АДМІНІСТРАТИВО- ТЕРИТОРІАЛЬНОЮ ОДИНИЦЕЮ</w:t>
            </w:r>
            <w:r w:rsidRPr="003F2FB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146F0A"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77</w:t>
            </w:r>
          </w:p>
        </w:tc>
      </w:tr>
      <w:tr w:rsidR="005F5EA8" w:rsidRPr="003F2FB5" w:rsidTr="00E978E2">
        <w:tc>
          <w:tcPr>
            <w:tcW w:w="9639" w:type="dxa"/>
          </w:tcPr>
          <w:p w:rsidR="005F5EA8" w:rsidRPr="003F2FB5" w:rsidRDefault="005F5EA8" w:rsidP="00150BE0">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3.1 </w:t>
            </w:r>
            <w:r w:rsidRPr="008B3E30">
              <w:rPr>
                <w:rFonts w:ascii="Times New Roman" w:eastAsia="Times New Roman" w:hAnsi="Times New Roman" w:cs="Times New Roman"/>
                <w:sz w:val="28"/>
                <w:szCs w:val="28"/>
                <w:lang w:val="uk-UA"/>
              </w:rPr>
              <w:t>Комплексна оцінка рівня соціо-еколого-економічної збалансованості адміністративно-територіальної одиниці</w:t>
            </w:r>
            <w:r>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2B67C2"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77</w:t>
            </w:r>
          </w:p>
        </w:tc>
      </w:tr>
      <w:tr w:rsidR="005F5EA8" w:rsidRPr="003F2FB5" w:rsidTr="00E978E2">
        <w:tc>
          <w:tcPr>
            <w:tcW w:w="9639" w:type="dxa"/>
          </w:tcPr>
          <w:p w:rsidR="005F5EA8" w:rsidRPr="003F2FB5" w:rsidRDefault="005F5EA8" w:rsidP="00150BE0">
            <w:pPr>
              <w:widowControl w:val="0"/>
              <w:tabs>
                <w:tab w:val="left" w:pos="567"/>
              </w:tabs>
              <w:suppressAutoHyphens/>
              <w:spacing w:after="0" w:line="360" w:lineRule="auto"/>
              <w:ind w:left="284"/>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3.2 </w:t>
            </w:r>
            <w:r w:rsidRPr="008B3E30">
              <w:rPr>
                <w:rFonts w:ascii="Times New Roman" w:eastAsia="Times New Roman" w:hAnsi="Times New Roman" w:cs="Times New Roman"/>
                <w:sz w:val="28"/>
                <w:szCs w:val="28"/>
                <w:lang w:val="uk-UA"/>
              </w:rPr>
              <w:t>Державне управління соціо-еколого-</w:t>
            </w:r>
            <w:r>
              <w:rPr>
                <w:rFonts w:ascii="Times New Roman" w:eastAsia="Times New Roman" w:hAnsi="Times New Roman" w:cs="Times New Roman"/>
                <w:sz w:val="28"/>
                <w:szCs w:val="28"/>
                <w:lang w:val="uk-UA"/>
              </w:rPr>
              <w:t>економічним розвитком території.</w:t>
            </w:r>
            <w:r w:rsidRPr="003F2FB5">
              <w:rPr>
                <w:rFonts w:ascii="Times New Roman" w:eastAsia="Times New Roman" w:hAnsi="Times New Roman" w:cs="Times New Roman"/>
                <w:sz w:val="28"/>
                <w:szCs w:val="28"/>
                <w:lang w:val="uk-UA"/>
              </w:rPr>
              <w:t>….</w:t>
            </w:r>
          </w:p>
        </w:tc>
        <w:tc>
          <w:tcPr>
            <w:tcW w:w="783" w:type="dxa"/>
          </w:tcPr>
          <w:p w:rsidR="005F5EA8" w:rsidRPr="003F2FB5" w:rsidRDefault="008A6F05"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87</w:t>
            </w:r>
          </w:p>
        </w:tc>
      </w:tr>
      <w:tr w:rsidR="005F5EA8" w:rsidRPr="003F2FB5" w:rsidTr="00E978E2">
        <w:tc>
          <w:tcPr>
            <w:tcW w:w="9639" w:type="dxa"/>
          </w:tcPr>
          <w:p w:rsidR="005F5EA8" w:rsidRPr="003F2FB5" w:rsidRDefault="005F5EA8" w:rsidP="00150BE0">
            <w:pPr>
              <w:widowControl w:val="0"/>
              <w:tabs>
                <w:tab w:val="left" w:pos="567"/>
              </w:tabs>
              <w:suppressAutoHyphens/>
              <w:spacing w:after="0" w:line="360" w:lineRule="auto"/>
              <w:ind w:left="284"/>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3.3 </w:t>
            </w:r>
            <w:r w:rsidRPr="008B3E30">
              <w:rPr>
                <w:rFonts w:ascii="Times New Roman" w:eastAsia="Times New Roman" w:hAnsi="Times New Roman" w:cs="Times New Roman"/>
                <w:sz w:val="28"/>
                <w:szCs w:val="28"/>
                <w:lang w:val="uk-UA"/>
              </w:rPr>
              <w:t>Науково-методичні підходи до екологічного оподаткування</w:t>
            </w:r>
            <w:r>
              <w:rPr>
                <w:rFonts w:ascii="Times New Roman" w:eastAsia="Times New Roman" w:hAnsi="Times New Roman" w:cs="Times New Roman"/>
                <w:sz w:val="28"/>
                <w:szCs w:val="28"/>
                <w:lang w:val="uk-UA"/>
              </w:rPr>
              <w:t>……</w:t>
            </w:r>
            <w:r w:rsidR="008A6F05">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p>
        </w:tc>
        <w:tc>
          <w:tcPr>
            <w:tcW w:w="783" w:type="dxa"/>
          </w:tcPr>
          <w:p w:rsidR="005F5EA8" w:rsidRPr="003F2FB5" w:rsidRDefault="008665EA"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91</w:t>
            </w:r>
            <w:bookmarkStart w:id="0" w:name="_GoBack"/>
            <w:bookmarkEnd w:id="0"/>
          </w:p>
        </w:tc>
      </w:tr>
      <w:tr w:rsidR="005F5EA8" w:rsidRPr="003F2FB5" w:rsidTr="00E978E2">
        <w:tc>
          <w:tcPr>
            <w:tcW w:w="9639" w:type="dxa"/>
          </w:tcPr>
          <w:p w:rsidR="005F5EA8" w:rsidRPr="008B3E30" w:rsidRDefault="005F5EA8" w:rsidP="00150BE0">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3.4 </w:t>
            </w:r>
            <w:r w:rsidRPr="008B3E30">
              <w:rPr>
                <w:rFonts w:ascii="Times New Roman" w:eastAsia="Times New Roman" w:hAnsi="Times New Roman" w:cs="Times New Roman"/>
                <w:sz w:val="28"/>
                <w:szCs w:val="28"/>
                <w:lang w:val="uk-UA"/>
              </w:rPr>
              <w:t>Удосконалення системи організаційно-економічного забезпечення еколого-орієнтованого управління адміністративною територією</w:t>
            </w:r>
            <w:r>
              <w:rPr>
                <w:rFonts w:ascii="Times New Roman" w:eastAsia="Times New Roman" w:hAnsi="Times New Roman" w:cs="Times New Roman"/>
                <w:sz w:val="28"/>
                <w:szCs w:val="28"/>
                <w:lang w:val="uk-UA"/>
              </w:rPr>
              <w:t>……………..</w:t>
            </w:r>
          </w:p>
        </w:tc>
        <w:tc>
          <w:tcPr>
            <w:tcW w:w="783" w:type="dxa"/>
          </w:tcPr>
          <w:p w:rsidR="005F5EA8" w:rsidRDefault="005F5EA8"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p>
          <w:p w:rsidR="005F5EA8" w:rsidRPr="003F2FB5" w:rsidRDefault="00B9352F"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99</w:t>
            </w:r>
          </w:p>
        </w:tc>
      </w:tr>
      <w:tr w:rsidR="005F5EA8" w:rsidRPr="008B3E30" w:rsidTr="00E978E2">
        <w:tc>
          <w:tcPr>
            <w:tcW w:w="9639" w:type="dxa"/>
          </w:tcPr>
          <w:p w:rsidR="005F5EA8" w:rsidRDefault="005F5EA8" w:rsidP="00150BE0">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3.5 </w:t>
            </w:r>
            <w:r w:rsidRPr="008B3E30">
              <w:rPr>
                <w:rFonts w:ascii="Times New Roman" w:eastAsia="Times New Roman" w:hAnsi="Times New Roman" w:cs="Times New Roman"/>
                <w:sz w:val="28"/>
                <w:szCs w:val="28"/>
                <w:lang w:val="uk-UA"/>
              </w:rPr>
              <w:t>Оцінка ефективності впровадження екологічних стратегій і програм в Україні</w:t>
            </w:r>
            <w:r>
              <w:rPr>
                <w:rFonts w:ascii="Times New Roman" w:eastAsia="Times New Roman" w:hAnsi="Times New Roman" w:cs="Times New Roman"/>
                <w:sz w:val="28"/>
                <w:szCs w:val="28"/>
                <w:lang w:val="uk-UA"/>
              </w:rPr>
              <w:t>……………………………………………………………………………....</w:t>
            </w:r>
          </w:p>
        </w:tc>
        <w:tc>
          <w:tcPr>
            <w:tcW w:w="783" w:type="dxa"/>
          </w:tcPr>
          <w:p w:rsidR="005F5EA8" w:rsidRPr="003F2FB5" w:rsidRDefault="005F5EA8" w:rsidP="00CA5406">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sidR="00CA5406">
              <w:rPr>
                <w:rFonts w:ascii="Times New Roman" w:eastAsia="Times New Roman" w:hAnsi="Times New Roman" w:cs="Times New Roman"/>
                <w:sz w:val="28"/>
                <w:szCs w:val="28"/>
                <w:lang w:val="uk-UA"/>
              </w:rPr>
              <w:t>12</w:t>
            </w:r>
          </w:p>
        </w:tc>
      </w:tr>
      <w:tr w:rsidR="005F5EA8" w:rsidRPr="003F2FB5" w:rsidTr="00E978E2">
        <w:tc>
          <w:tcPr>
            <w:tcW w:w="9639" w:type="dxa"/>
            <w:hideMark/>
          </w:tcPr>
          <w:p w:rsidR="005F5EA8" w:rsidRPr="003F2FB5" w:rsidRDefault="005F5EA8" w:rsidP="00CA5406">
            <w:pPr>
              <w:widowControl w:val="0"/>
              <w:tabs>
                <w:tab w:val="left" w:pos="567"/>
              </w:tabs>
              <w:suppressAutoHyphens/>
              <w:spacing w:after="0" w:line="360" w:lineRule="auto"/>
              <w:ind w:left="284"/>
              <w:rPr>
                <w:rFonts w:ascii="Times New Roman" w:eastAsia="Times New Roman" w:hAnsi="Times New Roman" w:cs="Times New Roman"/>
                <w:sz w:val="28"/>
                <w:szCs w:val="28"/>
                <w:lang w:val="uk-UA"/>
              </w:rPr>
            </w:pPr>
            <w:r w:rsidRPr="003F2FB5">
              <w:rPr>
                <w:rFonts w:ascii="Times New Roman" w:eastAsia="Times New Roman" w:hAnsi="Times New Roman" w:cs="Times New Roman"/>
                <w:sz w:val="28"/>
                <w:szCs w:val="28"/>
                <w:lang w:val="uk-UA"/>
              </w:rPr>
              <w:t>ВИСНОВКИ…………………………………………………</w:t>
            </w:r>
            <w:r w:rsidR="00E978E2">
              <w:rPr>
                <w:rFonts w:ascii="Times New Roman" w:eastAsia="Times New Roman" w:hAnsi="Times New Roman" w:cs="Times New Roman"/>
                <w:sz w:val="28"/>
                <w:szCs w:val="28"/>
                <w:lang w:val="uk-UA"/>
              </w:rPr>
              <w:t>………………</w:t>
            </w:r>
            <w:r w:rsidR="00CA5406">
              <w:rPr>
                <w:rFonts w:ascii="Times New Roman" w:eastAsia="Times New Roman" w:hAnsi="Times New Roman" w:cs="Times New Roman"/>
                <w:sz w:val="28"/>
                <w:szCs w:val="28"/>
                <w:lang w:val="uk-UA"/>
              </w:rPr>
              <w:t>…</w:t>
            </w:r>
            <w:r w:rsidRPr="003F2FB5">
              <w:rPr>
                <w:rFonts w:ascii="Times New Roman" w:eastAsia="Times New Roman" w:hAnsi="Times New Roman" w:cs="Times New Roman"/>
                <w:sz w:val="28"/>
                <w:szCs w:val="28"/>
                <w:lang w:val="uk-UA"/>
              </w:rPr>
              <w:t>…...</w:t>
            </w:r>
          </w:p>
        </w:tc>
        <w:tc>
          <w:tcPr>
            <w:tcW w:w="783" w:type="dxa"/>
          </w:tcPr>
          <w:p w:rsidR="005F5EA8" w:rsidRPr="00CA5406" w:rsidRDefault="00CA5406"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119</w:t>
            </w:r>
          </w:p>
        </w:tc>
      </w:tr>
      <w:tr w:rsidR="005F5EA8" w:rsidRPr="003F2FB5" w:rsidTr="00E978E2">
        <w:tc>
          <w:tcPr>
            <w:tcW w:w="9639" w:type="dxa"/>
            <w:hideMark/>
          </w:tcPr>
          <w:p w:rsidR="005F5EA8" w:rsidRPr="003F2FB5" w:rsidRDefault="0089497D" w:rsidP="00150BE0">
            <w:pPr>
              <w:widowControl w:val="0"/>
              <w:tabs>
                <w:tab w:val="left" w:pos="567"/>
              </w:tabs>
              <w:suppressAutoHyphens/>
              <w:spacing w:after="0" w:line="360" w:lineRule="auto"/>
              <w:ind w:left="284"/>
              <w:rPr>
                <w:rFonts w:ascii="Times New Roman" w:eastAsia="Times New Roman" w:hAnsi="Times New Roman" w:cs="Times New Roman"/>
                <w:sz w:val="28"/>
                <w:szCs w:val="28"/>
                <w:lang w:val="uk-UA"/>
              </w:rPr>
            </w:pPr>
            <w:r>
              <w:rPr>
                <w:rFonts w:ascii="Times New Roman" w:hAnsi="Times New Roman" w:cs="Times New Roman"/>
                <w:sz w:val="28"/>
                <w:szCs w:val="28"/>
                <w:lang w:val="uk-UA"/>
              </w:rPr>
              <w:t>ПЕРЕЛІК ПОСИЛАНЬ…………………</w:t>
            </w:r>
            <w:r w:rsidR="005F5EA8">
              <w:rPr>
                <w:rFonts w:ascii="Times New Roman" w:hAnsi="Times New Roman" w:cs="Times New Roman"/>
                <w:sz w:val="28"/>
                <w:szCs w:val="28"/>
                <w:lang w:val="uk-UA"/>
              </w:rPr>
              <w:t>.</w:t>
            </w:r>
            <w:r w:rsidR="00CA5406">
              <w:rPr>
                <w:rFonts w:ascii="Times New Roman" w:eastAsia="Times New Roman" w:hAnsi="Times New Roman" w:cs="Times New Roman"/>
                <w:sz w:val="28"/>
                <w:szCs w:val="28"/>
                <w:lang w:val="uk-UA"/>
              </w:rPr>
              <w:t>……………………………………...</w:t>
            </w:r>
            <w:r w:rsidR="005F5EA8" w:rsidRPr="003F2FB5">
              <w:rPr>
                <w:rFonts w:ascii="Times New Roman" w:eastAsia="Times New Roman" w:hAnsi="Times New Roman" w:cs="Times New Roman"/>
                <w:sz w:val="28"/>
                <w:szCs w:val="28"/>
                <w:lang w:val="uk-UA"/>
              </w:rPr>
              <w:t>….</w:t>
            </w:r>
          </w:p>
        </w:tc>
        <w:tc>
          <w:tcPr>
            <w:tcW w:w="783" w:type="dxa"/>
          </w:tcPr>
          <w:p w:rsidR="005F5EA8" w:rsidRPr="00CA5406" w:rsidRDefault="00CA5406" w:rsidP="00E978E2">
            <w:pPr>
              <w:widowControl w:val="0"/>
              <w:tabs>
                <w:tab w:val="left" w:pos="567"/>
              </w:tabs>
              <w:suppressAutoHyphens/>
              <w:spacing w:after="0" w:line="360" w:lineRule="auto"/>
              <w:ind w:left="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121</w:t>
            </w:r>
          </w:p>
        </w:tc>
      </w:tr>
      <w:tr w:rsidR="005F5EA8" w:rsidRPr="003F2FB5" w:rsidTr="00E978E2">
        <w:tc>
          <w:tcPr>
            <w:tcW w:w="9639" w:type="dxa"/>
          </w:tcPr>
          <w:p w:rsidR="005F5EA8" w:rsidRPr="00647C25" w:rsidRDefault="005F5EA8" w:rsidP="00150BE0">
            <w:pPr>
              <w:widowControl w:val="0"/>
              <w:tabs>
                <w:tab w:val="left" w:pos="567"/>
              </w:tabs>
              <w:suppressAutoHyphens/>
              <w:spacing w:after="0" w:line="360" w:lineRule="auto"/>
              <w:ind w:left="284"/>
              <w:rPr>
                <w:rFonts w:ascii="Times New Roman" w:hAnsi="Times New Roman" w:cs="Times New Roman"/>
                <w:sz w:val="28"/>
                <w:szCs w:val="28"/>
                <w:lang w:val="uk-UA"/>
              </w:rPr>
            </w:pPr>
            <w:r>
              <w:rPr>
                <w:rFonts w:ascii="Times New Roman" w:hAnsi="Times New Roman" w:cs="Times New Roman"/>
                <w:sz w:val="28"/>
                <w:szCs w:val="28"/>
                <w:lang w:val="uk-UA"/>
              </w:rPr>
              <w:t>ДОДАТКИ</w:t>
            </w:r>
          </w:p>
        </w:tc>
        <w:tc>
          <w:tcPr>
            <w:tcW w:w="783" w:type="dxa"/>
          </w:tcPr>
          <w:p w:rsidR="005F5EA8" w:rsidRPr="00C20730" w:rsidRDefault="00C20730" w:rsidP="00150BE0">
            <w:pPr>
              <w:widowControl w:val="0"/>
              <w:tabs>
                <w:tab w:val="left" w:pos="567"/>
              </w:tabs>
              <w:suppressAutoHyphens/>
              <w:spacing w:after="0" w:line="360" w:lineRule="auto"/>
              <w:ind w:left="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137</w:t>
            </w:r>
          </w:p>
        </w:tc>
      </w:tr>
    </w:tbl>
    <w:p w:rsidR="005F5EA8" w:rsidRDefault="005F5EA8">
      <w:pPr>
        <w:rPr>
          <w:rFonts w:ascii="Times New Roman" w:hAnsi="Times New Roman" w:cs="Times New Roman"/>
          <w:sz w:val="28"/>
          <w:szCs w:val="28"/>
        </w:rPr>
      </w:pPr>
    </w:p>
    <w:p w:rsidR="005F5EA8" w:rsidRPr="00095D84" w:rsidRDefault="005F5EA8" w:rsidP="005F5EA8">
      <w:pPr>
        <w:widowControl w:val="0"/>
        <w:tabs>
          <w:tab w:val="left" w:pos="567"/>
        </w:tabs>
        <w:suppressAutoHyphens/>
        <w:spacing w:after="0" w:line="360" w:lineRule="auto"/>
        <w:jc w:val="center"/>
        <w:rPr>
          <w:rFonts w:ascii="Times New Roman" w:eastAsia="Times New Roman" w:hAnsi="Times New Roman" w:cs="Times New Roman"/>
          <w:b/>
          <w:sz w:val="28"/>
          <w:szCs w:val="28"/>
          <w:lang w:val="uk-UA"/>
        </w:rPr>
      </w:pPr>
      <w:r>
        <w:rPr>
          <w:rFonts w:ascii="Times New Roman" w:hAnsi="Times New Roman" w:cs="Times New Roman"/>
          <w:sz w:val="28"/>
          <w:szCs w:val="28"/>
        </w:rPr>
        <w:br w:type="page"/>
      </w:r>
      <w:r w:rsidRPr="00095D84">
        <w:rPr>
          <w:rFonts w:ascii="Times New Roman" w:eastAsia="Times New Roman" w:hAnsi="Times New Roman" w:cs="Times New Roman"/>
          <w:b/>
          <w:sz w:val="28"/>
          <w:szCs w:val="28"/>
          <w:lang w:val="uk-UA"/>
        </w:rPr>
        <w:lastRenderedPageBreak/>
        <w:t>ВСТУП</w:t>
      </w:r>
    </w:p>
    <w:p w:rsidR="005F5EA8" w:rsidRDefault="005F5EA8" w:rsidP="005F5EA8">
      <w:pPr>
        <w:widowControl w:val="0"/>
        <w:spacing w:after="0" w:line="360" w:lineRule="auto"/>
        <w:ind w:firstLine="709"/>
        <w:jc w:val="both"/>
        <w:rPr>
          <w:rFonts w:ascii="Times New Roman" w:eastAsia="Times New Roman" w:hAnsi="Times New Roman" w:cs="Times New Roman"/>
          <w:sz w:val="28"/>
          <w:szCs w:val="28"/>
          <w:lang w:val="uk-UA"/>
        </w:rPr>
      </w:pPr>
    </w:p>
    <w:p w:rsidR="00594720" w:rsidRPr="00095D84" w:rsidRDefault="00594720" w:rsidP="00D6330F">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 xml:space="preserve">Сучасний стан соціально-економічних перетворень </w:t>
      </w:r>
      <w:r>
        <w:rPr>
          <w:rFonts w:ascii="Times New Roman" w:eastAsia="Times New Roman" w:hAnsi="Times New Roman" w:cs="Times New Roman"/>
          <w:sz w:val="28"/>
          <w:szCs w:val="28"/>
          <w:lang w:val="uk-UA"/>
        </w:rPr>
        <w:t xml:space="preserve">і суспільних трансформацій </w:t>
      </w:r>
      <w:r w:rsidRPr="00095D84">
        <w:rPr>
          <w:rFonts w:ascii="Times New Roman" w:eastAsia="Times New Roman" w:hAnsi="Times New Roman" w:cs="Times New Roman"/>
          <w:sz w:val="28"/>
          <w:szCs w:val="28"/>
          <w:lang w:val="uk-UA"/>
        </w:rPr>
        <w:t>в Україні характеризується ви</w:t>
      </w:r>
      <w:r>
        <w:rPr>
          <w:rFonts w:ascii="Times New Roman" w:eastAsia="Times New Roman" w:hAnsi="Times New Roman" w:cs="Times New Roman"/>
          <w:sz w:val="28"/>
          <w:szCs w:val="28"/>
          <w:lang w:val="uk-UA"/>
        </w:rPr>
        <w:t>соки</w:t>
      </w:r>
      <w:r w:rsidRPr="00095D84">
        <w:rPr>
          <w:rFonts w:ascii="Times New Roman" w:eastAsia="Times New Roman" w:hAnsi="Times New Roman" w:cs="Times New Roman"/>
          <w:sz w:val="28"/>
          <w:szCs w:val="28"/>
          <w:lang w:val="uk-UA"/>
        </w:rPr>
        <w:t>м рівнем антропогенного і техногенного навантаження по всій території, що перевищує в 6–7 разів рівень розвинених європейських держав. Погіршення екологічної ситуації стосується більшості адміністративно-територіальних одиниць України, що відбивається на стані здоров'я населення, суспільному виробництві. При цьому скорочення загального обсягу викидів шкідливих речовин останніми роками в Україні пояснюється скороченням обсягів промислового виробництва. Темпи зниження антропогенного навантаження значно менші, ніж темпи спаду виробництва, зокрема зростання рівня скидання стічних вод, неефективність промислового виробництва, стійкий характер екологічної нестабільності та її взаємозв'язок з економічною ситуацією в країні.</w:t>
      </w:r>
    </w:p>
    <w:p w:rsidR="00594720" w:rsidRPr="00A56835" w:rsidRDefault="00594720" w:rsidP="00D6330F">
      <w:pPr>
        <w:widowControl w:val="0"/>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Аналіз літературних джерел із проблематики сталого розвитку показав, що поняття «сталий розвиток», методичні підходи до його визначення різняться. Тому, звертаючи увагу на загострення екологічних проблем сучасних адміністративно-територіальних одиниць України та необхідності екологізації їх соціально-економічних процесів, передбачається виокремити поняття саме екологічно сталого розвитку адміністративно-територіальної одиниці. При цьому використовуються методологічні підходи таких вчених, як В. А. Іванов, Т. А. Акимова, О. М. Бізяркіна, О. М. Бабіна, В. І. Данилов - Данильян, В. В. Хаскін, О. В. Шкарупа та ін., які у своїх дослідженнях акцентували увагу саме на екологічній складовій сталого розвитку й особливо на визначенні поняття «екологічно сталий розвиток»</w:t>
      </w:r>
      <w:r>
        <w:rPr>
          <w:rFonts w:ascii="Times New Roman" w:eastAsia="Times New Roman" w:hAnsi="Times New Roman" w:cs="Times New Roman"/>
          <w:sz w:val="28"/>
          <w:szCs w:val="28"/>
          <w:lang w:val="uk-UA"/>
        </w:rPr>
        <w:t>.</w:t>
      </w:r>
    </w:p>
    <w:p w:rsidR="00594720" w:rsidRPr="00095D84" w:rsidRDefault="00594720" w:rsidP="00D6330F">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 xml:space="preserve">Як показали дослідження, в Україні ще недостатньо передумов для сприйняття ідей екологічно сталого розвитку. Перехід України до екологічно сталого розвитку стримується необхідністю вирішення комплексу екологічних, соціальних, економічних проблем, які для країн із перехідною економікою </w:t>
      </w:r>
      <w:r w:rsidRPr="00A56835">
        <w:rPr>
          <w:rFonts w:ascii="Times New Roman" w:eastAsia="Times New Roman" w:hAnsi="Times New Roman" w:cs="Times New Roman"/>
          <w:i/>
          <w:sz w:val="28"/>
          <w:szCs w:val="28"/>
          <w:lang w:val="uk-UA"/>
        </w:rPr>
        <w:t>є актуальними.</w:t>
      </w:r>
    </w:p>
    <w:p w:rsidR="00594720" w:rsidRPr="001E68D4" w:rsidRDefault="00594720" w:rsidP="00D6330F">
      <w:pPr>
        <w:widowControl w:val="0"/>
        <w:spacing w:after="0" w:line="360" w:lineRule="auto"/>
        <w:ind w:firstLine="709"/>
        <w:jc w:val="both"/>
        <w:rPr>
          <w:rFonts w:ascii="Times New Roman" w:eastAsia="Times New Roman" w:hAnsi="Times New Roman" w:cs="Times New Roman"/>
          <w:sz w:val="28"/>
          <w:szCs w:val="28"/>
          <w:lang w:val="uk-UA"/>
        </w:rPr>
      </w:pPr>
      <w:r w:rsidRPr="001E68D4">
        <w:rPr>
          <w:rFonts w:ascii="Times New Roman" w:eastAsia="Times New Roman" w:hAnsi="Times New Roman" w:cs="Times New Roman"/>
          <w:i/>
          <w:sz w:val="28"/>
          <w:szCs w:val="28"/>
          <w:lang w:val="uk-UA"/>
        </w:rPr>
        <w:t>Мета дослідження</w:t>
      </w:r>
      <w:r w:rsidRPr="001E68D4">
        <w:rPr>
          <w:rFonts w:ascii="Times New Roman" w:eastAsia="Times New Roman" w:hAnsi="Times New Roman" w:cs="Times New Roman"/>
          <w:sz w:val="28"/>
          <w:szCs w:val="28"/>
          <w:lang w:val="uk-UA"/>
        </w:rPr>
        <w:t xml:space="preserve"> – </w:t>
      </w:r>
      <w:r w:rsidRPr="001E68D4">
        <w:rPr>
          <w:rFonts w:ascii="Times New Roman" w:eastAsia="MS Mincho" w:hAnsi="Times New Roman" w:cs="Times New Roman"/>
          <w:sz w:val="28"/>
          <w:szCs w:val="28"/>
          <w:lang w:val="uk-UA"/>
        </w:rPr>
        <w:t>наукове обґрунтування і розроблення теоретико-методичних основ</w:t>
      </w:r>
      <w:r>
        <w:rPr>
          <w:rFonts w:ascii="Times New Roman" w:eastAsia="MS Mincho" w:hAnsi="Times New Roman" w:cs="Times New Roman"/>
          <w:sz w:val="28"/>
          <w:szCs w:val="28"/>
          <w:lang w:val="uk-UA"/>
        </w:rPr>
        <w:t xml:space="preserve"> </w:t>
      </w:r>
      <w:r w:rsidRPr="001E68D4">
        <w:rPr>
          <w:rFonts w:ascii="Times New Roman" w:eastAsia="Times New Roman" w:hAnsi="Times New Roman" w:cs="Times New Roman"/>
          <w:sz w:val="28"/>
          <w:szCs w:val="28"/>
          <w:lang w:val="uk-UA"/>
        </w:rPr>
        <w:t xml:space="preserve">формування </w:t>
      </w:r>
      <w:r>
        <w:rPr>
          <w:rFonts w:ascii="Times New Roman" w:eastAsia="Times New Roman" w:hAnsi="Times New Roman" w:cs="Times New Roman"/>
          <w:sz w:val="28"/>
          <w:szCs w:val="28"/>
          <w:lang w:val="uk-UA"/>
        </w:rPr>
        <w:t>екологічно-орієнтованих стратегій</w:t>
      </w:r>
      <w:r w:rsidRPr="001E68D4">
        <w:rPr>
          <w:rFonts w:ascii="Times New Roman" w:eastAsia="Times New Roman" w:hAnsi="Times New Roman" w:cs="Times New Roman"/>
          <w:sz w:val="28"/>
          <w:szCs w:val="28"/>
          <w:lang w:val="uk-UA"/>
        </w:rPr>
        <w:t xml:space="preserve"> управління соціально-економічним розвитком території</w:t>
      </w:r>
      <w:r>
        <w:rPr>
          <w:rFonts w:ascii="Times New Roman" w:eastAsia="Times New Roman" w:hAnsi="Times New Roman" w:cs="Times New Roman"/>
          <w:sz w:val="28"/>
          <w:szCs w:val="28"/>
          <w:lang w:val="uk-UA"/>
        </w:rPr>
        <w:t>.</w:t>
      </w:r>
    </w:p>
    <w:p w:rsidR="00594720" w:rsidRPr="001E68D4" w:rsidRDefault="00594720" w:rsidP="00D6330F">
      <w:pPr>
        <w:widowControl w:val="0"/>
        <w:spacing w:after="0" w:line="360" w:lineRule="auto"/>
        <w:ind w:firstLine="709"/>
        <w:jc w:val="both"/>
        <w:rPr>
          <w:rFonts w:ascii="Times New Roman" w:eastAsia="Times New Roman" w:hAnsi="Times New Roman" w:cs="Times New Roman"/>
          <w:sz w:val="28"/>
          <w:szCs w:val="28"/>
          <w:lang w:val="uk-UA"/>
        </w:rPr>
      </w:pPr>
      <w:r w:rsidRPr="001E68D4">
        <w:rPr>
          <w:rFonts w:ascii="Times New Roman" w:eastAsia="Times New Roman" w:hAnsi="Times New Roman" w:cs="Times New Roman"/>
          <w:i/>
          <w:sz w:val="28"/>
          <w:szCs w:val="28"/>
          <w:lang w:val="uk-UA"/>
        </w:rPr>
        <w:lastRenderedPageBreak/>
        <w:t>Об’єкт дослідження</w:t>
      </w:r>
      <w:r w:rsidRPr="001E68D4">
        <w:rPr>
          <w:rFonts w:ascii="Times New Roman" w:eastAsia="Times New Roman" w:hAnsi="Times New Roman" w:cs="Times New Roman"/>
          <w:sz w:val="28"/>
          <w:szCs w:val="28"/>
          <w:lang w:val="uk-UA"/>
        </w:rPr>
        <w:t xml:space="preserve"> – теоретичні та науково-практичні підходи щодо формування </w:t>
      </w:r>
      <w:r>
        <w:rPr>
          <w:rFonts w:ascii="Times New Roman" w:eastAsia="Times New Roman" w:hAnsi="Times New Roman" w:cs="Times New Roman"/>
          <w:sz w:val="28"/>
          <w:szCs w:val="28"/>
          <w:lang w:val="uk-UA"/>
        </w:rPr>
        <w:t>екологічно-орієнтованих стратегій</w:t>
      </w:r>
      <w:r w:rsidRPr="001E68D4">
        <w:rPr>
          <w:rFonts w:ascii="Times New Roman" w:eastAsia="Times New Roman" w:hAnsi="Times New Roman" w:cs="Times New Roman"/>
          <w:sz w:val="28"/>
          <w:szCs w:val="28"/>
          <w:lang w:val="uk-UA"/>
        </w:rPr>
        <w:t xml:space="preserve"> управління соціально-економічним розвитком території</w:t>
      </w:r>
      <w:r>
        <w:rPr>
          <w:rFonts w:ascii="Times New Roman" w:eastAsia="Times New Roman" w:hAnsi="Times New Roman" w:cs="Times New Roman"/>
          <w:sz w:val="28"/>
          <w:szCs w:val="28"/>
          <w:lang w:val="uk-UA"/>
        </w:rPr>
        <w:t>.</w:t>
      </w:r>
    </w:p>
    <w:p w:rsidR="00594720" w:rsidRPr="001E68D4" w:rsidRDefault="00594720" w:rsidP="00D6330F">
      <w:pPr>
        <w:widowControl w:val="0"/>
        <w:spacing w:after="0" w:line="360" w:lineRule="auto"/>
        <w:ind w:firstLine="709"/>
        <w:jc w:val="both"/>
        <w:rPr>
          <w:rFonts w:ascii="Times New Roman" w:eastAsia="Times New Roman" w:hAnsi="Times New Roman" w:cs="Times New Roman"/>
          <w:sz w:val="28"/>
          <w:szCs w:val="28"/>
          <w:lang w:val="uk-UA"/>
        </w:rPr>
      </w:pPr>
      <w:r w:rsidRPr="001E68D4">
        <w:rPr>
          <w:rFonts w:ascii="Times New Roman" w:eastAsia="Times New Roman" w:hAnsi="Times New Roman" w:cs="Times New Roman"/>
          <w:i/>
          <w:sz w:val="28"/>
          <w:szCs w:val="28"/>
          <w:lang w:val="uk-UA"/>
        </w:rPr>
        <w:t>Предмет дослідження</w:t>
      </w:r>
      <w:r>
        <w:rPr>
          <w:rFonts w:ascii="Times New Roman" w:eastAsia="Times New Roman" w:hAnsi="Times New Roman" w:cs="Times New Roman"/>
          <w:sz w:val="28"/>
          <w:szCs w:val="28"/>
          <w:lang w:val="uk-UA"/>
        </w:rPr>
        <w:t xml:space="preserve"> </w:t>
      </w:r>
      <w:r w:rsidRPr="001E68D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соціально-економічні відносини, що виникають при розробці і реалізації сучасних суспільних концепцій і екологічно-орієнтованих стратегій</w:t>
      </w:r>
      <w:r w:rsidRPr="001E68D4">
        <w:rPr>
          <w:rFonts w:ascii="Times New Roman" w:eastAsia="Times New Roman" w:hAnsi="Times New Roman" w:cs="Times New Roman"/>
          <w:sz w:val="28"/>
          <w:szCs w:val="28"/>
          <w:lang w:val="uk-UA"/>
        </w:rPr>
        <w:t xml:space="preserve"> управління соціально-економічним розвитком території</w:t>
      </w:r>
      <w:r>
        <w:rPr>
          <w:rFonts w:ascii="Times New Roman" w:eastAsia="Times New Roman" w:hAnsi="Times New Roman" w:cs="Times New Roman"/>
          <w:sz w:val="28"/>
          <w:szCs w:val="28"/>
          <w:lang w:val="uk-UA"/>
        </w:rPr>
        <w:t>.</w:t>
      </w:r>
    </w:p>
    <w:p w:rsidR="00594720" w:rsidRDefault="00594720" w:rsidP="00D6330F">
      <w:pPr>
        <w:widowControl w:val="0"/>
        <w:spacing w:after="0" w:line="360" w:lineRule="auto"/>
        <w:ind w:firstLine="709"/>
        <w:jc w:val="both"/>
        <w:rPr>
          <w:rFonts w:ascii="Times New Roman" w:eastAsia="Times New Roman" w:hAnsi="Times New Roman" w:cs="Times New Roman"/>
          <w:sz w:val="28"/>
          <w:szCs w:val="28"/>
          <w:lang w:val="uk-UA"/>
        </w:rPr>
      </w:pPr>
      <w:r w:rsidRPr="001E68D4">
        <w:rPr>
          <w:rFonts w:ascii="Times New Roman" w:eastAsia="Times New Roman" w:hAnsi="Times New Roman" w:cs="Times New Roman"/>
          <w:i/>
          <w:sz w:val="28"/>
          <w:szCs w:val="28"/>
          <w:lang w:val="uk-UA"/>
        </w:rPr>
        <w:t>Методи дослідження</w:t>
      </w:r>
      <w:r w:rsidRPr="001E68D4">
        <w:rPr>
          <w:rFonts w:ascii="Times New Roman" w:eastAsia="Times New Roman" w:hAnsi="Times New Roman" w:cs="Times New Roman"/>
          <w:sz w:val="28"/>
          <w:szCs w:val="28"/>
          <w:lang w:val="uk-UA"/>
        </w:rPr>
        <w:t xml:space="preserve"> – системний підхід, діалектичний метод наукового пізнання, фундаментальні положення загальної економічної теорії, економіки природокористування та охорони навколишнього </w:t>
      </w:r>
      <w:r>
        <w:rPr>
          <w:rFonts w:ascii="Times New Roman" w:eastAsia="Times New Roman" w:hAnsi="Times New Roman" w:cs="Times New Roman"/>
          <w:sz w:val="28"/>
          <w:szCs w:val="28"/>
          <w:lang w:val="uk-UA"/>
        </w:rPr>
        <w:t xml:space="preserve">природного </w:t>
      </w:r>
      <w:r w:rsidRPr="001E68D4">
        <w:rPr>
          <w:rFonts w:ascii="Times New Roman" w:eastAsia="Times New Roman" w:hAnsi="Times New Roman" w:cs="Times New Roman"/>
          <w:sz w:val="28"/>
          <w:szCs w:val="28"/>
          <w:lang w:val="uk-UA"/>
        </w:rPr>
        <w:t xml:space="preserve">середовища, сучасні концепції управління науково-технічним розвитком та </w:t>
      </w:r>
      <w:r>
        <w:rPr>
          <w:rFonts w:ascii="Times New Roman" w:eastAsia="Times New Roman" w:hAnsi="Times New Roman" w:cs="Times New Roman"/>
          <w:sz w:val="28"/>
          <w:szCs w:val="28"/>
          <w:lang w:val="uk-UA"/>
        </w:rPr>
        <w:t xml:space="preserve">регіонального </w:t>
      </w:r>
      <w:r w:rsidRPr="001E68D4">
        <w:rPr>
          <w:rFonts w:ascii="Times New Roman" w:eastAsia="Times New Roman" w:hAnsi="Times New Roman" w:cs="Times New Roman"/>
          <w:sz w:val="28"/>
          <w:szCs w:val="28"/>
          <w:lang w:val="uk-UA"/>
        </w:rPr>
        <w:t>управління, сучасні концепції управління</w:t>
      </w:r>
      <w:r>
        <w:rPr>
          <w:rFonts w:ascii="Times New Roman" w:eastAsia="Times New Roman" w:hAnsi="Times New Roman" w:cs="Times New Roman"/>
          <w:sz w:val="28"/>
          <w:szCs w:val="28"/>
          <w:lang w:val="uk-UA"/>
        </w:rPr>
        <w:t xml:space="preserve"> і менеджменту.</w:t>
      </w:r>
    </w:p>
    <w:p w:rsidR="00594720" w:rsidRDefault="00594720" w:rsidP="00D6330F">
      <w:pPr>
        <w:widowControl w:val="0"/>
        <w:spacing w:after="0" w:line="360" w:lineRule="auto"/>
        <w:ind w:firstLine="709"/>
        <w:jc w:val="both"/>
        <w:rPr>
          <w:rFonts w:ascii="Times New Roman" w:eastAsia="Times New Roman" w:hAnsi="Times New Roman" w:cs="Times New Roman"/>
          <w:sz w:val="28"/>
          <w:szCs w:val="28"/>
          <w:lang w:val="uk-UA"/>
        </w:rPr>
      </w:pPr>
      <w:r w:rsidRPr="009B1B34">
        <w:rPr>
          <w:rFonts w:ascii="Times New Roman" w:eastAsia="Times New Roman" w:hAnsi="Times New Roman" w:cs="Times New Roman"/>
          <w:sz w:val="28"/>
          <w:szCs w:val="28"/>
          <w:lang w:val="uk-UA"/>
        </w:rPr>
        <w:t xml:space="preserve">Враховуючи вищесказане, було проведено комплекс досліджень щодо формування концептуальних основ </w:t>
      </w:r>
      <w:r>
        <w:rPr>
          <w:rFonts w:ascii="Times New Roman" w:eastAsia="Times New Roman" w:hAnsi="Times New Roman" w:cs="Times New Roman"/>
          <w:sz w:val="28"/>
          <w:szCs w:val="28"/>
          <w:lang w:val="uk-UA"/>
        </w:rPr>
        <w:t xml:space="preserve">і </w:t>
      </w:r>
      <w:r w:rsidRPr="009B1B34">
        <w:rPr>
          <w:rFonts w:ascii="Times New Roman" w:eastAsia="Times New Roman" w:hAnsi="Times New Roman" w:cs="Times New Roman"/>
          <w:sz w:val="28"/>
          <w:szCs w:val="28"/>
          <w:lang w:val="uk-UA"/>
        </w:rPr>
        <w:t>механізм</w:t>
      </w:r>
      <w:r>
        <w:rPr>
          <w:rFonts w:ascii="Times New Roman" w:eastAsia="Times New Roman" w:hAnsi="Times New Roman" w:cs="Times New Roman"/>
          <w:sz w:val="28"/>
          <w:szCs w:val="28"/>
          <w:lang w:val="uk-UA"/>
        </w:rPr>
        <w:t>ів</w:t>
      </w:r>
      <w:r w:rsidRPr="009B1B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розробки і </w:t>
      </w:r>
      <w:r w:rsidRPr="009B1B34">
        <w:rPr>
          <w:rFonts w:ascii="Times New Roman" w:eastAsia="Times New Roman" w:hAnsi="Times New Roman" w:cs="Times New Roman"/>
          <w:sz w:val="28"/>
          <w:szCs w:val="28"/>
          <w:lang w:val="uk-UA"/>
        </w:rPr>
        <w:t>впровадження</w:t>
      </w:r>
      <w:r>
        <w:rPr>
          <w:rFonts w:ascii="Times New Roman" w:eastAsia="Times New Roman" w:hAnsi="Times New Roman" w:cs="Times New Roman"/>
          <w:sz w:val="28"/>
          <w:szCs w:val="28"/>
          <w:lang w:val="uk-UA"/>
        </w:rPr>
        <w:t xml:space="preserve"> екологічно-орієнтованих стратегій</w:t>
      </w:r>
      <w:r w:rsidRPr="001E68D4">
        <w:rPr>
          <w:rFonts w:ascii="Times New Roman" w:eastAsia="Times New Roman" w:hAnsi="Times New Roman" w:cs="Times New Roman"/>
          <w:sz w:val="28"/>
          <w:szCs w:val="28"/>
          <w:lang w:val="uk-UA"/>
        </w:rPr>
        <w:t xml:space="preserve"> управління соціально-економічним розвитком території</w:t>
      </w:r>
      <w:r>
        <w:rPr>
          <w:rFonts w:ascii="Times New Roman" w:eastAsia="Times New Roman" w:hAnsi="Times New Roman" w:cs="Times New Roman"/>
          <w:sz w:val="28"/>
          <w:szCs w:val="28"/>
          <w:lang w:val="uk-UA"/>
        </w:rPr>
        <w:t>.</w:t>
      </w:r>
    </w:p>
    <w:p w:rsidR="00594720" w:rsidRPr="009B1B34" w:rsidRDefault="00594720" w:rsidP="00D6330F">
      <w:pPr>
        <w:widowControl w:val="0"/>
        <w:spacing w:after="0" w:line="360" w:lineRule="auto"/>
        <w:ind w:firstLine="709"/>
        <w:jc w:val="both"/>
        <w:rPr>
          <w:rFonts w:ascii="Times New Roman" w:eastAsia="Times New Roman" w:hAnsi="Times New Roman" w:cs="Times New Roman"/>
          <w:sz w:val="28"/>
          <w:szCs w:val="28"/>
          <w:lang w:val="uk-UA"/>
        </w:rPr>
      </w:pPr>
      <w:r w:rsidRPr="009B1B34">
        <w:rPr>
          <w:rFonts w:ascii="Times New Roman" w:eastAsia="Times New Roman" w:hAnsi="Times New Roman" w:cs="Times New Roman"/>
          <w:sz w:val="28"/>
          <w:szCs w:val="28"/>
          <w:lang w:val="uk-UA"/>
        </w:rPr>
        <w:t>Досліджені соціально-економічні передумови розроблення та впровадження екологічно-орієнтованих стратегій управління соціально-економічним розвитком території, зокрема:</w:t>
      </w:r>
    </w:p>
    <w:p w:rsidR="00594720" w:rsidRDefault="00594720" w:rsidP="00594720">
      <w:pPr>
        <w:widowControl w:val="0"/>
        <w:numPr>
          <w:ilvl w:val="0"/>
          <w:numId w:val="5"/>
        </w:numPr>
        <w:tabs>
          <w:tab w:val="left" w:pos="142"/>
        </w:tabs>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Pr="009B1B34">
        <w:rPr>
          <w:rFonts w:ascii="Times New Roman" w:eastAsia="Times New Roman" w:hAnsi="Times New Roman" w:cs="Times New Roman"/>
          <w:sz w:val="28"/>
          <w:szCs w:val="28"/>
          <w:lang w:val="uk-UA"/>
        </w:rPr>
        <w:t>осліджено</w:t>
      </w:r>
      <w:r>
        <w:rPr>
          <w:rFonts w:ascii="Times New Roman" w:eastAsia="Times New Roman" w:hAnsi="Times New Roman" w:cs="Times New Roman"/>
          <w:sz w:val="28"/>
          <w:szCs w:val="28"/>
          <w:lang w:val="uk-UA"/>
        </w:rPr>
        <w:t xml:space="preserve"> науково-методичні та</w:t>
      </w:r>
      <w:r w:rsidRPr="003F2FB5">
        <w:rPr>
          <w:rFonts w:ascii="Times New Roman" w:eastAsia="Times New Roman" w:hAnsi="Times New Roman" w:cs="Times New Roman"/>
          <w:sz w:val="28"/>
          <w:szCs w:val="28"/>
          <w:lang w:val="uk-UA"/>
        </w:rPr>
        <w:t xml:space="preserve"> практичні підходи щодо розробки та реалізації екологічно-орієнтованих стратегій управління різних ієрархічних рівнів</w:t>
      </w:r>
      <w:r w:rsidRPr="009B1B34">
        <w:rPr>
          <w:rFonts w:ascii="Times New Roman" w:eastAsia="Times New Roman" w:hAnsi="Times New Roman" w:cs="Times New Roman"/>
          <w:sz w:val="28"/>
          <w:szCs w:val="28"/>
          <w:lang w:val="uk-UA"/>
        </w:rPr>
        <w:t>;</w:t>
      </w:r>
    </w:p>
    <w:p w:rsidR="00594720" w:rsidRDefault="00594720" w:rsidP="00594720">
      <w:pPr>
        <w:widowControl w:val="0"/>
        <w:numPr>
          <w:ilvl w:val="0"/>
          <w:numId w:val="5"/>
        </w:numPr>
        <w:tabs>
          <w:tab w:val="left" w:pos="142"/>
        </w:tabs>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проаналізовано теоретичні основи концепції сталого розвит</w:t>
      </w:r>
      <w:r w:rsidRPr="004224C4">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у як основи</w:t>
      </w:r>
      <w:r w:rsidRPr="004224C4">
        <w:rPr>
          <w:rFonts w:ascii="Times New Roman" w:eastAsia="Times New Roman" w:hAnsi="Times New Roman" w:cs="Times New Roman"/>
          <w:sz w:val="28"/>
          <w:szCs w:val="28"/>
          <w:lang w:val="uk-UA"/>
        </w:rPr>
        <w:t xml:space="preserve"> соціально-економічного розвитку адміністративної території</w:t>
      </w:r>
      <w:r>
        <w:rPr>
          <w:rFonts w:ascii="Times New Roman" w:eastAsia="Times New Roman" w:hAnsi="Times New Roman" w:cs="Times New Roman"/>
          <w:sz w:val="28"/>
          <w:szCs w:val="28"/>
          <w:lang w:val="uk-UA"/>
        </w:rPr>
        <w:t>;</w:t>
      </w:r>
    </w:p>
    <w:p w:rsidR="00594720" w:rsidRDefault="00594720" w:rsidP="00594720">
      <w:pPr>
        <w:widowControl w:val="0"/>
        <w:numPr>
          <w:ilvl w:val="0"/>
          <w:numId w:val="5"/>
        </w:numPr>
        <w:tabs>
          <w:tab w:val="left" w:pos="142"/>
        </w:tabs>
        <w:spacing w:after="0" w:line="360" w:lineRule="auto"/>
        <w:ind w:left="0" w:firstLine="709"/>
        <w:contextualSpacing/>
        <w:jc w:val="both"/>
        <w:rPr>
          <w:rFonts w:ascii="Times New Roman" w:eastAsia="Times New Roman" w:hAnsi="Times New Roman" w:cs="Times New Roman"/>
          <w:sz w:val="28"/>
          <w:szCs w:val="28"/>
          <w:lang w:val="uk-UA"/>
        </w:rPr>
      </w:pPr>
      <w:r w:rsidRPr="009B1B34">
        <w:rPr>
          <w:rFonts w:ascii="Times New Roman" w:eastAsia="Times New Roman" w:hAnsi="Times New Roman" w:cs="Times New Roman"/>
          <w:sz w:val="28"/>
          <w:szCs w:val="28"/>
          <w:lang w:val="uk-UA"/>
        </w:rPr>
        <w:t>розкрито особливості</w:t>
      </w:r>
      <w:r>
        <w:rPr>
          <w:rFonts w:ascii="Times New Roman" w:eastAsia="Times New Roman" w:hAnsi="Times New Roman" w:cs="Times New Roman"/>
          <w:sz w:val="28"/>
          <w:szCs w:val="28"/>
          <w:lang w:val="uk-UA"/>
        </w:rPr>
        <w:t xml:space="preserve"> в</w:t>
      </w:r>
      <w:r w:rsidRPr="003D297E">
        <w:rPr>
          <w:rFonts w:ascii="Times New Roman" w:eastAsia="Times New Roman" w:hAnsi="Times New Roman" w:cs="Times New Roman"/>
          <w:sz w:val="28"/>
          <w:szCs w:val="28"/>
          <w:lang w:val="uk-UA"/>
        </w:rPr>
        <w:t>рахування еколого-економічних ризиків на регіональному р</w:t>
      </w:r>
      <w:r>
        <w:rPr>
          <w:rFonts w:ascii="Times New Roman" w:eastAsia="Times New Roman" w:hAnsi="Times New Roman" w:cs="Times New Roman"/>
          <w:sz w:val="28"/>
          <w:szCs w:val="28"/>
          <w:lang w:val="uk-UA"/>
        </w:rPr>
        <w:t>івні</w:t>
      </w:r>
      <w:r w:rsidRPr="003D297E">
        <w:rPr>
          <w:rFonts w:ascii="Times New Roman" w:eastAsia="Times New Roman" w:hAnsi="Times New Roman" w:cs="Times New Roman"/>
          <w:sz w:val="28"/>
          <w:szCs w:val="28"/>
          <w:lang w:val="uk-UA"/>
        </w:rPr>
        <w:t xml:space="preserve"> та визначення питомих еколого-економічних збитків від катастроф техногенного характеру</w:t>
      </w:r>
      <w:r>
        <w:rPr>
          <w:rFonts w:ascii="Times New Roman" w:eastAsia="Times New Roman" w:hAnsi="Times New Roman" w:cs="Times New Roman"/>
          <w:sz w:val="28"/>
          <w:szCs w:val="28"/>
          <w:lang w:val="uk-UA"/>
        </w:rPr>
        <w:t>;</w:t>
      </w:r>
    </w:p>
    <w:p w:rsidR="00594720" w:rsidRDefault="00594720" w:rsidP="00594720">
      <w:pPr>
        <w:widowControl w:val="0"/>
        <w:numPr>
          <w:ilvl w:val="0"/>
          <w:numId w:val="5"/>
        </w:numPr>
        <w:tabs>
          <w:tab w:val="left" w:pos="142"/>
        </w:tabs>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науково-м</w:t>
      </w:r>
      <w:r w:rsidRPr="004224C4">
        <w:rPr>
          <w:rFonts w:ascii="Times New Roman" w:eastAsia="Times New Roman" w:hAnsi="Times New Roman" w:cs="Times New Roman"/>
          <w:sz w:val="28"/>
          <w:szCs w:val="28"/>
          <w:lang w:val="uk-UA"/>
        </w:rPr>
        <w:t>етодичні підходи до розробки соціо-еколого-економічних страт</w:t>
      </w:r>
      <w:r>
        <w:rPr>
          <w:rFonts w:ascii="Times New Roman" w:eastAsia="Times New Roman" w:hAnsi="Times New Roman" w:cs="Times New Roman"/>
          <w:sz w:val="28"/>
          <w:szCs w:val="28"/>
          <w:lang w:val="uk-UA"/>
        </w:rPr>
        <w:t>егій розвитку міських територій;</w:t>
      </w:r>
    </w:p>
    <w:p w:rsidR="00594720" w:rsidRPr="002A27C4" w:rsidRDefault="00594720" w:rsidP="00594720">
      <w:pPr>
        <w:widowControl w:val="0"/>
        <w:numPr>
          <w:ilvl w:val="0"/>
          <w:numId w:val="5"/>
        </w:numPr>
        <w:tabs>
          <w:tab w:val="left" w:pos="142"/>
        </w:tabs>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проаналізовано систему у</w:t>
      </w:r>
      <w:r w:rsidRPr="00065A81">
        <w:rPr>
          <w:rFonts w:ascii="Times New Roman" w:eastAsia="Times New Roman" w:hAnsi="Times New Roman" w:cs="Times New Roman"/>
          <w:sz w:val="28"/>
          <w:szCs w:val="28"/>
          <w:lang w:val="uk-UA"/>
        </w:rPr>
        <w:t>правління експортно-імпортним потенціалом регіону в системі еколого-економічної безпеки</w:t>
      </w:r>
      <w:r>
        <w:rPr>
          <w:rFonts w:ascii="Times New Roman" w:eastAsia="Times New Roman" w:hAnsi="Times New Roman" w:cs="Times New Roman"/>
          <w:sz w:val="28"/>
          <w:szCs w:val="28"/>
          <w:lang w:val="uk-UA"/>
        </w:rPr>
        <w:t>.</w:t>
      </w:r>
    </w:p>
    <w:p w:rsidR="00594720" w:rsidRPr="009B1B34" w:rsidRDefault="00594720" w:rsidP="00D6330F">
      <w:pPr>
        <w:widowControl w:val="0"/>
        <w:tabs>
          <w:tab w:val="left" w:pos="993"/>
        </w:tabs>
        <w:spacing w:after="0" w:line="360" w:lineRule="auto"/>
        <w:ind w:firstLine="709"/>
        <w:contextualSpacing/>
        <w:jc w:val="both"/>
        <w:rPr>
          <w:rFonts w:ascii="Times New Roman" w:eastAsia="Times New Roman" w:hAnsi="Times New Roman" w:cs="Times New Roman"/>
          <w:sz w:val="28"/>
          <w:szCs w:val="28"/>
          <w:lang w:val="uk-UA"/>
        </w:rPr>
      </w:pPr>
      <w:r w:rsidRPr="009B1B34">
        <w:rPr>
          <w:rFonts w:ascii="Times New Roman" w:eastAsia="Times New Roman" w:hAnsi="Times New Roman" w:cs="Times New Roman"/>
          <w:sz w:val="28"/>
          <w:szCs w:val="28"/>
          <w:lang w:val="uk-UA"/>
        </w:rPr>
        <w:t xml:space="preserve">Розкрито сутність проблем та перспективи </w:t>
      </w:r>
      <w:r>
        <w:rPr>
          <w:rFonts w:ascii="Times New Roman" w:eastAsia="Times New Roman" w:hAnsi="Times New Roman" w:cs="Times New Roman"/>
          <w:sz w:val="28"/>
          <w:szCs w:val="28"/>
          <w:lang w:val="uk-UA"/>
        </w:rPr>
        <w:t>збалансованого (</w:t>
      </w:r>
      <w:r w:rsidRPr="009B1B34">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ал</w:t>
      </w:r>
      <w:r w:rsidRPr="009B1B34">
        <w:rPr>
          <w:rFonts w:ascii="Times New Roman" w:eastAsia="Times New Roman" w:hAnsi="Times New Roman" w:cs="Times New Roman"/>
          <w:sz w:val="28"/>
          <w:szCs w:val="28"/>
          <w:lang w:val="uk-UA"/>
        </w:rPr>
        <w:t>ого</w:t>
      </w:r>
      <w:r>
        <w:rPr>
          <w:rFonts w:ascii="Times New Roman" w:eastAsia="Times New Roman" w:hAnsi="Times New Roman" w:cs="Times New Roman"/>
          <w:sz w:val="28"/>
          <w:szCs w:val="28"/>
          <w:lang w:val="uk-UA"/>
        </w:rPr>
        <w:t>)</w:t>
      </w:r>
      <w:r w:rsidRPr="009B1B34">
        <w:rPr>
          <w:rFonts w:ascii="Times New Roman" w:eastAsia="Times New Roman" w:hAnsi="Times New Roman" w:cs="Times New Roman"/>
          <w:sz w:val="28"/>
          <w:szCs w:val="28"/>
          <w:lang w:val="uk-UA"/>
        </w:rPr>
        <w:t xml:space="preserve"> екологічно-орієнтованого соціально-економічного розвитку України та її регіонів.</w:t>
      </w:r>
    </w:p>
    <w:p w:rsidR="00594720" w:rsidRPr="009B1B34"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Запропоновано використання к</w:t>
      </w:r>
      <w:r w:rsidRPr="00065A81">
        <w:rPr>
          <w:rFonts w:ascii="Times New Roman" w:eastAsia="Times New Roman" w:hAnsi="Times New Roman" w:cs="Times New Roman"/>
          <w:sz w:val="28"/>
          <w:szCs w:val="28"/>
          <w:lang w:val="uk-UA"/>
        </w:rPr>
        <w:t>ластерн</w:t>
      </w:r>
      <w:r>
        <w:rPr>
          <w:rFonts w:ascii="Times New Roman" w:eastAsia="Times New Roman" w:hAnsi="Times New Roman" w:cs="Times New Roman"/>
          <w:sz w:val="28"/>
          <w:szCs w:val="28"/>
          <w:lang w:val="uk-UA"/>
        </w:rPr>
        <w:t>ого</w:t>
      </w:r>
      <w:r w:rsidRPr="00065A81">
        <w:rPr>
          <w:rFonts w:ascii="Times New Roman" w:eastAsia="Times New Roman" w:hAnsi="Times New Roman" w:cs="Times New Roman"/>
          <w:sz w:val="28"/>
          <w:szCs w:val="28"/>
          <w:lang w:val="uk-UA"/>
        </w:rPr>
        <w:t xml:space="preserve"> підх</w:t>
      </w:r>
      <w:r>
        <w:rPr>
          <w:rFonts w:ascii="Times New Roman" w:eastAsia="Times New Roman" w:hAnsi="Times New Roman" w:cs="Times New Roman"/>
          <w:sz w:val="28"/>
          <w:szCs w:val="28"/>
          <w:lang w:val="uk-UA"/>
        </w:rPr>
        <w:t>о</w:t>
      </w:r>
      <w:r w:rsidRPr="00065A81">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у</w:t>
      </w:r>
      <w:r w:rsidRPr="00065A81">
        <w:rPr>
          <w:rFonts w:ascii="Times New Roman" w:eastAsia="Times New Roman" w:hAnsi="Times New Roman" w:cs="Times New Roman"/>
          <w:sz w:val="28"/>
          <w:szCs w:val="28"/>
          <w:lang w:val="uk-UA"/>
        </w:rPr>
        <w:t xml:space="preserve"> до управління соціально-економічним розвитком території</w:t>
      </w:r>
    </w:p>
    <w:p w:rsidR="00594720" w:rsidRPr="00E02C73"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E02C73">
        <w:rPr>
          <w:rFonts w:ascii="Times New Roman" w:eastAsia="Times New Roman" w:hAnsi="Times New Roman" w:cs="Times New Roman"/>
          <w:sz w:val="28"/>
          <w:szCs w:val="28"/>
          <w:lang w:val="uk-UA"/>
        </w:rPr>
        <w:t>Розроблено теоретико-методичні основи та прикладні підходи щодо</w:t>
      </w:r>
      <w:r>
        <w:rPr>
          <w:rFonts w:ascii="Times New Roman" w:eastAsia="Times New Roman" w:hAnsi="Times New Roman" w:cs="Times New Roman"/>
          <w:sz w:val="28"/>
          <w:szCs w:val="28"/>
          <w:lang w:val="uk-UA"/>
        </w:rPr>
        <w:t xml:space="preserve"> комплексної оцінки </w:t>
      </w:r>
      <w:r w:rsidRPr="008B3E30">
        <w:rPr>
          <w:rFonts w:ascii="Times New Roman" w:eastAsia="Times New Roman" w:hAnsi="Times New Roman" w:cs="Times New Roman"/>
          <w:sz w:val="28"/>
          <w:szCs w:val="28"/>
          <w:lang w:val="uk-UA"/>
        </w:rPr>
        <w:t>рівня соціо-еколого-економічної збалансованості адміністративно-територіальної одиниці</w:t>
      </w:r>
      <w:r>
        <w:rPr>
          <w:rFonts w:ascii="Times New Roman" w:eastAsia="Times New Roman" w:hAnsi="Times New Roman" w:cs="Times New Roman"/>
          <w:sz w:val="28"/>
          <w:szCs w:val="28"/>
          <w:lang w:val="uk-UA"/>
        </w:rPr>
        <w:t xml:space="preserve"> і удосконалення на її базі </w:t>
      </w:r>
      <w:r w:rsidRPr="008B3E30">
        <w:rPr>
          <w:rFonts w:ascii="Times New Roman" w:eastAsia="Times New Roman" w:hAnsi="Times New Roman" w:cs="Times New Roman"/>
          <w:sz w:val="28"/>
          <w:szCs w:val="28"/>
          <w:lang w:val="uk-UA"/>
        </w:rPr>
        <w:t>системи організаційно-економічного забезпечення еколого-орієнтованого управління адміністративною територією</w:t>
      </w:r>
      <w:r>
        <w:rPr>
          <w:rFonts w:ascii="Times New Roman" w:eastAsia="Times New Roman" w:hAnsi="Times New Roman" w:cs="Times New Roman"/>
          <w:sz w:val="28"/>
          <w:szCs w:val="28"/>
          <w:lang w:val="uk-UA"/>
        </w:rPr>
        <w:t>.</w:t>
      </w:r>
    </w:p>
    <w:p w:rsidR="00594720" w:rsidRPr="00FB4F84"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9B1B34">
        <w:rPr>
          <w:rFonts w:ascii="Times New Roman" w:eastAsia="Times New Roman" w:hAnsi="Times New Roman" w:cs="Times New Roman"/>
          <w:sz w:val="28"/>
          <w:szCs w:val="28"/>
          <w:lang w:val="uk-UA"/>
        </w:rPr>
        <w:t>Розроблено теоретико-методичні основи формування</w:t>
      </w:r>
      <w:r>
        <w:rPr>
          <w:rFonts w:ascii="Times New Roman" w:eastAsia="Times New Roman" w:hAnsi="Times New Roman" w:cs="Times New Roman"/>
          <w:sz w:val="28"/>
          <w:szCs w:val="28"/>
          <w:lang w:val="uk-UA"/>
        </w:rPr>
        <w:t xml:space="preserve"> і забезпечення (</w:t>
      </w:r>
      <w:r w:rsidRPr="00FB4F84">
        <w:rPr>
          <w:rFonts w:ascii="Times New Roman" w:eastAsia="Times New Roman" w:hAnsi="Times New Roman" w:cs="Times New Roman"/>
          <w:sz w:val="28"/>
          <w:szCs w:val="28"/>
          <w:lang w:val="uk-UA"/>
        </w:rPr>
        <w:t>комплекс інструментів і методів</w:t>
      </w:r>
      <w:r>
        <w:rPr>
          <w:rFonts w:ascii="Times New Roman" w:eastAsia="Times New Roman" w:hAnsi="Times New Roman" w:cs="Times New Roman"/>
          <w:sz w:val="28"/>
          <w:szCs w:val="28"/>
          <w:lang w:val="uk-UA"/>
        </w:rPr>
        <w:t xml:space="preserve">) </w:t>
      </w:r>
      <w:r w:rsidRPr="009B1B34">
        <w:rPr>
          <w:rFonts w:ascii="Times New Roman" w:eastAsia="Times New Roman" w:hAnsi="Times New Roman" w:cs="Times New Roman"/>
          <w:sz w:val="28"/>
          <w:szCs w:val="28"/>
          <w:lang w:val="uk-UA"/>
        </w:rPr>
        <w:t>стратегій розвитку регіону</w:t>
      </w:r>
      <w:r w:rsidRPr="00095D84">
        <w:rPr>
          <w:rFonts w:ascii="Times New Roman" w:eastAsia="Times New Roman" w:hAnsi="Times New Roman" w:cs="Times New Roman"/>
          <w:color w:val="FF0000"/>
          <w:sz w:val="28"/>
          <w:szCs w:val="28"/>
          <w:lang w:val="uk-UA"/>
        </w:rPr>
        <w:t xml:space="preserve"> </w:t>
      </w:r>
      <w:r w:rsidRPr="00CE661F">
        <w:rPr>
          <w:rFonts w:ascii="Times New Roman" w:eastAsia="Times New Roman" w:hAnsi="Times New Roman" w:cs="Times New Roman"/>
          <w:sz w:val="28"/>
          <w:szCs w:val="28"/>
          <w:lang w:val="uk-UA"/>
        </w:rPr>
        <w:t xml:space="preserve">на базі </w:t>
      </w:r>
      <w:r>
        <w:rPr>
          <w:rFonts w:ascii="Times New Roman" w:eastAsia="Times New Roman" w:hAnsi="Times New Roman" w:cs="Times New Roman"/>
          <w:sz w:val="28"/>
          <w:szCs w:val="28"/>
          <w:lang w:val="uk-UA"/>
        </w:rPr>
        <w:t xml:space="preserve">системного </w:t>
      </w:r>
      <w:r w:rsidRPr="00FB4F84">
        <w:rPr>
          <w:rFonts w:ascii="Times New Roman" w:eastAsia="Times New Roman" w:hAnsi="Times New Roman" w:cs="Times New Roman"/>
          <w:sz w:val="28"/>
          <w:szCs w:val="28"/>
          <w:lang w:val="uk-UA"/>
        </w:rPr>
        <w:t xml:space="preserve">підходу, а також моделі </w:t>
      </w:r>
      <w:r w:rsidRPr="008B3E30">
        <w:rPr>
          <w:rFonts w:ascii="Times New Roman" w:eastAsia="Times New Roman" w:hAnsi="Times New Roman" w:cs="Times New Roman"/>
          <w:sz w:val="28"/>
          <w:szCs w:val="28"/>
          <w:lang w:val="uk-UA"/>
        </w:rPr>
        <w:t xml:space="preserve">еколого-орієнтованого управління </w:t>
      </w:r>
      <w:r w:rsidRPr="00FB4F84">
        <w:rPr>
          <w:rFonts w:ascii="Times New Roman" w:eastAsia="Times New Roman" w:hAnsi="Times New Roman" w:cs="Times New Roman"/>
          <w:sz w:val="28"/>
          <w:szCs w:val="28"/>
          <w:lang w:val="uk-UA"/>
        </w:rPr>
        <w:t>(на прикладі Сумської області).</w:t>
      </w:r>
    </w:p>
    <w:p w:rsidR="00594720"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Проведено комплексну оцінку </w:t>
      </w:r>
      <w:r w:rsidRPr="008B3E30">
        <w:rPr>
          <w:rFonts w:ascii="Times New Roman" w:eastAsia="Times New Roman" w:hAnsi="Times New Roman" w:cs="Times New Roman"/>
          <w:sz w:val="28"/>
          <w:szCs w:val="28"/>
          <w:lang w:val="uk-UA"/>
        </w:rPr>
        <w:t>рівня соціо-еколого-економічної збалансованості адміністративно-територіальної одиниці</w:t>
      </w:r>
      <w:r>
        <w:rPr>
          <w:rFonts w:ascii="Times New Roman" w:eastAsia="Times New Roman" w:hAnsi="Times New Roman" w:cs="Times New Roman"/>
          <w:sz w:val="28"/>
          <w:szCs w:val="28"/>
          <w:lang w:val="uk-UA"/>
        </w:rPr>
        <w:t>, на базі якої розроблено пропозиції щодо в</w:t>
      </w:r>
      <w:r w:rsidRPr="008B3E30">
        <w:rPr>
          <w:rFonts w:ascii="Times New Roman" w:eastAsia="Times New Roman" w:hAnsi="Times New Roman" w:cs="Times New Roman"/>
          <w:sz w:val="28"/>
          <w:szCs w:val="28"/>
          <w:lang w:val="uk-UA"/>
        </w:rPr>
        <w:t>досконалення системи організаційно-економічного забезпечення еколого-орієнтованого управління адміністративною територією</w:t>
      </w:r>
      <w:r>
        <w:rPr>
          <w:rFonts w:ascii="Times New Roman" w:eastAsia="Times New Roman" w:hAnsi="Times New Roman" w:cs="Times New Roman"/>
          <w:sz w:val="28"/>
          <w:szCs w:val="28"/>
          <w:lang w:val="uk-UA"/>
        </w:rPr>
        <w:t>.</w:t>
      </w:r>
    </w:p>
    <w:p w:rsidR="00594720" w:rsidRPr="00FB4F84"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Досліджено концептуальні підходи щодо принципів і методів державного </w:t>
      </w:r>
      <w:r w:rsidRPr="008B3E30">
        <w:rPr>
          <w:rFonts w:ascii="Times New Roman" w:eastAsia="Times New Roman" w:hAnsi="Times New Roman" w:cs="Times New Roman"/>
          <w:sz w:val="28"/>
          <w:szCs w:val="28"/>
          <w:lang w:val="uk-UA"/>
        </w:rPr>
        <w:t>управління соціо-еколого-</w:t>
      </w:r>
      <w:r>
        <w:rPr>
          <w:rFonts w:ascii="Times New Roman" w:eastAsia="Times New Roman" w:hAnsi="Times New Roman" w:cs="Times New Roman"/>
          <w:sz w:val="28"/>
          <w:szCs w:val="28"/>
          <w:lang w:val="uk-UA"/>
        </w:rPr>
        <w:t>економічним розвитком території, зокрема запропоновано н</w:t>
      </w:r>
      <w:r w:rsidRPr="008B3E30">
        <w:rPr>
          <w:rFonts w:ascii="Times New Roman" w:eastAsia="Times New Roman" w:hAnsi="Times New Roman" w:cs="Times New Roman"/>
          <w:sz w:val="28"/>
          <w:szCs w:val="28"/>
          <w:lang w:val="uk-UA"/>
        </w:rPr>
        <w:t>ауково-методичні підходи до екологічного оподаткування</w:t>
      </w:r>
      <w:r>
        <w:rPr>
          <w:rFonts w:ascii="Times New Roman" w:eastAsia="Times New Roman" w:hAnsi="Times New Roman" w:cs="Times New Roman"/>
          <w:sz w:val="28"/>
          <w:szCs w:val="28"/>
          <w:lang w:val="uk-UA"/>
        </w:rPr>
        <w:t>.</w:t>
      </w:r>
    </w:p>
    <w:p w:rsidR="00594720" w:rsidRPr="00BE413E"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sidRPr="009B1B34">
        <w:rPr>
          <w:rFonts w:ascii="Times New Roman" w:eastAsia="Times New Roman" w:hAnsi="Times New Roman" w:cs="Times New Roman"/>
          <w:sz w:val="28"/>
          <w:szCs w:val="28"/>
          <w:lang w:val="uk-UA"/>
        </w:rPr>
        <w:t xml:space="preserve">Отримані наукові і прикладні результати базуються на матеріалах </w:t>
      </w:r>
      <w:r>
        <w:rPr>
          <w:rFonts w:ascii="Times New Roman" w:eastAsia="Times New Roman" w:hAnsi="Times New Roman" w:cs="Times New Roman"/>
          <w:sz w:val="28"/>
          <w:szCs w:val="28"/>
          <w:lang w:val="uk-UA"/>
        </w:rPr>
        <w:t>законодавчих та нормативних документів України</w:t>
      </w:r>
      <w:r w:rsidRPr="00BE413E">
        <w:rPr>
          <w:rFonts w:ascii="Times New Roman" w:eastAsia="Times New Roman" w:hAnsi="Times New Roman" w:cs="Times New Roman"/>
          <w:sz w:val="28"/>
          <w:szCs w:val="28"/>
          <w:lang w:val="uk-UA"/>
        </w:rPr>
        <w:t xml:space="preserve"> з економічних, екологічних і соціальних про</w:t>
      </w:r>
      <w:r>
        <w:rPr>
          <w:rFonts w:ascii="Times New Roman" w:eastAsia="Times New Roman" w:hAnsi="Times New Roman" w:cs="Times New Roman"/>
          <w:sz w:val="28"/>
          <w:szCs w:val="28"/>
          <w:lang w:val="uk-UA"/>
        </w:rPr>
        <w:t>блем сучасної економіки, наукових працях</w:t>
      </w:r>
      <w:r w:rsidRPr="00BE413E">
        <w:rPr>
          <w:rFonts w:ascii="Times New Roman" w:eastAsia="Times New Roman" w:hAnsi="Times New Roman" w:cs="Times New Roman"/>
          <w:sz w:val="28"/>
          <w:szCs w:val="28"/>
          <w:lang w:val="uk-UA"/>
        </w:rPr>
        <w:t xml:space="preserve"> вітчизняних та зарубіжних фахівців</w:t>
      </w:r>
      <w:r>
        <w:rPr>
          <w:rFonts w:ascii="Times New Roman" w:eastAsia="Times New Roman" w:hAnsi="Times New Roman" w:cs="Times New Roman"/>
          <w:sz w:val="28"/>
          <w:szCs w:val="28"/>
          <w:lang w:val="uk-UA"/>
        </w:rPr>
        <w:t>, офіційній статистичній інформації</w:t>
      </w:r>
      <w:r w:rsidRPr="00BE413E">
        <w:rPr>
          <w:rFonts w:ascii="Times New Roman" w:eastAsia="Times New Roman" w:hAnsi="Times New Roman" w:cs="Times New Roman"/>
          <w:sz w:val="28"/>
          <w:szCs w:val="28"/>
          <w:lang w:val="uk-UA"/>
        </w:rPr>
        <w:t>.</w:t>
      </w:r>
    </w:p>
    <w:p w:rsidR="00594720" w:rsidRDefault="00594720" w:rsidP="00594720">
      <w:pPr>
        <w:widowControl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Результати досліджень оприлюднені і опубліковані авторами у вітчизняних і зарубіжних наукових виданнях.</w:t>
      </w:r>
    </w:p>
    <w:p w:rsidR="005F5EA8" w:rsidRPr="00095D84" w:rsidRDefault="005F5EA8" w:rsidP="005F5EA8">
      <w:pPr>
        <w:pageBreakBefore/>
        <w:widowControl w:val="0"/>
        <w:tabs>
          <w:tab w:val="left" w:pos="567"/>
        </w:tabs>
        <w:suppressAutoHyphens/>
        <w:spacing w:after="0" w:line="360" w:lineRule="auto"/>
        <w:ind w:firstLine="709"/>
        <w:jc w:val="center"/>
        <w:rPr>
          <w:rFonts w:ascii="Times New Roman" w:eastAsia="Times New Roman" w:hAnsi="Times New Roman" w:cs="Times New Roman"/>
          <w:b/>
          <w:bCs/>
          <w:color w:val="365F91"/>
          <w:sz w:val="28"/>
          <w:szCs w:val="28"/>
          <w:lang w:val="uk-UA"/>
        </w:rPr>
      </w:pPr>
      <w:r w:rsidRPr="00095D84">
        <w:rPr>
          <w:rFonts w:ascii="Times New Roman" w:eastAsia="Times New Roman" w:hAnsi="Times New Roman" w:cs="Times New Roman"/>
          <w:b/>
          <w:sz w:val="28"/>
          <w:szCs w:val="28"/>
          <w:lang w:val="uk-UA"/>
        </w:rPr>
        <w:lastRenderedPageBreak/>
        <w:t>1 НАУКОВО-МЕТОДИЧНІ І ПРАКТИЧНІ ПІДХОДИ ЩОДО РОЗРОБКИ ТА РЕАЛІЗАЦІЇ ЕКОЛОГІЧНО-ОРІЄНТОВАНИХ СТРАТЕГІЙ УПРАВЛІННЯ РІЗНИХ ІЄРАРХІЧНИХ РІВНІВ</w:t>
      </w:r>
    </w:p>
    <w:p w:rsidR="005F5EA8" w:rsidRPr="00095D84" w:rsidRDefault="005F5EA8" w:rsidP="005F5EA8">
      <w:pPr>
        <w:widowControl w:val="0"/>
        <w:spacing w:after="0" w:line="360" w:lineRule="auto"/>
        <w:ind w:firstLine="709"/>
        <w:jc w:val="both"/>
        <w:outlineLvl w:val="1"/>
        <w:rPr>
          <w:rFonts w:ascii="Times New Roman" w:eastAsia="Times New Roman" w:hAnsi="Times New Roman" w:cs="Times New Roman"/>
          <w:b/>
          <w:bCs/>
          <w:sz w:val="28"/>
          <w:szCs w:val="26"/>
          <w:lang w:val="uk-UA" w:eastAsia="x-none"/>
        </w:rPr>
      </w:pPr>
      <w:bookmarkStart w:id="1" w:name="_Toc341435493"/>
      <w:r w:rsidRPr="00095D84">
        <w:rPr>
          <w:rFonts w:ascii="Times New Roman" w:eastAsia="Times New Roman" w:hAnsi="Times New Roman" w:cs="Times New Roman"/>
          <w:b/>
          <w:bCs/>
          <w:sz w:val="28"/>
          <w:szCs w:val="26"/>
          <w:lang w:val="x-none" w:eastAsia="x-none"/>
        </w:rPr>
        <w:t>1.1 Екологічно сталий розвиток як основа соціально-економічного розвитку адміністративної території</w:t>
      </w:r>
    </w:p>
    <w:bookmarkEnd w:id="1"/>
    <w:p w:rsidR="005F5EA8" w:rsidRPr="00095D84" w:rsidRDefault="005F5EA8" w:rsidP="005F5EA8">
      <w:pPr>
        <w:widowControl w:val="0"/>
        <w:spacing w:after="0" w:line="360" w:lineRule="auto"/>
        <w:ind w:firstLine="709"/>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 xml:space="preserve">Сучасний стан соціально-економічних перетворень в Україні характеризується найвищим рівнем антропогенного і техногенного навантаження по всій території, що перевищує в 6–7 разів рівень розвинених європейських держав. Ресурсоємність продукції України в 2–3 рази перевищує цей показник у розвинених країнах із ринковою економікою, а енергоємність – у 6–7 разів </w:t>
      </w:r>
      <w:r w:rsidRPr="00095D84">
        <w:rPr>
          <w:rFonts w:ascii="Times New Roman" w:eastAsia="Times New Roman" w:hAnsi="Times New Roman" w:cs="Times New Roman"/>
          <w:sz w:val="28"/>
          <w:szCs w:val="28"/>
        </w:rPr>
        <w:t>[</w:t>
      </w:r>
      <w:r w:rsidR="00D70C63">
        <w:rPr>
          <w:rFonts w:ascii="Times New Roman" w:eastAsia="Times New Roman" w:hAnsi="Times New Roman" w:cs="Times New Roman"/>
          <w:sz w:val="28"/>
          <w:szCs w:val="28"/>
          <w:lang w:val="uk-UA"/>
        </w:rPr>
        <w:t>4</w:t>
      </w:r>
      <w:r w:rsidRPr="00095D84">
        <w:rPr>
          <w:rFonts w:ascii="Times New Roman" w:eastAsia="Times New Roman" w:hAnsi="Times New Roman" w:cs="Times New Roman"/>
          <w:sz w:val="28"/>
          <w:szCs w:val="28"/>
          <w:lang w:val="uk-UA"/>
        </w:rPr>
        <w:t>9</w:t>
      </w:r>
      <w:r w:rsidRPr="00095D84">
        <w:rPr>
          <w:rFonts w:ascii="Times New Roman" w:eastAsia="Times New Roman" w:hAnsi="Times New Roman" w:cs="Times New Roman"/>
          <w:sz w:val="28"/>
          <w:szCs w:val="28"/>
        </w:rPr>
        <w:t>]</w:t>
      </w:r>
      <w:r w:rsidRPr="00095D8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rsidR="005F5EA8" w:rsidRPr="00095D84" w:rsidRDefault="005F5EA8" w:rsidP="005F5EA8">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Погіршення екологічної ситуації стосується більшості адміністративно-територіальних одиниць України, що відбивається на стані здоров'я населення, суспільному виробництві. При цьому скорочення загального обсягу викидів шкідливих речовин останніми роками в Україні пояснюється скороченням обсягів промислового виробництва. Темпи зниження антропогенного навантаження значно менші, ніж темпи спаду виробництва, зокрема зростання рівня скидання стічних вод, неефективність промислового виробництва, стійкий характер екологічної нестабільності та її взаємозв'язок з економічною ситуацією в країні.</w:t>
      </w:r>
    </w:p>
    <w:p w:rsidR="005F5EA8" w:rsidRPr="00095D84" w:rsidRDefault="005F5EA8" w:rsidP="005F5EA8">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З метою досягнення екологічно сталого розвитку адміністративно-територіальних одиниць суспільство має усвідомити всю важливість збереження природного середовища.</w:t>
      </w:r>
      <w:r>
        <w:rPr>
          <w:rFonts w:ascii="Times New Roman" w:eastAsia="Times New Roman" w:hAnsi="Times New Roman" w:cs="Times New Roman"/>
          <w:sz w:val="28"/>
          <w:szCs w:val="28"/>
          <w:lang w:val="uk-UA"/>
        </w:rPr>
        <w:t xml:space="preserve"> </w:t>
      </w:r>
      <w:r w:rsidRPr="00095D84">
        <w:rPr>
          <w:rFonts w:ascii="Times New Roman" w:eastAsia="Times New Roman" w:hAnsi="Times New Roman" w:cs="Times New Roman"/>
          <w:sz w:val="28"/>
          <w:szCs w:val="28"/>
          <w:lang w:val="uk-UA"/>
        </w:rPr>
        <w:t xml:space="preserve">Необхідно зазначити, що саме на рівні адміністративно-територіальних одиниць виникають і чітко простежуються істотні суперечності між соціально-економічним розвитком та станом природного середовища. Це дає підстави для формування ідеї сталого розвитку на рівні адміністративно-територіальних одиниць. </w:t>
      </w:r>
    </w:p>
    <w:p w:rsidR="005F5EA8" w:rsidRPr="005B271B" w:rsidRDefault="005F5EA8" w:rsidP="005F5EA8">
      <w:pPr>
        <w:spacing w:after="0" w:line="360" w:lineRule="auto"/>
        <w:ind w:firstLine="709"/>
        <w:jc w:val="both"/>
        <w:rPr>
          <w:rFonts w:ascii="Times New Roman" w:eastAsia="Times New Roman" w:hAnsi="Times New Roman" w:cs="Times New Roman"/>
          <w:sz w:val="28"/>
          <w:szCs w:val="24"/>
          <w:lang w:val="uk-UA"/>
        </w:rPr>
      </w:pPr>
      <w:r w:rsidRPr="00095D84">
        <w:rPr>
          <w:rFonts w:ascii="Times New Roman" w:eastAsia="Times New Roman" w:hAnsi="Times New Roman" w:cs="Times New Roman"/>
          <w:sz w:val="28"/>
          <w:szCs w:val="28"/>
          <w:lang w:val="uk-UA"/>
        </w:rPr>
        <w:t>Аналіз літературних джерел із проблематики сталого розвитку показав, що поняття «сталий розвиток», методичні підходи до його визначення різняться. Тому, звертаючи увагу на загострення екологічних проблем сучасних адміністративно-територіальних одиниць України та необхідності екологізації їх соціально-</w:t>
      </w:r>
      <w:r w:rsidRPr="00095D84">
        <w:rPr>
          <w:rFonts w:ascii="Times New Roman" w:eastAsia="Times New Roman" w:hAnsi="Times New Roman" w:cs="Times New Roman"/>
          <w:sz w:val="28"/>
          <w:szCs w:val="28"/>
          <w:lang w:val="uk-UA"/>
        </w:rPr>
        <w:lastRenderedPageBreak/>
        <w:t xml:space="preserve">економічних процесів, передбачається виокремити поняття саме екологічно сталого розвитку адміністративно-територіальної одиниці. При цьому використовуються методологічні підходи таких вчених, як В. А. Іванов, Т. А. Акимова, О. М. Бізяркіна, О. М. Бабіна, В. І. Данилов - Данильян, В. В. Хаскін, О. В. Шкарупа та ін., які у своїх дослідженнях акцентували увагу саме на екологічній складовій сталого розвитку й особливо на визначенні поняття «екологічно сталий розвиток» </w:t>
      </w:r>
      <w:r w:rsidRPr="005B271B">
        <w:rPr>
          <w:rFonts w:ascii="Times New Roman" w:eastAsia="Times New Roman" w:hAnsi="Times New Roman" w:cs="Times New Roman"/>
          <w:sz w:val="28"/>
          <w:szCs w:val="24"/>
          <w:lang w:val="uk-UA"/>
        </w:rPr>
        <w:t>[</w:t>
      </w:r>
      <w:r w:rsidR="005B271B" w:rsidRPr="005B271B">
        <w:rPr>
          <w:rFonts w:ascii="Times New Roman" w:eastAsia="Times New Roman" w:hAnsi="Times New Roman" w:cs="Times New Roman"/>
          <w:sz w:val="28"/>
          <w:szCs w:val="24"/>
          <w:lang w:val="uk-UA"/>
        </w:rPr>
        <w:t>3</w:t>
      </w:r>
      <w:r w:rsidR="00DF5F17">
        <w:rPr>
          <w:rFonts w:ascii="Times New Roman" w:eastAsia="Times New Roman" w:hAnsi="Times New Roman" w:cs="Times New Roman"/>
          <w:sz w:val="28"/>
          <w:szCs w:val="24"/>
          <w:lang w:val="uk-UA"/>
        </w:rPr>
        <w:t>4, 3</w:t>
      </w:r>
      <w:r w:rsidR="00C10EDF" w:rsidRPr="005B271B">
        <w:rPr>
          <w:rFonts w:ascii="Times New Roman" w:eastAsia="Times New Roman" w:hAnsi="Times New Roman" w:cs="Times New Roman"/>
          <w:sz w:val="28"/>
          <w:szCs w:val="24"/>
          <w:lang w:val="uk-UA"/>
        </w:rPr>
        <w:t>5, 8</w:t>
      </w:r>
      <w:r w:rsidR="00CD728C">
        <w:rPr>
          <w:rFonts w:ascii="Times New Roman" w:eastAsia="Times New Roman" w:hAnsi="Times New Roman" w:cs="Times New Roman"/>
          <w:sz w:val="28"/>
          <w:szCs w:val="24"/>
          <w:lang w:val="uk-UA"/>
        </w:rPr>
        <w:t xml:space="preserve">, </w:t>
      </w:r>
      <w:r w:rsidR="005D3CA5">
        <w:rPr>
          <w:rFonts w:ascii="Times New Roman" w:eastAsia="Times New Roman" w:hAnsi="Times New Roman" w:cs="Times New Roman"/>
          <w:sz w:val="28"/>
          <w:szCs w:val="24"/>
          <w:lang w:val="uk-UA"/>
        </w:rPr>
        <w:t>62</w:t>
      </w:r>
      <w:r w:rsidR="00CD728C">
        <w:rPr>
          <w:rFonts w:ascii="Times New Roman" w:eastAsia="Times New Roman" w:hAnsi="Times New Roman" w:cs="Times New Roman"/>
          <w:sz w:val="28"/>
          <w:szCs w:val="24"/>
          <w:lang w:val="uk-UA"/>
        </w:rPr>
        <w:t>, 43</w:t>
      </w:r>
      <w:r w:rsidRPr="005B271B">
        <w:rPr>
          <w:rFonts w:ascii="Times New Roman" w:eastAsia="Times New Roman" w:hAnsi="Times New Roman" w:cs="Times New Roman"/>
          <w:sz w:val="28"/>
          <w:szCs w:val="24"/>
          <w:lang w:val="uk-UA"/>
        </w:rPr>
        <w:t xml:space="preserve">, </w:t>
      </w:r>
      <w:r w:rsidR="00102D71">
        <w:rPr>
          <w:rFonts w:ascii="Times New Roman" w:eastAsia="Times New Roman" w:hAnsi="Times New Roman" w:cs="Times New Roman"/>
          <w:sz w:val="28"/>
          <w:szCs w:val="24"/>
          <w:lang w:val="uk-UA"/>
        </w:rPr>
        <w:t>131</w:t>
      </w:r>
      <w:r w:rsidRPr="005B271B">
        <w:rPr>
          <w:rFonts w:ascii="Times New Roman" w:eastAsia="Times New Roman" w:hAnsi="Times New Roman" w:cs="Times New Roman"/>
          <w:sz w:val="28"/>
          <w:szCs w:val="24"/>
          <w:lang w:val="uk-UA"/>
        </w:rPr>
        <w:t>]</w:t>
      </w:r>
      <w:r w:rsidR="005B271B">
        <w:rPr>
          <w:rFonts w:ascii="Times New Roman" w:eastAsia="Times New Roman" w:hAnsi="Times New Roman" w:cs="Times New Roman"/>
          <w:sz w:val="28"/>
          <w:szCs w:val="24"/>
          <w:lang w:val="uk-UA"/>
        </w:rPr>
        <w:t>.</w:t>
      </w:r>
    </w:p>
    <w:p w:rsidR="005F5EA8" w:rsidRPr="00095D84" w:rsidRDefault="005F5EA8" w:rsidP="005F5EA8">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Як показали дослідження, в Україні ще недостатньо передумов для сприйняття ідей екологічно сталого розвитку. Перехід України до екологічно сталого розвитку стримується необхідністю вирішення комплексу екологічних, соціальних, економічних проблем, які для країн із перехідною економікою є актуальними.</w:t>
      </w:r>
    </w:p>
    <w:p w:rsidR="005F5EA8" w:rsidRPr="00095D84" w:rsidRDefault="005F5EA8" w:rsidP="005F5EA8">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 xml:space="preserve">За сучасних умов посиленого антропогенного тиску на навколишнє середовище та загострення екологічних проблем найважливішим принципом екологічно сталого розвитку адміністративно-територіальних одиниць є концепція збалансованого розвитку соціо-еколого-економічної системи. </w:t>
      </w:r>
    </w:p>
    <w:p w:rsidR="005F5EA8" w:rsidRPr="00095D84" w:rsidRDefault="005F5EA8" w:rsidP="005F5EA8">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Концепція екологічно збалансованого розвитку пов’язує воєдино три підсистеми – соціальну, економічну та екологічну (або природну) і ро</w:t>
      </w:r>
      <w:r w:rsidR="00682656">
        <w:rPr>
          <w:rFonts w:ascii="Times New Roman" w:eastAsia="Times New Roman" w:hAnsi="Times New Roman" w:cs="Times New Roman"/>
          <w:sz w:val="28"/>
          <w:szCs w:val="28"/>
          <w:lang w:val="uk-UA"/>
        </w:rPr>
        <w:t>зкриває принципи їх взаємодії [54</w:t>
      </w:r>
      <w:r w:rsidRPr="00095D84">
        <w:rPr>
          <w:rFonts w:ascii="Times New Roman" w:eastAsia="Times New Roman" w:hAnsi="Times New Roman" w:cs="Times New Roman"/>
          <w:sz w:val="28"/>
          <w:szCs w:val="28"/>
          <w:lang w:val="uk-UA"/>
        </w:rPr>
        <w:t>]. У цьому контексті доцільно розглянути систему, де проявляються аспекти збалансованості розвитку території, а саме соціо-еколого-економічну систему. Дослідження соціо-еколого-економічних систем базується на положеннях загальної теорії систем і спирається на напрацюваннях вітчизняних та зарубіжних вчених у галузі еколого-економічної теорії.</w:t>
      </w:r>
    </w:p>
    <w:p w:rsidR="005F5EA8" w:rsidRPr="00095D84" w:rsidRDefault="005F5EA8" w:rsidP="005F5EA8">
      <w:pPr>
        <w:spacing w:after="0" w:line="360" w:lineRule="auto"/>
        <w:ind w:firstLine="709"/>
        <w:jc w:val="both"/>
        <w:rPr>
          <w:rFonts w:ascii="Times New Roman" w:eastAsia="Times New Roman" w:hAnsi="Times New Roman" w:cs="Times New Roman"/>
          <w:sz w:val="24"/>
          <w:szCs w:val="24"/>
          <w:lang w:val="uk-UA"/>
        </w:rPr>
      </w:pPr>
      <w:r w:rsidRPr="00095D84">
        <w:rPr>
          <w:rFonts w:ascii="Times New Roman" w:eastAsia="Times New Roman" w:hAnsi="Times New Roman" w:cs="Times New Roman"/>
          <w:sz w:val="28"/>
          <w:szCs w:val="28"/>
          <w:lang w:val="uk-UA"/>
        </w:rPr>
        <w:t>Вивченню різних аспектів взаємодії економіки, екології і соціальної підсистеми, проблем їх функціонування та моделювання присвячені праці М. Д. Балджи, Г. О. Бачинського, В. І. Гурмана, К. Г. Гофмана, О. П. Литовки, І. М. Лицура, М. Я. Лемешева, М. Т. Мелешкіна, П. М. Нестерова, А. П. Несторова, А. Л. Новосьолова, Ю. Ю. Туниці, Н. В. Чепурних, С. К. Харічкова, М. Д. Шар</w:t>
      </w:r>
      <w:r>
        <w:rPr>
          <w:rFonts w:ascii="Times New Roman" w:eastAsia="Times New Roman" w:hAnsi="Times New Roman" w:cs="Times New Roman"/>
          <w:sz w:val="28"/>
          <w:szCs w:val="28"/>
          <w:lang w:val="uk-UA"/>
        </w:rPr>
        <w:t>игіна, А. Я. Якобсона та інших</w:t>
      </w:r>
      <w:r w:rsidRPr="00095D84">
        <w:rPr>
          <w:rFonts w:ascii="Times New Roman" w:eastAsia="Times New Roman" w:hAnsi="Times New Roman" w:cs="Times New Roman"/>
          <w:sz w:val="24"/>
          <w:szCs w:val="24"/>
          <w:lang w:val="uk-UA"/>
        </w:rPr>
        <w:t xml:space="preserve"> </w:t>
      </w:r>
      <w:r w:rsidRPr="00F57B95">
        <w:rPr>
          <w:rFonts w:ascii="Times New Roman" w:eastAsia="Times New Roman" w:hAnsi="Times New Roman" w:cs="Times New Roman"/>
          <w:sz w:val="28"/>
          <w:szCs w:val="24"/>
          <w:lang w:val="uk-UA"/>
        </w:rPr>
        <w:t>[</w:t>
      </w:r>
      <w:r w:rsidR="00F57B95" w:rsidRPr="00F57B95">
        <w:rPr>
          <w:rFonts w:ascii="Times New Roman" w:eastAsia="Times New Roman" w:hAnsi="Times New Roman" w:cs="Times New Roman"/>
          <w:sz w:val="28"/>
          <w:szCs w:val="24"/>
          <w:lang w:val="uk-UA"/>
        </w:rPr>
        <w:t>22</w:t>
      </w:r>
      <w:r w:rsidR="00001217">
        <w:rPr>
          <w:rFonts w:ascii="Times New Roman" w:eastAsia="Times New Roman" w:hAnsi="Times New Roman" w:cs="Times New Roman"/>
          <w:sz w:val="28"/>
          <w:szCs w:val="24"/>
          <w:lang w:val="uk-UA"/>
        </w:rPr>
        <w:t>, 39</w:t>
      </w:r>
      <w:r w:rsidR="00E90DB7">
        <w:rPr>
          <w:rFonts w:ascii="Times New Roman" w:eastAsia="Times New Roman" w:hAnsi="Times New Roman" w:cs="Times New Roman"/>
          <w:sz w:val="28"/>
          <w:szCs w:val="24"/>
          <w:lang w:val="uk-UA"/>
        </w:rPr>
        <w:t>, 52</w:t>
      </w:r>
      <w:r w:rsidR="009850E8">
        <w:rPr>
          <w:rFonts w:ascii="Times New Roman" w:eastAsia="Times New Roman" w:hAnsi="Times New Roman" w:cs="Times New Roman"/>
          <w:sz w:val="28"/>
          <w:szCs w:val="24"/>
          <w:lang w:val="uk-UA"/>
        </w:rPr>
        <w:t xml:space="preserve">, </w:t>
      </w:r>
      <w:r w:rsidRPr="00F57B95">
        <w:rPr>
          <w:rFonts w:ascii="Times New Roman" w:eastAsia="Times New Roman" w:hAnsi="Times New Roman" w:cs="Times New Roman"/>
          <w:sz w:val="28"/>
          <w:szCs w:val="24"/>
          <w:lang w:val="uk-UA"/>
        </w:rPr>
        <w:t>7</w:t>
      </w:r>
      <w:r w:rsidR="009850E8">
        <w:rPr>
          <w:rFonts w:ascii="Times New Roman" w:eastAsia="Times New Roman" w:hAnsi="Times New Roman" w:cs="Times New Roman"/>
          <w:sz w:val="28"/>
          <w:szCs w:val="24"/>
          <w:lang w:val="uk-UA"/>
        </w:rPr>
        <w:t>5</w:t>
      </w:r>
      <w:r w:rsidRPr="00F57B95">
        <w:rPr>
          <w:rFonts w:ascii="Times New Roman" w:eastAsia="Times New Roman" w:hAnsi="Times New Roman" w:cs="Times New Roman"/>
          <w:sz w:val="28"/>
          <w:szCs w:val="24"/>
          <w:lang w:val="uk-UA"/>
        </w:rPr>
        <w:t xml:space="preserve">, </w:t>
      </w:r>
      <w:r w:rsidR="00D14843">
        <w:rPr>
          <w:rFonts w:ascii="Times New Roman" w:eastAsia="Times New Roman" w:hAnsi="Times New Roman" w:cs="Times New Roman"/>
          <w:sz w:val="28"/>
          <w:szCs w:val="24"/>
          <w:lang w:val="uk-UA"/>
        </w:rPr>
        <w:t>85</w:t>
      </w:r>
      <w:r w:rsidR="00BC69C8">
        <w:rPr>
          <w:rFonts w:ascii="Times New Roman" w:eastAsia="Times New Roman" w:hAnsi="Times New Roman" w:cs="Times New Roman"/>
          <w:sz w:val="28"/>
          <w:szCs w:val="24"/>
          <w:lang w:val="uk-UA"/>
        </w:rPr>
        <w:t>, 88</w:t>
      </w:r>
      <w:r w:rsidRPr="00F57B95">
        <w:rPr>
          <w:rFonts w:ascii="Times New Roman" w:eastAsia="Times New Roman" w:hAnsi="Times New Roman" w:cs="Times New Roman"/>
          <w:sz w:val="28"/>
          <w:szCs w:val="24"/>
          <w:lang w:val="uk-UA"/>
        </w:rPr>
        <w:t>, 1</w:t>
      </w:r>
      <w:r w:rsidR="0035501C">
        <w:rPr>
          <w:rFonts w:ascii="Times New Roman" w:eastAsia="Times New Roman" w:hAnsi="Times New Roman" w:cs="Times New Roman"/>
          <w:sz w:val="28"/>
          <w:szCs w:val="24"/>
          <w:lang w:val="uk-UA"/>
        </w:rPr>
        <w:t>06</w:t>
      </w:r>
      <w:r w:rsidRPr="00F57B95">
        <w:rPr>
          <w:rFonts w:ascii="Times New Roman" w:eastAsia="Times New Roman" w:hAnsi="Times New Roman" w:cs="Times New Roman"/>
          <w:sz w:val="28"/>
          <w:szCs w:val="24"/>
          <w:lang w:val="uk-UA"/>
        </w:rPr>
        <w:t xml:space="preserve">, </w:t>
      </w:r>
      <w:r w:rsidR="00C66095">
        <w:rPr>
          <w:rFonts w:ascii="Times New Roman" w:eastAsia="Times New Roman" w:hAnsi="Times New Roman" w:cs="Times New Roman"/>
          <w:sz w:val="28"/>
          <w:szCs w:val="24"/>
          <w:lang w:val="uk-UA"/>
        </w:rPr>
        <w:t>132</w:t>
      </w:r>
      <w:r w:rsidRPr="00F57B95">
        <w:rPr>
          <w:rFonts w:ascii="Times New Roman" w:eastAsia="Times New Roman" w:hAnsi="Times New Roman" w:cs="Times New Roman"/>
          <w:sz w:val="28"/>
          <w:szCs w:val="24"/>
          <w:lang w:val="uk-UA"/>
        </w:rPr>
        <w:t xml:space="preserve">, </w:t>
      </w:r>
      <w:r w:rsidR="00AF2CB8">
        <w:rPr>
          <w:rFonts w:ascii="Times New Roman" w:eastAsia="Times New Roman" w:hAnsi="Times New Roman" w:cs="Times New Roman"/>
          <w:sz w:val="28"/>
          <w:szCs w:val="24"/>
          <w:lang w:val="uk-UA"/>
        </w:rPr>
        <w:t>138</w:t>
      </w:r>
      <w:r w:rsidRPr="00F57B95">
        <w:rPr>
          <w:rFonts w:ascii="Times New Roman" w:eastAsia="Times New Roman" w:hAnsi="Times New Roman" w:cs="Times New Roman"/>
          <w:sz w:val="28"/>
          <w:szCs w:val="24"/>
          <w:lang w:val="uk-UA"/>
        </w:rPr>
        <w:t>]</w:t>
      </w:r>
      <w:r w:rsidR="00F57B95">
        <w:rPr>
          <w:rFonts w:ascii="Times New Roman" w:eastAsia="Times New Roman" w:hAnsi="Times New Roman" w:cs="Times New Roman"/>
          <w:sz w:val="28"/>
          <w:szCs w:val="24"/>
          <w:lang w:val="uk-UA"/>
        </w:rPr>
        <w:t>.</w:t>
      </w:r>
    </w:p>
    <w:p w:rsidR="005F5EA8" w:rsidRPr="00095D84" w:rsidRDefault="005F5EA8" w:rsidP="005F5EA8">
      <w:pPr>
        <w:spacing w:after="0" w:line="360" w:lineRule="auto"/>
        <w:ind w:firstLine="709"/>
        <w:jc w:val="both"/>
        <w:rPr>
          <w:rFonts w:ascii="Times New Roman" w:eastAsia="Calibri" w:hAnsi="Times New Roman" w:cs="Times New Roman"/>
          <w:sz w:val="28"/>
          <w:szCs w:val="28"/>
          <w:lang w:val="uk-UA"/>
        </w:rPr>
      </w:pPr>
      <w:r w:rsidRPr="00095D84">
        <w:rPr>
          <w:rFonts w:ascii="Times New Roman" w:eastAsia="Calibri" w:hAnsi="Times New Roman" w:cs="Times New Roman"/>
          <w:sz w:val="28"/>
          <w:szCs w:val="28"/>
          <w:lang w:val="uk-UA"/>
        </w:rPr>
        <w:t xml:space="preserve">Аналіз наукових джерел дозволяє зробити висновок про необхідність виділення поняття соціо-еколого-економічної системи адміністративно-територіальної одиниці або регіону, що містить три підсистеми: соціальну, екологічну та економічну. </w:t>
      </w:r>
    </w:p>
    <w:p w:rsidR="005F5EA8" w:rsidRDefault="005F5EA8" w:rsidP="005F5EA8">
      <w:pPr>
        <w:spacing w:after="0" w:line="360" w:lineRule="auto"/>
        <w:ind w:firstLine="709"/>
        <w:jc w:val="both"/>
        <w:rPr>
          <w:rFonts w:ascii="Times New Roman" w:eastAsia="Calibri" w:hAnsi="Times New Roman" w:cs="Times New Roman"/>
          <w:sz w:val="28"/>
          <w:szCs w:val="28"/>
          <w:lang w:val="uk-UA"/>
        </w:rPr>
      </w:pPr>
      <w:r w:rsidRPr="00095D84">
        <w:rPr>
          <w:rFonts w:ascii="Times New Roman" w:eastAsia="Calibri" w:hAnsi="Times New Roman" w:cs="Times New Roman"/>
          <w:sz w:val="28"/>
          <w:szCs w:val="28"/>
          <w:lang w:val="uk-UA"/>
        </w:rPr>
        <w:lastRenderedPageBreak/>
        <w:t xml:space="preserve">Таким чином, </w:t>
      </w:r>
      <w:r>
        <w:rPr>
          <w:rFonts w:ascii="Times New Roman" w:eastAsia="Calibri" w:hAnsi="Times New Roman" w:cs="Times New Roman"/>
          <w:sz w:val="28"/>
          <w:szCs w:val="28"/>
          <w:lang w:val="uk-UA"/>
        </w:rPr>
        <w:t>слід</w:t>
      </w:r>
      <w:r w:rsidRPr="00095D84">
        <w:rPr>
          <w:rFonts w:ascii="Times New Roman" w:eastAsia="Calibri" w:hAnsi="Times New Roman" w:cs="Times New Roman"/>
          <w:sz w:val="28"/>
          <w:szCs w:val="28"/>
          <w:lang w:val="uk-UA"/>
        </w:rPr>
        <w:t xml:space="preserve"> розглядати проблему екологічно сталого розвитку адміністративно-територіальної одиниці як соціо-еколого-економічної системи, досліджуючи при цьому екологічні, економічні та соціа</w:t>
      </w:r>
      <w:r>
        <w:rPr>
          <w:rFonts w:ascii="Times New Roman" w:eastAsia="Calibri" w:hAnsi="Times New Roman" w:cs="Times New Roman"/>
          <w:sz w:val="28"/>
          <w:szCs w:val="28"/>
          <w:lang w:val="uk-UA"/>
        </w:rPr>
        <w:t xml:space="preserve">льні </w:t>
      </w:r>
      <w:r w:rsidRPr="00227759">
        <w:rPr>
          <w:rFonts w:ascii="Times New Roman" w:eastAsia="Calibri" w:hAnsi="Times New Roman" w:cs="Times New Roman"/>
          <w:sz w:val="28"/>
          <w:szCs w:val="28"/>
          <w:lang w:val="uk-UA"/>
        </w:rPr>
        <w:t>аспекти взаємодії (рис. 1.1).</w:t>
      </w:r>
    </w:p>
    <w:p w:rsidR="005F5EA8" w:rsidRDefault="005F5EA8" w:rsidP="005F5EA8">
      <w:pPr>
        <w:spacing w:after="0" w:line="360" w:lineRule="auto"/>
        <w:ind w:firstLine="709"/>
        <w:jc w:val="both"/>
        <w:rPr>
          <w:rFonts w:ascii="Times New Roman" w:eastAsia="Times New Roman" w:hAnsi="Times New Roman" w:cs="Times New Roman"/>
          <w:color w:val="000000"/>
          <w:sz w:val="28"/>
          <w:szCs w:val="28"/>
          <w:lang w:val="uk-UA"/>
        </w:rPr>
      </w:pPr>
      <w:r w:rsidRPr="00095D84">
        <w:rPr>
          <w:rFonts w:ascii="Times New Roman" w:eastAsia="Calibri" w:hAnsi="Times New Roman" w:cs="Times New Roman"/>
          <w:sz w:val="28"/>
          <w:szCs w:val="28"/>
          <w:lang w:val="uk-UA"/>
        </w:rPr>
        <w:t xml:space="preserve">У межах соціо-еколого-економічної системи соціальна складова розглядається як сукупність групи людей, поєднаних певними відносинами, зумовленими історично мінливими способами виробництва матеріальних і духовних благ, спільною територією проживання, а також ступенем ризику зіткнення з непередбаченими та небажаними наслідками. До компонентів соціальної підсистеми належать: елементи демографічного, соціального, етнічного характеру, статево - вікової структури; рівні народжуваності й смертності, зайнятості населення; рівень освіченості, кваліфікованості трудових ресурсів, а також такі показники, як </w:t>
      </w:r>
      <w:r w:rsidRPr="00095D84">
        <w:rPr>
          <w:rFonts w:ascii="Times New Roman" w:eastAsia="Times New Roman" w:hAnsi="Times New Roman" w:cs="Times New Roman"/>
          <w:color w:val="000000"/>
          <w:sz w:val="28"/>
          <w:szCs w:val="28"/>
          <w:lang w:val="uk-UA"/>
        </w:rPr>
        <w:t>питома вага захворілих щодо загальної кількості населення, питома вага потреби в робочій силі</w:t>
      </w:r>
      <w:r>
        <w:rPr>
          <w:rFonts w:ascii="Times New Roman" w:eastAsia="Times New Roman" w:hAnsi="Times New Roman" w:cs="Times New Roman"/>
          <w:color w:val="000000"/>
          <w:sz w:val="28"/>
          <w:szCs w:val="28"/>
          <w:lang w:val="uk-UA"/>
        </w:rPr>
        <w:t xml:space="preserve"> щодо загальної кількості тощо.</w:t>
      </w:r>
    </w:p>
    <w:p w:rsidR="005F5EA8" w:rsidRPr="005F5EA8" w:rsidRDefault="005F5EA8" w:rsidP="005F5EA8">
      <w:pPr>
        <w:spacing w:after="0" w:line="360" w:lineRule="auto"/>
        <w:ind w:firstLine="709"/>
        <w:jc w:val="both"/>
        <w:rPr>
          <w:rFonts w:ascii="Times New Roman" w:eastAsia="Times New Roman" w:hAnsi="Times New Roman" w:cs="Times New Roman"/>
          <w:color w:val="000000"/>
          <w:sz w:val="28"/>
          <w:szCs w:val="28"/>
          <w:lang w:val="uk-UA"/>
        </w:rPr>
      </w:pPr>
      <w:r w:rsidRPr="005F5EA8">
        <w:rPr>
          <w:rFonts w:ascii="Times New Roman" w:eastAsia="Times New Roman" w:hAnsi="Times New Roman" w:cs="Times New Roman"/>
          <w:color w:val="000000"/>
          <w:sz w:val="28"/>
          <w:szCs w:val="28"/>
          <w:lang w:val="uk-UA"/>
        </w:rPr>
        <w:t>Екологічна складова соціо-еколого-економічної системи розглядається як природне сполучення навколишнього середовища, система абіотичних та біотичних факторів, що впливає на людину і, навпаки, на яку інтенсивно впливає людина впродовж своєї діяльності. На сьогодні екологічна складова поступово набуває першочергового значення і в процесі управління соціальними та екологічними процесами стає невід’ємним параметром сталого розвитку. Негативні тенденції обумовлюють необхідність новітнього підходу до використання природних ресурсів та охорони навколишнього природного середовища. Так, за останні сто років на нашій планеті скоротилася лісистість на 30–40 %, причому за останні 10 років – на 50 – 60 %. Вченими підраховано, що щосекунди скорочується площа лісів на 0,5 гектара. На одного мешканця Землі добувається і вилучається приблизно 20 т ресурсів, які переробляються на кінцеву продукцію обсягом 2 т, що йдуть безпосередньо на пряме споживання; господарською діяльністю охоплено близько 600 млн. км</w:t>
      </w:r>
      <w:r w:rsidRPr="005F5EA8">
        <w:rPr>
          <w:rFonts w:ascii="Times New Roman" w:eastAsia="Times New Roman" w:hAnsi="Times New Roman" w:cs="Times New Roman"/>
          <w:color w:val="000000"/>
          <w:sz w:val="28"/>
          <w:szCs w:val="28"/>
          <w:vertAlign w:val="superscript"/>
          <w:lang w:val="uk-UA"/>
        </w:rPr>
        <w:t>2</w:t>
      </w:r>
      <w:r w:rsidRPr="005F5EA8">
        <w:rPr>
          <w:rFonts w:ascii="Times New Roman" w:eastAsia="Times New Roman" w:hAnsi="Times New Roman" w:cs="Times New Roman"/>
          <w:color w:val="000000"/>
          <w:sz w:val="28"/>
          <w:szCs w:val="28"/>
          <w:lang w:val="uk-UA"/>
        </w:rPr>
        <w:t>, що становить більше третини суші. Кожного десятиліття у світі втрачається 7 % родючих ґрунтів, а кожні два роки додається 12 млн. га спу</w:t>
      </w:r>
      <w:r w:rsidR="00D70C63">
        <w:rPr>
          <w:rFonts w:ascii="Times New Roman" w:eastAsia="Times New Roman" w:hAnsi="Times New Roman" w:cs="Times New Roman"/>
          <w:color w:val="000000"/>
          <w:sz w:val="28"/>
          <w:szCs w:val="28"/>
          <w:lang w:val="uk-UA"/>
        </w:rPr>
        <w:t>стошених [5</w:t>
      </w:r>
      <w:r w:rsidRPr="005F5EA8">
        <w:rPr>
          <w:rFonts w:ascii="Times New Roman" w:eastAsia="Times New Roman" w:hAnsi="Times New Roman" w:cs="Times New Roman"/>
          <w:color w:val="000000"/>
          <w:sz w:val="28"/>
          <w:szCs w:val="28"/>
          <w:lang w:val="uk-UA"/>
        </w:rPr>
        <w:t xml:space="preserve">0, с. 38]. </w:t>
      </w:r>
    </w:p>
    <w:bookmarkStart w:id="2" w:name="_MON_1441108053"/>
    <w:bookmarkEnd w:id="2"/>
    <w:bookmarkStart w:id="3" w:name="_MON_1417251809"/>
    <w:bookmarkEnd w:id="3"/>
    <w:p w:rsidR="005F5EA8" w:rsidRPr="00227759" w:rsidRDefault="005F5EA8" w:rsidP="005F5EA8">
      <w:pPr>
        <w:spacing w:after="0" w:line="360" w:lineRule="auto"/>
        <w:jc w:val="center"/>
        <w:rPr>
          <w:rFonts w:ascii="Times New Roman" w:eastAsia="Calibri" w:hAnsi="Times New Roman" w:cs="Times New Roman"/>
          <w:sz w:val="28"/>
          <w:szCs w:val="28"/>
          <w:lang w:val="uk-UA"/>
        </w:rPr>
      </w:pPr>
      <w:r w:rsidRPr="00EB7844">
        <w:rPr>
          <w:rFonts w:ascii="Times New Roman" w:hAnsi="Times New Roman"/>
          <w:sz w:val="28"/>
          <w:szCs w:val="28"/>
        </w:rPr>
        <w:object w:dxaOrig="7823" w:dyaOrig="113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377pt" o:ole="">
            <v:imagedata r:id="rId8" o:title="" croptop="4634f" cropbottom="18781f" cropleft="540f" cropright="-12103f"/>
          </v:shape>
          <o:OLEObject Type="Embed" ProgID="Word.Picture.8" ShapeID="_x0000_i1025" DrawAspect="Content" ObjectID="_1481416191" r:id="rId9"/>
        </w:object>
      </w:r>
    </w:p>
    <w:p w:rsidR="005F5EA8" w:rsidRPr="00227759" w:rsidRDefault="005F5EA8" w:rsidP="005F5EA8">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w:t>
      </w:r>
      <w:r w:rsidR="0089497D">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lang w:val="uk-UA"/>
        </w:rPr>
        <w:t xml:space="preserve"> 1.1</w:t>
      </w:r>
      <w:r w:rsidR="0089497D">
        <w:rPr>
          <w:rFonts w:ascii="Times New Roman" w:eastAsia="Times New Roman" w:hAnsi="Times New Roman" w:cs="Times New Roman"/>
          <w:sz w:val="28"/>
          <w:szCs w:val="28"/>
          <w:lang w:val="uk-UA"/>
        </w:rPr>
        <w:t xml:space="preserve"> –</w:t>
      </w:r>
      <w:r w:rsidRPr="00227759">
        <w:rPr>
          <w:rFonts w:ascii="Times New Roman" w:eastAsia="Times New Roman" w:hAnsi="Times New Roman" w:cs="Times New Roman"/>
          <w:sz w:val="28"/>
          <w:szCs w:val="28"/>
          <w:lang w:val="uk-UA"/>
        </w:rPr>
        <w:t xml:space="preserve"> Структурно-функціональні елементи соціо-еколого-економічної системи адміністративної території</w:t>
      </w:r>
    </w:p>
    <w:p w:rsidR="005F5EA8" w:rsidRPr="00095D84" w:rsidRDefault="005F5EA8" w:rsidP="005F5EA8">
      <w:pPr>
        <w:tabs>
          <w:tab w:val="left" w:pos="570"/>
        </w:tabs>
        <w:spacing w:after="0" w:line="360" w:lineRule="auto"/>
        <w:rPr>
          <w:rFonts w:ascii="Times New Roman" w:eastAsia="Times New Roman" w:hAnsi="Times New Roman" w:cs="Times New Roman"/>
          <w:sz w:val="28"/>
          <w:szCs w:val="28"/>
          <w:lang w:val="uk-UA"/>
        </w:rPr>
      </w:pPr>
    </w:p>
    <w:p w:rsidR="005F5EA8" w:rsidRPr="00095D84" w:rsidRDefault="005F5EA8" w:rsidP="00D6330F">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 xml:space="preserve">Економічна складова соціо-еколого-економічної системи містить комплекс засобів виробництва. Вони характеризуються такими показниками, як: питома вага первинної енергії, фондоємність, </w:t>
      </w:r>
      <w:r>
        <w:rPr>
          <w:rFonts w:ascii="Times New Roman" w:eastAsia="Times New Roman" w:hAnsi="Times New Roman" w:cs="Times New Roman"/>
          <w:sz w:val="28"/>
          <w:szCs w:val="28"/>
          <w:lang w:val="uk-UA"/>
        </w:rPr>
        <w:t>оборотність</w:t>
      </w:r>
      <w:r w:rsidRPr="00095D84">
        <w:rPr>
          <w:rFonts w:ascii="Times New Roman" w:eastAsia="Times New Roman" w:hAnsi="Times New Roman" w:cs="Times New Roman"/>
          <w:sz w:val="28"/>
          <w:szCs w:val="28"/>
          <w:lang w:val="uk-UA"/>
        </w:rPr>
        <w:t xml:space="preserve"> коштів, трудомісткість, енергоємність, матеріалоємність, собівартість продукції та ін. Економічну складову можна подати у вигляді ієрархічних послідовностей за виробнич</w:t>
      </w:r>
      <w:r w:rsidR="00183F98">
        <w:rPr>
          <w:rFonts w:ascii="Times New Roman" w:eastAsia="Times New Roman" w:hAnsi="Times New Roman" w:cs="Times New Roman"/>
          <w:sz w:val="28"/>
          <w:szCs w:val="28"/>
          <w:lang w:val="uk-UA"/>
        </w:rPr>
        <w:t>ою та територіальною ознаками [27</w:t>
      </w:r>
      <w:r w:rsidRPr="00095D84">
        <w:rPr>
          <w:rFonts w:ascii="Times New Roman" w:eastAsia="Times New Roman" w:hAnsi="Times New Roman" w:cs="Times New Roman"/>
          <w:sz w:val="28"/>
          <w:szCs w:val="28"/>
          <w:lang w:val="uk-UA"/>
        </w:rPr>
        <w:t xml:space="preserve">, с. 53]. </w:t>
      </w:r>
    </w:p>
    <w:p w:rsidR="005F5EA8" w:rsidRPr="00095D84" w:rsidRDefault="005F5EA8" w:rsidP="00D6330F">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Усі елементи соціо-еколого-економічної системи взаємозв</w:t>
      </w:r>
      <w:r w:rsidRPr="00095D84">
        <w:rPr>
          <w:rFonts w:ascii="Times New Roman" w:eastAsia="Times New Roman" w:hAnsi="Times New Roman" w:cs="Times New Roman"/>
          <w:sz w:val="28"/>
          <w:szCs w:val="28"/>
        </w:rPr>
        <w:t>’</w:t>
      </w:r>
      <w:r w:rsidRPr="00095D84">
        <w:rPr>
          <w:rFonts w:ascii="Times New Roman" w:eastAsia="Times New Roman" w:hAnsi="Times New Roman" w:cs="Times New Roman"/>
          <w:sz w:val="28"/>
          <w:szCs w:val="28"/>
          <w:lang w:val="uk-UA"/>
        </w:rPr>
        <w:t>язані. Так, за даними Всесвітньої організації охорони здоров’я понад три чверті хвороб людини є наслідком антропогенного забруднення навколишнього се</w:t>
      </w:r>
      <w:r w:rsidR="006931B5">
        <w:rPr>
          <w:rFonts w:ascii="Times New Roman" w:eastAsia="Times New Roman" w:hAnsi="Times New Roman" w:cs="Times New Roman"/>
          <w:sz w:val="28"/>
          <w:szCs w:val="28"/>
          <w:lang w:val="uk-UA"/>
        </w:rPr>
        <w:t>редовища [7</w:t>
      </w:r>
      <w:r w:rsidR="00BC69C8">
        <w:rPr>
          <w:rFonts w:ascii="Times New Roman" w:eastAsia="Times New Roman" w:hAnsi="Times New Roman" w:cs="Times New Roman"/>
          <w:sz w:val="28"/>
          <w:szCs w:val="28"/>
          <w:lang w:val="uk-UA"/>
        </w:rPr>
        <w:t>3, 8</w:t>
      </w:r>
      <w:r w:rsidRPr="00095D84">
        <w:rPr>
          <w:rFonts w:ascii="Times New Roman" w:eastAsia="Times New Roman" w:hAnsi="Times New Roman" w:cs="Times New Roman"/>
          <w:sz w:val="28"/>
          <w:szCs w:val="28"/>
          <w:lang w:val="uk-UA"/>
        </w:rPr>
        <w:t xml:space="preserve">7]. Крім того, на фоні зростаючого забруднення повітря зростають рівень смертності населення, кількість імунодефіцитів, онкологічних захворювань тощо. Все це призводить до погіршення </w:t>
      </w:r>
      <w:r w:rsidRPr="00095D84">
        <w:rPr>
          <w:rFonts w:ascii="Times New Roman" w:eastAsia="Times New Roman" w:hAnsi="Times New Roman" w:cs="Times New Roman"/>
          <w:sz w:val="28"/>
          <w:szCs w:val="28"/>
          <w:lang w:val="uk-UA"/>
        </w:rPr>
        <w:lastRenderedPageBreak/>
        <w:t>медико-демографічної ситуації в Україні: скорочується природна кількість населення, падає народжуваність і зростає смертність, погіршується здоров’я дорослих та дітей. Щорічно кількість населення зменшується в середньому на 350 тис. осіб. Середня тривалість життя становить 75,8 року в жінок та 65,9 року в чоловіків. Рейтинг України серед інших країн світу із цього показника дуже низький: 102-ге місце серед жінок та 126-те місце серед чоловіків. За останні три роки показники смертності населення (на 1000 осіб.) залишаються на одному рівні. За масштабами дитячої смертності Україна займає перше місце у Європі [1</w:t>
      </w:r>
      <w:r w:rsidR="00C10EDF">
        <w:rPr>
          <w:rFonts w:ascii="Times New Roman" w:eastAsia="Times New Roman" w:hAnsi="Times New Roman" w:cs="Times New Roman"/>
          <w:sz w:val="28"/>
          <w:szCs w:val="28"/>
          <w:lang w:val="uk-UA"/>
        </w:rPr>
        <w:t>2</w:t>
      </w:r>
      <w:r w:rsidRPr="00095D84">
        <w:rPr>
          <w:rFonts w:ascii="Times New Roman" w:eastAsia="Times New Roman" w:hAnsi="Times New Roman" w:cs="Times New Roman"/>
          <w:sz w:val="28"/>
          <w:szCs w:val="28"/>
          <w:lang w:val="uk-UA"/>
        </w:rPr>
        <w:t xml:space="preserve">, с. 29]. </w:t>
      </w:r>
    </w:p>
    <w:p w:rsidR="005F5EA8" w:rsidRPr="00095D84" w:rsidRDefault="005F5EA8" w:rsidP="00D6330F">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 xml:space="preserve">Аналізуючи вищевикладене можна констатувати про руйнівний процес, притаманний сучасній соціо-еколого-економічній системі, що робить актуальним завдання її оцінки та моніторингу. Тут необхідно зазначити, що останнім часом у науковій літературі все частіше наголошується на необхідності оцінки екологічно сталого розвитку як основи подальшого соціально-економічного розвитку. Зокрема, М. З. Згуровський підкреслює: якщо країна не контролює показників стійкого розвитку, вона розвивається спонтанно та ситуаційно </w:t>
      </w:r>
      <w:r w:rsidRPr="00095D84">
        <w:rPr>
          <w:rFonts w:ascii="Times New Roman" w:eastAsia="Times New Roman" w:hAnsi="Times New Roman" w:cs="Times New Roman"/>
          <w:sz w:val="28"/>
          <w:szCs w:val="28"/>
        </w:rPr>
        <w:t>[</w:t>
      </w:r>
      <w:r w:rsidR="00682656">
        <w:rPr>
          <w:rFonts w:ascii="Times New Roman" w:eastAsia="Times New Roman" w:hAnsi="Times New Roman" w:cs="Times New Roman"/>
          <w:sz w:val="28"/>
          <w:szCs w:val="28"/>
          <w:lang w:val="uk-UA"/>
        </w:rPr>
        <w:t>58</w:t>
      </w:r>
      <w:r w:rsidRPr="00095D84">
        <w:rPr>
          <w:rFonts w:ascii="Times New Roman" w:eastAsia="Times New Roman" w:hAnsi="Times New Roman" w:cs="Times New Roman"/>
          <w:sz w:val="28"/>
          <w:szCs w:val="28"/>
        </w:rPr>
        <w:t>]</w:t>
      </w:r>
      <w:r w:rsidRPr="00095D84">
        <w:rPr>
          <w:rFonts w:ascii="Times New Roman" w:eastAsia="Times New Roman" w:hAnsi="Times New Roman" w:cs="Times New Roman"/>
          <w:sz w:val="28"/>
          <w:szCs w:val="28"/>
          <w:lang w:val="uk-UA"/>
        </w:rPr>
        <w:t>.</w:t>
      </w:r>
    </w:p>
    <w:p w:rsidR="005F5EA8" w:rsidRPr="00095D84" w:rsidRDefault="005F5EA8" w:rsidP="00D6330F">
      <w:pPr>
        <w:spacing w:after="0" w:line="360" w:lineRule="auto"/>
        <w:ind w:firstLine="709"/>
        <w:jc w:val="both"/>
        <w:rPr>
          <w:rFonts w:ascii="Times New Roman" w:eastAsia="Times New Roman" w:hAnsi="Times New Roman" w:cs="Times New Roman"/>
          <w:sz w:val="28"/>
          <w:szCs w:val="28"/>
          <w:lang w:val="uk-UA"/>
        </w:rPr>
      </w:pPr>
      <w:r w:rsidRPr="00095D84">
        <w:rPr>
          <w:rFonts w:ascii="Times New Roman" w:eastAsia="Times New Roman" w:hAnsi="Times New Roman" w:cs="Times New Roman"/>
          <w:sz w:val="28"/>
          <w:szCs w:val="28"/>
          <w:lang w:val="uk-UA"/>
        </w:rPr>
        <w:t>Оцінка екологічно сталого розвитку здійснюється на основі певних індексів та індикаторів. На сьогодні універсального алгоритму формування індикаторів результативності, ефективності та збалансованості розвитку адміністративно-територіальних одиниць не існує, проте існують рекомендації, що допомагають сформувати набір індикаторів для конкретного проекту (стратегії, плану, програми).</w:t>
      </w:r>
    </w:p>
    <w:p w:rsidR="005F5EA8" w:rsidRPr="00095D84" w:rsidRDefault="005F5EA8" w:rsidP="00D6330F">
      <w:pPr>
        <w:spacing w:after="0" w:line="360" w:lineRule="auto"/>
        <w:ind w:firstLine="709"/>
        <w:jc w:val="both"/>
        <w:rPr>
          <w:rFonts w:ascii="Times New Roman" w:eastAsia="Calibri" w:hAnsi="Times New Roman" w:cs="Times New Roman"/>
          <w:sz w:val="24"/>
          <w:szCs w:val="24"/>
          <w:lang w:val="uk-UA"/>
        </w:rPr>
      </w:pPr>
      <w:r w:rsidRPr="00095D84">
        <w:rPr>
          <w:rFonts w:ascii="Times New Roman" w:eastAsia="Calibri" w:hAnsi="Times New Roman" w:cs="Times New Roman"/>
          <w:sz w:val="28"/>
          <w:szCs w:val="28"/>
          <w:lang w:val="uk-UA"/>
        </w:rPr>
        <w:t xml:space="preserve">Дослідження в контексті оцінки екологічно сталого розвитку на основі використання індексного методу здійснене у працях таких вчених, як Д. Медоуз, </w:t>
      </w:r>
      <w:r w:rsidRPr="00095D84">
        <w:rPr>
          <w:rFonts w:ascii="Times New Roman" w:eastAsia="Calibri" w:hAnsi="Times New Roman" w:cs="Times New Roman"/>
          <w:bCs/>
          <w:iCs/>
          <w:sz w:val="28"/>
          <w:szCs w:val="28"/>
          <w:lang w:val="uk-UA"/>
        </w:rPr>
        <w:t>А. О. Корнус</w:t>
      </w:r>
      <w:r w:rsidRPr="00095D84">
        <w:rPr>
          <w:rFonts w:ascii="Times New Roman" w:eastAsia="Calibri" w:hAnsi="Times New Roman" w:cs="Times New Roman"/>
          <w:bCs/>
          <w:i/>
          <w:iCs/>
          <w:sz w:val="28"/>
          <w:szCs w:val="28"/>
          <w:lang w:val="uk-UA"/>
        </w:rPr>
        <w:t xml:space="preserve">, </w:t>
      </w:r>
      <w:r w:rsidRPr="00095D84">
        <w:rPr>
          <w:rFonts w:ascii="Times New Roman" w:eastAsia="Calibri" w:hAnsi="Times New Roman" w:cs="Times New Roman"/>
          <w:sz w:val="28"/>
          <w:szCs w:val="28"/>
          <w:lang w:val="uk-UA"/>
        </w:rPr>
        <w:t xml:space="preserve">М. З. Згуровський, </w:t>
      </w:r>
      <w:r w:rsidRPr="00095D84">
        <w:rPr>
          <w:rFonts w:ascii="Times New Roman" w:eastAsia="TimesNewRomanPS-ItalicMT" w:hAnsi="Times New Roman" w:cs="Times New Roman"/>
          <w:color w:val="000000"/>
          <w:sz w:val="28"/>
          <w:szCs w:val="28"/>
          <w:lang w:val="uk-UA"/>
        </w:rPr>
        <w:t xml:space="preserve">В. В. Бушуєв, В. С. Голубєв, </w:t>
      </w:r>
      <w:r w:rsidRPr="00095D84">
        <w:rPr>
          <w:rFonts w:ascii="Times New Roman" w:eastAsia="Calibri" w:hAnsi="Times New Roman" w:cs="Times New Roman"/>
          <w:sz w:val="28"/>
          <w:szCs w:val="28"/>
          <w:lang w:val="uk-UA"/>
        </w:rPr>
        <w:t xml:space="preserve">Г. В. Ридевский, </w:t>
      </w:r>
      <w:r w:rsidRPr="00095D84">
        <w:rPr>
          <w:rFonts w:ascii="Times New Roman" w:eastAsia="Calibri" w:hAnsi="Times New Roman" w:cs="Times New Roman"/>
          <w:bCs/>
          <w:iCs/>
          <w:sz w:val="28"/>
          <w:szCs w:val="28"/>
          <w:lang w:val="uk-UA"/>
        </w:rPr>
        <w:t>Л. Г. Руденко, С. А. Лісовський</w:t>
      </w:r>
      <w:r w:rsidRPr="00095D84">
        <w:rPr>
          <w:rFonts w:ascii="Times New Roman" w:eastAsia="TimesNewRomanPS-ItalicMT" w:hAnsi="Times New Roman" w:cs="Times New Roman"/>
          <w:color w:val="000000"/>
          <w:sz w:val="28"/>
          <w:szCs w:val="28"/>
          <w:lang w:val="uk-UA"/>
        </w:rPr>
        <w:t xml:space="preserve"> та ін. </w:t>
      </w:r>
      <w:r w:rsidRPr="0008453E">
        <w:rPr>
          <w:rFonts w:ascii="Times New Roman" w:eastAsia="Calibri" w:hAnsi="Times New Roman" w:cs="Times New Roman"/>
          <w:sz w:val="28"/>
          <w:szCs w:val="24"/>
          <w:lang w:val="uk-UA"/>
        </w:rPr>
        <w:t>[</w:t>
      </w:r>
      <w:r w:rsidR="0008453E" w:rsidRPr="0008453E">
        <w:rPr>
          <w:rFonts w:ascii="Times New Roman" w:eastAsia="Calibri" w:hAnsi="Times New Roman" w:cs="Times New Roman"/>
          <w:sz w:val="28"/>
          <w:szCs w:val="24"/>
          <w:lang w:val="uk-UA"/>
        </w:rPr>
        <w:t>17</w:t>
      </w:r>
      <w:r w:rsidR="00682656">
        <w:rPr>
          <w:rFonts w:ascii="Times New Roman" w:eastAsia="Calibri" w:hAnsi="Times New Roman" w:cs="Times New Roman"/>
          <w:sz w:val="28"/>
          <w:szCs w:val="24"/>
          <w:lang w:val="uk-UA"/>
        </w:rPr>
        <w:t>, 57, 58</w:t>
      </w:r>
      <w:r w:rsidR="00034133">
        <w:rPr>
          <w:rFonts w:ascii="Times New Roman" w:eastAsia="Calibri" w:hAnsi="Times New Roman" w:cs="Times New Roman"/>
          <w:sz w:val="28"/>
          <w:szCs w:val="24"/>
          <w:lang w:val="uk-UA"/>
        </w:rPr>
        <w:t>, 59</w:t>
      </w:r>
      <w:r w:rsidR="000152F1">
        <w:rPr>
          <w:rFonts w:ascii="Times New Roman" w:eastAsia="Calibri" w:hAnsi="Times New Roman" w:cs="Times New Roman"/>
          <w:sz w:val="28"/>
          <w:szCs w:val="24"/>
          <w:lang w:val="uk-UA"/>
        </w:rPr>
        <w:t>, 68</w:t>
      </w:r>
      <w:r w:rsidR="006A156E">
        <w:rPr>
          <w:rFonts w:ascii="Times New Roman" w:eastAsia="Calibri" w:hAnsi="Times New Roman" w:cs="Times New Roman"/>
          <w:sz w:val="28"/>
          <w:szCs w:val="24"/>
          <w:lang w:val="uk-UA"/>
        </w:rPr>
        <w:t>, 77</w:t>
      </w:r>
      <w:r w:rsidR="00F4493F">
        <w:rPr>
          <w:rFonts w:ascii="Times New Roman" w:eastAsia="Calibri" w:hAnsi="Times New Roman" w:cs="Times New Roman"/>
          <w:sz w:val="28"/>
          <w:szCs w:val="24"/>
          <w:lang w:val="uk-UA"/>
        </w:rPr>
        <w:t>, 102</w:t>
      </w:r>
      <w:r w:rsidRPr="0008453E">
        <w:rPr>
          <w:rFonts w:ascii="Times New Roman" w:eastAsia="Calibri" w:hAnsi="Times New Roman" w:cs="Times New Roman"/>
          <w:sz w:val="28"/>
          <w:szCs w:val="24"/>
          <w:lang w:val="uk-UA"/>
        </w:rPr>
        <w:t xml:space="preserve">, </w:t>
      </w:r>
      <w:r w:rsidR="00F4493F">
        <w:rPr>
          <w:rFonts w:ascii="Times New Roman" w:eastAsia="Calibri" w:hAnsi="Times New Roman" w:cs="Times New Roman"/>
          <w:sz w:val="28"/>
          <w:szCs w:val="24"/>
          <w:lang w:val="uk-UA"/>
        </w:rPr>
        <w:t>103</w:t>
      </w:r>
      <w:r w:rsidRPr="0008453E">
        <w:rPr>
          <w:rFonts w:ascii="Times New Roman" w:eastAsia="Times New Roman" w:hAnsi="Times New Roman" w:cs="Times New Roman"/>
          <w:sz w:val="28"/>
          <w:szCs w:val="24"/>
          <w:lang w:val="uk-UA"/>
        </w:rPr>
        <w:t>]</w:t>
      </w:r>
    </w:p>
    <w:p w:rsidR="005F5EA8" w:rsidRPr="00095D84" w:rsidRDefault="005F5EA8" w:rsidP="00D6330F">
      <w:pPr>
        <w:spacing w:after="0" w:line="360" w:lineRule="auto"/>
        <w:ind w:firstLine="709"/>
        <w:jc w:val="both"/>
        <w:rPr>
          <w:rFonts w:ascii="Times New Roman" w:eastAsia="Calibri" w:hAnsi="Times New Roman" w:cs="Times New Roman"/>
          <w:sz w:val="28"/>
          <w:szCs w:val="28"/>
          <w:lang w:val="uk-UA"/>
        </w:rPr>
      </w:pPr>
      <w:r w:rsidRPr="00095D84">
        <w:rPr>
          <w:rFonts w:ascii="Times New Roman" w:eastAsia="Calibri" w:hAnsi="Times New Roman" w:cs="Times New Roman"/>
          <w:sz w:val="28"/>
          <w:szCs w:val="28"/>
          <w:lang w:val="uk-UA"/>
        </w:rPr>
        <w:t xml:space="preserve">В Україні на сьогодні не затверджений перелік індикаторів стійкого розвитку, немає органів державного управління, які були б зобов'язані щорічно розраховувати ці індикатори з метою надання таких завдань, що реалізувалися б у планах соціально-економічного розвитку. В цьому аспекті як приклад можна навести Великобританію, яка використовує більше 30 індикаторів, які щорічно затверджуються, вимірюються і фіксуються. Цим займається комісія зі стійкого розвитку при прем'єр-міністрові. </w:t>
      </w:r>
      <w:r w:rsidRPr="00095D84">
        <w:rPr>
          <w:rFonts w:ascii="Times New Roman" w:eastAsia="Calibri" w:hAnsi="Times New Roman" w:cs="Times New Roman"/>
          <w:sz w:val="28"/>
          <w:szCs w:val="28"/>
        </w:rPr>
        <w:lastRenderedPageBreak/>
        <w:t>Уряд відповідно до закону в обов'язковому порядку враховує значення індикаторів, коригуючи план соціально-економічного розвитку країни. Загалом же подібні механізми впровадили у себе більше 40 країн у рамках відповідних рекомендацій ООН</w:t>
      </w:r>
      <w:r w:rsidRPr="00095D84">
        <w:rPr>
          <w:rFonts w:ascii="Times New Roman" w:eastAsia="Calibri" w:hAnsi="Times New Roman" w:cs="Times New Roman"/>
          <w:sz w:val="28"/>
          <w:szCs w:val="28"/>
          <w:lang w:val="uk-UA"/>
        </w:rPr>
        <w:t>.</w:t>
      </w:r>
    </w:p>
    <w:p w:rsidR="005F5EA8" w:rsidRDefault="005F5EA8" w:rsidP="00D6330F">
      <w:pPr>
        <w:widowControl w:val="0"/>
        <w:tabs>
          <w:tab w:val="num" w:pos="720"/>
        </w:tabs>
        <w:spacing w:after="0" w:line="360" w:lineRule="auto"/>
        <w:ind w:firstLine="709"/>
        <w:jc w:val="both"/>
        <w:rPr>
          <w:rFonts w:ascii="Times New Roman" w:eastAsia="Calibri" w:hAnsi="Times New Roman" w:cs="Times New Roman"/>
          <w:sz w:val="28"/>
          <w:szCs w:val="28"/>
        </w:rPr>
      </w:pPr>
      <w:r w:rsidRPr="00095D84">
        <w:rPr>
          <w:rFonts w:ascii="Times New Roman" w:eastAsia="Calibri" w:hAnsi="Times New Roman" w:cs="Times New Roman"/>
          <w:sz w:val="28"/>
          <w:szCs w:val="28"/>
          <w:lang w:val="uk-UA"/>
        </w:rPr>
        <w:t xml:space="preserve">Аналіз даних щодо оцінки адміністративно-територіальних одиниць дозволяє стверджувати, що існуюча на сьогодні система адміністративно-територіального управління не забезпечує їх екологічно сталого розвитку. </w:t>
      </w:r>
      <w:r w:rsidRPr="00095D84">
        <w:rPr>
          <w:rFonts w:ascii="Times New Roman" w:eastAsia="Calibri" w:hAnsi="Times New Roman" w:cs="Times New Roman"/>
          <w:sz w:val="28"/>
          <w:szCs w:val="28"/>
        </w:rPr>
        <w:t>Це обумовлює необхідність розвитку теорії та методики формування еколого-орієнтованої системи управління адміністративно-територіальною одиницею.</w:t>
      </w:r>
    </w:p>
    <w:p w:rsidR="005F5EA8" w:rsidRDefault="005F5EA8" w:rsidP="00574E6E">
      <w:pPr>
        <w:spacing w:after="0" w:line="360" w:lineRule="auto"/>
        <w:rPr>
          <w:rFonts w:ascii="Times New Roman" w:eastAsia="Calibri" w:hAnsi="Times New Roman" w:cs="Times New Roman"/>
          <w:b/>
          <w:sz w:val="28"/>
          <w:szCs w:val="28"/>
        </w:rPr>
      </w:pPr>
    </w:p>
    <w:p w:rsidR="005F5EA8" w:rsidRPr="00921B9A" w:rsidRDefault="005F5EA8" w:rsidP="00574E6E">
      <w:pPr>
        <w:widowControl w:val="0"/>
        <w:tabs>
          <w:tab w:val="num" w:pos="720"/>
        </w:tabs>
        <w:spacing w:after="0" w:line="360" w:lineRule="auto"/>
        <w:ind w:firstLine="539"/>
        <w:jc w:val="both"/>
        <w:rPr>
          <w:rFonts w:ascii="Times New Roman" w:eastAsia="Calibri" w:hAnsi="Times New Roman" w:cs="Times New Roman"/>
          <w:b/>
          <w:sz w:val="28"/>
          <w:szCs w:val="28"/>
        </w:rPr>
      </w:pPr>
      <w:r>
        <w:rPr>
          <w:rFonts w:ascii="Times New Roman" w:eastAsia="Calibri" w:hAnsi="Times New Roman" w:cs="Times New Roman"/>
          <w:b/>
          <w:sz w:val="28"/>
          <w:szCs w:val="28"/>
        </w:rPr>
        <w:t xml:space="preserve">1.2 </w:t>
      </w:r>
      <w:r w:rsidRPr="00921B9A">
        <w:rPr>
          <w:rFonts w:ascii="Times New Roman" w:eastAsia="Calibri" w:hAnsi="Times New Roman" w:cs="Times New Roman"/>
          <w:b/>
          <w:sz w:val="28"/>
          <w:szCs w:val="28"/>
        </w:rPr>
        <w:t>Стратегії сталого розвитку</w:t>
      </w:r>
      <w:r>
        <w:rPr>
          <w:rFonts w:ascii="Times New Roman" w:eastAsia="Calibri" w:hAnsi="Times New Roman" w:cs="Times New Roman"/>
          <w:b/>
          <w:sz w:val="28"/>
          <w:szCs w:val="28"/>
          <w:lang w:val="uk-UA"/>
        </w:rPr>
        <w:t xml:space="preserve"> на рівні підприємства</w:t>
      </w:r>
      <w:r w:rsidRPr="00921B9A">
        <w:rPr>
          <w:rFonts w:ascii="Times New Roman" w:eastAsia="Calibri" w:hAnsi="Times New Roman" w:cs="Times New Roman"/>
          <w:b/>
          <w:sz w:val="28"/>
          <w:szCs w:val="28"/>
        </w:rPr>
        <w:t>: види та рівні зрілості</w:t>
      </w:r>
    </w:p>
    <w:p w:rsidR="005F5EA8" w:rsidRDefault="005F5EA8" w:rsidP="00574E6E">
      <w:pPr>
        <w:tabs>
          <w:tab w:val="left" w:pos="360"/>
        </w:tabs>
        <w:spacing w:after="0" w:line="360" w:lineRule="auto"/>
        <w:ind w:firstLine="567"/>
        <w:jc w:val="both"/>
        <w:rPr>
          <w:rFonts w:ascii="Times New Roman" w:eastAsia="Times New Roman" w:hAnsi="Times New Roman" w:cs="Times New Roman"/>
          <w:sz w:val="28"/>
          <w:szCs w:val="28"/>
          <w:shd w:val="clear" w:color="auto" w:fill="FFFFFF"/>
          <w:lang w:val="uk-UA"/>
        </w:rPr>
      </w:pPr>
    </w:p>
    <w:p w:rsidR="005F5EA8" w:rsidRPr="0046770E" w:rsidRDefault="005F5EA8" w:rsidP="005F5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Соціо-еколого-економічний розвиток територій багато в чому залежить від інтеграції різних аспектів сталого розвиту в бізнес-процеси та стратегії розвитку підприємств. Відображаються подібні ініціативи у відповідних нормативних документах підприємств, а саме Комплексних стратегій корпоративної стійкості, заходи якої направлені не лише на внутрішню діяльність, але і на вплив на зовнішнє навколишнє середовище, що в позитивно впливає на суспільство на соціо-еколого-економічний розвиток території.</w:t>
      </w:r>
      <w:r w:rsidR="00C230D2">
        <w:rPr>
          <w:rFonts w:ascii="Times New Roman" w:hAnsi="Times New Roman" w:cs="Times New Roman"/>
          <w:sz w:val="28"/>
          <w:szCs w:val="28"/>
          <w:lang w:val="uk-UA"/>
        </w:rPr>
        <w:t xml:space="preserve"> </w:t>
      </w:r>
      <w:r>
        <w:rPr>
          <w:rFonts w:ascii="Times New Roman" w:hAnsi="Times New Roman" w:cs="Times New Roman"/>
          <w:sz w:val="28"/>
          <w:szCs w:val="28"/>
          <w:lang w:val="uk-UA"/>
        </w:rPr>
        <w:t>На основі аналізу наукових джерел</w:t>
      </w:r>
      <w:r w:rsidR="001C7FF0">
        <w:rPr>
          <w:rFonts w:ascii="Times New Roman" w:hAnsi="Times New Roman" w:cs="Times New Roman"/>
          <w:sz w:val="28"/>
          <w:szCs w:val="28"/>
          <w:lang w:val="uk-UA"/>
        </w:rPr>
        <w:t xml:space="preserve"> [83, </w:t>
      </w:r>
      <w:r w:rsidR="00FC0E3E">
        <w:rPr>
          <w:rFonts w:ascii="Times New Roman" w:hAnsi="Times New Roman" w:cs="Times New Roman"/>
          <w:sz w:val="28"/>
          <w:szCs w:val="28"/>
          <w:lang w:val="uk-UA"/>
        </w:rPr>
        <w:t>127</w:t>
      </w:r>
      <w:r w:rsidR="0046770E">
        <w:rPr>
          <w:rFonts w:ascii="Times New Roman" w:hAnsi="Times New Roman" w:cs="Times New Roman"/>
          <w:sz w:val="28"/>
          <w:szCs w:val="28"/>
          <w:lang w:val="uk-UA"/>
        </w:rPr>
        <w:t>]</w:t>
      </w:r>
      <w:r>
        <w:rPr>
          <w:rFonts w:ascii="Times New Roman" w:hAnsi="Times New Roman" w:cs="Times New Roman"/>
          <w:sz w:val="28"/>
          <w:szCs w:val="28"/>
          <w:lang w:val="uk-UA"/>
        </w:rPr>
        <w:t xml:space="preserve">, виділяють наступні </w:t>
      </w:r>
      <w:r w:rsidRPr="00C230D2">
        <w:rPr>
          <w:rFonts w:ascii="Times New Roman" w:hAnsi="Times New Roman" w:cs="Times New Roman"/>
          <w:sz w:val="28"/>
          <w:szCs w:val="28"/>
          <w:lang w:val="uk-UA"/>
        </w:rPr>
        <w:t>типи стратегій сталого розвитку</w:t>
      </w:r>
      <w:r w:rsidRPr="0046770E">
        <w:rPr>
          <w:rFonts w:ascii="Times New Roman" w:hAnsi="Times New Roman" w:cs="Times New Roman"/>
          <w:sz w:val="28"/>
          <w:szCs w:val="28"/>
          <w:lang w:val="uk-UA"/>
        </w:rPr>
        <w:t xml:space="preserve"> на рівні підприємства:</w:t>
      </w:r>
    </w:p>
    <w:p w:rsidR="005F5EA8" w:rsidRPr="00921B9A" w:rsidRDefault="005F5EA8" w:rsidP="005F5EA8">
      <w:pPr>
        <w:numPr>
          <w:ilvl w:val="0"/>
          <w:numId w:val="2"/>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921B9A">
        <w:rPr>
          <w:rFonts w:ascii="Times New Roman" w:hAnsi="Times New Roman" w:cs="Times New Roman"/>
          <w:sz w:val="28"/>
          <w:szCs w:val="28"/>
          <w:lang w:val="uk-UA"/>
        </w:rPr>
        <w:t xml:space="preserve">нтровертивна (внутрішня) </w:t>
      </w:r>
      <w:r>
        <w:rPr>
          <w:rFonts w:ascii="Times New Roman" w:hAnsi="Times New Roman" w:cs="Times New Roman"/>
          <w:sz w:val="28"/>
          <w:szCs w:val="28"/>
          <w:lang w:val="uk-UA"/>
        </w:rPr>
        <w:noBreakHyphen/>
      </w:r>
      <w:r w:rsidRPr="00921B9A">
        <w:rPr>
          <w:rFonts w:ascii="Times New Roman" w:hAnsi="Times New Roman" w:cs="Times New Roman"/>
          <w:sz w:val="28"/>
          <w:szCs w:val="28"/>
          <w:lang w:val="uk-UA"/>
        </w:rPr>
        <w:t xml:space="preserve"> стратегія зниження ризику. Основний акцент ставиться на виконанні норм законодавчих актів та інших зовнішніх стандартів, що стосуються екологічних і соціальних аспектів діяльності компанії. Основною метою реалізації стратегії є уникнення ризиків для компанії.</w:t>
      </w:r>
    </w:p>
    <w:p w:rsidR="005F5EA8" w:rsidRPr="00921B9A" w:rsidRDefault="005F5EA8" w:rsidP="005F5EA8">
      <w:pPr>
        <w:numPr>
          <w:ilvl w:val="0"/>
          <w:numId w:val="2"/>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921B9A">
        <w:rPr>
          <w:rFonts w:ascii="Times New Roman" w:hAnsi="Times New Roman" w:cs="Times New Roman"/>
          <w:sz w:val="28"/>
          <w:szCs w:val="28"/>
          <w:lang w:val="uk-UA"/>
        </w:rPr>
        <w:t xml:space="preserve">кстраветивна – основна увага зосереджується на зовнішніх відносинах, на отриманні дозволів на здійснення діяльності, придбання права на викиди, скиди. Стратегія спрямована створення нових можливостей на ринку з урахуванням принципів сталого розвитку. Компанії, які підтримують дану стратегію розвитку прагнуть змінити вимоги ринку до діяльності суб’єктів господарювання. </w:t>
      </w:r>
    </w:p>
    <w:p w:rsidR="005F5EA8" w:rsidRPr="00921B9A" w:rsidRDefault="005F5EA8" w:rsidP="005F5EA8">
      <w:pPr>
        <w:numPr>
          <w:ilvl w:val="0"/>
          <w:numId w:val="2"/>
        </w:numPr>
        <w:spacing w:after="0" w:line="360" w:lineRule="auto"/>
        <w:ind w:left="0" w:firstLine="709"/>
        <w:contextualSpacing/>
        <w:jc w:val="both"/>
        <w:rPr>
          <w:rFonts w:ascii="Times New Roman" w:hAnsi="Times New Roman" w:cs="Times New Roman"/>
          <w:sz w:val="28"/>
          <w:szCs w:val="28"/>
          <w:lang w:val="uk-UA"/>
        </w:rPr>
      </w:pPr>
      <w:r w:rsidRPr="00921B9A">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к</w:t>
      </w:r>
      <w:r w:rsidRPr="00921B9A">
        <w:rPr>
          <w:rFonts w:ascii="Times New Roman" w:hAnsi="Times New Roman" w:cs="Times New Roman"/>
          <w:sz w:val="28"/>
          <w:szCs w:val="28"/>
          <w:lang w:val="uk-UA"/>
        </w:rPr>
        <w:t>онсервативна – найбільш ефективн</w:t>
      </w:r>
      <w:r>
        <w:rPr>
          <w:rFonts w:ascii="Times New Roman" w:hAnsi="Times New Roman" w:cs="Times New Roman"/>
          <w:sz w:val="28"/>
          <w:szCs w:val="28"/>
          <w:lang w:val="uk-UA"/>
        </w:rPr>
        <w:t>а</w:t>
      </w:r>
      <w:r w:rsidRPr="00921B9A">
        <w:rPr>
          <w:rFonts w:ascii="Times New Roman" w:hAnsi="Times New Roman" w:cs="Times New Roman"/>
          <w:sz w:val="28"/>
          <w:szCs w:val="28"/>
          <w:lang w:val="uk-UA"/>
        </w:rPr>
        <w:t xml:space="preserve"> стратегії: акцент переноситься на екологічну ефективність і екологічно чисте виробництво. </w:t>
      </w:r>
    </w:p>
    <w:p w:rsidR="005F5EA8" w:rsidRPr="00921B9A" w:rsidRDefault="005F5EA8" w:rsidP="005F5EA8">
      <w:pPr>
        <w:numPr>
          <w:ilvl w:val="0"/>
          <w:numId w:val="2"/>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21B9A">
        <w:rPr>
          <w:rFonts w:ascii="Times New Roman" w:hAnsi="Times New Roman" w:cs="Times New Roman"/>
          <w:sz w:val="28"/>
          <w:szCs w:val="28"/>
          <w:lang w:val="uk-UA"/>
        </w:rPr>
        <w:t>ізіонарна - цілісна стратегія сталого розвитку: акцент ставиться на питаннях стійкості в рамках всіх бізнес-процесів; конкурентні переваги випливають із відмінностей та інновацій. Візіонарні стратегії реалізуються двома шляхами – традиційним та системним. Традиційних шлях полягає в тому, що компанія будує свою діяльність на основі вимог, які диктуються ринком, тобто вплив іде, так би мовити, із-зовні в середину. Системний підхід передбачає інший порядок, тобто бачення ринку витікає із сталого розвитку компанії, який закріплений на мікрорівні.</w:t>
      </w:r>
    </w:p>
    <w:p w:rsidR="0046770E" w:rsidRDefault="005F5EA8" w:rsidP="005F5EA8">
      <w:pPr>
        <w:spacing w:after="0" w:line="360" w:lineRule="auto"/>
        <w:ind w:firstLine="709"/>
        <w:jc w:val="both"/>
        <w:rPr>
          <w:rFonts w:ascii="Times New Roman" w:hAnsi="Times New Roman" w:cs="Times New Roman"/>
          <w:sz w:val="28"/>
          <w:szCs w:val="28"/>
          <w:lang w:val="uk-UA"/>
        </w:rPr>
      </w:pPr>
      <w:r w:rsidRPr="00921B9A">
        <w:rPr>
          <w:rFonts w:ascii="Times New Roman" w:hAnsi="Times New Roman" w:cs="Times New Roman"/>
          <w:sz w:val="28"/>
          <w:szCs w:val="28"/>
          <w:lang w:val="uk-UA"/>
        </w:rPr>
        <w:t>Ці типи стратегії описують загальні можливості для вирішення проблем стійкості,  включаючи управління екологічними і соціальними аспектами діяльності відповідно до принципів сталого розвитку.</w:t>
      </w:r>
      <w:r w:rsidR="00C230D2">
        <w:rPr>
          <w:rFonts w:ascii="Times New Roman" w:hAnsi="Times New Roman" w:cs="Times New Roman"/>
          <w:sz w:val="28"/>
          <w:szCs w:val="28"/>
          <w:lang w:val="uk-UA"/>
        </w:rPr>
        <w:t xml:space="preserve"> </w:t>
      </w:r>
      <w:r w:rsidRPr="00921B9A">
        <w:rPr>
          <w:rFonts w:ascii="Times New Roman" w:hAnsi="Times New Roman" w:cs="Times New Roman"/>
          <w:sz w:val="28"/>
          <w:szCs w:val="28"/>
          <w:lang w:val="uk-UA"/>
        </w:rPr>
        <w:t xml:space="preserve">Корпоративна стійкість базується на збалансуванні економічних, екологічних та соціальних аспектів діяльності компанії. </w:t>
      </w:r>
    </w:p>
    <w:p w:rsidR="005F5EA8" w:rsidRDefault="005F5EA8" w:rsidP="005F5EA8">
      <w:pPr>
        <w:spacing w:after="0" w:line="360" w:lineRule="auto"/>
        <w:ind w:firstLine="709"/>
        <w:jc w:val="both"/>
        <w:rPr>
          <w:rFonts w:ascii="Times New Roman" w:hAnsi="Times New Roman" w:cs="Times New Roman"/>
          <w:sz w:val="28"/>
          <w:szCs w:val="28"/>
          <w:lang w:val="uk-UA"/>
        </w:rPr>
      </w:pPr>
      <w:r w:rsidRPr="00921B9A">
        <w:rPr>
          <w:rFonts w:ascii="Times New Roman" w:hAnsi="Times New Roman" w:cs="Times New Roman"/>
          <w:sz w:val="28"/>
          <w:szCs w:val="28"/>
          <w:lang w:val="uk-UA"/>
        </w:rPr>
        <w:t xml:space="preserve">Екологічна стійкість пов’язана з впливом діяльності компанії на навколишнє середовище. Даний вплив </w:t>
      </w:r>
      <w:r w:rsidRPr="00921B9A">
        <w:rPr>
          <w:rFonts w:ascii="Times New Roman" w:hAnsi="Times New Roman" w:cs="Times New Roman"/>
          <w:sz w:val="28"/>
          <w:szCs w:val="28"/>
        </w:rPr>
        <w:t>обумовлен</w:t>
      </w:r>
      <w:r w:rsidRPr="00921B9A">
        <w:rPr>
          <w:rFonts w:ascii="Times New Roman" w:hAnsi="Times New Roman" w:cs="Times New Roman"/>
          <w:sz w:val="28"/>
          <w:szCs w:val="28"/>
          <w:lang w:val="uk-UA"/>
        </w:rPr>
        <w:t>ий</w:t>
      </w:r>
      <w:r w:rsidRPr="00921B9A">
        <w:rPr>
          <w:rFonts w:ascii="Times New Roman" w:hAnsi="Times New Roman" w:cs="Times New Roman"/>
          <w:sz w:val="28"/>
          <w:szCs w:val="28"/>
        </w:rPr>
        <w:t xml:space="preserve"> використанням ресурсів, викид</w:t>
      </w:r>
      <w:r w:rsidRPr="00921B9A">
        <w:rPr>
          <w:rFonts w:ascii="Times New Roman" w:hAnsi="Times New Roman" w:cs="Times New Roman"/>
          <w:sz w:val="28"/>
          <w:szCs w:val="28"/>
          <w:lang w:val="uk-UA"/>
        </w:rPr>
        <w:t>ами</w:t>
      </w:r>
      <w:r w:rsidRPr="00921B9A">
        <w:rPr>
          <w:rFonts w:ascii="Times New Roman" w:hAnsi="Times New Roman" w:cs="Times New Roman"/>
          <w:sz w:val="28"/>
          <w:szCs w:val="28"/>
        </w:rPr>
        <w:t xml:space="preserve"> в атмосферу, </w:t>
      </w:r>
      <w:r w:rsidRPr="00921B9A">
        <w:rPr>
          <w:rFonts w:ascii="Times New Roman" w:hAnsi="Times New Roman" w:cs="Times New Roman"/>
          <w:sz w:val="28"/>
          <w:szCs w:val="28"/>
          <w:lang w:val="uk-UA"/>
        </w:rPr>
        <w:t xml:space="preserve">скидами </w:t>
      </w:r>
      <w:r w:rsidRPr="00921B9A">
        <w:rPr>
          <w:rFonts w:ascii="Times New Roman" w:hAnsi="Times New Roman" w:cs="Times New Roman"/>
          <w:sz w:val="28"/>
          <w:szCs w:val="28"/>
        </w:rPr>
        <w:t xml:space="preserve">у воду або в грунт, а також </w:t>
      </w:r>
      <w:r w:rsidRPr="00921B9A">
        <w:rPr>
          <w:rFonts w:ascii="Times New Roman" w:hAnsi="Times New Roman" w:cs="Times New Roman"/>
          <w:sz w:val="28"/>
          <w:szCs w:val="28"/>
          <w:lang w:val="uk-UA"/>
        </w:rPr>
        <w:t xml:space="preserve">утворенням </w:t>
      </w:r>
      <w:r w:rsidRPr="00921B9A">
        <w:rPr>
          <w:rFonts w:ascii="Times New Roman" w:hAnsi="Times New Roman" w:cs="Times New Roman"/>
          <w:sz w:val="28"/>
          <w:szCs w:val="28"/>
        </w:rPr>
        <w:t xml:space="preserve">відходів. Крім того, важливе значення </w:t>
      </w:r>
      <w:r w:rsidRPr="00921B9A">
        <w:rPr>
          <w:rFonts w:ascii="Times New Roman" w:hAnsi="Times New Roman" w:cs="Times New Roman"/>
          <w:sz w:val="28"/>
          <w:szCs w:val="28"/>
          <w:lang w:val="uk-UA"/>
        </w:rPr>
        <w:t xml:space="preserve">має </w:t>
      </w:r>
      <w:r w:rsidRPr="00921B9A">
        <w:rPr>
          <w:rFonts w:ascii="Times New Roman" w:hAnsi="Times New Roman" w:cs="Times New Roman"/>
          <w:sz w:val="28"/>
          <w:szCs w:val="28"/>
        </w:rPr>
        <w:t xml:space="preserve">вплив на біорізноманіття та </w:t>
      </w:r>
      <w:r w:rsidRPr="00921B9A">
        <w:rPr>
          <w:rFonts w:ascii="Times New Roman" w:hAnsi="Times New Roman" w:cs="Times New Roman"/>
          <w:sz w:val="28"/>
          <w:szCs w:val="28"/>
          <w:lang w:val="uk-UA"/>
        </w:rPr>
        <w:t xml:space="preserve">виникнення </w:t>
      </w:r>
      <w:r w:rsidRPr="00921B9A">
        <w:rPr>
          <w:rFonts w:ascii="Times New Roman" w:hAnsi="Times New Roman" w:cs="Times New Roman"/>
          <w:sz w:val="28"/>
          <w:szCs w:val="28"/>
        </w:rPr>
        <w:t>екологічних проблем впродовж життєвого циклу продукту. Це</w:t>
      </w:r>
      <w:r w:rsidRPr="00921B9A">
        <w:rPr>
          <w:rFonts w:ascii="Times New Roman" w:hAnsi="Times New Roman" w:cs="Times New Roman"/>
          <w:sz w:val="28"/>
          <w:szCs w:val="28"/>
          <w:lang w:val="uk-UA"/>
        </w:rPr>
        <w:t>й</w:t>
      </w:r>
      <w:r w:rsidRPr="00921B9A">
        <w:rPr>
          <w:rFonts w:ascii="Times New Roman" w:hAnsi="Times New Roman" w:cs="Times New Roman"/>
          <w:sz w:val="28"/>
          <w:szCs w:val="28"/>
        </w:rPr>
        <w:t xml:space="preserve"> </w:t>
      </w:r>
      <w:r w:rsidRPr="00921B9A">
        <w:rPr>
          <w:rFonts w:ascii="Times New Roman" w:hAnsi="Times New Roman" w:cs="Times New Roman"/>
          <w:sz w:val="28"/>
          <w:szCs w:val="28"/>
          <w:lang w:val="uk-UA"/>
        </w:rPr>
        <w:t>аспект</w:t>
      </w:r>
      <w:r w:rsidRPr="00921B9A">
        <w:rPr>
          <w:rFonts w:ascii="Times New Roman" w:hAnsi="Times New Roman" w:cs="Times New Roman"/>
          <w:sz w:val="28"/>
          <w:szCs w:val="28"/>
        </w:rPr>
        <w:t xml:space="preserve"> в основному </w:t>
      </w:r>
      <w:r w:rsidRPr="00921B9A">
        <w:rPr>
          <w:rFonts w:ascii="Times New Roman" w:hAnsi="Times New Roman" w:cs="Times New Roman"/>
          <w:sz w:val="28"/>
          <w:szCs w:val="28"/>
          <w:lang w:val="uk-UA"/>
        </w:rPr>
        <w:t>зосереджується на наслідках заподіяних впливів. Соціальна стійкість компанії розглядається в розрізі її корпоративної соціальної відповідальності. Іншими словами, це свідома відповідальності за власні дії, а також зобов'язання (в основному довгострокові) у всіх напрямах бізнес-діяльності, що дозволя</w:t>
      </w:r>
      <w:r>
        <w:rPr>
          <w:rFonts w:ascii="Times New Roman" w:hAnsi="Times New Roman" w:cs="Times New Roman"/>
          <w:sz w:val="28"/>
          <w:szCs w:val="28"/>
          <w:lang w:val="uk-UA"/>
        </w:rPr>
        <w:t>ють</w:t>
      </w:r>
      <w:r w:rsidRPr="00921B9A">
        <w:rPr>
          <w:rFonts w:ascii="Times New Roman" w:hAnsi="Times New Roman" w:cs="Times New Roman"/>
          <w:sz w:val="28"/>
          <w:szCs w:val="28"/>
          <w:lang w:val="uk-UA"/>
        </w:rPr>
        <w:t xml:space="preserve"> успішно працювати на ринку протягом тривалого часу. Соціальна стійкість спрямована на дослідження впливу всіх теперішніх та майбутніх відносин із зацікавленими сторонами, з урахуванням їх інтересів. Соціальна стійкість орієнтована на забезпечення лояльності до компанії стейкхолдерів. </w:t>
      </w:r>
    </w:p>
    <w:p w:rsidR="005F5EA8" w:rsidRPr="00921B9A" w:rsidRDefault="005F5EA8" w:rsidP="0046770E">
      <w:pPr>
        <w:spacing w:after="0" w:line="360" w:lineRule="auto"/>
        <w:ind w:firstLine="709"/>
        <w:contextualSpacing/>
        <w:jc w:val="both"/>
        <w:rPr>
          <w:rFonts w:ascii="Times New Roman" w:hAnsi="Times New Roman" w:cs="Times New Roman"/>
          <w:sz w:val="28"/>
          <w:szCs w:val="28"/>
          <w:lang w:val="uk-UA"/>
        </w:rPr>
      </w:pPr>
      <w:r w:rsidRPr="00252279">
        <w:rPr>
          <w:rFonts w:ascii="Times New Roman" w:hAnsi="Times New Roman" w:cs="Times New Roman"/>
          <w:sz w:val="28"/>
          <w:szCs w:val="28"/>
          <w:lang w:val="uk-UA"/>
        </w:rPr>
        <w:t xml:space="preserve">Стратегії сталого розвитку </w:t>
      </w:r>
      <w:r w:rsidRPr="00921B9A">
        <w:rPr>
          <w:rFonts w:ascii="Times New Roman" w:hAnsi="Times New Roman" w:cs="Times New Roman"/>
          <w:sz w:val="28"/>
          <w:szCs w:val="28"/>
          <w:lang w:val="uk-UA"/>
        </w:rPr>
        <w:t>призначені</w:t>
      </w:r>
      <w:r w:rsidRPr="00252279">
        <w:rPr>
          <w:rFonts w:ascii="Times New Roman" w:hAnsi="Times New Roman" w:cs="Times New Roman"/>
          <w:sz w:val="28"/>
          <w:szCs w:val="28"/>
          <w:lang w:val="uk-UA"/>
        </w:rPr>
        <w:t xml:space="preserve"> продемонструвати різноманітність підходів </w:t>
      </w:r>
      <w:r w:rsidRPr="00921B9A">
        <w:rPr>
          <w:rFonts w:ascii="Times New Roman" w:hAnsi="Times New Roman" w:cs="Times New Roman"/>
          <w:sz w:val="28"/>
          <w:szCs w:val="28"/>
          <w:lang w:val="uk-UA"/>
        </w:rPr>
        <w:t xml:space="preserve">до </w:t>
      </w:r>
      <w:r w:rsidRPr="00252279">
        <w:rPr>
          <w:rFonts w:ascii="Times New Roman" w:hAnsi="Times New Roman" w:cs="Times New Roman"/>
          <w:sz w:val="28"/>
          <w:szCs w:val="28"/>
          <w:lang w:val="uk-UA"/>
        </w:rPr>
        <w:t xml:space="preserve">сталого розвитку і </w:t>
      </w:r>
      <w:r w:rsidRPr="00921B9A">
        <w:rPr>
          <w:rFonts w:ascii="Times New Roman" w:hAnsi="Times New Roman" w:cs="Times New Roman"/>
          <w:sz w:val="28"/>
          <w:szCs w:val="28"/>
          <w:lang w:val="uk-UA"/>
        </w:rPr>
        <w:t xml:space="preserve">зорієнтовати </w:t>
      </w:r>
      <w:r w:rsidRPr="00252279">
        <w:rPr>
          <w:rFonts w:ascii="Times New Roman" w:hAnsi="Times New Roman" w:cs="Times New Roman"/>
          <w:sz w:val="28"/>
          <w:szCs w:val="28"/>
          <w:lang w:val="uk-UA"/>
        </w:rPr>
        <w:t xml:space="preserve">компанії </w:t>
      </w:r>
      <w:r w:rsidRPr="00921B9A">
        <w:rPr>
          <w:rFonts w:ascii="Times New Roman" w:hAnsi="Times New Roman" w:cs="Times New Roman"/>
          <w:sz w:val="28"/>
          <w:szCs w:val="28"/>
          <w:lang w:val="uk-UA"/>
        </w:rPr>
        <w:t xml:space="preserve">на досягнення </w:t>
      </w:r>
      <w:r w:rsidRPr="00252279">
        <w:rPr>
          <w:rFonts w:ascii="Times New Roman" w:hAnsi="Times New Roman" w:cs="Times New Roman"/>
          <w:sz w:val="28"/>
          <w:szCs w:val="28"/>
          <w:lang w:val="uk-UA"/>
        </w:rPr>
        <w:t xml:space="preserve">корпоративної стабільності. </w:t>
      </w:r>
      <w:r w:rsidRPr="00921B9A">
        <w:rPr>
          <w:rFonts w:ascii="Times New Roman" w:hAnsi="Times New Roman" w:cs="Times New Roman"/>
          <w:sz w:val="28"/>
          <w:szCs w:val="28"/>
          <w:lang w:val="uk-UA"/>
        </w:rPr>
        <w:t>Стратегії сталого розвитку мають чотири рівня прояву:</w:t>
      </w:r>
      <w:r w:rsidR="0046770E">
        <w:rPr>
          <w:rFonts w:ascii="Times New Roman" w:hAnsi="Times New Roman" w:cs="Times New Roman"/>
          <w:sz w:val="28"/>
          <w:szCs w:val="28"/>
          <w:lang w:val="uk-UA"/>
        </w:rPr>
        <w:t xml:space="preserve"> </w:t>
      </w:r>
      <w:r w:rsidRPr="0046770E">
        <w:rPr>
          <w:rFonts w:ascii="Times New Roman" w:hAnsi="Times New Roman" w:cs="Times New Roman"/>
          <w:i/>
          <w:sz w:val="28"/>
          <w:szCs w:val="28"/>
          <w:lang w:val="uk-UA"/>
        </w:rPr>
        <w:t>початковий</w:t>
      </w:r>
      <w:r w:rsidRPr="00921B9A">
        <w:rPr>
          <w:rFonts w:ascii="Times New Roman" w:hAnsi="Times New Roman" w:cs="Times New Roman"/>
          <w:sz w:val="28"/>
          <w:szCs w:val="28"/>
          <w:lang w:val="uk-UA"/>
        </w:rPr>
        <w:t xml:space="preserve"> – на даному етапі </w:t>
      </w:r>
      <w:r w:rsidRPr="00921B9A">
        <w:rPr>
          <w:rFonts w:ascii="Times New Roman" w:hAnsi="Times New Roman" w:cs="Times New Roman"/>
          <w:sz w:val="28"/>
          <w:szCs w:val="28"/>
        </w:rPr>
        <w:t>почина</w:t>
      </w:r>
      <w:r w:rsidRPr="00921B9A">
        <w:rPr>
          <w:rFonts w:ascii="Times New Roman" w:hAnsi="Times New Roman" w:cs="Times New Roman"/>
          <w:sz w:val="28"/>
          <w:szCs w:val="28"/>
          <w:lang w:val="uk-UA"/>
        </w:rPr>
        <w:t>єтться</w:t>
      </w:r>
      <w:r w:rsidRPr="00921B9A">
        <w:rPr>
          <w:rFonts w:ascii="Times New Roman" w:hAnsi="Times New Roman" w:cs="Times New Roman"/>
          <w:sz w:val="28"/>
          <w:szCs w:val="28"/>
        </w:rPr>
        <w:t xml:space="preserve"> розгляд аспектів сталого розвитку в компанії</w:t>
      </w:r>
      <w:r w:rsidRPr="00921B9A">
        <w:rPr>
          <w:rFonts w:ascii="Times New Roman" w:hAnsi="Times New Roman" w:cs="Times New Roman"/>
          <w:sz w:val="28"/>
          <w:szCs w:val="28"/>
          <w:lang w:val="uk-UA"/>
        </w:rPr>
        <w:t xml:space="preserve">. Характерне </w:t>
      </w:r>
      <w:r w:rsidRPr="00921B9A">
        <w:rPr>
          <w:rFonts w:ascii="Times New Roman" w:hAnsi="Times New Roman" w:cs="Times New Roman"/>
          <w:sz w:val="28"/>
          <w:szCs w:val="28"/>
          <w:lang w:val="uk-UA"/>
        </w:rPr>
        <w:lastRenderedPageBreak/>
        <w:t>дотримання існуючих стандартів та норм законо</w:t>
      </w:r>
      <w:r>
        <w:rPr>
          <w:rFonts w:ascii="Times New Roman" w:hAnsi="Times New Roman" w:cs="Times New Roman"/>
          <w:sz w:val="28"/>
          <w:szCs w:val="28"/>
          <w:lang w:val="uk-UA"/>
        </w:rPr>
        <w:t>да</w:t>
      </w:r>
      <w:r w:rsidR="0046770E">
        <w:rPr>
          <w:rFonts w:ascii="Times New Roman" w:hAnsi="Times New Roman" w:cs="Times New Roman"/>
          <w:sz w:val="28"/>
          <w:szCs w:val="28"/>
          <w:lang w:val="uk-UA"/>
        </w:rPr>
        <w:t xml:space="preserve">вства; </w:t>
      </w:r>
      <w:r w:rsidRPr="0046770E">
        <w:rPr>
          <w:rFonts w:ascii="Times New Roman" w:hAnsi="Times New Roman" w:cs="Times New Roman"/>
          <w:i/>
          <w:sz w:val="28"/>
          <w:szCs w:val="28"/>
          <w:lang w:val="uk-UA"/>
        </w:rPr>
        <w:t>елементарний</w:t>
      </w:r>
      <w:r w:rsidRPr="00921B9A">
        <w:rPr>
          <w:rFonts w:ascii="Times New Roman" w:hAnsi="Times New Roman" w:cs="Times New Roman"/>
          <w:sz w:val="28"/>
          <w:szCs w:val="28"/>
          <w:lang w:val="uk-UA"/>
        </w:rPr>
        <w:t xml:space="preserve"> – для даного етапу характерне впровадження деяких аспектів стало</w:t>
      </w:r>
      <w:r>
        <w:rPr>
          <w:rFonts w:ascii="Times New Roman" w:hAnsi="Times New Roman" w:cs="Times New Roman"/>
          <w:sz w:val="28"/>
          <w:szCs w:val="28"/>
          <w:lang w:val="uk-UA"/>
        </w:rPr>
        <w:t xml:space="preserve">го розвитку. Частіше за все це </w:t>
      </w:r>
      <w:r w:rsidRPr="00921B9A">
        <w:rPr>
          <w:rFonts w:ascii="Times New Roman" w:hAnsi="Times New Roman" w:cs="Times New Roman"/>
          <w:sz w:val="28"/>
          <w:szCs w:val="28"/>
          <w:lang w:val="uk-UA"/>
        </w:rPr>
        <w:t>впровадження екологічних технологій з метою скороче</w:t>
      </w:r>
      <w:r w:rsidR="0046770E">
        <w:rPr>
          <w:rFonts w:ascii="Times New Roman" w:hAnsi="Times New Roman" w:cs="Times New Roman"/>
          <w:sz w:val="28"/>
          <w:szCs w:val="28"/>
          <w:lang w:val="uk-UA"/>
        </w:rPr>
        <w:t xml:space="preserve">ння впливу компанії на довкілля; </w:t>
      </w:r>
      <w:r w:rsidRPr="0046770E">
        <w:rPr>
          <w:rFonts w:ascii="Times New Roman" w:hAnsi="Times New Roman" w:cs="Times New Roman"/>
          <w:i/>
          <w:sz w:val="28"/>
          <w:szCs w:val="28"/>
          <w:lang w:val="uk-UA"/>
        </w:rPr>
        <w:t>задовільний</w:t>
      </w:r>
      <w:r w:rsidRPr="00921B9A">
        <w:rPr>
          <w:rFonts w:ascii="Times New Roman" w:hAnsi="Times New Roman" w:cs="Times New Roman"/>
          <w:sz w:val="28"/>
          <w:szCs w:val="28"/>
          <w:lang w:val="uk-UA"/>
        </w:rPr>
        <w:t xml:space="preserve"> – показники сталості розвитку ком</w:t>
      </w:r>
      <w:r w:rsidR="0046770E">
        <w:rPr>
          <w:rFonts w:ascii="Times New Roman" w:hAnsi="Times New Roman" w:cs="Times New Roman"/>
          <w:sz w:val="28"/>
          <w:szCs w:val="28"/>
          <w:lang w:val="uk-UA"/>
        </w:rPr>
        <w:t xml:space="preserve">панії вище за середньогалузеві та </w:t>
      </w:r>
      <w:r w:rsidRPr="0046770E">
        <w:rPr>
          <w:rFonts w:ascii="Times New Roman" w:hAnsi="Times New Roman" w:cs="Times New Roman"/>
          <w:i/>
          <w:sz w:val="28"/>
          <w:szCs w:val="28"/>
          <w:lang w:val="uk-UA"/>
        </w:rPr>
        <w:t>високий</w:t>
      </w:r>
      <w:r w:rsidRPr="00921B9A">
        <w:rPr>
          <w:rFonts w:ascii="Times New Roman" w:hAnsi="Times New Roman" w:cs="Times New Roman"/>
          <w:sz w:val="28"/>
          <w:szCs w:val="28"/>
          <w:lang w:val="uk-UA"/>
        </w:rPr>
        <w:t xml:space="preserve"> – для даного рівня характерне дотримання всіх принципів сталого розвитку. Компанія проявляє ініціативу в вирішенні проблем, пов’язаних зі збалансованим розвитком, не лише власним, але і місцевого співтовариства.</w:t>
      </w:r>
    </w:p>
    <w:p w:rsidR="005F5EA8" w:rsidRPr="00921B9A" w:rsidRDefault="005F5EA8" w:rsidP="005F5EA8">
      <w:pPr>
        <w:spacing w:after="0" w:line="360" w:lineRule="auto"/>
        <w:ind w:firstLine="709"/>
        <w:jc w:val="both"/>
        <w:rPr>
          <w:rFonts w:ascii="Times New Roman" w:hAnsi="Times New Roman" w:cs="Times New Roman"/>
          <w:sz w:val="28"/>
          <w:szCs w:val="28"/>
          <w:lang w:val="uk-UA"/>
        </w:rPr>
      </w:pPr>
      <w:r w:rsidRPr="00921B9A">
        <w:rPr>
          <w:rFonts w:ascii="Times New Roman" w:hAnsi="Times New Roman" w:cs="Times New Roman"/>
          <w:sz w:val="28"/>
          <w:szCs w:val="28"/>
          <w:lang w:val="uk-UA"/>
        </w:rPr>
        <w:t xml:space="preserve">Наглядно </w:t>
      </w:r>
      <w:r>
        <w:rPr>
          <w:rFonts w:ascii="Times New Roman" w:hAnsi="Times New Roman" w:cs="Times New Roman"/>
          <w:sz w:val="28"/>
          <w:szCs w:val="28"/>
          <w:lang w:val="uk-UA"/>
        </w:rPr>
        <w:t>розглянемо види</w:t>
      </w:r>
      <w:r w:rsidRPr="00921B9A">
        <w:rPr>
          <w:rFonts w:ascii="Times New Roman" w:hAnsi="Times New Roman" w:cs="Times New Roman"/>
          <w:sz w:val="28"/>
          <w:szCs w:val="28"/>
          <w:lang w:val="uk-UA"/>
        </w:rPr>
        <w:t xml:space="preserve"> стратегі</w:t>
      </w:r>
      <w:r>
        <w:rPr>
          <w:rFonts w:ascii="Times New Roman" w:hAnsi="Times New Roman" w:cs="Times New Roman"/>
          <w:sz w:val="28"/>
          <w:szCs w:val="28"/>
          <w:lang w:val="uk-UA"/>
        </w:rPr>
        <w:t>й</w:t>
      </w:r>
      <w:r w:rsidRPr="00921B9A">
        <w:rPr>
          <w:rFonts w:ascii="Times New Roman" w:hAnsi="Times New Roman" w:cs="Times New Roman"/>
          <w:sz w:val="28"/>
          <w:szCs w:val="28"/>
          <w:lang w:val="uk-UA"/>
        </w:rPr>
        <w:t xml:space="preserve"> сталого розвитку </w:t>
      </w:r>
      <w:r>
        <w:rPr>
          <w:rFonts w:ascii="Times New Roman" w:hAnsi="Times New Roman" w:cs="Times New Roman"/>
          <w:sz w:val="28"/>
          <w:szCs w:val="28"/>
          <w:lang w:val="uk-UA"/>
        </w:rPr>
        <w:t>(рис. 1.2) аспекти ре</w:t>
      </w:r>
      <w:r w:rsidRPr="00921B9A">
        <w:rPr>
          <w:rFonts w:ascii="Times New Roman" w:hAnsi="Times New Roman" w:cs="Times New Roman"/>
          <w:sz w:val="28"/>
          <w:szCs w:val="28"/>
          <w:lang w:val="uk-UA"/>
        </w:rPr>
        <w:t xml:space="preserve">алізації </w:t>
      </w:r>
      <w:r>
        <w:rPr>
          <w:rFonts w:ascii="Times New Roman" w:hAnsi="Times New Roman" w:cs="Times New Roman"/>
          <w:sz w:val="28"/>
          <w:szCs w:val="28"/>
          <w:lang w:val="uk-UA"/>
        </w:rPr>
        <w:t xml:space="preserve">яких </w:t>
      </w:r>
      <w:r w:rsidRPr="00921B9A">
        <w:rPr>
          <w:rFonts w:ascii="Times New Roman" w:hAnsi="Times New Roman" w:cs="Times New Roman"/>
          <w:sz w:val="28"/>
          <w:szCs w:val="28"/>
          <w:lang w:val="uk-UA"/>
        </w:rPr>
        <w:t>розгляда</w:t>
      </w:r>
      <w:r>
        <w:rPr>
          <w:rFonts w:ascii="Times New Roman" w:hAnsi="Times New Roman" w:cs="Times New Roman"/>
          <w:sz w:val="28"/>
          <w:szCs w:val="28"/>
          <w:lang w:val="uk-UA"/>
        </w:rPr>
        <w:t xml:space="preserve">ються </w:t>
      </w:r>
      <w:r w:rsidRPr="00921B9A">
        <w:rPr>
          <w:rFonts w:ascii="Times New Roman" w:hAnsi="Times New Roman" w:cs="Times New Roman"/>
          <w:sz w:val="28"/>
          <w:szCs w:val="28"/>
          <w:lang w:val="uk-UA"/>
        </w:rPr>
        <w:t>на різних рівнях зрілості.</w:t>
      </w:r>
      <w:r>
        <w:rPr>
          <w:rFonts w:ascii="Times New Roman" w:hAnsi="Times New Roman" w:cs="Times New Roman"/>
          <w:sz w:val="28"/>
          <w:szCs w:val="28"/>
          <w:lang w:val="uk-UA"/>
        </w:rPr>
        <w:t xml:space="preserve"> </w:t>
      </w:r>
      <w:r w:rsidRPr="00921B9A">
        <w:rPr>
          <w:rFonts w:ascii="Times New Roman" w:hAnsi="Times New Roman" w:cs="Times New Roman"/>
          <w:sz w:val="28"/>
          <w:szCs w:val="28"/>
          <w:lang w:val="uk-UA"/>
        </w:rPr>
        <w:t xml:space="preserve">Інтровертивна стратегія сфокусована на дуже низькому рівні стійкості. Компанія, яка притримується даної стратегії розвитку, зосереджена на виконанні формальних вимог законодавства на стандартів. Екстравертивна стратегія – компанія прагне до утворення стійкої прихильності стейкхолдерів до її діяльності з метою диференціації від конкурентів та збільшення репутації. Проте, частіше за все, метою компанії є не реальна робота в даній галузі а формування позитивного образу в стейкхолдерів. </w:t>
      </w:r>
      <w:r w:rsidRPr="00921B9A">
        <w:rPr>
          <w:rFonts w:ascii="Times New Roman" w:hAnsi="Times New Roman" w:cs="Times New Roman"/>
          <w:sz w:val="28"/>
          <w:szCs w:val="28"/>
        </w:rPr>
        <w:t>Консервативна стратегія орієнтована</w:t>
      </w:r>
      <w:r w:rsidRPr="00921B9A">
        <w:rPr>
          <w:rFonts w:ascii="Times New Roman" w:hAnsi="Times New Roman" w:cs="Times New Roman"/>
          <w:sz w:val="28"/>
          <w:szCs w:val="28"/>
          <w:lang w:val="uk-UA"/>
        </w:rPr>
        <w:t>,</w:t>
      </w:r>
      <w:r w:rsidRPr="00921B9A">
        <w:rPr>
          <w:rFonts w:ascii="Times New Roman" w:hAnsi="Times New Roman" w:cs="Times New Roman"/>
          <w:sz w:val="28"/>
          <w:szCs w:val="28"/>
        </w:rPr>
        <w:t xml:space="preserve"> в основному</w:t>
      </w:r>
      <w:r w:rsidRPr="00921B9A">
        <w:rPr>
          <w:rFonts w:ascii="Times New Roman" w:hAnsi="Times New Roman" w:cs="Times New Roman"/>
          <w:sz w:val="28"/>
          <w:szCs w:val="28"/>
          <w:lang w:val="uk-UA"/>
        </w:rPr>
        <w:t>,</w:t>
      </w:r>
      <w:r w:rsidRPr="00921B9A">
        <w:rPr>
          <w:rFonts w:ascii="Times New Roman" w:hAnsi="Times New Roman" w:cs="Times New Roman"/>
          <w:sz w:val="28"/>
          <w:szCs w:val="28"/>
        </w:rPr>
        <w:t xml:space="preserve"> на внутрішні заходи</w:t>
      </w:r>
      <w:r w:rsidRPr="00921B9A">
        <w:rPr>
          <w:rFonts w:ascii="Times New Roman" w:hAnsi="Times New Roman" w:cs="Times New Roman"/>
          <w:sz w:val="28"/>
          <w:szCs w:val="28"/>
          <w:lang w:val="uk-UA"/>
        </w:rPr>
        <w:t>.</w:t>
      </w:r>
      <w:r w:rsidRPr="00921B9A">
        <w:rPr>
          <w:rFonts w:ascii="Times New Roman" w:hAnsi="Times New Roman" w:cs="Times New Roman"/>
          <w:sz w:val="28"/>
          <w:szCs w:val="28"/>
        </w:rPr>
        <w:t xml:space="preserve"> </w:t>
      </w:r>
      <w:r w:rsidRPr="00921B9A">
        <w:rPr>
          <w:rFonts w:ascii="Times New Roman" w:hAnsi="Times New Roman" w:cs="Times New Roman"/>
          <w:sz w:val="28"/>
          <w:szCs w:val="28"/>
          <w:lang w:val="uk-UA"/>
        </w:rPr>
        <w:t>Н</w:t>
      </w:r>
      <w:r w:rsidRPr="00921B9A">
        <w:rPr>
          <w:rFonts w:ascii="Times New Roman" w:hAnsi="Times New Roman" w:cs="Times New Roman"/>
          <w:sz w:val="28"/>
          <w:szCs w:val="28"/>
        </w:rPr>
        <w:t xml:space="preserve">айважливішим у цій стратегії </w:t>
      </w:r>
      <w:r w:rsidRPr="00921B9A">
        <w:rPr>
          <w:rFonts w:ascii="Times New Roman" w:hAnsi="Times New Roman" w:cs="Times New Roman"/>
          <w:sz w:val="28"/>
          <w:szCs w:val="28"/>
          <w:lang w:val="uk-UA"/>
        </w:rPr>
        <w:t>є</w:t>
      </w:r>
      <w:r>
        <w:rPr>
          <w:rFonts w:ascii="Times New Roman" w:hAnsi="Times New Roman" w:cs="Times New Roman"/>
          <w:sz w:val="28"/>
          <w:szCs w:val="28"/>
        </w:rPr>
        <w:t xml:space="preserve"> </w:t>
      </w:r>
      <w:r>
        <w:rPr>
          <w:rFonts w:ascii="Times New Roman" w:hAnsi="Times New Roman" w:cs="Times New Roman"/>
          <w:sz w:val="28"/>
          <w:szCs w:val="28"/>
          <w:lang w:val="uk-UA"/>
        </w:rPr>
        <w:t>«</w:t>
      </w:r>
      <w:r w:rsidRPr="00921B9A">
        <w:rPr>
          <w:rFonts w:ascii="Times New Roman" w:hAnsi="Times New Roman" w:cs="Times New Roman"/>
          <w:sz w:val="28"/>
          <w:szCs w:val="28"/>
        </w:rPr>
        <w:t>процеси</w:t>
      </w:r>
      <w:r>
        <w:rPr>
          <w:rFonts w:ascii="Times New Roman" w:hAnsi="Times New Roman" w:cs="Times New Roman"/>
          <w:sz w:val="28"/>
          <w:szCs w:val="28"/>
          <w:lang w:val="uk-UA"/>
        </w:rPr>
        <w:t>»</w:t>
      </w:r>
      <w:r w:rsidRPr="00921B9A">
        <w:rPr>
          <w:rFonts w:ascii="Times New Roman" w:hAnsi="Times New Roman" w:cs="Times New Roman"/>
          <w:sz w:val="28"/>
          <w:szCs w:val="28"/>
        </w:rPr>
        <w:t xml:space="preserve">. В рамках цієї стратегії, </w:t>
      </w:r>
      <w:r w:rsidRPr="00921B9A">
        <w:rPr>
          <w:rFonts w:ascii="Times New Roman" w:hAnsi="Times New Roman" w:cs="Times New Roman"/>
          <w:sz w:val="28"/>
          <w:szCs w:val="28"/>
          <w:lang w:val="uk-UA"/>
        </w:rPr>
        <w:t>значна увага приділяється інвестиціям в наукові дослідження та впровадження нових технології, мінімізації впливу на навколишнє середовище, здоров’ю та безпеці співробітників. Питанням зовнішньої соціальної відповідальності приділяється незначна увага.</w:t>
      </w:r>
      <w:r>
        <w:rPr>
          <w:rFonts w:ascii="Times New Roman" w:hAnsi="Times New Roman" w:cs="Times New Roman"/>
          <w:sz w:val="28"/>
          <w:szCs w:val="28"/>
          <w:lang w:val="uk-UA"/>
        </w:rPr>
        <w:t xml:space="preserve"> </w:t>
      </w:r>
      <w:r w:rsidRPr="00921B9A">
        <w:rPr>
          <w:rFonts w:ascii="Times New Roman" w:hAnsi="Times New Roman" w:cs="Times New Roman"/>
          <w:sz w:val="28"/>
          <w:szCs w:val="28"/>
          <w:lang w:val="uk-UA"/>
        </w:rPr>
        <w:t>Візіонарна стратегія демонструє найвищий рівень сталого розвитку компанії. Всі аспекти діяльності компанії відповідають принципам сталого розвитку. Така стратегія розрахован</w:t>
      </w:r>
      <w:r>
        <w:rPr>
          <w:rFonts w:ascii="Times New Roman" w:hAnsi="Times New Roman" w:cs="Times New Roman"/>
          <w:sz w:val="28"/>
          <w:szCs w:val="28"/>
          <w:lang w:val="uk-UA"/>
        </w:rPr>
        <w:t>а на довгостроковий період.</w:t>
      </w:r>
    </w:p>
    <w:bookmarkStart w:id="4" w:name="_MON_1477218342"/>
    <w:bookmarkEnd w:id="4"/>
    <w:p w:rsidR="005F5EA8" w:rsidRDefault="0046770E" w:rsidP="005F5EA8">
      <w:pPr>
        <w:spacing w:after="0" w:line="360" w:lineRule="auto"/>
        <w:jc w:val="center"/>
        <w:rPr>
          <w:rFonts w:ascii="Times New Roman" w:hAnsi="Times New Roman" w:cs="Times New Roman"/>
          <w:sz w:val="28"/>
          <w:szCs w:val="28"/>
          <w:lang w:val="uk-UA"/>
        </w:rPr>
      </w:pPr>
      <w:r w:rsidRPr="00EB7844">
        <w:rPr>
          <w:rFonts w:ascii="Times New Roman" w:hAnsi="Times New Roman"/>
          <w:sz w:val="28"/>
          <w:szCs w:val="28"/>
        </w:rPr>
        <w:object w:dxaOrig="7823" w:dyaOrig="11339">
          <v:shape id="_x0000_i1026" type="#_x0000_t75" style="width:375.9pt;height:453.55pt" o:ole="">
            <v:imagedata r:id="rId10" o:title="" croptop="-642f" cropbottom="1949f" cropleft="-1622f" cropright="-12103f"/>
          </v:shape>
          <o:OLEObject Type="Embed" ProgID="Word.Picture.8" ShapeID="_x0000_i1026" DrawAspect="Content" ObjectID="_1481416192" r:id="rId11"/>
        </w:object>
      </w:r>
    </w:p>
    <w:p w:rsidR="005F5EA8" w:rsidRPr="00921B9A" w:rsidRDefault="005F5EA8" w:rsidP="005F5EA8">
      <w:pPr>
        <w:spacing w:after="0" w:line="360" w:lineRule="auto"/>
        <w:ind w:firstLine="709"/>
        <w:jc w:val="both"/>
        <w:rPr>
          <w:rFonts w:ascii="Times New Roman" w:hAnsi="Times New Roman" w:cs="Times New Roman"/>
          <w:sz w:val="28"/>
          <w:szCs w:val="28"/>
          <w:lang w:val="uk-UA"/>
        </w:rPr>
      </w:pPr>
      <w:r w:rsidRPr="00921B9A">
        <w:rPr>
          <w:rFonts w:ascii="Times New Roman" w:hAnsi="Times New Roman" w:cs="Times New Roman"/>
          <w:sz w:val="28"/>
          <w:szCs w:val="28"/>
          <w:lang w:val="uk-UA"/>
        </w:rPr>
        <w:t>Рис</w:t>
      </w:r>
      <w:r w:rsidR="0089497D">
        <w:rPr>
          <w:rFonts w:ascii="Times New Roman" w:hAnsi="Times New Roman" w:cs="Times New Roman"/>
          <w:sz w:val="28"/>
          <w:szCs w:val="28"/>
          <w:lang w:val="uk-UA"/>
        </w:rPr>
        <w:t xml:space="preserve">унок </w:t>
      </w:r>
      <w:r w:rsidRPr="00921B9A">
        <w:rPr>
          <w:rFonts w:ascii="Times New Roman" w:hAnsi="Times New Roman" w:cs="Times New Roman"/>
          <w:sz w:val="28"/>
          <w:szCs w:val="28"/>
          <w:lang w:val="uk-UA"/>
        </w:rPr>
        <w:t>1</w:t>
      </w:r>
      <w:r>
        <w:rPr>
          <w:rFonts w:ascii="Times New Roman" w:hAnsi="Times New Roman" w:cs="Times New Roman"/>
          <w:sz w:val="28"/>
          <w:szCs w:val="28"/>
          <w:lang w:val="uk-UA"/>
        </w:rPr>
        <w:t>.2</w:t>
      </w:r>
      <w:r w:rsidR="0089497D">
        <w:rPr>
          <w:rFonts w:ascii="Times New Roman" w:hAnsi="Times New Roman" w:cs="Times New Roman"/>
          <w:sz w:val="28"/>
          <w:szCs w:val="28"/>
          <w:lang w:val="uk-UA"/>
        </w:rPr>
        <w:t xml:space="preserve"> –</w:t>
      </w:r>
      <w:r w:rsidRPr="00921B9A">
        <w:rPr>
          <w:rFonts w:ascii="Times New Roman" w:hAnsi="Times New Roman" w:cs="Times New Roman"/>
          <w:sz w:val="28"/>
          <w:szCs w:val="28"/>
          <w:lang w:val="uk-UA"/>
        </w:rPr>
        <w:t xml:space="preserve"> Стратегії сталого розвитку</w:t>
      </w:r>
      <w:r>
        <w:rPr>
          <w:rFonts w:ascii="Times New Roman" w:hAnsi="Times New Roman" w:cs="Times New Roman"/>
          <w:sz w:val="28"/>
          <w:szCs w:val="28"/>
          <w:lang w:val="uk-UA"/>
        </w:rPr>
        <w:t xml:space="preserve"> на рівні підприємства</w:t>
      </w:r>
    </w:p>
    <w:p w:rsidR="00C230D2" w:rsidRDefault="00C230D2" w:rsidP="005F5EA8">
      <w:pPr>
        <w:spacing w:after="0" w:line="360" w:lineRule="auto"/>
        <w:ind w:firstLine="709"/>
        <w:jc w:val="both"/>
        <w:rPr>
          <w:rFonts w:ascii="Times New Roman" w:hAnsi="Times New Roman" w:cs="Times New Roman"/>
          <w:sz w:val="28"/>
          <w:szCs w:val="28"/>
          <w:lang w:val="uk-UA"/>
        </w:rPr>
      </w:pPr>
    </w:p>
    <w:p w:rsidR="005F5EA8" w:rsidRDefault="005F5EA8" w:rsidP="00C230D2">
      <w:pPr>
        <w:spacing w:after="0" w:line="360" w:lineRule="auto"/>
        <w:ind w:firstLine="709"/>
        <w:jc w:val="both"/>
        <w:rPr>
          <w:rFonts w:ascii="Times New Roman" w:eastAsia="Times New Roman" w:hAnsi="Times New Roman" w:cs="Times New Roman"/>
          <w:b/>
          <w:sz w:val="28"/>
          <w:szCs w:val="28"/>
          <w:shd w:val="clear" w:color="auto" w:fill="FFFFFF"/>
          <w:lang w:val="uk-UA"/>
        </w:rPr>
      </w:pPr>
      <w:r w:rsidRPr="00921B9A">
        <w:rPr>
          <w:rFonts w:ascii="Times New Roman" w:hAnsi="Times New Roman" w:cs="Times New Roman"/>
          <w:sz w:val="28"/>
          <w:szCs w:val="28"/>
          <w:lang w:val="uk-UA"/>
        </w:rPr>
        <w:t>На рис</w:t>
      </w:r>
      <w:r>
        <w:rPr>
          <w:rFonts w:ascii="Times New Roman" w:hAnsi="Times New Roman" w:cs="Times New Roman"/>
          <w:sz w:val="28"/>
          <w:szCs w:val="28"/>
          <w:lang w:val="uk-UA"/>
        </w:rPr>
        <w:t>.</w:t>
      </w:r>
      <w:r w:rsidRPr="00921B9A">
        <w:rPr>
          <w:rFonts w:ascii="Times New Roman" w:hAnsi="Times New Roman" w:cs="Times New Roman"/>
          <w:sz w:val="28"/>
          <w:szCs w:val="28"/>
          <w:lang w:val="uk-UA"/>
        </w:rPr>
        <w:t xml:space="preserve"> 1</w:t>
      </w:r>
      <w:r>
        <w:rPr>
          <w:rFonts w:ascii="Times New Roman" w:hAnsi="Times New Roman" w:cs="Times New Roman"/>
          <w:sz w:val="28"/>
          <w:szCs w:val="28"/>
          <w:lang w:val="uk-UA"/>
        </w:rPr>
        <w:t>.2</w:t>
      </w:r>
      <w:r w:rsidRPr="00921B9A">
        <w:rPr>
          <w:rFonts w:ascii="Times New Roman" w:hAnsi="Times New Roman" w:cs="Times New Roman"/>
          <w:sz w:val="28"/>
          <w:szCs w:val="28"/>
          <w:lang w:val="uk-UA"/>
        </w:rPr>
        <w:t xml:space="preserve"> продемонстровано основні стратегії сталого розвитку з урахуванням різного рівня їх зрілості. Для різних секторів економіки можливі незначні відхилення від загальної картини, пов’язані з галузевою специфікою і тим, які ресурси є визначальними. Реалізація консервативної та візіонарної стратегій потребує значних інвестицій і в короткостроковому періоді їх ефективність достатньо складно оцінити, оскільки витрати будуть значно переважати над ефектами. В той же час в довгостроковому періоді їх значення складно переоцінити, так як дотримання зрілої стратегії сталого розвитку є додатковою конкурентною перевагою.</w:t>
      </w:r>
    </w:p>
    <w:p w:rsidR="005F5EA8" w:rsidRPr="00C03FCB" w:rsidRDefault="005F5EA8" w:rsidP="005F5EA8">
      <w:pPr>
        <w:tabs>
          <w:tab w:val="left" w:pos="360"/>
        </w:tabs>
        <w:spacing w:after="0" w:line="360" w:lineRule="auto"/>
        <w:ind w:firstLine="567"/>
        <w:jc w:val="both"/>
        <w:rPr>
          <w:rFonts w:ascii="Times New Roman" w:eastAsia="Times New Roman" w:hAnsi="Times New Roman" w:cs="Times New Roman"/>
          <w:b/>
          <w:sz w:val="28"/>
          <w:szCs w:val="28"/>
          <w:shd w:val="clear" w:color="auto" w:fill="FFFFFF"/>
          <w:lang w:val="uk-UA"/>
        </w:rPr>
      </w:pPr>
      <w:r w:rsidRPr="00C03FCB">
        <w:rPr>
          <w:rFonts w:ascii="Times New Roman" w:eastAsia="Times New Roman" w:hAnsi="Times New Roman" w:cs="Times New Roman"/>
          <w:b/>
          <w:sz w:val="28"/>
          <w:szCs w:val="28"/>
          <w:shd w:val="clear" w:color="auto" w:fill="FFFFFF"/>
          <w:lang w:val="uk-UA"/>
        </w:rPr>
        <w:lastRenderedPageBreak/>
        <w:t xml:space="preserve">1.3 </w:t>
      </w:r>
      <w:r>
        <w:rPr>
          <w:rFonts w:ascii="Times New Roman" w:eastAsia="Times New Roman" w:hAnsi="Times New Roman" w:cs="Times New Roman"/>
          <w:b/>
          <w:sz w:val="28"/>
          <w:szCs w:val="28"/>
          <w:shd w:val="clear" w:color="auto" w:fill="FFFFFF"/>
          <w:lang w:val="uk-UA"/>
        </w:rPr>
        <w:t>С</w:t>
      </w:r>
      <w:r w:rsidRPr="00C03FCB">
        <w:rPr>
          <w:rFonts w:ascii="Times New Roman" w:eastAsia="Times New Roman" w:hAnsi="Times New Roman" w:cs="Times New Roman"/>
          <w:b/>
          <w:sz w:val="28"/>
          <w:szCs w:val="28"/>
          <w:shd w:val="clear" w:color="auto" w:fill="FFFFFF"/>
          <w:lang w:val="uk-UA"/>
        </w:rPr>
        <w:t>талий розвиток території з позиції теорії системи</w:t>
      </w:r>
      <w:r>
        <w:rPr>
          <w:rFonts w:ascii="Times New Roman" w:eastAsia="Times New Roman" w:hAnsi="Times New Roman" w:cs="Times New Roman"/>
          <w:b/>
          <w:sz w:val="28"/>
          <w:szCs w:val="28"/>
          <w:shd w:val="clear" w:color="auto" w:fill="FFFFFF"/>
          <w:lang w:val="uk-UA"/>
        </w:rPr>
        <w:t xml:space="preserve">, регіональної конкурентоспроможності і </w:t>
      </w:r>
      <w:r w:rsidRPr="00AA2E4C">
        <w:rPr>
          <w:rFonts w:ascii="Times New Roman" w:eastAsia="Times New Roman" w:hAnsi="Times New Roman" w:cs="Times New Roman"/>
          <w:b/>
          <w:sz w:val="28"/>
          <w:szCs w:val="28"/>
          <w:lang w:val="uk-UA"/>
        </w:rPr>
        <w:t>державно-приватного партнерства</w:t>
      </w:r>
    </w:p>
    <w:p w:rsidR="005F5EA8" w:rsidRPr="00921B9A" w:rsidRDefault="005F5EA8" w:rsidP="005F5EA8">
      <w:pPr>
        <w:tabs>
          <w:tab w:val="left" w:pos="360"/>
        </w:tabs>
        <w:spacing w:after="0" w:line="360" w:lineRule="auto"/>
        <w:ind w:firstLine="567"/>
        <w:jc w:val="both"/>
        <w:rPr>
          <w:rFonts w:ascii="Times New Roman" w:eastAsia="Times New Roman" w:hAnsi="Times New Roman" w:cs="Times New Roman"/>
          <w:sz w:val="28"/>
          <w:szCs w:val="28"/>
          <w:shd w:val="clear" w:color="auto" w:fill="FFFFFF"/>
          <w:lang w:val="uk-UA"/>
        </w:rPr>
      </w:pPr>
    </w:p>
    <w:p w:rsidR="005F5EA8" w:rsidRPr="00921B9A" w:rsidRDefault="005F5EA8"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Проблеми економічного зростання та економічного розвитку тісно переплітаються та є взаємозалежними із проблемами навколишнього середовища і раціонального природокористування. Без захисту природного середовища руйнуються основи виживання людства, а без економічного зростання неможливо досягти стійкого розвитку [</w:t>
      </w:r>
      <w:r w:rsidR="00001217">
        <w:rPr>
          <w:rFonts w:ascii="Times New Roman" w:eastAsia="Times New Roman" w:hAnsi="Times New Roman" w:cs="Times New Roman"/>
          <w:sz w:val="28"/>
          <w:szCs w:val="28"/>
          <w:lang w:val="uk-UA"/>
        </w:rPr>
        <w:t>37</w:t>
      </w:r>
      <w:r w:rsidRPr="00921B9A">
        <w:rPr>
          <w:rFonts w:ascii="Times New Roman" w:eastAsia="Times New Roman" w:hAnsi="Times New Roman" w:cs="Times New Roman"/>
          <w:sz w:val="28"/>
          <w:szCs w:val="28"/>
          <w:lang w:val="uk-UA"/>
        </w:rPr>
        <w:t>, с. 53].</w:t>
      </w:r>
      <w:r w:rsidR="00E978E2">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Основою досягнення сталого розвитку системи є забезпечення конкурентоспроможності або стійкої рівноваги системи у процесі реалізації безпосередніх відносин із навколишнім природним середовищем.Сталий розвиток соціально-економічної системи розглядається у структурному та динамічному аспектах. Якість та можливість високого рівня розвитку залежить від проектної структури соціально-економічної системи та ступеня повноти урахування її системних відносин з навколишнім середовищем. Тривалість розвитку залежить від інтенсивності та типології факторів зовнішнього середовища, а також від накопиченого потенціалу системи. Коли дія факторів зовнішнього середовища спрямовується у відповідності із тенденцією структурних змін системи, яка іманентно їй властива, соціально-економічна система спроможна забезпечити сталий розвиток.</w:t>
      </w:r>
      <w:r w:rsidR="005604A0">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Розвиток постає послідовністю (континуумом) станів системи, які характеризуються певними ступенями самоорганізації, деякої рівноваги, тобто конкурентоспроможністю системи.</w:t>
      </w:r>
    </w:p>
    <w:p w:rsidR="005F5EA8" w:rsidRPr="00921B9A" w:rsidRDefault="005F5EA8"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Важливість розгляду територіальної системи </w:t>
      </w:r>
      <w:r>
        <w:rPr>
          <w:rFonts w:ascii="Times New Roman" w:eastAsia="Times New Roman" w:hAnsi="Times New Roman" w:cs="Times New Roman"/>
          <w:sz w:val="28"/>
          <w:szCs w:val="28"/>
          <w:lang w:val="uk-UA"/>
        </w:rPr>
        <w:t>з погляду теорії систем та синергетичної методології розвитку пол</w:t>
      </w:r>
      <w:r w:rsidRPr="00921B9A">
        <w:rPr>
          <w:rFonts w:ascii="Times New Roman" w:eastAsia="Times New Roman" w:hAnsi="Times New Roman" w:cs="Times New Roman"/>
          <w:sz w:val="28"/>
          <w:szCs w:val="28"/>
          <w:lang w:val="uk-UA"/>
        </w:rPr>
        <w:t>ягає у тому, що ці системи є серединною ланкою у державному механізмі суспільного розвитку між суб’єктами політики у сфері екології, економіки тощо та безпосередніми суб’єктами господарювання й іншими учасниками ринкових відносин. При цьому територіальна система є найбільш універсальним описом соціально-економічної системи, де у найбільшій мірі виявляються протиріччя екологічної та економічної сфер функціонування суспільства.</w:t>
      </w:r>
    </w:p>
    <w:p w:rsidR="005F5EA8" w:rsidRPr="00921B9A" w:rsidRDefault="005F5EA8" w:rsidP="00D6330F">
      <w:pPr>
        <w:spacing w:after="0" w:line="360" w:lineRule="auto"/>
        <w:ind w:firstLine="709"/>
        <w:jc w:val="both"/>
        <w:rPr>
          <w:rFonts w:ascii="Times New Roman" w:eastAsia="Times New Roman" w:hAnsi="Times New Roman" w:cs="Times New Roman"/>
          <w:sz w:val="28"/>
          <w:szCs w:val="28"/>
          <w:lang w:val="uk-UA"/>
        </w:rPr>
      </w:pPr>
      <w:r w:rsidRPr="00B16D9B">
        <w:rPr>
          <w:rFonts w:ascii="Times New Roman" w:eastAsia="Times New Roman" w:hAnsi="Times New Roman" w:cs="Times New Roman"/>
          <w:i/>
          <w:sz w:val="28"/>
          <w:szCs w:val="28"/>
          <w:lang w:val="uk-UA"/>
        </w:rPr>
        <w:lastRenderedPageBreak/>
        <w:t>Коеволюційний розвиток території</w:t>
      </w:r>
      <w:r w:rsidRPr="00921B9A">
        <w:rPr>
          <w:rFonts w:ascii="Times New Roman" w:eastAsia="Times New Roman" w:hAnsi="Times New Roman" w:cs="Times New Roman"/>
          <w:sz w:val="28"/>
          <w:szCs w:val="28"/>
          <w:lang w:val="uk-UA"/>
        </w:rPr>
        <w:t xml:space="preserve"> означає планомірний та системний розвиток, параметри якого відповідали б певним пропорціям розвитку у його багатоаспектності. На сьогодні більшість вчених виділяють у системі територіального розвитку три основні аспекти: екологічний, соціальний та економічний. </w:t>
      </w:r>
      <w:r w:rsidRPr="00B16D9B">
        <w:rPr>
          <w:rFonts w:ascii="Times New Roman" w:eastAsia="Times New Roman" w:hAnsi="Times New Roman" w:cs="Times New Roman"/>
          <w:i/>
          <w:sz w:val="28"/>
          <w:szCs w:val="28"/>
          <w:lang w:val="uk-UA"/>
        </w:rPr>
        <w:t>Такий структурний розподіл функціонування</w:t>
      </w:r>
      <w:r w:rsidRPr="00921B9A">
        <w:rPr>
          <w:rFonts w:ascii="Times New Roman" w:eastAsia="Times New Roman" w:hAnsi="Times New Roman" w:cs="Times New Roman"/>
          <w:sz w:val="28"/>
          <w:szCs w:val="28"/>
          <w:lang w:val="uk-UA"/>
        </w:rPr>
        <w:t xml:space="preserve"> територіальної системи є укрупненим і потребує подальшої деталізації. На основі </w:t>
      </w:r>
      <w:r w:rsidRPr="00B16D9B">
        <w:rPr>
          <w:rFonts w:ascii="Times New Roman" w:eastAsia="Times New Roman" w:hAnsi="Times New Roman" w:cs="Times New Roman"/>
          <w:i/>
          <w:sz w:val="28"/>
          <w:szCs w:val="28"/>
          <w:lang w:val="uk-UA"/>
        </w:rPr>
        <w:t>деталізації показників</w:t>
      </w:r>
      <w:r w:rsidRPr="00921B9A">
        <w:rPr>
          <w:rFonts w:ascii="Times New Roman" w:eastAsia="Times New Roman" w:hAnsi="Times New Roman" w:cs="Times New Roman"/>
          <w:b/>
          <w:sz w:val="28"/>
          <w:szCs w:val="28"/>
          <w:lang w:val="uk-UA"/>
        </w:rPr>
        <w:t xml:space="preserve"> </w:t>
      </w:r>
      <w:r w:rsidRPr="00B16D9B">
        <w:rPr>
          <w:rFonts w:ascii="Times New Roman" w:eastAsia="Times New Roman" w:hAnsi="Times New Roman" w:cs="Times New Roman"/>
          <w:i/>
          <w:sz w:val="28"/>
          <w:szCs w:val="28"/>
          <w:lang w:val="uk-UA"/>
        </w:rPr>
        <w:t>структурної раціональності</w:t>
      </w:r>
      <w:r w:rsidRPr="00921B9A">
        <w:rPr>
          <w:rFonts w:ascii="Times New Roman" w:eastAsia="Times New Roman" w:hAnsi="Times New Roman" w:cs="Times New Roman"/>
          <w:sz w:val="28"/>
          <w:szCs w:val="28"/>
          <w:lang w:val="uk-UA"/>
        </w:rPr>
        <w:t xml:space="preserve"> територіальної системи, які характеризують стан окремих елементів та інтенсивність зв’язку між ними, що виражається у показниках впливу на стан елементів системи, можна визначити не тільки тенденцію, але і вектор та град</w:t>
      </w:r>
      <w:r w:rsidR="007F64F6">
        <w:rPr>
          <w:rFonts w:ascii="Times New Roman" w:eastAsia="Times New Roman" w:hAnsi="Times New Roman" w:cs="Times New Roman"/>
          <w:sz w:val="28"/>
          <w:szCs w:val="28"/>
          <w:lang w:val="uk-UA"/>
        </w:rPr>
        <w:t>ієнт територіального розвитку [63</w:t>
      </w:r>
      <w:r w:rsidRPr="00921B9A">
        <w:rPr>
          <w:rFonts w:ascii="Times New Roman" w:eastAsia="Times New Roman" w:hAnsi="Times New Roman" w:cs="Times New Roman"/>
          <w:sz w:val="28"/>
          <w:szCs w:val="28"/>
          <w:lang w:val="uk-UA"/>
        </w:rPr>
        <w:t xml:space="preserve">, с. 18]. </w:t>
      </w:r>
    </w:p>
    <w:p w:rsidR="005F5EA8" w:rsidRPr="00921B9A" w:rsidRDefault="005F5EA8" w:rsidP="00D6330F">
      <w:pPr>
        <w:spacing w:after="0" w:line="360" w:lineRule="auto"/>
        <w:ind w:firstLine="709"/>
        <w:jc w:val="both"/>
        <w:rPr>
          <w:rFonts w:ascii="Times New Roman" w:eastAsia="Times New Roman" w:hAnsi="Times New Roman" w:cs="Times New Roman"/>
          <w:sz w:val="28"/>
          <w:szCs w:val="28"/>
          <w:lang w:val="uk-UA"/>
        </w:rPr>
      </w:pPr>
      <w:r w:rsidRPr="00B16D9B">
        <w:rPr>
          <w:rFonts w:ascii="Times New Roman" w:eastAsia="Times New Roman" w:hAnsi="Times New Roman" w:cs="Times New Roman"/>
          <w:i/>
          <w:sz w:val="28"/>
          <w:szCs w:val="28"/>
          <w:lang w:val="uk-UA"/>
        </w:rPr>
        <w:t>Критерієм збалансованого територіального розвитку</w:t>
      </w:r>
      <w:r w:rsidRPr="00921B9A">
        <w:rPr>
          <w:rFonts w:ascii="Times New Roman" w:eastAsia="Times New Roman" w:hAnsi="Times New Roman" w:cs="Times New Roman"/>
          <w:sz w:val="28"/>
          <w:szCs w:val="28"/>
          <w:lang w:val="uk-UA"/>
        </w:rPr>
        <w:t xml:space="preserve"> є комплексний</w:t>
      </w:r>
      <w:r w:rsidRPr="00921B9A">
        <w:rPr>
          <w:rFonts w:ascii="Times New Roman" w:eastAsia="Times New Roman" w:hAnsi="Times New Roman" w:cs="Times New Roman"/>
          <w:b/>
          <w:sz w:val="28"/>
          <w:szCs w:val="28"/>
          <w:lang w:val="uk-UA"/>
        </w:rPr>
        <w:t xml:space="preserve"> </w:t>
      </w:r>
      <w:r w:rsidRPr="00921B9A">
        <w:rPr>
          <w:rFonts w:ascii="Times New Roman" w:eastAsia="Times New Roman" w:hAnsi="Times New Roman" w:cs="Times New Roman"/>
          <w:sz w:val="28"/>
          <w:szCs w:val="28"/>
          <w:lang w:val="uk-UA"/>
        </w:rPr>
        <w:t xml:space="preserve">показник розвитку території, який базується на добутку кумулятивних показників стану елементів системи, її потенціалу, коефіцієнтів їх значущості та їх дисперсії від запроектованого вектору розвитку, що ґрунтується на внутрішній </w:t>
      </w:r>
      <w:r w:rsidR="007F64F6">
        <w:rPr>
          <w:rFonts w:ascii="Times New Roman" w:eastAsia="Times New Roman" w:hAnsi="Times New Roman" w:cs="Times New Roman"/>
          <w:sz w:val="28"/>
          <w:szCs w:val="28"/>
          <w:lang w:val="uk-UA"/>
        </w:rPr>
        <w:t>тенденції системного розвитку [63</w:t>
      </w:r>
      <w:r w:rsidRPr="00921B9A">
        <w:rPr>
          <w:rFonts w:ascii="Times New Roman" w:eastAsia="Times New Roman" w:hAnsi="Times New Roman" w:cs="Times New Roman"/>
          <w:sz w:val="28"/>
          <w:szCs w:val="28"/>
          <w:lang w:val="uk-UA"/>
        </w:rPr>
        <w:t xml:space="preserve">, с. 19]. </w:t>
      </w:r>
    </w:p>
    <w:p w:rsidR="005F5EA8" w:rsidRPr="00921B9A" w:rsidRDefault="005F5EA8"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На основі наведених вище понять критерій довгострокового збалансованого розвитку території у кількісному вимірі можна визначити на основі формули:</w:t>
      </w:r>
    </w:p>
    <w:p w:rsidR="005F5EA8" w:rsidRPr="00921B9A" w:rsidRDefault="005F5EA8" w:rsidP="005F5EA8">
      <w:pPr>
        <w:spacing w:after="0" w:line="360" w:lineRule="auto"/>
        <w:ind w:firstLine="540"/>
        <w:jc w:val="center"/>
        <w:rPr>
          <w:rFonts w:ascii="Times New Roman" w:eastAsia="Times New Roman" w:hAnsi="Times New Roman" w:cs="Times New Roman"/>
          <w:sz w:val="28"/>
          <w:szCs w:val="28"/>
          <w:lang w:val="uk-UA"/>
        </w:rPr>
      </w:pPr>
      <w:r w:rsidRPr="00921B9A">
        <w:rPr>
          <w:rFonts w:ascii="Times New Roman" w:eastAsia="Times New Roman" w:hAnsi="Times New Roman" w:cs="Times New Roman"/>
          <w:position w:val="-32"/>
          <w:sz w:val="28"/>
          <w:szCs w:val="28"/>
          <w:lang w:val="uk-UA"/>
        </w:rPr>
        <w:object w:dxaOrig="3360" w:dyaOrig="1040">
          <v:shape id="_x0000_i1027" type="#_x0000_t75" style="width:168pt;height:51.75pt" o:ole="">
            <v:imagedata r:id="rId12" o:title=""/>
          </v:shape>
          <o:OLEObject Type="Embed" ProgID="Equation.3" ShapeID="_x0000_i1027" DrawAspect="Content" ObjectID="_1481416193" r:id="rId13"/>
        </w:object>
      </w:r>
      <w:r w:rsidRPr="00921B9A">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t>(1.1)</w:t>
      </w:r>
    </w:p>
    <w:p w:rsidR="005F5EA8" w:rsidRPr="00A80733" w:rsidRDefault="005F5EA8"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де </w:t>
      </w:r>
      <w:r w:rsidRPr="00921B9A">
        <w:rPr>
          <w:rFonts w:ascii="Times New Roman" w:eastAsia="Times New Roman" w:hAnsi="Times New Roman" w:cs="Times New Roman"/>
          <w:position w:val="-14"/>
          <w:sz w:val="28"/>
          <w:szCs w:val="28"/>
        </w:rPr>
        <w:object w:dxaOrig="740" w:dyaOrig="380">
          <v:shape id="_x0000_i1028" type="#_x0000_t75" style="width:36.75pt;height:18.75pt" o:ole="">
            <v:imagedata r:id="rId14" o:title=""/>
          </v:shape>
          <o:OLEObject Type="Embed" ProgID="Equation.3" ShapeID="_x0000_i1028" DrawAspect="Content" ObjectID="_1481416194" r:id="rId15"/>
        </w:object>
      </w:r>
      <w:r w:rsidRPr="00921B9A">
        <w:rPr>
          <w:rFonts w:ascii="Times New Roman" w:eastAsia="Times New Roman" w:hAnsi="Times New Roman" w:cs="Times New Roman"/>
          <w:sz w:val="28"/>
          <w:szCs w:val="28"/>
          <w:lang w:val="uk-UA"/>
        </w:rPr>
        <w:t>− фактичні значення параметрів нелінійної функції використання потенціалу території;</w:t>
      </w:r>
      <w:r>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rPr>
        <w:object w:dxaOrig="700" w:dyaOrig="380">
          <v:shape id="_x0000_i1029" type="#_x0000_t75" style="width:35.25pt;height:18.75pt" o:ole="">
            <v:imagedata r:id="rId16" o:title=""/>
          </v:shape>
          <o:OLEObject Type="Embed" ProgID="Equation.3" ShapeID="_x0000_i1029" DrawAspect="Content" ObjectID="_1481416195" r:id="rId17"/>
        </w:object>
      </w:r>
      <w:r w:rsidRPr="00921B9A">
        <w:rPr>
          <w:rFonts w:ascii="Times New Roman" w:eastAsia="Times New Roman" w:hAnsi="Times New Roman" w:cs="Times New Roman"/>
          <w:sz w:val="28"/>
          <w:szCs w:val="28"/>
          <w:lang w:val="uk-UA"/>
        </w:rPr>
        <w:t>− нормативні значення параметрів нелінійної функції потенціалу території;</w:t>
      </w:r>
      <w:r>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rPr>
        <w:object w:dxaOrig="840" w:dyaOrig="380">
          <v:shape id="_x0000_i1030" type="#_x0000_t75" style="width:42pt;height:18.75pt" o:ole="">
            <v:imagedata r:id="rId18" o:title=""/>
          </v:shape>
          <o:OLEObject Type="Embed" ProgID="Equation.3" ShapeID="_x0000_i1030" DrawAspect="Content" ObjectID="_1481416196" r:id="rId19"/>
        </w:object>
      </w:r>
      <w:r w:rsidRPr="00921B9A">
        <w:rPr>
          <w:rFonts w:ascii="Times New Roman" w:eastAsia="Times New Roman" w:hAnsi="Times New Roman" w:cs="Times New Roman"/>
          <w:sz w:val="28"/>
          <w:szCs w:val="28"/>
          <w:lang w:val="uk-UA"/>
        </w:rPr>
        <w:t>− диференціали функції використання потенціалу території у кожний момент часу;</w:t>
      </w:r>
      <w:r>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rPr>
        <w:object w:dxaOrig="820" w:dyaOrig="380">
          <v:shape id="_x0000_i1031" type="#_x0000_t75" style="width:41.25pt;height:18.75pt" o:ole="">
            <v:imagedata r:id="rId20" o:title=""/>
          </v:shape>
          <o:OLEObject Type="Embed" ProgID="Equation.3" ShapeID="_x0000_i1031" DrawAspect="Content" ObjectID="_1481416197" r:id="rId21"/>
        </w:object>
      </w:r>
      <w:r w:rsidRPr="00921B9A">
        <w:rPr>
          <w:rFonts w:ascii="Times New Roman" w:eastAsia="Times New Roman" w:hAnsi="Times New Roman" w:cs="Times New Roman"/>
          <w:sz w:val="28"/>
          <w:szCs w:val="28"/>
          <w:lang w:val="uk-UA"/>
        </w:rPr>
        <w:t>− диференціали функції потенціалу території у кожний момент часу;</w:t>
      </w:r>
      <w:r>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rPr>
        <w:object w:dxaOrig="279" w:dyaOrig="380">
          <v:shape id="_x0000_i1032" type="#_x0000_t75" style="width:14.25pt;height:18.75pt" o:ole="">
            <v:imagedata r:id="rId22" o:title=""/>
          </v:shape>
          <o:OLEObject Type="Embed" ProgID="Equation.3" ShapeID="_x0000_i1032" DrawAspect="Content" ObjectID="_1481416198" r:id="rId23"/>
        </w:object>
      </w:r>
      <w:r w:rsidRPr="00921B9A">
        <w:rPr>
          <w:rFonts w:ascii="Times New Roman" w:eastAsia="Times New Roman" w:hAnsi="Times New Roman" w:cs="Times New Roman"/>
          <w:sz w:val="28"/>
          <w:szCs w:val="28"/>
          <w:lang w:val="uk-UA"/>
        </w:rPr>
        <w:t>− структурний елемент потенціалу території;</w:t>
      </w:r>
      <w:r>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rPr>
        <w:object w:dxaOrig="620" w:dyaOrig="380">
          <v:shape id="_x0000_i1033" type="#_x0000_t75" style="width:30.75pt;height:18.75pt" o:ole="">
            <v:imagedata r:id="rId24" o:title=""/>
          </v:shape>
          <o:OLEObject Type="Embed" ProgID="Equation.3" ShapeID="_x0000_i1033" DrawAspect="Content" ObjectID="_1481416199" r:id="rId25"/>
        </w:object>
      </w:r>
      <w:r w:rsidRPr="00921B9A">
        <w:rPr>
          <w:rFonts w:ascii="Times New Roman" w:eastAsia="Times New Roman" w:hAnsi="Times New Roman" w:cs="Times New Roman"/>
          <w:sz w:val="28"/>
          <w:szCs w:val="28"/>
          <w:lang w:val="uk-UA"/>
        </w:rPr>
        <w:t>− вектор розвитку території (статичний елемент довгострокової збалансованості розвитку території</w:t>
      </w:r>
      <w:r w:rsidR="005604A0">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 xml:space="preserve"> </w:t>
      </w:r>
      <w:r w:rsidRPr="00A80733">
        <w:rPr>
          <w:rFonts w:ascii="Times New Roman" w:eastAsia="Times New Roman" w:hAnsi="Times New Roman" w:cs="Times New Roman"/>
          <w:sz w:val="28"/>
          <w:szCs w:val="28"/>
          <w:lang w:val="uk-UA"/>
        </w:rPr>
        <w:t>[</w:t>
      </w:r>
      <w:r w:rsidR="007F64F6">
        <w:rPr>
          <w:rFonts w:ascii="Times New Roman" w:eastAsia="Times New Roman" w:hAnsi="Times New Roman" w:cs="Times New Roman"/>
          <w:sz w:val="28"/>
          <w:szCs w:val="28"/>
          <w:lang w:val="uk-UA"/>
        </w:rPr>
        <w:t>63</w:t>
      </w:r>
      <w:r w:rsidRPr="00921B9A">
        <w:rPr>
          <w:rFonts w:ascii="Times New Roman" w:eastAsia="Times New Roman" w:hAnsi="Times New Roman" w:cs="Times New Roman"/>
          <w:sz w:val="28"/>
          <w:szCs w:val="28"/>
          <w:lang w:val="uk-UA"/>
        </w:rPr>
        <w:t>, с. 20</w:t>
      </w:r>
      <w:r w:rsidRPr="00A80733">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w:t>
      </w:r>
    </w:p>
    <w:p w:rsidR="005F5EA8" w:rsidRPr="00921B9A" w:rsidRDefault="005F5EA8"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Виходячи із системного підходу, було визначено екологічну безпеку розвитку як стан еколого-економічної рівноваги на кожному етапі розвитку системи. Стан </w:t>
      </w:r>
      <w:r w:rsidRPr="00921B9A">
        <w:rPr>
          <w:rFonts w:ascii="Times New Roman" w:eastAsia="Times New Roman" w:hAnsi="Times New Roman" w:cs="Times New Roman"/>
          <w:sz w:val="28"/>
          <w:szCs w:val="28"/>
          <w:lang w:val="uk-UA"/>
        </w:rPr>
        <w:lastRenderedPageBreak/>
        <w:t>системи має бути станом рівноваги в умовах забезпечення стал</w:t>
      </w:r>
      <w:r>
        <w:rPr>
          <w:rFonts w:ascii="Times New Roman" w:eastAsia="Times New Roman" w:hAnsi="Times New Roman" w:cs="Times New Roman"/>
          <w:sz w:val="28"/>
          <w:szCs w:val="28"/>
          <w:lang w:val="uk-UA"/>
        </w:rPr>
        <w:t xml:space="preserve">ого розвитку. Таким показником </w:t>
      </w:r>
      <w:r w:rsidRPr="00921B9A">
        <w:rPr>
          <w:rFonts w:ascii="Times New Roman" w:eastAsia="Times New Roman" w:hAnsi="Times New Roman" w:cs="Times New Roman"/>
          <w:sz w:val="28"/>
          <w:szCs w:val="28"/>
          <w:lang w:val="uk-UA"/>
        </w:rPr>
        <w:t xml:space="preserve">є екологічно орієнтована конкурентоспроможність території. </w:t>
      </w:r>
    </w:p>
    <w:p w:rsidR="005F5EA8" w:rsidRPr="00921B9A" w:rsidRDefault="005F5EA8" w:rsidP="00D6330F">
      <w:pPr>
        <w:autoSpaceDE w:val="0"/>
        <w:autoSpaceDN w:val="0"/>
        <w:adjustRightInd w:val="0"/>
        <w:spacing w:after="0" w:line="360" w:lineRule="auto"/>
        <w:ind w:firstLine="709"/>
        <w:jc w:val="both"/>
        <w:rPr>
          <w:rFonts w:ascii="Times New Roman" w:eastAsia="Times New Roman" w:hAnsi="Times New Roman" w:cs="Arial"/>
          <w:sz w:val="28"/>
          <w:szCs w:val="28"/>
          <w:lang w:val="uk-UA"/>
        </w:rPr>
      </w:pPr>
      <w:r w:rsidRPr="00B16D9B">
        <w:rPr>
          <w:rFonts w:ascii="Times New Roman" w:eastAsia="Times New Roman" w:hAnsi="Times New Roman" w:cs="Arial"/>
          <w:i/>
          <w:sz w:val="28"/>
          <w:szCs w:val="28"/>
          <w:lang w:val="uk-UA"/>
        </w:rPr>
        <w:t>Екологічно орієнтована конкурентоспроможність території</w:t>
      </w:r>
      <w:r w:rsidRPr="00921B9A">
        <w:rPr>
          <w:rFonts w:ascii="Times New Roman" w:eastAsia="Times New Roman" w:hAnsi="Times New Roman" w:cs="Arial"/>
          <w:sz w:val="28"/>
          <w:szCs w:val="28"/>
          <w:lang w:val="uk-UA"/>
        </w:rPr>
        <w:t xml:space="preserve"> – це здатність території формувати та реалізувати власний потенціал на кожному з етапів свого життєвого циклу з метою забезпечення конкурентоспроможних результатів функціонування на основі максимального врахування всієї сукупності системних відносин та зв’язків територіальної системи з навколишнім середовищем.</w:t>
      </w:r>
    </w:p>
    <w:p w:rsidR="005F5EA8" w:rsidRDefault="005F5EA8" w:rsidP="00D6330F">
      <w:pPr>
        <w:tabs>
          <w:tab w:val="left" w:pos="36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Виділяють</w:t>
      </w:r>
      <w:r w:rsidRPr="00921B9A">
        <w:rPr>
          <w:rFonts w:ascii="Times New Roman" w:eastAsia="Times New Roman" w:hAnsi="Times New Roman" w:cs="Times New Roman"/>
          <w:sz w:val="28"/>
          <w:szCs w:val="28"/>
          <w:lang w:val="uk-UA"/>
        </w:rPr>
        <w:t xml:space="preserve"> три основні рівні конкурентоспроможності: фундаментальний, функціональний та рівень реалізованої </w:t>
      </w:r>
      <w:r>
        <w:rPr>
          <w:rFonts w:ascii="Times New Roman" w:eastAsia="Times New Roman" w:hAnsi="Times New Roman" w:cs="Times New Roman"/>
          <w:sz w:val="28"/>
          <w:szCs w:val="28"/>
          <w:lang w:val="uk-UA"/>
        </w:rPr>
        <w:t>конкурентоспроможності (рис. 1.3</w:t>
      </w:r>
      <w:r w:rsidRPr="00921B9A">
        <w:rPr>
          <w:rFonts w:ascii="Times New Roman" w:eastAsia="Times New Roman" w:hAnsi="Times New Roman" w:cs="Times New Roman"/>
          <w:sz w:val="28"/>
          <w:szCs w:val="28"/>
          <w:lang w:val="uk-UA"/>
        </w:rPr>
        <w:t>).</w:t>
      </w:r>
    </w:p>
    <w:bookmarkStart w:id="5" w:name="_MON_1477219974"/>
    <w:bookmarkEnd w:id="5"/>
    <w:p w:rsidR="002E7492" w:rsidRDefault="00847D63" w:rsidP="002E7492">
      <w:pPr>
        <w:tabs>
          <w:tab w:val="left" w:pos="360"/>
        </w:tabs>
        <w:spacing w:after="0" w:line="360" w:lineRule="auto"/>
        <w:jc w:val="center"/>
        <w:rPr>
          <w:rFonts w:ascii="Times New Roman" w:eastAsia="Times New Roman" w:hAnsi="Times New Roman" w:cs="Times New Roman"/>
          <w:sz w:val="28"/>
          <w:szCs w:val="28"/>
          <w:shd w:val="clear" w:color="auto" w:fill="FFFFFF"/>
          <w:lang w:val="uk-UA"/>
        </w:rPr>
      </w:pPr>
      <w:r w:rsidRPr="00EB7844">
        <w:rPr>
          <w:rFonts w:ascii="Times New Roman" w:hAnsi="Times New Roman"/>
          <w:sz w:val="28"/>
          <w:szCs w:val="28"/>
        </w:rPr>
        <w:object w:dxaOrig="7823" w:dyaOrig="11339">
          <v:shape id="_x0000_i1034" type="#_x0000_t75" style="width:390pt;height:411.05pt" o:ole="">
            <v:imagedata r:id="rId26" o:title="" croptop="1101f" cropbottom="-16606f" cropleft="-366f" cropright="-21591f"/>
          </v:shape>
          <o:OLEObject Type="Embed" ProgID="Word.Picture.8" ShapeID="_x0000_i1034" DrawAspect="Content" ObjectID="_1481416200" r:id="rId27"/>
        </w:object>
      </w:r>
    </w:p>
    <w:p w:rsidR="002E7492" w:rsidRDefault="002E7492"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Рис</w:t>
      </w:r>
      <w:r w:rsidR="0089497D">
        <w:rPr>
          <w:rFonts w:ascii="Times New Roman" w:eastAsia="Times New Roman" w:hAnsi="Times New Roman" w:cs="Times New Roman"/>
          <w:sz w:val="28"/>
          <w:szCs w:val="28"/>
          <w:lang w:val="uk-UA"/>
        </w:rPr>
        <w:t xml:space="preserve">унок </w:t>
      </w:r>
      <w:r w:rsidRPr="00921B9A">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3</w:t>
      </w:r>
      <w:r w:rsidR="0089497D">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 xml:space="preserve"> </w:t>
      </w:r>
      <w:r w:rsidRPr="001075D8">
        <w:rPr>
          <w:rFonts w:ascii="Times New Roman" w:eastAsia="Times New Roman" w:hAnsi="Times New Roman" w:cs="Times New Roman"/>
          <w:sz w:val="28"/>
          <w:szCs w:val="28"/>
          <w:lang w:val="uk-UA"/>
        </w:rPr>
        <w:t>Рівні конкурентоспроможності</w:t>
      </w:r>
    </w:p>
    <w:p w:rsidR="00847D63" w:rsidRPr="00847D63" w:rsidRDefault="00847D63" w:rsidP="00D6330F">
      <w:pPr>
        <w:spacing w:after="0" w:line="360" w:lineRule="auto"/>
        <w:ind w:firstLine="709"/>
        <w:jc w:val="both"/>
        <w:rPr>
          <w:rFonts w:ascii="Times New Roman" w:eastAsia="Times New Roman" w:hAnsi="Times New Roman" w:cs="Times New Roman"/>
          <w:sz w:val="16"/>
          <w:szCs w:val="16"/>
        </w:rPr>
      </w:pPr>
    </w:p>
    <w:p w:rsidR="002E7492" w:rsidRDefault="008665EA" w:rsidP="00D6330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v:shape id="_x0000_s2887" type="#_x0000_t75" style="position:absolute;left:0;text-align:left;margin-left:12.9pt;margin-top:116.35pt;width:448.75pt;height:35.55pt;z-index:253428736">
            <v:imagedata r:id="rId28" o:title=""/>
          </v:shape>
          <o:OLEObject Type="Embed" ProgID="Equation.3" ShapeID="_x0000_s2887" DrawAspect="Content" ObjectID="_1481416361" r:id="rId29"/>
        </w:object>
      </w:r>
      <w:r w:rsidR="005F5EA8" w:rsidRPr="00921B9A">
        <w:rPr>
          <w:rFonts w:ascii="Times New Roman" w:eastAsia="Times New Roman" w:hAnsi="Times New Roman" w:cs="Times New Roman"/>
          <w:sz w:val="28"/>
          <w:szCs w:val="28"/>
          <w:lang w:val="uk-UA"/>
        </w:rPr>
        <w:t xml:space="preserve">Екологічно орієнтована конкурентоспроможність систем пов’язана із врахуванням екологічного фактора під час формування потенціалу </w:t>
      </w:r>
      <w:r w:rsidR="005F5EA8" w:rsidRPr="00921B9A">
        <w:rPr>
          <w:rFonts w:ascii="Times New Roman" w:eastAsia="Times New Roman" w:hAnsi="Times New Roman" w:cs="Times New Roman"/>
          <w:sz w:val="28"/>
          <w:szCs w:val="28"/>
          <w:lang w:val="uk-UA"/>
        </w:rPr>
        <w:lastRenderedPageBreak/>
        <w:t>конкурентоспроможності системи та забезпечення конкурентоспроможності результатів функціонування системи.</w:t>
      </w:r>
      <w:r w:rsidR="002E7492">
        <w:rPr>
          <w:rFonts w:ascii="Times New Roman" w:eastAsia="Times New Roman" w:hAnsi="Times New Roman" w:cs="Times New Roman"/>
          <w:sz w:val="28"/>
          <w:szCs w:val="28"/>
          <w:lang w:val="uk-UA"/>
        </w:rPr>
        <w:t xml:space="preserve"> </w:t>
      </w:r>
      <w:r w:rsidR="002E7492" w:rsidRPr="00921B9A">
        <w:rPr>
          <w:rFonts w:ascii="Times New Roman" w:eastAsia="Times New Roman" w:hAnsi="Times New Roman" w:cs="Times New Roman"/>
          <w:sz w:val="28"/>
          <w:szCs w:val="28"/>
          <w:lang w:val="uk-UA"/>
        </w:rPr>
        <w:t>Враховуючи це, рівень екологічно орієнтованої конкурентоспроможності пропонується розрахувати за формулою:</w:t>
      </w:r>
      <w:r w:rsidR="002E7492">
        <w:rPr>
          <w:rFonts w:ascii="Times New Roman" w:eastAsia="Times New Roman" w:hAnsi="Times New Roman" w:cs="Times New Roman"/>
          <w:sz w:val="28"/>
          <w:szCs w:val="28"/>
          <w:lang w:val="uk-UA"/>
        </w:rPr>
        <w:t xml:space="preserve"> </w:t>
      </w:r>
    </w:p>
    <w:p w:rsidR="002E7492" w:rsidRPr="00921B9A" w:rsidRDefault="002E7492" w:rsidP="002E7492">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(1.2)</w:t>
      </w:r>
    </w:p>
    <w:p w:rsidR="002E7492" w:rsidRPr="00921B9A" w:rsidRDefault="002E7492"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де </w:t>
      </w:r>
      <w:r w:rsidRPr="00921B9A">
        <w:rPr>
          <w:rFonts w:ascii="Times New Roman" w:eastAsia="Times New Roman" w:hAnsi="Times New Roman" w:cs="Times New Roman"/>
          <w:sz w:val="28"/>
          <w:szCs w:val="28"/>
          <w:lang w:val="uk-UA"/>
        </w:rPr>
        <w:object w:dxaOrig="880" w:dyaOrig="380">
          <v:shape id="_x0000_i1036" type="#_x0000_t75" style="width:44.25pt;height:18.75pt" o:ole="">
            <v:imagedata r:id="rId30" o:title=""/>
          </v:shape>
          <o:OLEObject Type="Embed" ProgID="Equation.3" ShapeID="_x0000_i1036" DrawAspect="Content" ObjectID="_1481416201" r:id="rId31"/>
        </w:object>
      </w:r>
      <w:r w:rsidRPr="00921B9A">
        <w:rPr>
          <w:rFonts w:ascii="Times New Roman" w:eastAsia="Times New Roman" w:hAnsi="Times New Roman" w:cs="Times New Roman"/>
          <w:sz w:val="28"/>
          <w:szCs w:val="28"/>
          <w:lang w:val="uk-UA"/>
        </w:rPr>
        <w:t xml:space="preserve"> − потенціал розвитку територіальної системи, що закладається на першому, другому та третьому етапах життєвого циклу системи; </w:t>
      </w:r>
      <w:r w:rsidRPr="00921B9A">
        <w:rPr>
          <w:rFonts w:ascii="Times New Roman" w:eastAsia="Times New Roman" w:hAnsi="Times New Roman" w:cs="Times New Roman"/>
          <w:sz w:val="28"/>
          <w:szCs w:val="28"/>
          <w:lang w:val="uk-UA"/>
        </w:rPr>
        <w:object w:dxaOrig="1480" w:dyaOrig="380">
          <v:shape id="_x0000_i1037" type="#_x0000_t75" style="width:74.2pt;height:18.75pt" o:ole="">
            <v:imagedata r:id="rId32" o:title=""/>
          </v:shape>
          <o:OLEObject Type="Embed" ProgID="Equation.3" ShapeID="_x0000_i1037" DrawAspect="Content" ObjectID="_1481416202" r:id="rId33"/>
        </w:object>
      </w:r>
      <w:r w:rsidRPr="00921B9A">
        <w:rPr>
          <w:rFonts w:ascii="Times New Roman" w:eastAsia="Times New Roman" w:hAnsi="Times New Roman" w:cs="Times New Roman"/>
          <w:sz w:val="28"/>
          <w:szCs w:val="28"/>
          <w:lang w:val="uk-UA"/>
        </w:rPr>
        <w:t xml:space="preserve"> − потенціал самоорганізації системи, що формується на четвертому, п’ятому та шостому етапах життєвого циклу системи; </w:t>
      </w:r>
      <w:r w:rsidRPr="00921B9A">
        <w:rPr>
          <w:rFonts w:ascii="Times New Roman" w:eastAsia="Times New Roman" w:hAnsi="Times New Roman" w:cs="Times New Roman"/>
          <w:position w:val="-14"/>
          <w:sz w:val="28"/>
          <w:szCs w:val="28"/>
          <w:lang w:val="uk-UA"/>
        </w:rPr>
        <w:object w:dxaOrig="1420" w:dyaOrig="380">
          <v:shape id="_x0000_i1038" type="#_x0000_t75" style="width:71.3pt;height:18.75pt" o:ole="">
            <v:imagedata r:id="rId34" o:title=""/>
          </v:shape>
          <o:OLEObject Type="Embed" ProgID="Equation.3" ShapeID="_x0000_i1038" DrawAspect="Content" ObjectID="_1481416203" r:id="rId35"/>
        </w:object>
      </w:r>
      <w:r w:rsidRPr="00921B9A">
        <w:rPr>
          <w:rFonts w:ascii="Times New Roman" w:eastAsia="Times New Roman" w:hAnsi="Times New Roman" w:cs="Times New Roman"/>
          <w:sz w:val="28"/>
          <w:szCs w:val="28"/>
          <w:lang w:val="uk-UA"/>
        </w:rPr>
        <w:t xml:space="preserve"> − потенціал реалізації зовнішніх зв’язків системи з навколишнім середовищем, що формується та реалізується на п’ятому, шостому та сьомому етапах життєвого циклу системи; К</w:t>
      </w:r>
      <w:r w:rsidRPr="00921B9A">
        <w:rPr>
          <w:rFonts w:ascii="Times New Roman" w:eastAsia="Times New Roman" w:hAnsi="Times New Roman" w:cs="Times New Roman"/>
          <w:sz w:val="28"/>
          <w:szCs w:val="28"/>
          <w:vertAlign w:val="subscript"/>
          <w:lang w:val="uk-UA"/>
        </w:rPr>
        <w:t>1</w:t>
      </w:r>
      <w:r w:rsidRPr="00921B9A">
        <w:rPr>
          <w:rFonts w:ascii="Times New Roman" w:eastAsia="Times New Roman" w:hAnsi="Times New Roman" w:cs="Times New Roman"/>
          <w:sz w:val="28"/>
          <w:szCs w:val="28"/>
          <w:lang w:val="uk-UA"/>
        </w:rPr>
        <w:t>, К</w:t>
      </w:r>
      <w:r w:rsidRPr="00921B9A">
        <w:rPr>
          <w:rFonts w:ascii="Times New Roman" w:eastAsia="Times New Roman" w:hAnsi="Times New Roman" w:cs="Times New Roman"/>
          <w:sz w:val="28"/>
          <w:szCs w:val="28"/>
          <w:vertAlign w:val="subscript"/>
          <w:lang w:val="uk-UA"/>
        </w:rPr>
        <w:t>2</w:t>
      </w:r>
      <w:r w:rsidRPr="00921B9A">
        <w:rPr>
          <w:rFonts w:ascii="Times New Roman" w:eastAsia="Times New Roman" w:hAnsi="Times New Roman" w:cs="Times New Roman"/>
          <w:sz w:val="28"/>
          <w:szCs w:val="28"/>
          <w:lang w:val="uk-UA"/>
        </w:rPr>
        <w:t>, К</w:t>
      </w:r>
      <w:r w:rsidRPr="00921B9A">
        <w:rPr>
          <w:rFonts w:ascii="Times New Roman" w:eastAsia="Times New Roman" w:hAnsi="Times New Roman" w:cs="Times New Roman"/>
          <w:sz w:val="28"/>
          <w:szCs w:val="28"/>
          <w:vertAlign w:val="subscript"/>
          <w:lang w:val="uk-UA"/>
        </w:rPr>
        <w:t>3</w:t>
      </w:r>
      <w:r w:rsidRPr="00921B9A">
        <w:rPr>
          <w:rFonts w:ascii="Times New Roman" w:eastAsia="Times New Roman" w:hAnsi="Times New Roman" w:cs="Times New Roman"/>
          <w:sz w:val="28"/>
          <w:szCs w:val="28"/>
          <w:lang w:val="uk-UA"/>
        </w:rPr>
        <w:t>, К</w:t>
      </w:r>
      <w:r w:rsidRPr="00921B9A">
        <w:rPr>
          <w:rFonts w:ascii="Times New Roman" w:eastAsia="Times New Roman" w:hAnsi="Times New Roman" w:cs="Times New Roman"/>
          <w:sz w:val="28"/>
          <w:szCs w:val="28"/>
          <w:vertAlign w:val="subscript"/>
          <w:lang w:val="uk-UA"/>
        </w:rPr>
        <w:t>4</w:t>
      </w:r>
      <w:r w:rsidRPr="00921B9A">
        <w:rPr>
          <w:rFonts w:ascii="Times New Roman" w:eastAsia="Times New Roman" w:hAnsi="Times New Roman" w:cs="Times New Roman"/>
          <w:i/>
          <w:sz w:val="28"/>
          <w:szCs w:val="28"/>
          <w:lang w:val="uk-UA"/>
        </w:rPr>
        <w:t xml:space="preserve"> </w:t>
      </w:r>
      <w:r w:rsidRPr="00921B9A">
        <w:rPr>
          <w:rFonts w:ascii="Times New Roman" w:eastAsia="Times New Roman" w:hAnsi="Times New Roman" w:cs="Times New Roman"/>
          <w:sz w:val="28"/>
          <w:szCs w:val="28"/>
          <w:lang w:val="uk-UA"/>
        </w:rPr>
        <w:t xml:space="preserve">− коефіцієнти значущості складових конкурентоспроможності системи; і=(1,…n) − кількість найменувань продукції; </w:t>
      </w:r>
      <w:r w:rsidRPr="00921B9A">
        <w:rPr>
          <w:rFonts w:ascii="Times New Roman" w:eastAsia="Times New Roman" w:hAnsi="Times New Roman" w:cs="Times New Roman"/>
          <w:position w:val="-12"/>
          <w:sz w:val="28"/>
          <w:szCs w:val="28"/>
          <w:lang w:val="uk-UA"/>
        </w:rPr>
        <w:object w:dxaOrig="279" w:dyaOrig="360">
          <v:shape id="_x0000_i1039" type="#_x0000_t75" style="width:14.25pt;height:18pt" o:ole="">
            <v:imagedata r:id="rId36" o:title=""/>
          </v:shape>
          <o:OLEObject Type="Embed" ProgID="Equation.3" ShapeID="_x0000_i1039" DrawAspect="Content" ObjectID="_1481416204" r:id="rId37"/>
        </w:object>
      </w:r>
      <w:r w:rsidRPr="00921B9A">
        <w:rPr>
          <w:rFonts w:ascii="Times New Roman" w:eastAsia="Times New Roman" w:hAnsi="Times New Roman" w:cs="Times New Roman"/>
          <w:sz w:val="28"/>
          <w:szCs w:val="28"/>
          <w:lang w:val="uk-UA"/>
        </w:rPr>
        <w:t xml:space="preserve"> − питома вага і-то товару в обсягах продажів підприємств; </w:t>
      </w:r>
      <w:r w:rsidRPr="00921B9A">
        <w:rPr>
          <w:rFonts w:ascii="Times New Roman" w:eastAsia="Times New Roman" w:hAnsi="Times New Roman" w:cs="Times New Roman"/>
          <w:position w:val="-12"/>
          <w:sz w:val="28"/>
          <w:szCs w:val="28"/>
          <w:lang w:val="uk-UA"/>
        </w:rPr>
        <w:object w:dxaOrig="279" w:dyaOrig="360">
          <v:shape id="_x0000_i1040" type="#_x0000_t75" style="width:14.25pt;height:18pt" o:ole="">
            <v:imagedata r:id="rId38" o:title=""/>
          </v:shape>
          <o:OLEObject Type="Embed" ProgID="Equation.3" ShapeID="_x0000_i1040" DrawAspect="Content" ObjectID="_1481416205" r:id="rId39"/>
        </w:object>
      </w:r>
      <w:r w:rsidRPr="00921B9A">
        <w:rPr>
          <w:rFonts w:ascii="Times New Roman" w:eastAsia="Times New Roman" w:hAnsi="Times New Roman" w:cs="Times New Roman"/>
          <w:sz w:val="28"/>
          <w:szCs w:val="28"/>
          <w:lang w:val="uk-UA"/>
        </w:rPr>
        <w:t xml:space="preserve"> − показник значущості ринку, на якому представлено товар. </w:t>
      </w:r>
    </w:p>
    <w:p w:rsidR="005F5EA8" w:rsidRPr="00921B9A" w:rsidRDefault="005F5EA8"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У свою чергу потенціал розвитку системи розраховується за формулою:</w:t>
      </w:r>
    </w:p>
    <w:p w:rsidR="005F5EA8" w:rsidRPr="00921B9A" w:rsidRDefault="00D6330F" w:rsidP="00D6330F">
      <w:pPr>
        <w:spacing w:after="0" w:line="360" w:lineRule="auto"/>
        <w:ind w:firstLine="709"/>
        <w:rPr>
          <w:rFonts w:ascii="Times New Roman" w:eastAsia="Times New Roman" w:hAnsi="Times New Roman" w:cs="Times New Roman"/>
          <w:sz w:val="28"/>
          <w:szCs w:val="28"/>
          <w:lang w:val="uk-UA"/>
        </w:rPr>
      </w:pPr>
      <w:r w:rsidRPr="00D6330F">
        <w:rPr>
          <w:rFonts w:ascii="Times New Roman" w:eastAsia="Times New Roman" w:hAnsi="Times New Roman" w:cs="Times New Roman"/>
          <w:position w:val="-60"/>
          <w:sz w:val="28"/>
          <w:szCs w:val="28"/>
          <w:lang w:val="uk-UA"/>
        </w:rPr>
        <w:object w:dxaOrig="8680" w:dyaOrig="1300">
          <v:shape id="_x0000_i1041" type="#_x0000_t75" style="width:412.75pt;height:61.55pt" o:ole="">
            <v:imagedata r:id="rId40" o:title=""/>
          </v:shape>
          <o:OLEObject Type="Embed" ProgID="Equation.3" ShapeID="_x0000_i1041" DrawAspect="Content" ObjectID="_1481416206" r:id="rId41"/>
        </w:object>
      </w:r>
      <w:r w:rsidR="005F5EA8" w:rsidRPr="00921B9A">
        <w:rPr>
          <w:rFonts w:ascii="Times New Roman" w:eastAsia="Times New Roman" w:hAnsi="Times New Roman" w:cs="Times New Roman"/>
          <w:sz w:val="28"/>
          <w:szCs w:val="28"/>
          <w:lang w:val="uk-UA"/>
        </w:rPr>
        <w:t>(1.3)</w:t>
      </w:r>
    </w:p>
    <w:p w:rsidR="005F5EA8" w:rsidRDefault="005F5EA8"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де </w:t>
      </w:r>
      <w:r w:rsidRPr="00921B9A">
        <w:rPr>
          <w:rFonts w:ascii="Times New Roman" w:eastAsia="Times New Roman" w:hAnsi="Times New Roman" w:cs="Times New Roman"/>
          <w:sz w:val="28"/>
          <w:szCs w:val="28"/>
          <w:lang w:val="uk-UA"/>
        </w:rPr>
        <w:object w:dxaOrig="700" w:dyaOrig="380">
          <v:shape id="_x0000_i1042" type="#_x0000_t75" style="width:35.25pt;height:18.75pt" o:ole="">
            <v:imagedata r:id="rId42" o:title=""/>
          </v:shape>
          <o:OLEObject Type="Embed" ProgID="Equation.3" ShapeID="_x0000_i1042" DrawAspect="Content" ObjectID="_1481416207" r:id="rId43"/>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object w:dxaOrig="780" w:dyaOrig="340">
          <v:shape id="_x0000_i1043" type="#_x0000_t75" style="width:39pt;height:17.25pt" o:ole="">
            <v:imagedata r:id="rId44" o:title=""/>
          </v:shape>
          <o:OLEObject Type="Embed" ProgID="Equation.3" ShapeID="_x0000_i1043" DrawAspect="Content" ObjectID="_1481416208" r:id="rId45"/>
        </w:object>
      </w:r>
      <w:r w:rsidRPr="00921B9A">
        <w:rPr>
          <w:rFonts w:ascii="Times New Roman" w:eastAsia="Times New Roman" w:hAnsi="Times New Roman" w:cs="Times New Roman"/>
          <w:sz w:val="28"/>
          <w:szCs w:val="28"/>
          <w:lang w:val="uk-UA"/>
        </w:rPr>
        <w:t xml:space="preserve">− планова та еталонна (нормативна) частка витрат на організацію НДДКР у структурі загальних витрат території; </w:t>
      </w:r>
      <w:r w:rsidRPr="00921B9A">
        <w:rPr>
          <w:rFonts w:ascii="Times New Roman" w:eastAsia="Times New Roman" w:hAnsi="Times New Roman" w:cs="Times New Roman"/>
          <w:sz w:val="28"/>
          <w:szCs w:val="28"/>
          <w:lang w:val="uk-UA"/>
        </w:rPr>
        <w:object w:dxaOrig="920" w:dyaOrig="380">
          <v:shape id="_x0000_i1044" type="#_x0000_t75" style="width:45.75pt;height:18.75pt" o:ole="">
            <v:imagedata r:id="rId46" o:title=""/>
          </v:shape>
          <o:OLEObject Type="Embed" ProgID="Equation.3" ShapeID="_x0000_i1044" DrawAspect="Content" ObjectID="_1481416209" r:id="rId47"/>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8"/>
          <w:sz w:val="28"/>
          <w:szCs w:val="28"/>
          <w:lang w:val="uk-UA"/>
        </w:rPr>
        <w:object w:dxaOrig="1020" w:dyaOrig="340">
          <v:shape id="_x0000_i1045" type="#_x0000_t75" style="width:51pt;height:17.25pt" o:ole="">
            <v:imagedata r:id="rId48" o:title=""/>
          </v:shape>
          <o:OLEObject Type="Embed" ProgID="Equation.3" ShapeID="_x0000_i1045" DrawAspect="Content" ObjectID="_1481416210" r:id="rId49"/>
        </w:object>
      </w:r>
      <w:r w:rsidRPr="00921B9A">
        <w:rPr>
          <w:rFonts w:ascii="Times New Roman" w:eastAsia="Times New Roman" w:hAnsi="Times New Roman" w:cs="Times New Roman"/>
          <w:sz w:val="28"/>
          <w:szCs w:val="28"/>
          <w:lang w:val="uk-UA"/>
        </w:rPr>
        <w:t xml:space="preserve"> − планова та еталонна (нормативна) частка витрат на інновації у сфері комплексної підготовки виробництва продукції (конструкторської, технологічної, організаційної) у структурі загальних витрат території; </w:t>
      </w:r>
      <w:r w:rsidRPr="00921B9A">
        <w:rPr>
          <w:rFonts w:ascii="Times New Roman" w:eastAsia="Times New Roman" w:hAnsi="Times New Roman" w:cs="Times New Roman"/>
          <w:position w:val="-14"/>
          <w:sz w:val="28"/>
          <w:szCs w:val="28"/>
          <w:lang w:val="uk-UA"/>
        </w:rPr>
        <w:object w:dxaOrig="820" w:dyaOrig="380">
          <v:shape id="_x0000_i1046" type="#_x0000_t75" style="width:41.25pt;height:18.75pt" o:ole="">
            <v:imagedata r:id="rId50" o:title=""/>
          </v:shape>
          <o:OLEObject Type="Embed" ProgID="Equation.3" ShapeID="_x0000_i1046" DrawAspect="Content" ObjectID="_1481416211" r:id="rId51"/>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lang w:val="uk-UA"/>
        </w:rPr>
        <w:object w:dxaOrig="820" w:dyaOrig="400">
          <v:shape id="_x0000_i1047" type="#_x0000_t75" style="width:41.25pt;height:20.25pt" o:ole="">
            <v:imagedata r:id="rId52" o:title=""/>
          </v:shape>
          <o:OLEObject Type="Embed" ProgID="Equation.3" ShapeID="_x0000_i1047" DrawAspect="Content" ObjectID="_1481416212" r:id="rId53"/>
        </w:object>
      </w:r>
      <w:r w:rsidRPr="00921B9A">
        <w:rPr>
          <w:rFonts w:ascii="Times New Roman" w:eastAsia="Times New Roman" w:hAnsi="Times New Roman" w:cs="Times New Roman"/>
          <w:sz w:val="28"/>
          <w:szCs w:val="28"/>
          <w:lang w:val="uk-UA"/>
        </w:rPr>
        <w:t xml:space="preserve"> − планова та еталонна (нормативна) частка витрат на інновації у сфері виробництва у структурі загальних витрат території; </w:t>
      </w:r>
      <w:r w:rsidRPr="00921B9A">
        <w:rPr>
          <w:rFonts w:ascii="Times New Roman" w:eastAsia="Times New Roman" w:hAnsi="Times New Roman" w:cs="Times New Roman"/>
          <w:position w:val="-14"/>
          <w:sz w:val="28"/>
          <w:szCs w:val="28"/>
          <w:lang w:val="uk-UA"/>
        </w:rPr>
        <w:object w:dxaOrig="1140" w:dyaOrig="380">
          <v:shape id="_x0000_i1048" type="#_x0000_t75" style="width:57pt;height:18.75pt" o:ole="">
            <v:imagedata r:id="rId54" o:title=""/>
          </v:shape>
          <o:OLEObject Type="Embed" ProgID="Equation.3" ShapeID="_x0000_i1048" DrawAspect="Content" ObjectID="_1481416213" r:id="rId55"/>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lang w:val="uk-UA"/>
        </w:rPr>
        <w:object w:dxaOrig="1140" w:dyaOrig="400">
          <v:shape id="_x0000_i1049" type="#_x0000_t75" style="width:57pt;height:20.25pt" o:ole="">
            <v:imagedata r:id="rId56" o:title=""/>
          </v:shape>
          <o:OLEObject Type="Embed" ProgID="Equation.3" ShapeID="_x0000_i1049" DrawAspect="Content" ObjectID="_1481416214" r:id="rId57"/>
        </w:object>
      </w:r>
      <w:r w:rsidRPr="00921B9A">
        <w:rPr>
          <w:rFonts w:ascii="Times New Roman" w:eastAsia="Times New Roman" w:hAnsi="Times New Roman" w:cs="Times New Roman"/>
          <w:sz w:val="28"/>
          <w:szCs w:val="28"/>
          <w:lang w:val="uk-UA"/>
        </w:rPr>
        <w:t xml:space="preserve"> − планова та еталонна (нормативна) частка витрат на інновації у сфері реалізації продукції у структурі загальних витрат території; </w:t>
      </w:r>
      <w:r w:rsidRPr="00921B9A">
        <w:rPr>
          <w:rFonts w:ascii="Times New Roman" w:eastAsia="Times New Roman" w:hAnsi="Times New Roman" w:cs="Times New Roman"/>
          <w:position w:val="-14"/>
          <w:sz w:val="28"/>
          <w:szCs w:val="28"/>
          <w:lang w:val="uk-UA"/>
        </w:rPr>
        <w:object w:dxaOrig="1280" w:dyaOrig="380">
          <v:shape id="_x0000_i1050" type="#_x0000_t75" style="width:63.75pt;height:18.75pt" o:ole="">
            <v:imagedata r:id="rId58" o:title=""/>
          </v:shape>
          <o:OLEObject Type="Embed" ProgID="Equation.3" ShapeID="_x0000_i1050" DrawAspect="Content" ObjectID="_1481416215" r:id="rId59"/>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lang w:val="uk-UA"/>
        </w:rPr>
        <w:object w:dxaOrig="1300" w:dyaOrig="400">
          <v:shape id="_x0000_i1051" type="#_x0000_t75" style="width:65.25pt;height:20.25pt" o:ole="">
            <v:imagedata r:id="rId60" o:title=""/>
          </v:shape>
          <o:OLEObject Type="Embed" ProgID="Equation.3" ShapeID="_x0000_i1051" DrawAspect="Content" ObjectID="_1481416216" r:id="rId61"/>
        </w:object>
      </w:r>
      <w:r w:rsidRPr="00921B9A">
        <w:rPr>
          <w:rFonts w:ascii="Times New Roman" w:eastAsia="Times New Roman" w:hAnsi="Times New Roman" w:cs="Times New Roman"/>
          <w:sz w:val="28"/>
          <w:szCs w:val="28"/>
          <w:lang w:val="uk-UA"/>
        </w:rPr>
        <w:t xml:space="preserve"> − планова та еталонна (нормативна) частка витрат на інновації на утилізацію продукції у структурі загальних витрат території; </w:t>
      </w:r>
      <w:r w:rsidRPr="00921B9A">
        <w:rPr>
          <w:rFonts w:ascii="Times New Roman" w:eastAsia="Times New Roman" w:hAnsi="Times New Roman" w:cs="Times New Roman"/>
          <w:position w:val="-14"/>
          <w:sz w:val="28"/>
          <w:szCs w:val="28"/>
          <w:lang w:val="uk-UA"/>
        </w:rPr>
        <w:object w:dxaOrig="1280" w:dyaOrig="380">
          <v:shape id="_x0000_i1052" type="#_x0000_t75" style="width:63.75pt;height:18.75pt" o:ole="">
            <v:imagedata r:id="rId62" o:title=""/>
          </v:shape>
          <o:OLEObject Type="Embed" ProgID="Equation.3" ShapeID="_x0000_i1052" DrawAspect="Content" ObjectID="_1481416217" r:id="rId63"/>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0"/>
          <w:sz w:val="28"/>
          <w:szCs w:val="28"/>
          <w:lang w:val="uk-UA"/>
        </w:rPr>
        <w:object w:dxaOrig="1380" w:dyaOrig="360">
          <v:shape id="_x0000_i1053" type="#_x0000_t75" style="width:69pt;height:18pt" o:ole="">
            <v:imagedata r:id="rId64" o:title=""/>
          </v:shape>
          <o:OLEObject Type="Embed" ProgID="Equation.3" ShapeID="_x0000_i1053" DrawAspect="Content" ObjectID="_1481416218" r:id="rId65"/>
        </w:object>
      </w:r>
      <w:r w:rsidRPr="00921B9A">
        <w:rPr>
          <w:rFonts w:ascii="Times New Roman" w:eastAsia="Times New Roman" w:hAnsi="Times New Roman" w:cs="Times New Roman"/>
          <w:sz w:val="28"/>
          <w:szCs w:val="28"/>
          <w:lang w:val="uk-UA"/>
        </w:rPr>
        <w:t xml:space="preserve"> − планова та еталонна (нормативна) частка витрат на інновації у сфері обслуговування споживачів у структурі загальних витрат території; </w:t>
      </w:r>
      <w:r w:rsidRPr="00921B9A">
        <w:rPr>
          <w:rFonts w:ascii="Times New Roman" w:eastAsia="Times New Roman" w:hAnsi="Times New Roman" w:cs="Times New Roman"/>
          <w:position w:val="-12"/>
          <w:sz w:val="28"/>
          <w:szCs w:val="28"/>
          <w:lang w:val="uk-UA"/>
        </w:rPr>
        <w:object w:dxaOrig="580" w:dyaOrig="360">
          <v:shape id="_x0000_i1054" type="#_x0000_t75" style="width:29.25pt;height:18pt" o:ole="">
            <v:imagedata r:id="rId66" o:title=""/>
          </v:shape>
          <o:OLEObject Type="Embed" ProgID="Equation.3" ShapeID="_x0000_i1054" DrawAspect="Content" ObjectID="_1481416219" r:id="rId67"/>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6"/>
          <w:sz w:val="28"/>
          <w:szCs w:val="28"/>
          <w:lang w:val="uk-UA"/>
        </w:rPr>
        <w:object w:dxaOrig="700" w:dyaOrig="320">
          <v:shape id="_x0000_i1055" type="#_x0000_t75" style="width:35.25pt;height:15.75pt" o:ole="">
            <v:imagedata r:id="rId68" o:title=""/>
          </v:shape>
          <o:OLEObject Type="Embed" ProgID="Equation.3" ShapeID="_x0000_i1055" DrawAspect="Content" ObjectID="_1481416220" r:id="rId69"/>
        </w:object>
      </w:r>
      <w:r w:rsidRPr="00921B9A">
        <w:rPr>
          <w:rFonts w:ascii="Times New Roman" w:eastAsia="Times New Roman" w:hAnsi="Times New Roman" w:cs="Times New Roman"/>
          <w:sz w:val="28"/>
          <w:szCs w:val="28"/>
          <w:lang w:val="uk-UA"/>
        </w:rPr>
        <w:t xml:space="preserve"> − планова та еталонна (нормативна) частка витрат на екологічні інновації за етапами життєвого циклу виробу у структурі загальних витрат території; </w:t>
      </w:r>
      <w:r w:rsidRPr="00921B9A">
        <w:rPr>
          <w:rFonts w:ascii="Times New Roman" w:eastAsia="Times New Roman" w:hAnsi="Times New Roman" w:cs="Times New Roman"/>
          <w:position w:val="-10"/>
          <w:sz w:val="28"/>
          <w:szCs w:val="28"/>
          <w:lang w:val="uk-UA"/>
        </w:rPr>
        <w:object w:dxaOrig="300" w:dyaOrig="340">
          <v:shape id="_x0000_i1056" type="#_x0000_t75" style="width:15pt;height:17.25pt" o:ole="">
            <v:imagedata r:id="rId70" o:title=""/>
          </v:shape>
          <o:OLEObject Type="Embed" ProgID="Equation.3" ShapeID="_x0000_i1056" DrawAspect="Content" ObjectID="_1481416221" r:id="rId71"/>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0"/>
          <w:sz w:val="28"/>
          <w:szCs w:val="28"/>
          <w:lang w:val="uk-UA"/>
        </w:rPr>
        <w:object w:dxaOrig="340" w:dyaOrig="340">
          <v:shape id="_x0000_i1057" type="#_x0000_t75" style="width:17.25pt;height:17.25pt" o:ole="">
            <v:imagedata r:id="rId72" o:title=""/>
          </v:shape>
          <o:OLEObject Type="Embed" ProgID="Equation.3" ShapeID="_x0000_i1057" DrawAspect="Content" ObjectID="_1481416222" r:id="rId73"/>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2"/>
          <w:sz w:val="28"/>
          <w:szCs w:val="28"/>
          <w:lang w:val="uk-UA"/>
        </w:rPr>
        <w:object w:dxaOrig="320" w:dyaOrig="360">
          <v:shape id="_x0000_i1058" type="#_x0000_t75" style="width:15.75pt;height:18pt" o:ole="">
            <v:imagedata r:id="rId74" o:title=""/>
          </v:shape>
          <o:OLEObject Type="Embed" ProgID="Equation.3" ShapeID="_x0000_i1058" DrawAspect="Content" ObjectID="_1481416223" r:id="rId75"/>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0"/>
          <w:sz w:val="28"/>
          <w:szCs w:val="28"/>
          <w:lang w:val="uk-UA"/>
        </w:rPr>
        <w:object w:dxaOrig="340" w:dyaOrig="340">
          <v:shape id="_x0000_i1059" type="#_x0000_t75" style="width:17.25pt;height:17.25pt" o:ole="">
            <v:imagedata r:id="rId76" o:title=""/>
          </v:shape>
          <o:OLEObject Type="Embed" ProgID="Equation.3" ShapeID="_x0000_i1059" DrawAspect="Content" ObjectID="_1481416224" r:id="rId77"/>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2"/>
          <w:sz w:val="28"/>
          <w:szCs w:val="28"/>
          <w:lang w:val="uk-UA"/>
        </w:rPr>
        <w:object w:dxaOrig="320" w:dyaOrig="360">
          <v:shape id="_x0000_i1060" type="#_x0000_t75" style="width:15.75pt;height:18pt" o:ole="">
            <v:imagedata r:id="rId78" o:title=""/>
          </v:shape>
          <o:OLEObject Type="Embed" ProgID="Equation.3" ShapeID="_x0000_i1060" DrawAspect="Content" ObjectID="_1481416225" r:id="rId79"/>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2"/>
          <w:sz w:val="28"/>
          <w:szCs w:val="28"/>
          <w:lang w:val="uk-UA"/>
        </w:rPr>
        <w:object w:dxaOrig="340" w:dyaOrig="360">
          <v:shape id="_x0000_i1061" type="#_x0000_t75" style="width:17.25pt;height:18pt" o:ole="">
            <v:imagedata r:id="rId80" o:title=""/>
          </v:shape>
          <o:OLEObject Type="Embed" ProgID="Equation.3" ShapeID="_x0000_i1061" DrawAspect="Content" ObjectID="_1481416226" r:id="rId81"/>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2"/>
          <w:sz w:val="28"/>
          <w:szCs w:val="28"/>
          <w:lang w:val="uk-UA"/>
        </w:rPr>
        <w:object w:dxaOrig="340" w:dyaOrig="360">
          <v:shape id="_x0000_i1062" type="#_x0000_t75" style="width:17.25pt;height:18pt" o:ole="">
            <v:imagedata r:id="rId82" o:title=""/>
          </v:shape>
          <o:OLEObject Type="Embed" ProgID="Equation.3" ShapeID="_x0000_i1062" DrawAspect="Content" ObjectID="_1481416227" r:id="rId83"/>
        </w:object>
      </w:r>
      <w:r w:rsidRPr="00921B9A">
        <w:rPr>
          <w:rFonts w:ascii="Times New Roman" w:eastAsia="Times New Roman" w:hAnsi="Times New Roman" w:cs="Times New Roman"/>
          <w:sz w:val="28"/>
          <w:szCs w:val="28"/>
          <w:lang w:val="uk-UA"/>
        </w:rPr>
        <w:t xml:space="preserve"> − коефіцієнти значущості складових потенціалу розвитку системи.</w:t>
      </w:r>
    </w:p>
    <w:p w:rsidR="005F5EA8" w:rsidRPr="00921B9A" w:rsidRDefault="005F5EA8" w:rsidP="00D6330F">
      <w:pPr>
        <w:tabs>
          <w:tab w:val="left" w:pos="1848"/>
        </w:tabs>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Після визначення величини потенціалів оцінюється напрям їх зміни на основі визначення тенденції їх зміни, оцінивши величини потенціалів за попередні періоди та визначивши тренд:</w:t>
      </w:r>
    </w:p>
    <w:p w:rsidR="005F5EA8" w:rsidRPr="00921B9A" w:rsidRDefault="005F5EA8" w:rsidP="00D6330F">
      <w:pPr>
        <w:tabs>
          <w:tab w:val="left" w:pos="1848"/>
        </w:tabs>
        <w:spacing w:after="0" w:line="360" w:lineRule="auto"/>
        <w:ind w:firstLine="709"/>
        <w:jc w:val="center"/>
        <w:rPr>
          <w:rFonts w:ascii="Times New Roman" w:eastAsia="Times New Roman" w:hAnsi="Times New Roman" w:cs="Times New Roman"/>
          <w:sz w:val="28"/>
          <w:szCs w:val="28"/>
          <w:lang w:val="uk-UA"/>
        </w:rPr>
      </w:pPr>
      <w:r w:rsidRPr="00921B9A">
        <w:rPr>
          <w:rFonts w:ascii="Times New Roman" w:eastAsia="Times New Roman" w:hAnsi="Times New Roman" w:cs="Times New Roman"/>
          <w:position w:val="-14"/>
          <w:sz w:val="28"/>
          <w:szCs w:val="28"/>
          <w:lang w:val="uk-UA"/>
        </w:rPr>
        <w:object w:dxaOrig="3420" w:dyaOrig="400">
          <v:shape id="_x0000_i1063" type="#_x0000_t75" style="width:172.55pt;height:20.25pt" o:ole="">
            <v:imagedata r:id="rId84" o:title=""/>
          </v:shape>
          <o:OLEObject Type="Embed" ProgID="Equation.3" ShapeID="_x0000_i1063" DrawAspect="Content" ObjectID="_1481416228" r:id="rId85"/>
        </w:object>
      </w:r>
      <w:r w:rsidRPr="00921B9A">
        <w:rPr>
          <w:rFonts w:ascii="Times New Roman" w:eastAsia="Times New Roman" w:hAnsi="Times New Roman" w:cs="Times New Roman"/>
          <w:sz w:val="28"/>
          <w:szCs w:val="28"/>
          <w:lang w:val="uk-UA"/>
        </w:rPr>
        <w:t>,</w:t>
      </w:r>
      <w:r w:rsidR="00D4533D">
        <w:rPr>
          <w:rFonts w:ascii="Times New Roman" w:eastAsia="Times New Roman" w:hAnsi="Times New Roman" w:cs="Times New Roman"/>
          <w:sz w:val="28"/>
          <w:szCs w:val="28"/>
          <w:lang w:val="uk-UA"/>
        </w:rPr>
        <w:tab/>
      </w:r>
      <w:r w:rsidR="00D4533D">
        <w:rPr>
          <w:rFonts w:ascii="Times New Roman" w:eastAsia="Times New Roman" w:hAnsi="Times New Roman" w:cs="Times New Roman"/>
          <w:sz w:val="28"/>
          <w:szCs w:val="28"/>
          <w:lang w:val="uk-UA"/>
        </w:rPr>
        <w:tab/>
      </w:r>
      <w:r w:rsidR="00D4533D">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t>(1.</w:t>
      </w:r>
      <w:r w:rsidR="00D4533D">
        <w:rPr>
          <w:rFonts w:ascii="Times New Roman" w:eastAsia="Times New Roman" w:hAnsi="Times New Roman" w:cs="Times New Roman"/>
          <w:sz w:val="28"/>
          <w:szCs w:val="28"/>
          <w:lang w:val="uk-UA"/>
        </w:rPr>
        <w:t>4</w:t>
      </w:r>
      <w:r w:rsidRPr="00921B9A">
        <w:rPr>
          <w:rFonts w:ascii="Times New Roman" w:eastAsia="Times New Roman" w:hAnsi="Times New Roman" w:cs="Times New Roman"/>
          <w:sz w:val="28"/>
          <w:szCs w:val="28"/>
          <w:lang w:val="uk-UA"/>
        </w:rPr>
        <w:t>)</w:t>
      </w:r>
    </w:p>
    <w:p w:rsidR="005F5EA8" w:rsidRPr="00921B9A" w:rsidRDefault="005F5EA8" w:rsidP="00D6330F">
      <w:pPr>
        <w:tabs>
          <w:tab w:val="left" w:pos="1848"/>
        </w:tabs>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де </w:t>
      </w:r>
      <w:r w:rsidRPr="00921B9A">
        <w:rPr>
          <w:rFonts w:ascii="Times New Roman" w:eastAsia="Times New Roman" w:hAnsi="Times New Roman" w:cs="Times New Roman"/>
          <w:position w:val="-14"/>
          <w:sz w:val="28"/>
          <w:szCs w:val="28"/>
          <w:lang w:val="uk-UA"/>
        </w:rPr>
        <w:object w:dxaOrig="540" w:dyaOrig="380">
          <v:shape id="_x0000_i1064" type="#_x0000_t75" style="width:27pt;height:18.75pt" o:ole="">
            <v:imagedata r:id="rId86" o:title=""/>
          </v:shape>
          <o:OLEObject Type="Embed" ProgID="Equation.3" ShapeID="_x0000_i1064" DrawAspect="Content" ObjectID="_1481416229" r:id="rId87"/>
        </w:object>
      </w:r>
      <w:r w:rsidRPr="00921B9A">
        <w:rPr>
          <w:rFonts w:ascii="Times New Roman" w:eastAsia="Times New Roman" w:hAnsi="Times New Roman" w:cs="Times New Roman"/>
          <w:sz w:val="28"/>
          <w:szCs w:val="28"/>
          <w:lang w:val="uk-UA"/>
        </w:rPr>
        <w:t xml:space="preserve"> − потенціал розвитку;</w:t>
      </w:r>
      <w:r>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lang w:val="uk-UA"/>
        </w:rPr>
        <w:object w:dxaOrig="1160" w:dyaOrig="400">
          <v:shape id="_x0000_i1065" type="#_x0000_t75" style="width:57.75pt;height:20.25pt" o:ole="">
            <v:imagedata r:id="rId88" o:title=""/>
          </v:shape>
          <o:OLEObject Type="Embed" ProgID="Equation.3" ShapeID="_x0000_i1065" DrawAspect="Content" ObjectID="_1481416230" r:id="rId89"/>
        </w:object>
      </w:r>
      <w:r w:rsidRPr="00921B9A">
        <w:rPr>
          <w:rFonts w:ascii="Times New Roman" w:eastAsia="Times New Roman" w:hAnsi="Times New Roman" w:cs="Times New Roman"/>
          <w:sz w:val="28"/>
          <w:szCs w:val="28"/>
          <w:lang w:val="uk-UA"/>
        </w:rPr>
        <w:t xml:space="preserve"> − потенціал самоорганізації;</w:t>
      </w:r>
      <w:r>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4"/>
          <w:sz w:val="28"/>
          <w:szCs w:val="28"/>
          <w:lang w:val="uk-UA"/>
        </w:rPr>
        <w:object w:dxaOrig="1060" w:dyaOrig="400">
          <v:shape id="_x0000_i1066" type="#_x0000_t75" style="width:53.25pt;height:20.25pt" o:ole="">
            <v:imagedata r:id="rId90" o:title=""/>
          </v:shape>
          <o:OLEObject Type="Embed" ProgID="Equation.3" ShapeID="_x0000_i1066" DrawAspect="Content" ObjectID="_1481416231" r:id="rId91"/>
        </w:object>
      </w:r>
      <w:r w:rsidRPr="00921B9A">
        <w:rPr>
          <w:rFonts w:ascii="Times New Roman" w:eastAsia="Times New Roman" w:hAnsi="Times New Roman" w:cs="Times New Roman"/>
          <w:sz w:val="28"/>
          <w:szCs w:val="28"/>
          <w:lang w:val="uk-UA"/>
        </w:rPr>
        <w:t xml:space="preserve"> − потенціал реалізації зовнішніх зв’язків.</w:t>
      </w:r>
    </w:p>
    <w:p w:rsidR="005F5EA8" w:rsidRPr="00921B9A" w:rsidRDefault="005F5EA8"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Додатковими інструментами стратегічного планування розвитку територіальної системи є знаходження градієнта розвитку територіальної системи та інтегральної величини конкурентоспроможності територіальної системи за весь її життєвий цикл. </w:t>
      </w:r>
    </w:p>
    <w:p w:rsidR="005F5EA8" w:rsidRPr="00921B9A" w:rsidRDefault="005F5EA8" w:rsidP="00D6330F">
      <w:pPr>
        <w:tabs>
          <w:tab w:val="left" w:pos="1733"/>
        </w:tabs>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object w:dxaOrig="3120" w:dyaOrig="620">
          <v:shape id="_x0000_i1067" type="#_x0000_t75" style="width:156pt;height:30.75pt" o:ole="">
            <v:imagedata r:id="rId92" o:title=""/>
          </v:shape>
          <o:OLEObject Type="Embed" ProgID="Equation.3" ShapeID="_x0000_i1067" DrawAspect="Content" ObjectID="_1481416232" r:id="rId93"/>
        </w:object>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t>(1.</w:t>
      </w:r>
      <w:r w:rsidR="00D4533D">
        <w:rPr>
          <w:rFonts w:ascii="Times New Roman" w:eastAsia="Times New Roman" w:hAnsi="Times New Roman" w:cs="Times New Roman"/>
          <w:sz w:val="28"/>
          <w:szCs w:val="28"/>
          <w:lang w:val="uk-UA"/>
        </w:rPr>
        <w:t>5</w:t>
      </w:r>
      <w:r w:rsidRPr="00921B9A">
        <w:rPr>
          <w:rFonts w:ascii="Times New Roman" w:eastAsia="Times New Roman" w:hAnsi="Times New Roman" w:cs="Times New Roman"/>
          <w:sz w:val="28"/>
          <w:szCs w:val="28"/>
          <w:lang w:val="uk-UA"/>
        </w:rPr>
        <w:t>)</w:t>
      </w:r>
    </w:p>
    <w:p w:rsidR="005F5EA8" w:rsidRPr="00921B9A" w:rsidRDefault="005F5EA8" w:rsidP="00D6330F">
      <w:pPr>
        <w:tabs>
          <w:tab w:val="left" w:pos="1733"/>
        </w:tabs>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object w:dxaOrig="3760" w:dyaOrig="760">
          <v:shape id="_x0000_i1068" type="#_x0000_t75" style="width:188.2pt;height:38.25pt" o:ole="">
            <v:imagedata r:id="rId94" o:title=""/>
          </v:shape>
          <o:OLEObject Type="Embed" ProgID="Equation.3" ShapeID="_x0000_i1068" DrawAspect="Content" ObjectID="_1481416233" r:id="rId95"/>
        </w:object>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Pr="00921B9A">
        <w:rPr>
          <w:rFonts w:ascii="Times New Roman" w:eastAsia="Times New Roman" w:hAnsi="Times New Roman" w:cs="Times New Roman"/>
          <w:sz w:val="28"/>
          <w:szCs w:val="28"/>
          <w:lang w:val="uk-UA"/>
        </w:rPr>
        <w:tab/>
      </w:r>
      <w:r w:rsidR="00D4533D">
        <w:rPr>
          <w:rFonts w:ascii="Times New Roman" w:eastAsia="Times New Roman" w:hAnsi="Times New Roman" w:cs="Times New Roman"/>
          <w:sz w:val="28"/>
          <w:szCs w:val="28"/>
          <w:lang w:val="uk-UA"/>
        </w:rPr>
        <w:t>(1.6</w:t>
      </w:r>
      <w:r w:rsidRPr="00921B9A">
        <w:rPr>
          <w:rFonts w:ascii="Times New Roman" w:eastAsia="Times New Roman" w:hAnsi="Times New Roman" w:cs="Times New Roman"/>
          <w:sz w:val="28"/>
          <w:szCs w:val="28"/>
          <w:lang w:val="uk-UA"/>
        </w:rPr>
        <w:t>)</w:t>
      </w:r>
    </w:p>
    <w:p w:rsidR="005F5EA8" w:rsidRPr="00921B9A" w:rsidRDefault="005F5EA8" w:rsidP="00D6330F">
      <w:pPr>
        <w:tabs>
          <w:tab w:val="left" w:pos="1733"/>
        </w:tabs>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де </w:t>
      </w:r>
      <w:r w:rsidRPr="00921B9A">
        <w:rPr>
          <w:rFonts w:ascii="Times New Roman" w:eastAsia="Times New Roman" w:hAnsi="Times New Roman" w:cs="Times New Roman"/>
          <w:position w:val="-10"/>
          <w:sz w:val="28"/>
          <w:szCs w:val="28"/>
          <w:lang w:val="uk-UA"/>
        </w:rPr>
        <w:object w:dxaOrig="620" w:dyaOrig="320">
          <v:shape id="_x0000_i1069" type="#_x0000_t75" style="width:30.75pt;height:15.75pt" o:ole="">
            <v:imagedata r:id="rId96" o:title=""/>
          </v:shape>
          <o:OLEObject Type="Embed" ProgID="Equation.3" ShapeID="_x0000_i1069" DrawAspect="Content" ObjectID="_1481416234" r:id="rId97"/>
        </w:object>
      </w:r>
      <w:r w:rsidRPr="00921B9A">
        <w:rPr>
          <w:rFonts w:ascii="Times New Roman" w:eastAsia="Times New Roman" w:hAnsi="Times New Roman" w:cs="Times New Roman"/>
          <w:sz w:val="28"/>
          <w:szCs w:val="28"/>
          <w:lang w:val="uk-UA"/>
        </w:rPr>
        <w:t xml:space="preserve"> − функція екологічно орієнтованої конкурентоспроможності територіальної системи; </w:t>
      </w:r>
      <w:r w:rsidRPr="00921B9A">
        <w:rPr>
          <w:rFonts w:ascii="Times New Roman" w:eastAsia="Times New Roman" w:hAnsi="Times New Roman" w:cs="Times New Roman"/>
          <w:position w:val="-10"/>
          <w:sz w:val="28"/>
          <w:szCs w:val="28"/>
          <w:lang w:val="uk-UA"/>
        </w:rPr>
        <w:object w:dxaOrig="540" w:dyaOrig="320">
          <v:shape id="_x0000_i1070" type="#_x0000_t75" style="width:27pt;height:15.75pt" o:ole="">
            <v:imagedata r:id="rId98" o:title=""/>
          </v:shape>
          <o:OLEObject Type="Embed" ProgID="Equation.3" ShapeID="_x0000_i1070" DrawAspect="Content" ObjectID="_1481416235" r:id="rId99"/>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0"/>
          <w:sz w:val="28"/>
          <w:szCs w:val="28"/>
          <w:lang w:val="uk-UA"/>
        </w:rPr>
        <w:object w:dxaOrig="520" w:dyaOrig="320">
          <v:shape id="_x0000_i1071" type="#_x0000_t75" style="width:26.25pt;height:15.75pt" o:ole="">
            <v:imagedata r:id="rId100" o:title=""/>
          </v:shape>
          <o:OLEObject Type="Embed" ProgID="Equation.3" ShapeID="_x0000_i1071" DrawAspect="Content" ObjectID="_1481416236" r:id="rId101"/>
        </w:object>
      </w:r>
      <w:r w:rsidRPr="00921B9A">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position w:val="-10"/>
          <w:sz w:val="28"/>
          <w:szCs w:val="28"/>
          <w:lang w:val="uk-UA"/>
        </w:rPr>
        <w:object w:dxaOrig="580" w:dyaOrig="320">
          <v:shape id="_x0000_i1072" type="#_x0000_t75" style="width:29.25pt;height:15.75pt" o:ole="">
            <v:imagedata r:id="rId102" o:title=""/>
          </v:shape>
          <o:OLEObject Type="Embed" ProgID="Equation.3" ShapeID="_x0000_i1072" DrawAspect="Content" ObjectID="_1481416237" r:id="rId103"/>
        </w:object>
      </w:r>
      <w:r w:rsidRPr="00921B9A">
        <w:rPr>
          <w:rFonts w:ascii="Times New Roman" w:eastAsia="Times New Roman" w:hAnsi="Times New Roman" w:cs="Times New Roman"/>
          <w:sz w:val="28"/>
          <w:szCs w:val="28"/>
          <w:lang w:val="uk-UA"/>
        </w:rPr>
        <w:t xml:space="preserve"> − функції потенціалів розвитку, самоорганізації та реалізації зовнішніх зв’язків територіальної системи; </w:t>
      </w:r>
      <w:r w:rsidRPr="00921B9A">
        <w:rPr>
          <w:rFonts w:ascii="Times New Roman" w:eastAsia="Times New Roman" w:hAnsi="Times New Roman" w:cs="Times New Roman"/>
          <w:sz w:val="28"/>
          <w:szCs w:val="28"/>
          <w:lang w:val="uk-UA"/>
        </w:rPr>
        <w:object w:dxaOrig="540" w:dyaOrig="320">
          <v:shape id="_x0000_i1073" type="#_x0000_t75" style="width:27pt;height:15.75pt" o:ole="">
            <v:imagedata r:id="rId104" o:title=""/>
          </v:shape>
          <o:OLEObject Type="Embed" ProgID="Equation.3" ShapeID="_x0000_i1073" DrawAspect="Content" ObjectID="_1481416238" r:id="rId105"/>
        </w:object>
      </w:r>
      <w:r w:rsidRPr="00921B9A">
        <w:rPr>
          <w:rFonts w:ascii="Times New Roman" w:eastAsia="Times New Roman" w:hAnsi="Times New Roman" w:cs="Times New Roman"/>
          <w:sz w:val="28"/>
          <w:szCs w:val="28"/>
          <w:lang w:val="uk-UA"/>
        </w:rPr>
        <w:t xml:space="preserve"> − функція конкурентоспроможності продукції підприємств або галузей з урахуванням відверненого збитку довкіллю. </w:t>
      </w:r>
    </w:p>
    <w:p w:rsidR="005F5EA8" w:rsidRPr="00921B9A" w:rsidRDefault="005F5EA8" w:rsidP="00D6330F">
      <w:pPr>
        <w:tabs>
          <w:tab w:val="left" w:pos="1733"/>
        </w:tabs>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T − період функціонування територіальної системи відповідно до її проекту.</w:t>
      </w:r>
    </w:p>
    <w:p w:rsidR="005F5EA8" w:rsidRDefault="005F5EA8" w:rsidP="00D6330F">
      <w:pPr>
        <w:spacing w:after="0" w:line="360" w:lineRule="auto"/>
        <w:ind w:firstLine="709"/>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position w:val="-14"/>
          <w:sz w:val="28"/>
          <w:szCs w:val="28"/>
          <w:lang w:val="uk-UA"/>
        </w:rPr>
        <w:object w:dxaOrig="1060" w:dyaOrig="400">
          <v:shape id="_x0000_i1074" type="#_x0000_t75" style="width:53.25pt;height:20.25pt" o:ole="">
            <v:imagedata r:id="rId90" o:title=""/>
          </v:shape>
          <o:OLEObject Type="Embed" ProgID="Equation.3" ShapeID="_x0000_i1074" DrawAspect="Content" ObjectID="_1481416239" r:id="rId106"/>
        </w:object>
      </w:r>
      <w:r w:rsidRPr="00921B9A">
        <w:rPr>
          <w:rFonts w:ascii="Times New Roman" w:eastAsia="Times New Roman" w:hAnsi="Times New Roman" w:cs="Times New Roman"/>
          <w:sz w:val="28"/>
          <w:szCs w:val="28"/>
          <w:lang w:val="uk-UA"/>
        </w:rPr>
        <w:t xml:space="preserve"> − потенціал реалізації зовнішніх зв’язків територіальної системи.</w:t>
      </w:r>
    </w:p>
    <w:p w:rsidR="005604A0" w:rsidRDefault="005F5EA8" w:rsidP="00D6330F">
      <w:pPr>
        <w:spacing w:after="0" w:line="360" w:lineRule="auto"/>
        <w:ind w:firstLineChars="253"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Однією з умов, яка забезпечує взаємозв’язок тріади «суспільство-людина-природа», можна назвати удосконалення </w:t>
      </w:r>
      <w:r w:rsidRPr="00A80733">
        <w:rPr>
          <w:rFonts w:ascii="Times New Roman" w:eastAsia="Times New Roman" w:hAnsi="Times New Roman" w:cs="Times New Roman"/>
          <w:sz w:val="28"/>
          <w:szCs w:val="28"/>
          <w:lang w:val="uk-UA"/>
        </w:rPr>
        <w:t>форм державно-приватного партнерства</w:t>
      </w:r>
      <w:r>
        <w:rPr>
          <w:rFonts w:ascii="Times New Roman" w:eastAsia="Times New Roman" w:hAnsi="Times New Roman" w:cs="Times New Roman"/>
          <w:sz w:val="28"/>
          <w:szCs w:val="28"/>
          <w:lang w:val="uk-UA"/>
        </w:rPr>
        <w:t xml:space="preserve"> (ДПП) в напрямку ефективного управління адміністративно-територіальною </w:t>
      </w:r>
      <w:r>
        <w:rPr>
          <w:rFonts w:ascii="Times New Roman" w:eastAsia="Times New Roman" w:hAnsi="Times New Roman" w:cs="Times New Roman"/>
          <w:sz w:val="28"/>
          <w:szCs w:val="28"/>
          <w:lang w:val="uk-UA"/>
        </w:rPr>
        <w:lastRenderedPageBreak/>
        <w:t xml:space="preserve">одиницею. Причому слід зазначити, що форми взаємодії ДПП повинні проявлятися в усіх галузях народного господарства України. </w:t>
      </w:r>
      <w:r w:rsidRPr="009540C8">
        <w:rPr>
          <w:rFonts w:ascii="Times New Roman" w:eastAsia="Times New Roman" w:hAnsi="Times New Roman" w:cs="Times New Roman"/>
          <w:sz w:val="28"/>
          <w:szCs w:val="28"/>
          <w:lang w:val="uk-UA"/>
        </w:rPr>
        <w:t>Більш детально зупинимося на державно-приватному партнерстві у лісоресурсній сфері.</w:t>
      </w:r>
      <w:r w:rsidR="00E978E2">
        <w:rPr>
          <w:rFonts w:ascii="Times New Roman" w:eastAsia="Times New Roman" w:hAnsi="Times New Roman" w:cs="Times New Roman"/>
          <w:sz w:val="28"/>
          <w:szCs w:val="28"/>
          <w:lang w:val="uk-UA"/>
        </w:rPr>
        <w:t xml:space="preserve"> </w:t>
      </w:r>
    </w:p>
    <w:p w:rsidR="005F5EA8" w:rsidRDefault="005F5EA8" w:rsidP="00D6330F">
      <w:pPr>
        <w:spacing w:after="0" w:line="360" w:lineRule="auto"/>
        <w:ind w:firstLineChars="253" w:firstLine="708"/>
        <w:jc w:val="both"/>
        <w:rPr>
          <w:rFonts w:ascii="Times New Roman" w:eastAsia="Times New Roman" w:hAnsi="Times New Roman" w:cs="Times New Roman"/>
          <w:sz w:val="28"/>
          <w:szCs w:val="28"/>
          <w:lang w:val="uk-UA"/>
        </w:rPr>
      </w:pPr>
      <w:r w:rsidRPr="009540C8">
        <w:rPr>
          <w:rFonts w:ascii="Times New Roman" w:eastAsia="Times New Roman" w:hAnsi="Times New Roman" w:cs="Times New Roman"/>
          <w:sz w:val="28"/>
          <w:szCs w:val="28"/>
          <w:lang w:val="uk-UA"/>
        </w:rPr>
        <w:t>Державно-приватне партнерство у лісоресурсній сфері – це система організаційно-економічних та правових форм, методів та інструментів щодо узгодження еколого-економічних та соціальних інтересів суспільства, територіальних громад, державних структур (органів влади та управління) та суб’єктів підприємництва щодо забезпечення сталого та екосистемного розвитку лісового господарства шляхом збалансованого розподілу сфер управління, контролю, ризиків та результатів між партнерами підприємницького лісогосподарювання на довгостроковій та стратегічній платформі. Стратегічний розвиток лісоресурсної сфери повинен передбачати використання різноманітних форм державно-приватного партнерства (табл. 1.</w:t>
      </w:r>
      <w:r w:rsidR="00D4533D">
        <w:rPr>
          <w:rFonts w:ascii="Times New Roman" w:eastAsia="Times New Roman" w:hAnsi="Times New Roman" w:cs="Times New Roman"/>
          <w:sz w:val="28"/>
          <w:szCs w:val="28"/>
          <w:lang w:val="uk-UA"/>
        </w:rPr>
        <w:t>1</w:t>
      </w:r>
      <w:r w:rsidRPr="009540C8">
        <w:rPr>
          <w:rFonts w:ascii="Times New Roman" w:eastAsia="Times New Roman" w:hAnsi="Times New Roman" w:cs="Times New Roman"/>
          <w:sz w:val="28"/>
          <w:szCs w:val="28"/>
          <w:lang w:val="uk-UA"/>
        </w:rPr>
        <w:t>).</w:t>
      </w:r>
    </w:p>
    <w:p w:rsidR="0089497D" w:rsidRPr="009540C8" w:rsidRDefault="0089497D" w:rsidP="00D6330F">
      <w:pPr>
        <w:spacing w:after="0" w:line="360" w:lineRule="auto"/>
        <w:ind w:firstLineChars="253" w:firstLine="708"/>
        <w:jc w:val="both"/>
        <w:rPr>
          <w:rFonts w:ascii="Times New Roman" w:eastAsia="Times New Roman" w:hAnsi="Times New Roman" w:cs="Times New Roman"/>
          <w:sz w:val="28"/>
          <w:szCs w:val="28"/>
          <w:lang w:val="uk-UA"/>
        </w:rPr>
      </w:pPr>
    </w:p>
    <w:p w:rsidR="005F5EA8" w:rsidRPr="009540C8" w:rsidRDefault="005F5EA8" w:rsidP="0089497D">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1.1</w:t>
      </w:r>
      <w:r w:rsidR="0089497D">
        <w:rPr>
          <w:rFonts w:ascii="Times New Roman" w:eastAsia="Times New Roman" w:hAnsi="Times New Roman" w:cs="Times New Roman"/>
          <w:sz w:val="28"/>
          <w:szCs w:val="28"/>
          <w:lang w:val="uk-UA"/>
        </w:rPr>
        <w:t xml:space="preserve"> – </w:t>
      </w:r>
      <w:r w:rsidRPr="009540C8">
        <w:rPr>
          <w:rFonts w:ascii="Times New Roman" w:eastAsia="Times New Roman" w:hAnsi="Times New Roman" w:cs="Times New Roman"/>
          <w:sz w:val="28"/>
          <w:szCs w:val="28"/>
          <w:lang w:val="uk-UA"/>
        </w:rPr>
        <w:t>Можливі форми реалізації державно-приватного партнерства (ДПП) в лісоресурсній сфері</w:t>
      </w:r>
    </w:p>
    <w:tbl>
      <w:tblPr>
        <w:tblStyle w:val="a4"/>
        <w:tblW w:w="5000" w:type="pct"/>
        <w:tblInd w:w="108" w:type="dxa"/>
        <w:tblLook w:val="01E0" w:firstRow="1" w:lastRow="1" w:firstColumn="1" w:lastColumn="1" w:noHBand="0" w:noVBand="0"/>
      </w:tblPr>
      <w:tblGrid>
        <w:gridCol w:w="1423"/>
        <w:gridCol w:w="5970"/>
        <w:gridCol w:w="2802"/>
      </w:tblGrid>
      <w:tr w:rsidR="005F5EA8" w:rsidRPr="00E978E2" w:rsidTr="00847D63">
        <w:trPr>
          <w:trHeight w:val="250"/>
        </w:trPr>
        <w:tc>
          <w:tcPr>
            <w:tcW w:w="698" w:type="pct"/>
          </w:tcPr>
          <w:p w:rsidR="005F5EA8" w:rsidRPr="00E978E2" w:rsidRDefault="005F5EA8" w:rsidP="005F5EA8">
            <w:pPr>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Форма ДПП</w:t>
            </w:r>
          </w:p>
        </w:tc>
        <w:tc>
          <w:tcPr>
            <w:tcW w:w="2928" w:type="pct"/>
          </w:tcPr>
          <w:p w:rsidR="005F5EA8" w:rsidRPr="00E978E2" w:rsidRDefault="005F5EA8" w:rsidP="005F5EA8">
            <w:pPr>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Основна характеристика</w:t>
            </w:r>
          </w:p>
        </w:tc>
        <w:tc>
          <w:tcPr>
            <w:tcW w:w="1375" w:type="pct"/>
          </w:tcPr>
          <w:p w:rsidR="005F5EA8" w:rsidRPr="00E978E2" w:rsidRDefault="005F5EA8" w:rsidP="005F5EA8">
            <w:pPr>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Сфера застосування</w:t>
            </w:r>
          </w:p>
        </w:tc>
      </w:tr>
      <w:tr w:rsidR="005F5EA8" w:rsidRPr="00E978E2" w:rsidTr="00847D63">
        <w:trPr>
          <w:trHeight w:val="478"/>
        </w:trPr>
        <w:tc>
          <w:tcPr>
            <w:tcW w:w="698" w:type="pct"/>
          </w:tcPr>
          <w:p w:rsidR="005F5EA8" w:rsidRPr="00E978E2" w:rsidRDefault="005F5EA8" w:rsidP="005F5EA8">
            <w:pPr>
              <w:tabs>
                <w:tab w:val="left" w:pos="675"/>
              </w:tabs>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Оренда з переходом права власності</w:t>
            </w:r>
          </w:p>
        </w:tc>
        <w:tc>
          <w:tcPr>
            <w:tcW w:w="2928" w:type="pct"/>
          </w:tcPr>
          <w:p w:rsidR="005F5EA8" w:rsidRPr="00E978E2" w:rsidRDefault="005F5EA8" w:rsidP="005F5EA8">
            <w:pPr>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Приватний партнер орендує певну земельну ділянку на основі договору оренди, по закінченню якого, визначена частина або вся ділянка можуть поступово перейти на обговорених умова в приватну власність</w:t>
            </w:r>
          </w:p>
        </w:tc>
        <w:tc>
          <w:tcPr>
            <w:tcW w:w="1375" w:type="pct"/>
          </w:tcPr>
          <w:p w:rsidR="005F5EA8" w:rsidRPr="00E978E2" w:rsidRDefault="005F5EA8" w:rsidP="005F5EA8">
            <w:pPr>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Залісення ерозійно</w:t>
            </w:r>
            <w:r w:rsidR="005604A0">
              <w:rPr>
                <w:rFonts w:ascii="Times New Roman" w:hAnsi="Times New Roman" w:cs="Times New Roman"/>
                <w:lang w:val="uk-UA"/>
              </w:rPr>
              <w:t>-</w:t>
            </w:r>
            <w:r w:rsidRPr="00E978E2">
              <w:rPr>
                <w:rFonts w:ascii="Times New Roman" w:hAnsi="Times New Roman" w:cs="Times New Roman"/>
                <w:lang w:val="uk-UA"/>
              </w:rPr>
              <w:t>небезпечних земель, сільськогосподарських неугідь</w:t>
            </w:r>
          </w:p>
        </w:tc>
      </w:tr>
      <w:tr w:rsidR="005F5EA8" w:rsidRPr="00E978E2" w:rsidTr="00847D63">
        <w:trPr>
          <w:trHeight w:val="478"/>
        </w:trPr>
        <w:tc>
          <w:tcPr>
            <w:tcW w:w="698" w:type="pct"/>
          </w:tcPr>
          <w:p w:rsidR="005F5EA8" w:rsidRPr="00E978E2" w:rsidRDefault="005F5EA8" w:rsidP="005F5EA8">
            <w:pPr>
              <w:tabs>
                <w:tab w:val="left" w:pos="675"/>
              </w:tabs>
              <w:autoSpaceDE w:val="0"/>
              <w:autoSpaceDN w:val="0"/>
              <w:adjustRightInd w:val="0"/>
              <w:ind w:left="180" w:hanging="180"/>
              <w:jc w:val="center"/>
              <w:rPr>
                <w:rFonts w:ascii="Times New Roman" w:hAnsi="Times New Roman" w:cs="Times New Roman"/>
                <w:lang w:val="uk-UA"/>
              </w:rPr>
            </w:pPr>
            <w:r w:rsidRPr="00E978E2">
              <w:rPr>
                <w:rFonts w:ascii="Times New Roman" w:hAnsi="Times New Roman" w:cs="Times New Roman"/>
                <w:lang w:val="uk-UA"/>
              </w:rPr>
              <w:t>Безстрокова оренда</w:t>
            </w:r>
          </w:p>
        </w:tc>
        <w:tc>
          <w:tcPr>
            <w:tcW w:w="2928" w:type="pct"/>
          </w:tcPr>
          <w:p w:rsidR="005F5EA8" w:rsidRPr="00E978E2" w:rsidRDefault="005F5EA8" w:rsidP="005604A0">
            <w:pPr>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Лісоземельні угіддя можуть передаватися в оренду приватному сектору з умовою, наприклад, здійснення інтегрованого багатоціл</w:t>
            </w:r>
            <w:r w:rsidR="005604A0">
              <w:rPr>
                <w:rFonts w:ascii="Times New Roman" w:hAnsi="Times New Roman" w:cs="Times New Roman"/>
                <w:lang w:val="uk-UA"/>
              </w:rPr>
              <w:t xml:space="preserve">ьового лісокористування та </w:t>
            </w:r>
            <w:r w:rsidRPr="00E978E2">
              <w:rPr>
                <w:rFonts w:ascii="Times New Roman" w:hAnsi="Times New Roman" w:cs="Times New Roman"/>
                <w:lang w:val="uk-UA"/>
              </w:rPr>
              <w:t>створення певної кількості робочих місць у сільській місцевості, забезпечення певного обсягу інвестицій у соцільну сферу лісогосподарювання. Це може бути також підряд з приводу виконання лісогосподарських робіт, постачання екосистемних послуг, довірч</w:t>
            </w:r>
            <w:r w:rsidR="005604A0">
              <w:rPr>
                <w:rFonts w:ascii="Times New Roman" w:hAnsi="Times New Roman" w:cs="Times New Roman"/>
                <w:lang w:val="uk-UA"/>
              </w:rPr>
              <w:t xml:space="preserve">е управління дер-жавними лісами </w:t>
            </w:r>
            <w:r w:rsidRPr="00E978E2">
              <w:rPr>
                <w:rFonts w:ascii="Times New Roman" w:hAnsi="Times New Roman" w:cs="Times New Roman"/>
                <w:lang w:val="uk-UA"/>
              </w:rPr>
              <w:t>і ряд інших організаційно-правових форм</w:t>
            </w:r>
          </w:p>
        </w:tc>
        <w:tc>
          <w:tcPr>
            <w:tcW w:w="1375" w:type="pct"/>
          </w:tcPr>
          <w:p w:rsidR="005F5EA8" w:rsidRPr="00E978E2" w:rsidRDefault="005F5EA8" w:rsidP="005F5EA8">
            <w:pPr>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Створення лісогосподарських, господарських та соціальних об’єктів у лісоресурсній сфері</w:t>
            </w:r>
          </w:p>
        </w:tc>
      </w:tr>
      <w:tr w:rsidR="005F5EA8" w:rsidRPr="008665EA" w:rsidTr="00847D63">
        <w:trPr>
          <w:trHeight w:val="156"/>
        </w:trPr>
        <w:tc>
          <w:tcPr>
            <w:tcW w:w="698" w:type="pct"/>
          </w:tcPr>
          <w:p w:rsidR="005F5EA8" w:rsidRPr="00E978E2" w:rsidRDefault="005F5EA8" w:rsidP="005F5EA8">
            <w:pPr>
              <w:tabs>
                <w:tab w:val="left" w:pos="675"/>
              </w:tabs>
              <w:autoSpaceDE w:val="0"/>
              <w:autoSpaceDN w:val="0"/>
              <w:adjustRightInd w:val="0"/>
              <w:ind w:left="180" w:hanging="180"/>
              <w:jc w:val="center"/>
              <w:rPr>
                <w:rFonts w:ascii="Times New Roman" w:hAnsi="Times New Roman" w:cs="Times New Roman"/>
                <w:lang w:val="uk-UA"/>
              </w:rPr>
            </w:pPr>
            <w:r w:rsidRPr="00E978E2">
              <w:rPr>
                <w:rFonts w:ascii="Times New Roman" w:hAnsi="Times New Roman" w:cs="Times New Roman"/>
                <w:lang w:val="uk-UA"/>
              </w:rPr>
              <w:t>Відділення активів</w:t>
            </w:r>
          </w:p>
        </w:tc>
        <w:tc>
          <w:tcPr>
            <w:tcW w:w="2928" w:type="pct"/>
          </w:tcPr>
          <w:p w:rsidR="005F5EA8" w:rsidRPr="00E978E2" w:rsidRDefault="005F5EA8" w:rsidP="005F5EA8">
            <w:pPr>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При можливості акціонування лісів передбачає, що власність на ліси (повністю чи частково), як і зобов’язання щодо здійснення інвестицій та екосистемного управління лісами може передаватися приватному сектору шляхом або приватизації лісоземельних угідь, або відкритої емісії акцій.</w:t>
            </w:r>
          </w:p>
        </w:tc>
        <w:tc>
          <w:tcPr>
            <w:tcW w:w="1375" w:type="pct"/>
          </w:tcPr>
          <w:p w:rsidR="005F5EA8" w:rsidRPr="00E978E2" w:rsidRDefault="005F5EA8" w:rsidP="005F5EA8">
            <w:pPr>
              <w:autoSpaceDE w:val="0"/>
              <w:autoSpaceDN w:val="0"/>
              <w:adjustRightInd w:val="0"/>
              <w:jc w:val="center"/>
              <w:rPr>
                <w:rFonts w:ascii="Times New Roman" w:hAnsi="Times New Roman" w:cs="Times New Roman"/>
                <w:lang w:val="uk-UA"/>
              </w:rPr>
            </w:pPr>
            <w:r w:rsidRPr="00E978E2">
              <w:rPr>
                <w:rFonts w:ascii="Times New Roman" w:hAnsi="Times New Roman" w:cs="Times New Roman"/>
                <w:lang w:val="uk-UA"/>
              </w:rPr>
              <w:t>Капіталізація лісоземельних угідь, ліс розглядається як нерухоме майно</w:t>
            </w:r>
          </w:p>
        </w:tc>
      </w:tr>
    </w:tbl>
    <w:p w:rsidR="005F5EA8" w:rsidRPr="009540C8" w:rsidRDefault="005F5EA8" w:rsidP="00847D63">
      <w:pPr>
        <w:spacing w:after="0" w:line="240" w:lineRule="auto"/>
        <w:jc w:val="right"/>
        <w:rPr>
          <w:lang w:val="uk-UA"/>
        </w:rPr>
      </w:pPr>
      <w:r>
        <w:rPr>
          <w:rFonts w:ascii="Times New Roman" w:eastAsia="Times New Roman" w:hAnsi="Times New Roman" w:cs="Times New Roman"/>
          <w:sz w:val="28"/>
          <w:szCs w:val="28"/>
          <w:lang w:val="uk-UA"/>
        </w:rPr>
        <w:br w:type="page"/>
      </w:r>
      <w:r w:rsidRPr="00252DB5">
        <w:rPr>
          <w:rFonts w:ascii="Times New Roman" w:eastAsia="Times New Roman" w:hAnsi="Times New Roman" w:cs="Times New Roman"/>
          <w:i/>
          <w:sz w:val="28"/>
          <w:szCs w:val="28"/>
          <w:lang w:val="uk-UA"/>
        </w:rPr>
        <w:lastRenderedPageBreak/>
        <w:t>Продовження</w:t>
      </w:r>
      <w:r>
        <w:rPr>
          <w:rFonts w:ascii="Times New Roman" w:eastAsia="Times New Roman" w:hAnsi="Times New Roman" w:cs="Times New Roman"/>
          <w:sz w:val="28"/>
          <w:szCs w:val="28"/>
          <w:lang w:val="uk-UA"/>
        </w:rPr>
        <w:t xml:space="preserve"> табл. 1.1</w:t>
      </w:r>
    </w:p>
    <w:tbl>
      <w:tblPr>
        <w:tblStyle w:val="a4"/>
        <w:tblW w:w="5000" w:type="pct"/>
        <w:tblInd w:w="108" w:type="dxa"/>
        <w:tblLook w:val="01E0" w:firstRow="1" w:lastRow="1" w:firstColumn="1" w:lastColumn="1" w:noHBand="0" w:noVBand="0"/>
      </w:tblPr>
      <w:tblGrid>
        <w:gridCol w:w="1523"/>
        <w:gridCol w:w="5848"/>
        <w:gridCol w:w="2824"/>
      </w:tblGrid>
      <w:tr w:rsidR="005F5EA8" w:rsidRPr="00D4533D" w:rsidTr="00847D63">
        <w:trPr>
          <w:trHeight w:val="1311"/>
        </w:trPr>
        <w:tc>
          <w:tcPr>
            <w:tcW w:w="747" w:type="pct"/>
          </w:tcPr>
          <w:p w:rsidR="005F5EA8" w:rsidRPr="00D4533D" w:rsidRDefault="005F5EA8" w:rsidP="005F5EA8">
            <w:pPr>
              <w:tabs>
                <w:tab w:val="left" w:pos="675"/>
              </w:tabs>
              <w:autoSpaceDE w:val="0"/>
              <w:autoSpaceDN w:val="0"/>
              <w:adjustRightInd w:val="0"/>
              <w:ind w:left="180" w:hanging="180"/>
              <w:jc w:val="center"/>
              <w:rPr>
                <w:rFonts w:ascii="Times New Roman" w:hAnsi="Times New Roman" w:cs="Times New Roman"/>
                <w:lang w:val="uk-UA"/>
              </w:rPr>
            </w:pPr>
            <w:r w:rsidRPr="00D4533D">
              <w:rPr>
                <w:rFonts w:ascii="Times New Roman" w:hAnsi="Times New Roman" w:cs="Times New Roman"/>
                <w:lang w:val="uk-UA"/>
              </w:rPr>
              <w:t>Лізинг</w:t>
            </w:r>
          </w:p>
        </w:tc>
        <w:tc>
          <w:tcPr>
            <w:tcW w:w="2868"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Можливість доступу підприємництва до сучасного обладнання  та інноваційних технологій через лізингові контракти, що укладаються з державними структурами (організаціями, органами управління)</w:t>
            </w:r>
          </w:p>
        </w:tc>
        <w:tc>
          <w:tcPr>
            <w:tcW w:w="1385"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Покращання матеріально-технічного забезпечення лісогосподарювання, зокрема, впровадження інноваційних технологій у сфері лісорозведення, переробки відходів</w:t>
            </w:r>
          </w:p>
        </w:tc>
      </w:tr>
      <w:tr w:rsidR="005F5EA8" w:rsidRPr="00D4533D" w:rsidTr="00847D63">
        <w:trPr>
          <w:trHeight w:val="1544"/>
        </w:trPr>
        <w:tc>
          <w:tcPr>
            <w:tcW w:w="747" w:type="pct"/>
          </w:tcPr>
          <w:p w:rsidR="005F5EA8" w:rsidRPr="00D4533D" w:rsidRDefault="005F5EA8" w:rsidP="005F5EA8">
            <w:pPr>
              <w:tabs>
                <w:tab w:val="left" w:pos="675"/>
              </w:tabs>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Депозитарно-компенсацій-на система лісокористу-вання та лісовіднов-лення</w:t>
            </w:r>
          </w:p>
        </w:tc>
        <w:tc>
          <w:tcPr>
            <w:tcW w:w="2868"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Формування системи відтворення лісів орендаторами лісоексплуатаційного фонду. Кошти на відтворення лісів переказуються орендарем</w:t>
            </w:r>
            <w:r w:rsidRPr="00D4533D">
              <w:rPr>
                <w:rFonts w:ascii="Times New Roman" w:hAnsi="Times New Roman" w:cs="Times New Roman"/>
                <w:vanish/>
                <w:lang w:val="uk-UA"/>
              </w:rPr>
              <w:t>|орендаторем|</w:t>
            </w:r>
            <w:r w:rsidRPr="00D4533D">
              <w:rPr>
                <w:rFonts w:ascii="Times New Roman" w:hAnsi="Times New Roman" w:cs="Times New Roman"/>
                <w:lang w:val="uk-UA"/>
              </w:rPr>
              <w:t xml:space="preserve"> (приватним лісокористувачем) на спеціальний депозитний банківський рахунок, що враховується відповідним зниженням плати за використання лісів. Коли виконані лісогосподарські роботи приймаються лісництвом, кошти</w:t>
            </w:r>
            <w:r w:rsidRPr="00D4533D">
              <w:rPr>
                <w:rFonts w:ascii="Times New Roman" w:hAnsi="Times New Roman" w:cs="Times New Roman"/>
                <w:vanish/>
                <w:lang w:val="uk-UA"/>
              </w:rPr>
              <w:t>|кошти|</w:t>
            </w:r>
            <w:r w:rsidRPr="00D4533D">
              <w:rPr>
                <w:rFonts w:ascii="Times New Roman" w:hAnsi="Times New Roman" w:cs="Times New Roman"/>
                <w:lang w:val="uk-UA"/>
              </w:rPr>
              <w:t xml:space="preserve"> з депозитного рахунка повертаються орендареві</w:t>
            </w:r>
            <w:r w:rsidRPr="00D4533D">
              <w:rPr>
                <w:rFonts w:ascii="Times New Roman" w:hAnsi="Times New Roman" w:cs="Times New Roman"/>
                <w:vanish/>
                <w:lang w:val="uk-UA"/>
              </w:rPr>
              <w:t>|орендатореві|</w:t>
            </w:r>
          </w:p>
        </w:tc>
        <w:tc>
          <w:tcPr>
            <w:tcW w:w="1385"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Формування систем екологічно-правової відповідальності за наслідки лісокористування, а також соціально відповідального управління лісовим комплексом</w:t>
            </w:r>
          </w:p>
        </w:tc>
      </w:tr>
      <w:tr w:rsidR="005F5EA8" w:rsidRPr="008665EA" w:rsidTr="00847D63">
        <w:trPr>
          <w:trHeight w:val="523"/>
        </w:trPr>
        <w:tc>
          <w:tcPr>
            <w:tcW w:w="747" w:type="pct"/>
          </w:tcPr>
          <w:p w:rsidR="005F5EA8" w:rsidRPr="00D4533D" w:rsidRDefault="005F5EA8" w:rsidP="005F5EA8">
            <w:pPr>
              <w:tabs>
                <w:tab w:val="left" w:pos="675"/>
              </w:tabs>
              <w:autoSpaceDE w:val="0"/>
              <w:autoSpaceDN w:val="0"/>
              <w:adjustRightInd w:val="0"/>
              <w:ind w:left="180" w:hanging="180"/>
              <w:jc w:val="center"/>
              <w:rPr>
                <w:rFonts w:ascii="Times New Roman" w:hAnsi="Times New Roman" w:cs="Times New Roman"/>
                <w:lang w:val="uk-UA"/>
              </w:rPr>
            </w:pPr>
            <w:r w:rsidRPr="00D4533D">
              <w:rPr>
                <w:rFonts w:ascii="Times New Roman" w:hAnsi="Times New Roman" w:cs="Times New Roman"/>
                <w:lang w:val="uk-UA"/>
              </w:rPr>
              <w:t>Створення інтегро-ваних підприєм-ницьких структур (кластерів)</w:t>
            </w:r>
          </w:p>
        </w:tc>
        <w:tc>
          <w:tcPr>
            <w:tcW w:w="2868"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Утворюються організаційні, економічні та фінансові умови розвитку підприємницького лісогосподарювання екологічного спрямування, з відповідним інституціонально-регулюючим забезпеченням, зокрема, щодо залісення територій агролісових ландшафтів</w:t>
            </w:r>
          </w:p>
        </w:tc>
        <w:tc>
          <w:tcPr>
            <w:tcW w:w="1385"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Міжгалузеве багатоцільове використання та відтворення лісових екосистем на регіональному рівні для забезпечення сталого розвитку сільського та водного господарств на основі коопераційних зв’язків, які обумовлюють отримання синергетичного ефекту</w:t>
            </w:r>
          </w:p>
        </w:tc>
      </w:tr>
      <w:tr w:rsidR="005F5EA8" w:rsidRPr="008665EA" w:rsidTr="00847D63">
        <w:trPr>
          <w:trHeight w:val="206"/>
        </w:trPr>
        <w:tc>
          <w:tcPr>
            <w:tcW w:w="747" w:type="pct"/>
          </w:tcPr>
          <w:p w:rsidR="005F5EA8" w:rsidRPr="00D4533D" w:rsidRDefault="005F5EA8" w:rsidP="005F5EA8">
            <w:pPr>
              <w:autoSpaceDE w:val="0"/>
              <w:autoSpaceDN w:val="0"/>
              <w:adjustRightInd w:val="0"/>
              <w:spacing w:line="360" w:lineRule="auto"/>
              <w:jc w:val="center"/>
              <w:rPr>
                <w:rFonts w:ascii="Times New Roman" w:hAnsi="Times New Roman" w:cs="Times New Roman"/>
                <w:lang w:val="uk-UA"/>
              </w:rPr>
            </w:pPr>
            <w:r w:rsidRPr="00D4533D">
              <w:rPr>
                <w:rFonts w:ascii="Times New Roman" w:hAnsi="Times New Roman" w:cs="Times New Roman"/>
                <w:lang w:val="uk-UA"/>
              </w:rPr>
              <w:t>Концесія</w:t>
            </w:r>
          </w:p>
        </w:tc>
        <w:tc>
          <w:tcPr>
            <w:tcW w:w="2868"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Приватний оператор (приватний підприємець, юридична особа) отримує за визначену в договорі плату права на заготівлю або господарське управління певними ресурсами в межах визначеної ділянки лісу на основі концесійного договору, який має довготерміновий строк дії.  Необхідність залучення приватних інвестицій у лісоресурсний комплекс та екологічну інфраструктуру. Термін дії 20-50 років. Кінцева власність – державна. Різновиди концесійних договорів: повний концесійний договір; про розділ лісової продукції; про надання екосистемних послуг</w:t>
            </w:r>
          </w:p>
        </w:tc>
        <w:tc>
          <w:tcPr>
            <w:tcW w:w="1385"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Збільшення обсягів  використання та відтворення недеревних ресурсів, міжгалузева реалізація соціально-екологічних функцій лісу (зокрема, створення «вуглецевих» лісів)</w:t>
            </w:r>
          </w:p>
        </w:tc>
      </w:tr>
      <w:tr w:rsidR="005F5EA8" w:rsidRPr="00D4533D" w:rsidTr="00847D63">
        <w:trPr>
          <w:trHeight w:val="471"/>
        </w:trPr>
        <w:tc>
          <w:tcPr>
            <w:tcW w:w="747" w:type="pct"/>
          </w:tcPr>
          <w:p w:rsidR="005F5EA8" w:rsidRPr="00D4533D" w:rsidRDefault="005F5EA8" w:rsidP="005F5EA8">
            <w:pPr>
              <w:tabs>
                <w:tab w:val="left" w:pos="1980"/>
              </w:tabs>
              <w:autoSpaceDE w:val="0"/>
              <w:autoSpaceDN w:val="0"/>
              <w:adjustRightInd w:val="0"/>
              <w:ind w:right="72"/>
              <w:jc w:val="center"/>
              <w:rPr>
                <w:rFonts w:ascii="Times New Roman" w:hAnsi="Times New Roman" w:cs="Times New Roman"/>
                <w:lang w:val="uk-UA"/>
              </w:rPr>
            </w:pPr>
            <w:r w:rsidRPr="00D4533D">
              <w:rPr>
                <w:rFonts w:ascii="Times New Roman" w:hAnsi="Times New Roman" w:cs="Times New Roman"/>
                <w:lang w:val="uk-UA"/>
              </w:rPr>
              <w:t>Створення-</w:t>
            </w:r>
          </w:p>
          <w:p w:rsidR="005F5EA8" w:rsidRPr="00D4533D" w:rsidRDefault="005F5EA8" w:rsidP="005F5EA8">
            <w:pPr>
              <w:tabs>
                <w:tab w:val="left" w:pos="1980"/>
              </w:tabs>
              <w:autoSpaceDE w:val="0"/>
              <w:autoSpaceDN w:val="0"/>
              <w:adjustRightInd w:val="0"/>
              <w:ind w:right="72"/>
              <w:jc w:val="center"/>
              <w:rPr>
                <w:rFonts w:ascii="Times New Roman" w:hAnsi="Times New Roman" w:cs="Times New Roman"/>
                <w:lang w:val="uk-UA"/>
              </w:rPr>
            </w:pPr>
            <w:r w:rsidRPr="00D4533D">
              <w:rPr>
                <w:rFonts w:ascii="Times New Roman" w:hAnsi="Times New Roman" w:cs="Times New Roman"/>
                <w:lang w:val="uk-UA"/>
              </w:rPr>
              <w:t>володіння-</w:t>
            </w:r>
          </w:p>
          <w:p w:rsidR="005F5EA8" w:rsidRPr="00D4533D" w:rsidRDefault="005F5EA8" w:rsidP="005F5EA8">
            <w:pPr>
              <w:tabs>
                <w:tab w:val="left" w:pos="1980"/>
              </w:tabs>
              <w:autoSpaceDE w:val="0"/>
              <w:autoSpaceDN w:val="0"/>
              <w:adjustRightInd w:val="0"/>
              <w:ind w:right="72"/>
              <w:jc w:val="center"/>
              <w:rPr>
                <w:rFonts w:ascii="Times New Roman" w:hAnsi="Times New Roman" w:cs="Times New Roman"/>
                <w:lang w:val="uk-UA"/>
              </w:rPr>
            </w:pPr>
            <w:r w:rsidRPr="00D4533D">
              <w:rPr>
                <w:rFonts w:ascii="Times New Roman" w:hAnsi="Times New Roman" w:cs="Times New Roman"/>
                <w:lang w:val="uk-UA"/>
              </w:rPr>
              <w:t>управління-</w:t>
            </w:r>
          </w:p>
          <w:p w:rsidR="005F5EA8" w:rsidRPr="00D4533D" w:rsidRDefault="005F5EA8" w:rsidP="005F5EA8">
            <w:pPr>
              <w:tabs>
                <w:tab w:val="left" w:pos="1980"/>
              </w:tabs>
              <w:autoSpaceDE w:val="0"/>
              <w:autoSpaceDN w:val="0"/>
              <w:adjustRightInd w:val="0"/>
              <w:ind w:right="72"/>
              <w:jc w:val="center"/>
              <w:rPr>
                <w:rFonts w:ascii="Times New Roman" w:hAnsi="Times New Roman" w:cs="Times New Roman"/>
                <w:lang w:val="uk-UA"/>
              </w:rPr>
            </w:pPr>
            <w:r w:rsidRPr="00D4533D">
              <w:rPr>
                <w:rFonts w:ascii="Times New Roman" w:hAnsi="Times New Roman" w:cs="Times New Roman"/>
                <w:lang w:val="uk-UA"/>
              </w:rPr>
              <w:t>передача</w:t>
            </w:r>
          </w:p>
        </w:tc>
        <w:tc>
          <w:tcPr>
            <w:tcW w:w="2868"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Приватний оператор згідно з договором (контрактом)  здійснює інвестиції в лісорозведення на визначеній ділянці, після чого володіє та управляє нею в  рамках визначеного договором терміну, після закінчення якого вона передається державі. Термін дії контракту – 20-30 років</w:t>
            </w:r>
          </w:p>
        </w:tc>
        <w:tc>
          <w:tcPr>
            <w:tcW w:w="1385"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Створення багатоцільових захисних лісових насаджень, плантаційне лісорозведення, створення енергетичних насаджень</w:t>
            </w:r>
          </w:p>
        </w:tc>
      </w:tr>
      <w:tr w:rsidR="005F5EA8" w:rsidRPr="00D4533D" w:rsidTr="00847D63">
        <w:trPr>
          <w:trHeight w:val="231"/>
        </w:trPr>
        <w:tc>
          <w:tcPr>
            <w:tcW w:w="747" w:type="pct"/>
          </w:tcPr>
          <w:p w:rsidR="005F5EA8" w:rsidRPr="00D4533D" w:rsidRDefault="005F5EA8" w:rsidP="005F5EA8">
            <w:pPr>
              <w:tabs>
                <w:tab w:val="left" w:pos="675"/>
              </w:tabs>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Контракт на управління</w:t>
            </w:r>
          </w:p>
        </w:tc>
        <w:tc>
          <w:tcPr>
            <w:tcW w:w="2868"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Є найбільш простою формою ДПП в лісоресурсній сфері, що не передбачає інвестиційних зобов’язань. Власність та інвестиційні рішення залишаються</w:t>
            </w:r>
            <w:r w:rsidRPr="00D4533D">
              <w:rPr>
                <w:rFonts w:ascii="Times New Roman" w:hAnsi="Times New Roman" w:cs="Times New Roman"/>
                <w:vanish/>
                <w:lang w:val="uk-UA"/>
              </w:rPr>
              <w:t>|</w:t>
            </w:r>
            <w:r w:rsidRPr="00D4533D">
              <w:rPr>
                <w:rFonts w:ascii="Times New Roman" w:hAnsi="Times New Roman" w:cs="Times New Roman"/>
                <w:lang w:val="uk-UA"/>
              </w:rPr>
              <w:t xml:space="preserve"> у веденні державного органу. Приватна організація відповідає тільки за дотримання користувачами принципів сталого лісокористування та реалізації екосистемного управління лісами і несе лише операційні ризики. Термін дії – недовготривалий</w:t>
            </w:r>
          </w:p>
        </w:tc>
        <w:tc>
          <w:tcPr>
            <w:tcW w:w="1385" w:type="pct"/>
          </w:tcPr>
          <w:p w:rsidR="005F5EA8" w:rsidRPr="00D4533D" w:rsidRDefault="005F5EA8" w:rsidP="005F5EA8">
            <w:pPr>
              <w:autoSpaceDE w:val="0"/>
              <w:autoSpaceDN w:val="0"/>
              <w:adjustRightInd w:val="0"/>
              <w:jc w:val="center"/>
              <w:rPr>
                <w:rFonts w:ascii="Times New Roman" w:hAnsi="Times New Roman" w:cs="Times New Roman"/>
                <w:lang w:val="uk-UA"/>
              </w:rPr>
            </w:pPr>
            <w:r w:rsidRPr="00D4533D">
              <w:rPr>
                <w:rFonts w:ascii="Times New Roman" w:hAnsi="Times New Roman" w:cs="Times New Roman"/>
                <w:lang w:val="uk-UA"/>
              </w:rPr>
              <w:t>Сфера сталого та екосистемного управління лісами, реалізація системи екоменеджменту. Об’єкти -лісоземельні ділянки, наприклад,  рекреаційного значення</w:t>
            </w:r>
          </w:p>
        </w:tc>
      </w:tr>
    </w:tbl>
    <w:p w:rsidR="005F5EA8" w:rsidRPr="009540C8" w:rsidRDefault="00770301" w:rsidP="005F5EA8">
      <w:pPr>
        <w:autoSpaceDE w:val="0"/>
        <w:autoSpaceDN w:val="0"/>
        <w:adjustRightInd w:val="0"/>
        <w:spacing w:after="0" w:line="360" w:lineRule="auto"/>
        <w:ind w:firstLine="708"/>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Джерело: [1</w:t>
      </w:r>
      <w:r w:rsidR="00C060FD">
        <w:rPr>
          <w:rFonts w:ascii="Times New Roman" w:eastAsia="Times New Roman" w:hAnsi="Times New Roman" w:cs="Times New Roman"/>
          <w:sz w:val="24"/>
          <w:szCs w:val="24"/>
          <w:lang w:val="uk-UA"/>
        </w:rPr>
        <w:t>09</w:t>
      </w:r>
      <w:r>
        <w:rPr>
          <w:rFonts w:ascii="Times New Roman" w:eastAsia="Times New Roman" w:hAnsi="Times New Roman" w:cs="Times New Roman"/>
          <w:sz w:val="24"/>
          <w:szCs w:val="24"/>
          <w:lang w:val="uk-UA"/>
        </w:rPr>
        <w:t>, 42</w:t>
      </w:r>
      <w:r w:rsidR="006931B5">
        <w:rPr>
          <w:rFonts w:ascii="Times New Roman" w:eastAsia="Times New Roman" w:hAnsi="Times New Roman" w:cs="Times New Roman"/>
          <w:sz w:val="24"/>
          <w:szCs w:val="24"/>
          <w:lang w:val="uk-UA"/>
        </w:rPr>
        <w:t>, 74</w:t>
      </w:r>
      <w:r w:rsidR="005F5EA8" w:rsidRPr="009540C8">
        <w:rPr>
          <w:rFonts w:ascii="Times New Roman" w:eastAsia="Times New Roman" w:hAnsi="Times New Roman" w:cs="Times New Roman"/>
          <w:sz w:val="24"/>
          <w:szCs w:val="24"/>
          <w:lang w:val="uk-UA"/>
        </w:rPr>
        <w:t>]</w:t>
      </w:r>
    </w:p>
    <w:p w:rsidR="005F5EA8" w:rsidRDefault="005F5EA8" w:rsidP="00955A95">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 xml:space="preserve">1.4 </w:t>
      </w:r>
      <w:r w:rsidRPr="00921B9A">
        <w:rPr>
          <w:rFonts w:ascii="Times New Roman" w:eastAsia="Times New Roman" w:hAnsi="Times New Roman" w:cs="Times New Roman"/>
          <w:b/>
          <w:sz w:val="28"/>
          <w:szCs w:val="28"/>
          <w:lang w:val="uk-UA"/>
        </w:rPr>
        <w:t>Методичні підходи до розробки соціо-еколого-економічних стратегій розвитку міських територій</w:t>
      </w:r>
    </w:p>
    <w:p w:rsidR="005F5EA8" w:rsidRDefault="005F5EA8" w:rsidP="00955A95">
      <w:pPr>
        <w:spacing w:after="0" w:line="360" w:lineRule="auto"/>
        <w:ind w:firstLine="709"/>
        <w:jc w:val="both"/>
        <w:rPr>
          <w:rFonts w:ascii="Times New Roman" w:eastAsia="Times New Roman" w:hAnsi="Times New Roman" w:cs="Times New Roman"/>
          <w:b/>
          <w:sz w:val="28"/>
          <w:szCs w:val="28"/>
          <w:lang w:val="uk-UA"/>
        </w:rPr>
      </w:pPr>
    </w:p>
    <w:p w:rsidR="005F5EA8" w:rsidRPr="00921B9A" w:rsidRDefault="005F5EA8" w:rsidP="00955A95">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Розробка соціо-еколого-економічних стратегій розвитку міських територій нині є одним з найважливіших завдань, які постають перед органами місцевого самоврядування та управління.</w:t>
      </w:r>
      <w:r>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Мета розробки стратегій розвитку міських територій – забезпечення високої якості життя нинішнього і майбутніх поколінь шляхом збалансованого соціо-еколого-економічного розвитку, забезпечення можливості відтворення навколишнього природного середовища, раціонального використання природноресурсного потенціалу міської території, забезпечення здоров</w:t>
      </w:r>
      <w:r>
        <w:rPr>
          <w:rFonts w:ascii="Times New Roman" w:eastAsia="Times New Roman" w:hAnsi="Times New Roman" w:cs="Times New Roman"/>
          <w:sz w:val="28"/>
          <w:szCs w:val="28"/>
          <w:lang w:val="uk-UA"/>
        </w:rPr>
        <w:t>ʼ</w:t>
      </w:r>
      <w:r w:rsidRPr="00921B9A">
        <w:rPr>
          <w:rFonts w:ascii="Times New Roman" w:eastAsia="Times New Roman" w:hAnsi="Times New Roman" w:cs="Times New Roman"/>
          <w:sz w:val="28"/>
          <w:szCs w:val="28"/>
          <w:lang w:val="uk-UA"/>
        </w:rPr>
        <w:t xml:space="preserve">я людини, її екологічної та соціальної захищеності. </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Нині набула популярності розробка страт</w:t>
      </w:r>
      <w:r>
        <w:rPr>
          <w:rFonts w:ascii="Times New Roman" w:eastAsia="Times New Roman" w:hAnsi="Times New Roman" w:cs="Times New Roman"/>
          <w:sz w:val="28"/>
          <w:szCs w:val="28"/>
          <w:lang w:val="uk-UA"/>
        </w:rPr>
        <w:t xml:space="preserve">егій соціо-еколого-економічних </w:t>
      </w:r>
      <w:r w:rsidRPr="00921B9A">
        <w:rPr>
          <w:rFonts w:ascii="Times New Roman" w:eastAsia="Times New Roman" w:hAnsi="Times New Roman" w:cs="Times New Roman"/>
          <w:sz w:val="28"/>
          <w:szCs w:val="28"/>
          <w:lang w:val="uk-UA"/>
        </w:rPr>
        <w:t>стратегій розвитку міських територій, яка інколи ототожнюється з концепцією генплану. Запозичена у США та адаптована до наших умов методика розробки цих документів ґрунтується на баченні бажаного майбутнього територіальною громадою</w:t>
      </w:r>
      <w:r w:rsidR="00955A95">
        <w:rPr>
          <w:rFonts w:ascii="Times New Roman" w:eastAsia="Times New Roman" w:hAnsi="Times New Roman" w:cs="Times New Roman"/>
          <w:sz w:val="28"/>
          <w:szCs w:val="28"/>
          <w:lang w:val="uk-UA"/>
        </w:rPr>
        <w:t xml:space="preserve"> [</w:t>
      </w:r>
      <w:r w:rsidR="00D14843">
        <w:rPr>
          <w:rFonts w:ascii="Times New Roman" w:eastAsia="Times New Roman" w:hAnsi="Times New Roman" w:cs="Times New Roman"/>
          <w:sz w:val="28"/>
          <w:szCs w:val="28"/>
          <w:lang w:val="uk-UA"/>
        </w:rPr>
        <w:t>84</w:t>
      </w:r>
      <w:r w:rsidR="00955A95">
        <w:rPr>
          <w:rFonts w:ascii="Times New Roman" w:eastAsia="Times New Roman" w:hAnsi="Times New Roman" w:cs="Times New Roman"/>
          <w:sz w:val="28"/>
          <w:szCs w:val="28"/>
          <w:lang w:val="uk-UA"/>
        </w:rPr>
        <w:t>,</w:t>
      </w:r>
      <w:r w:rsidR="00D14843">
        <w:rPr>
          <w:rFonts w:ascii="Times New Roman" w:eastAsia="Times New Roman" w:hAnsi="Times New Roman" w:cs="Times New Roman"/>
          <w:sz w:val="28"/>
          <w:szCs w:val="28"/>
          <w:lang w:val="uk-UA"/>
        </w:rPr>
        <w:t xml:space="preserve"> </w:t>
      </w:r>
      <w:r w:rsidR="0035501C">
        <w:rPr>
          <w:rFonts w:ascii="Times New Roman" w:eastAsia="Times New Roman" w:hAnsi="Times New Roman" w:cs="Times New Roman"/>
          <w:sz w:val="28"/>
          <w:szCs w:val="28"/>
          <w:lang w:val="uk-UA"/>
        </w:rPr>
        <w:t>104</w:t>
      </w:r>
      <w:r w:rsidR="00955A95">
        <w:rPr>
          <w:rFonts w:ascii="Times New Roman" w:eastAsia="Times New Roman" w:hAnsi="Times New Roman" w:cs="Times New Roman"/>
          <w:sz w:val="28"/>
          <w:szCs w:val="28"/>
          <w:lang w:val="uk-UA"/>
        </w:rPr>
        <w:t>,</w:t>
      </w:r>
      <w:r w:rsidR="0035501C">
        <w:rPr>
          <w:rFonts w:ascii="Times New Roman" w:eastAsia="Times New Roman" w:hAnsi="Times New Roman" w:cs="Times New Roman"/>
          <w:sz w:val="28"/>
          <w:szCs w:val="28"/>
          <w:lang w:val="uk-UA"/>
        </w:rPr>
        <w:t xml:space="preserve"> </w:t>
      </w:r>
      <w:r w:rsidR="00FC0E3E">
        <w:rPr>
          <w:rFonts w:ascii="Times New Roman" w:eastAsia="Times New Roman" w:hAnsi="Times New Roman" w:cs="Times New Roman"/>
          <w:sz w:val="28"/>
          <w:szCs w:val="28"/>
          <w:lang w:val="uk-UA"/>
        </w:rPr>
        <w:t>126</w:t>
      </w:r>
      <w:r w:rsidR="00955A95">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 xml:space="preserve">. Як показує аналіз, ці стратегії є декларативними і пов’язються з очікуваннями та </w:t>
      </w:r>
      <w:r>
        <w:rPr>
          <w:rFonts w:ascii="Times New Roman" w:eastAsia="Times New Roman" w:hAnsi="Times New Roman" w:cs="Times New Roman"/>
          <w:sz w:val="28"/>
          <w:szCs w:val="28"/>
          <w:lang w:val="uk-UA"/>
        </w:rPr>
        <w:t>бажаннями</w:t>
      </w:r>
      <w:r w:rsidRPr="00921B9A">
        <w:rPr>
          <w:rFonts w:ascii="Times New Roman" w:eastAsia="Times New Roman" w:hAnsi="Times New Roman" w:cs="Times New Roman"/>
          <w:sz w:val="28"/>
          <w:szCs w:val="28"/>
          <w:lang w:val="uk-UA"/>
        </w:rPr>
        <w:t xml:space="preserve"> мешканців мати здорове, красиве і багате місто. Зацикленість на пошуку місії та мети, спрощений SWOT-аналіз не дозволяють зосередитись на концептуальних питаннях, здійснити фахові передпроектні дослідження та системне діагностування стану, визначити реальні задачі, шляхи та засоби їх вирішення. Існуючі підходи розробки соціо-еколого-економічних стратегій розвитку міст запозичені з практики західних країн і мало придатні для кризового стану, в якому перебувають вітчизняні міські території.</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Пошук ефективних методів територіального розвитку визначає необхідність розробки методичних підходів до розробки соціо-еколого-</w:t>
      </w:r>
      <w:r>
        <w:rPr>
          <w:rFonts w:ascii="Times New Roman" w:eastAsia="Times New Roman" w:hAnsi="Times New Roman" w:cs="Times New Roman"/>
          <w:sz w:val="28"/>
          <w:szCs w:val="28"/>
          <w:lang w:val="uk-UA"/>
        </w:rPr>
        <w:t xml:space="preserve">економічних стратегій розвитку </w:t>
      </w:r>
      <w:r w:rsidRPr="00921B9A">
        <w:rPr>
          <w:rFonts w:ascii="Times New Roman" w:eastAsia="Times New Roman" w:hAnsi="Times New Roman" w:cs="Times New Roman"/>
          <w:sz w:val="28"/>
          <w:szCs w:val="28"/>
          <w:lang w:val="uk-UA"/>
        </w:rPr>
        <w:t>українських міст.</w:t>
      </w:r>
      <w:r w:rsidR="00C230D2">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Розробка соціо-еколого-економічних стратегій розвитку міських територій мають базуватися на таких основних загальних принципах:</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природні ресурси є обмеженими і мають використовуватися з урахуванням потреб нинішнього та майбутніх поколінь;</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lastRenderedPageBreak/>
        <w:t>- використання природних ресурсів повинно базуватись на інтенсивному та наукоємному підходах;</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будь-яка антропогенна діяльність має узгоджуватися із законами природи та обмеженнями, які із цих законів випливають;</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екологічно орієнтоване виробництво має бути економічно ефективним;</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одержаний від господарської діяльності результат не може бути меншим від шкоди, заподіяної навколишньому природному середовищу;</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усі соціально-економічні перетворення повинні спрямовуватися на утвердження засад гуманізму, демократії і цінностей громадянського суспільства.</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Основними науково-організаційними принципами територіального розвитку мають бути:</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1) </w:t>
      </w:r>
      <w:r w:rsidRPr="00D22C29">
        <w:rPr>
          <w:rFonts w:ascii="Times New Roman" w:eastAsia="Times New Roman" w:hAnsi="Times New Roman" w:cs="Times New Roman"/>
          <w:i/>
          <w:sz w:val="28"/>
          <w:szCs w:val="28"/>
          <w:lang w:val="uk-UA"/>
        </w:rPr>
        <w:t>науковість</w:t>
      </w:r>
      <w:r w:rsidRPr="00921B9A">
        <w:rPr>
          <w:rFonts w:ascii="Times New Roman" w:eastAsia="Times New Roman" w:hAnsi="Times New Roman" w:cs="Times New Roman"/>
          <w:sz w:val="28"/>
          <w:szCs w:val="28"/>
          <w:lang w:val="uk-UA"/>
        </w:rPr>
        <w:t xml:space="preserve"> – максимальне використання результатів наукових досліджень;</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2) </w:t>
      </w:r>
      <w:r w:rsidRPr="00D22C29">
        <w:rPr>
          <w:rFonts w:ascii="Times New Roman" w:eastAsia="Times New Roman" w:hAnsi="Times New Roman" w:cs="Times New Roman"/>
          <w:i/>
          <w:sz w:val="28"/>
          <w:szCs w:val="28"/>
          <w:lang w:val="uk-UA"/>
        </w:rPr>
        <w:t>гуманність</w:t>
      </w:r>
      <w:r w:rsidRPr="00921B9A">
        <w:rPr>
          <w:rFonts w:ascii="Times New Roman" w:eastAsia="Times New Roman" w:hAnsi="Times New Roman" w:cs="Times New Roman"/>
          <w:sz w:val="28"/>
          <w:szCs w:val="28"/>
          <w:lang w:val="uk-UA"/>
        </w:rPr>
        <w:t xml:space="preserve"> – соціо-еколого-економічні стратегії  розвитку мають бути спрямовані на забезпечення сприятливих умов життя людини – здорової людини, високої якості довкілля ефективної економіки;</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3) </w:t>
      </w:r>
      <w:r w:rsidRPr="00D22C29">
        <w:rPr>
          <w:rFonts w:ascii="Times New Roman" w:eastAsia="Times New Roman" w:hAnsi="Times New Roman" w:cs="Times New Roman"/>
          <w:i/>
          <w:sz w:val="28"/>
          <w:szCs w:val="28"/>
          <w:lang w:val="uk-UA"/>
        </w:rPr>
        <w:t>відповідність міжнародним нормам</w:t>
      </w:r>
      <w:r w:rsidRPr="00921B9A">
        <w:rPr>
          <w:rFonts w:ascii="Times New Roman" w:eastAsia="Times New Roman" w:hAnsi="Times New Roman" w:cs="Times New Roman"/>
          <w:sz w:val="28"/>
          <w:szCs w:val="28"/>
          <w:lang w:val="uk-UA"/>
        </w:rPr>
        <w:t>;</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4) </w:t>
      </w:r>
      <w:r w:rsidRPr="00D22C29">
        <w:rPr>
          <w:rFonts w:ascii="Times New Roman" w:eastAsia="Times New Roman" w:hAnsi="Times New Roman" w:cs="Times New Roman"/>
          <w:i/>
          <w:sz w:val="28"/>
          <w:szCs w:val="28"/>
          <w:lang w:val="uk-UA"/>
        </w:rPr>
        <w:t>узгодженість</w:t>
      </w:r>
      <w:r w:rsidRPr="00921B9A">
        <w:rPr>
          <w:rFonts w:ascii="Times New Roman" w:eastAsia="Times New Roman" w:hAnsi="Times New Roman" w:cs="Times New Roman"/>
          <w:sz w:val="28"/>
          <w:szCs w:val="28"/>
          <w:lang w:val="uk-UA"/>
        </w:rPr>
        <w:t xml:space="preserve"> – соціо-еколого-економічні стратегії розвитку територій повинні бути узгоджені між собою, спрямовані на виконання національної програми сталого розвитку та її відповідності міждержавним і міжнародним програмам;</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5) </w:t>
      </w:r>
      <w:r w:rsidRPr="00D22C29">
        <w:rPr>
          <w:rFonts w:ascii="Times New Roman" w:eastAsia="Times New Roman" w:hAnsi="Times New Roman" w:cs="Times New Roman"/>
          <w:i/>
          <w:sz w:val="28"/>
          <w:szCs w:val="28"/>
          <w:lang w:val="uk-UA"/>
        </w:rPr>
        <w:t>комплексність</w:t>
      </w:r>
      <w:r w:rsidRPr="00921B9A">
        <w:rPr>
          <w:rFonts w:ascii="Times New Roman" w:eastAsia="Times New Roman" w:hAnsi="Times New Roman" w:cs="Times New Roman"/>
          <w:sz w:val="28"/>
          <w:szCs w:val="28"/>
          <w:lang w:val="uk-UA"/>
        </w:rPr>
        <w:t xml:space="preserve"> –міські  території – це складні територіальні одиниці, в яких структурно і функціонально поєднані соціальні, природні (екологічні) і економічні сфери. Досягти мети соціо-еколого-економічного розвитку можна лише за умови збалансованого поєднання в єдиній, комплексній програмі продуманої соціальної, екологічної і економічної політики;</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6) </w:t>
      </w:r>
      <w:r w:rsidRPr="00D22C29">
        <w:rPr>
          <w:rFonts w:ascii="Times New Roman" w:eastAsia="Times New Roman" w:hAnsi="Times New Roman" w:cs="Times New Roman"/>
          <w:i/>
          <w:sz w:val="28"/>
          <w:szCs w:val="28"/>
          <w:lang w:val="uk-UA"/>
        </w:rPr>
        <w:t>системність</w:t>
      </w:r>
      <w:r w:rsidRPr="00921B9A">
        <w:rPr>
          <w:rFonts w:ascii="Times New Roman" w:eastAsia="Times New Roman" w:hAnsi="Times New Roman" w:cs="Times New Roman"/>
          <w:sz w:val="28"/>
          <w:szCs w:val="28"/>
          <w:lang w:val="uk-UA"/>
        </w:rPr>
        <w:t xml:space="preserve"> – передбачає розкриття взаємозв’язків і взаємозалежностей між усіма прийнятими для аналізу провідними структурними сферами міської території;</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7) </w:t>
      </w:r>
      <w:r w:rsidRPr="00D22C29">
        <w:rPr>
          <w:rFonts w:ascii="Times New Roman" w:eastAsia="Times New Roman" w:hAnsi="Times New Roman" w:cs="Times New Roman"/>
          <w:i/>
          <w:sz w:val="28"/>
          <w:szCs w:val="28"/>
          <w:lang w:val="uk-UA"/>
        </w:rPr>
        <w:t>функціональність</w:t>
      </w:r>
      <w:r w:rsidRPr="00921B9A">
        <w:rPr>
          <w:rFonts w:ascii="Times New Roman" w:eastAsia="Times New Roman" w:hAnsi="Times New Roman" w:cs="Times New Roman"/>
          <w:sz w:val="28"/>
          <w:szCs w:val="28"/>
          <w:lang w:val="uk-UA"/>
        </w:rPr>
        <w:t xml:space="preserve"> – структура і функціонування міської території мають бути проаналізовані до такої міри, щоб можна було передбачити результати функціонування окремих тісно взаємопов’язаних сфер і території загалом;</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lastRenderedPageBreak/>
        <w:t xml:space="preserve">8) </w:t>
      </w:r>
      <w:r w:rsidRPr="00D22C29">
        <w:rPr>
          <w:rFonts w:ascii="Times New Roman" w:eastAsia="Times New Roman" w:hAnsi="Times New Roman" w:cs="Times New Roman"/>
          <w:i/>
          <w:sz w:val="28"/>
          <w:szCs w:val="28"/>
          <w:lang w:val="uk-UA"/>
        </w:rPr>
        <w:t>реальність</w:t>
      </w:r>
      <w:r w:rsidRPr="00921B9A">
        <w:rPr>
          <w:rFonts w:ascii="Times New Roman" w:eastAsia="Times New Roman" w:hAnsi="Times New Roman" w:cs="Times New Roman"/>
          <w:sz w:val="28"/>
          <w:szCs w:val="28"/>
          <w:lang w:val="uk-UA"/>
        </w:rPr>
        <w:t xml:space="preserve"> – стратегія соціо-еколого-економічного розвитку міської території буде успішною, якщо вона складена з урахуванням реального соціально-економічного стану регіону, його природних (екологічних), виробничих і інтелектуальних ресурсів, а також взаємозв’язків з іншими територіями, показників соціального та еколого-економічного обміну між ними, можливостей зовнішніх фінансових і інтелектуальних інвестицій;</w:t>
      </w:r>
    </w:p>
    <w:p w:rsidR="005F5EA8" w:rsidRPr="00921B9A" w:rsidRDefault="005F5EA8" w:rsidP="005F5EA8">
      <w:pPr>
        <w:spacing w:after="0" w:line="360" w:lineRule="auto"/>
        <w:ind w:firstLineChars="253" w:firstLine="708"/>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9) </w:t>
      </w:r>
      <w:r w:rsidRPr="00D22C29">
        <w:rPr>
          <w:rFonts w:ascii="Times New Roman" w:eastAsia="Times New Roman" w:hAnsi="Times New Roman" w:cs="Times New Roman"/>
          <w:i/>
          <w:sz w:val="28"/>
          <w:szCs w:val="28"/>
          <w:lang w:val="uk-UA"/>
        </w:rPr>
        <w:t>поетапність</w:t>
      </w:r>
      <w:r w:rsidRPr="00921B9A">
        <w:rPr>
          <w:rFonts w:ascii="Times New Roman" w:eastAsia="Times New Roman" w:hAnsi="Times New Roman" w:cs="Times New Roman"/>
          <w:sz w:val="28"/>
          <w:szCs w:val="28"/>
          <w:lang w:val="uk-UA"/>
        </w:rPr>
        <w:t xml:space="preserve"> – реалізація стратегій соціо-еколого-економічного розвитку – це довготривалий, праце- та капіталоємний процес, тому важливою умовою її результативності є проектування і обґрунтування вузлових етапів втілення її в життя.</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При розробці стратегій соціо-еколого-економічного розвитку міських територій та оцінки ефективності використовуваних засобів їх реалізації доцільно встановлювати цільові орієнтири й обмеження із забезпеченням процедури контролю за їх досягненням (дотриманням).</w:t>
      </w:r>
      <w:r w:rsidR="00C105F0">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Цільові орієнтири можуть бути виражені в інтегральних показниках, які характеризують:</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ab/>
        <w:t>якість соціального розвитку міської території (якість життя);</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ab/>
        <w:t>якість навколишнього природного середовища (якість довкілля);</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ab/>
        <w:t>якість економічного розвитку (ефективність господарювання).</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Показники розвитку, необхідні для встановлення ступеня відповідності їхніх значень критеріям сталого (екологозбалансованного) розвитку. Структурно виділяються три основні рівні агрегування показників:</w:t>
      </w:r>
      <w:r w:rsidR="00C230D2">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перший – інформативні соціометричні, екологічні, економічні показники як показники базового рівня;</w:t>
      </w:r>
      <w:r w:rsidR="00C230D2">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другий - агреговані соціальні та еколого-економічні макропоказники;</w:t>
      </w:r>
      <w:r w:rsidR="00C230D2">
        <w:rPr>
          <w:rFonts w:ascii="Times New Roman" w:eastAsia="Times New Roman" w:hAnsi="Times New Roman" w:cs="Times New Roman"/>
          <w:sz w:val="28"/>
          <w:szCs w:val="28"/>
          <w:lang w:val="uk-UA"/>
        </w:rPr>
        <w:t xml:space="preserve"> </w:t>
      </w:r>
      <w:r w:rsidRPr="00921B9A">
        <w:rPr>
          <w:rFonts w:ascii="Times New Roman" w:eastAsia="Times New Roman" w:hAnsi="Times New Roman" w:cs="Times New Roman"/>
          <w:sz w:val="28"/>
          <w:szCs w:val="28"/>
          <w:lang w:val="uk-UA"/>
        </w:rPr>
        <w:t>третій - узагальнена інтегральна оцінка соціально-економічного розвитку міської території та якості навколишнього середовища;</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Прийняті для оцінки та аналізу базові (узагальнені вихідні) показники відображають:</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ab/>
        <w:t>матеріальну складову добробуту, продуктивність трудових ресурсів як його джерела (показники життєвого рівня населення);</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lastRenderedPageBreak/>
        <w:t>-</w:t>
      </w:r>
      <w:r w:rsidRPr="00921B9A">
        <w:rPr>
          <w:rFonts w:ascii="Times New Roman" w:eastAsia="Times New Roman" w:hAnsi="Times New Roman" w:cs="Times New Roman"/>
          <w:sz w:val="28"/>
          <w:szCs w:val="28"/>
          <w:lang w:val="uk-UA"/>
        </w:rPr>
        <w:tab/>
        <w:t>забезпеченість соціального розвитку ресурсами - якість людських ресурсів, народжуваність населення, його здоров’я і зайнятість як оцінку запасу його розвитку на території (показники забезпеченості людськими ресурсами);</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ab/>
        <w:t>захищеність життєдіяльності як оцінку її безпеки в трьох основних аспектах: політико-правовому, соціально-економічному і техно-природному (показники захищеності життєдіяльності населення);</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w:t>
      </w:r>
      <w:r w:rsidRPr="00921B9A">
        <w:rPr>
          <w:rFonts w:ascii="Times New Roman" w:eastAsia="Times New Roman" w:hAnsi="Times New Roman" w:cs="Times New Roman"/>
          <w:sz w:val="28"/>
          <w:szCs w:val="28"/>
          <w:lang w:val="uk-UA"/>
        </w:rPr>
        <w:tab/>
        <w:t>забезпеченість інтелектуальними ресурсами як потенціал наближення до соціально- еколого-економічної збалансованості (показники забезпеченості інтелектуальними ресурсами).</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Якість навколишнього природного середовища - це не лише показники якості неживої природи, але й здатність міської території як екосистеми до самовідновлювання і самозахищеності з урахуванням природно-кліматичних факторів і здатності біотичної складової підтримувати обмінні процеси у збалансованому стані. Тому  традиційні компоненти навколишньої неживої природи (атмосфера, літосфера, гідросфера) повинні розглядатися з урахуванням змін, що відбулися у минулому для оцінки ступеня деградації системи, стану компонента, порівняно із середньопланетним або еталонним змістом параметрів, що контролюються, рівня техногенного навантаження або вилучення ресурсів, природної захищеності компонента й небезпеки подальшої деградації цієї системи. При цьому враховується не лише традиційний техногенний вплив (викиди, скиди, вилучення ресурсів тощо), але й природні несприятливі фактори (ендогенні та екзогенні процеси, ерозія ґрунтів тощо). Виходячи із обмеженості простору, в якому зосереджена основна маса (до 95 %) всього живого, межами компонентів неживої природи, що вивчаються, є: для атмосфери - приземний шар, для гідросфери - перший від поверхні водоносний горизонт, для літосфери - ґрунтовий покрив та гірські породи до першого від поверхні водоносного горизонту.</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Кількісна інтегральна оцінка індексу соціального розвитку або індексу якості навколишнього природного середовища одержує якісну інтерпретацію шляхом порівняння її величин з граничними значеннями інтервалів інтегральної оцінки розвитку території, які визначаються експертно та використовуються для побудови  </w:t>
      </w:r>
      <w:r w:rsidRPr="00921B9A">
        <w:rPr>
          <w:rFonts w:ascii="Times New Roman" w:eastAsia="Times New Roman" w:hAnsi="Times New Roman" w:cs="Times New Roman"/>
          <w:sz w:val="28"/>
          <w:szCs w:val="28"/>
          <w:lang w:val="uk-UA"/>
        </w:rPr>
        <w:lastRenderedPageBreak/>
        <w:t>уніфікованої вимірювальної шкали показників. Ця шкала може бути використана для прийняття управлінських рішень з оптимізації розвитку території.</w:t>
      </w:r>
    </w:p>
    <w:p w:rsidR="005F5EA8" w:rsidRPr="00921B9A"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 xml:space="preserve">Загальна стратегія соціо-еколого-еконочного розвитку міських територій повинна базуватися на соціальних, еколого-ресурсних та економічних складових розвитку, при відповідному інституційному забезпеченні. Керований розвиток міських територій не може бути реалізований без розробки соціо-еколого-економічних стратегій, який сьогодні вже розглядається як особливий ресурс місцевого розвитку. В Україні управління лише почало набувати характеру стратегічного. Останнім часом значно підвищується інтерес до наукових досліджень з розробки окремих аспектів методології, моделей, концепцій територіального розвитку, високою є активність у напрямах розробки і практичного запровадження стратегічних підходів до управління розвитком міських територій. Проте існуючий вітчизняний досвід розробки соціо-еколого-економічних стратегій розвитку міських територій свідчить, що його значний потенціал використовується  далеко не повністю, причинами чого є слабкість методологічного забезпечення моделей стратегічного вибору, відсутність відпрацьованої системи технологій, недостатній рівень розвитку стратегічного мислення персоналу, тощо. Системна реалізація стратегій територіального розвитку неможлива без розкриття основних принципів та напрямів стратегічної діяльності. </w:t>
      </w:r>
    </w:p>
    <w:p w:rsidR="005F5EA8" w:rsidRDefault="005F5EA8" w:rsidP="005F5EA8">
      <w:pPr>
        <w:spacing w:after="0" w:line="360" w:lineRule="auto"/>
        <w:ind w:firstLineChars="252" w:firstLine="706"/>
        <w:jc w:val="both"/>
        <w:rPr>
          <w:rFonts w:ascii="Times New Roman" w:eastAsia="Times New Roman" w:hAnsi="Times New Roman" w:cs="Times New Roman"/>
          <w:sz w:val="28"/>
          <w:szCs w:val="28"/>
          <w:lang w:val="uk-UA"/>
        </w:rPr>
      </w:pPr>
      <w:r w:rsidRPr="00921B9A">
        <w:rPr>
          <w:rFonts w:ascii="Times New Roman" w:eastAsia="Times New Roman" w:hAnsi="Times New Roman" w:cs="Times New Roman"/>
          <w:sz w:val="28"/>
          <w:szCs w:val="28"/>
          <w:lang w:val="uk-UA"/>
        </w:rPr>
        <w:t>Отже розробка соціо-еколого-економічних стратегій розвитку міських територій є одним з найважливіших завдань які постають перед органами місцевої влади та потребують подальшого вивчення та обґрунтування. Запропоновані автором загальні принципи розробки соціо-еколого-економічних стратегій розвитку та основні науково-організаційні принципи територіального розвитку, цільові орієнтири, пріоритетні напрями розвитку міських територій можуть слугувати підґрунтям для наступних, детальніших досліджень.</w:t>
      </w:r>
    </w:p>
    <w:p w:rsidR="00C105F0" w:rsidRDefault="00C105F0" w:rsidP="005F5EA8">
      <w:pPr>
        <w:spacing w:after="0" w:line="360" w:lineRule="auto"/>
        <w:ind w:firstLine="709"/>
        <w:jc w:val="both"/>
        <w:rPr>
          <w:rFonts w:ascii="Times New Roman" w:eastAsia="Times New Roman" w:hAnsi="Times New Roman" w:cs="Times New Roman"/>
          <w:b/>
          <w:sz w:val="28"/>
          <w:szCs w:val="28"/>
          <w:lang w:val="uk-UA"/>
        </w:rPr>
      </w:pPr>
    </w:p>
    <w:p w:rsidR="00C105F0" w:rsidRDefault="00C105F0">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rsidR="005F5EA8" w:rsidRPr="00BA1217" w:rsidRDefault="005F5EA8" w:rsidP="005F5EA8">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 xml:space="preserve">1.5 </w:t>
      </w:r>
      <w:r w:rsidRPr="00BA1217">
        <w:rPr>
          <w:rFonts w:ascii="Times New Roman" w:eastAsia="Times New Roman" w:hAnsi="Times New Roman" w:cs="Times New Roman"/>
          <w:b/>
          <w:sz w:val="28"/>
          <w:szCs w:val="28"/>
          <w:lang w:val="uk-UA"/>
        </w:rPr>
        <w:t xml:space="preserve">Врахування еколого-економічних ризиків </w:t>
      </w:r>
      <w:r>
        <w:rPr>
          <w:rFonts w:ascii="Times New Roman" w:eastAsia="Times New Roman" w:hAnsi="Times New Roman" w:cs="Times New Roman"/>
          <w:b/>
          <w:sz w:val="28"/>
          <w:szCs w:val="28"/>
          <w:lang w:val="uk-UA"/>
        </w:rPr>
        <w:t>на регіональному рівні</w:t>
      </w:r>
      <w:r w:rsidRPr="00BA1217">
        <w:rPr>
          <w:rFonts w:ascii="Times New Roman" w:eastAsia="Times New Roman" w:hAnsi="Times New Roman" w:cs="Times New Roman"/>
          <w:b/>
          <w:sz w:val="28"/>
          <w:szCs w:val="28"/>
          <w:lang w:val="uk-UA"/>
        </w:rPr>
        <w:t xml:space="preserve"> та визначення питомих еколого-економічних збитків від катастроф техногенного характеру</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p>
    <w:p w:rsidR="005F5EA8" w:rsidRPr="00BB4639" w:rsidRDefault="005F5EA8" w:rsidP="005F5EA8">
      <w:pPr>
        <w:spacing w:after="0" w:line="360" w:lineRule="auto"/>
        <w:ind w:firstLine="709"/>
        <w:jc w:val="both"/>
        <w:rPr>
          <w:rFonts w:ascii="Times New Roman" w:eastAsia="Times New Roman" w:hAnsi="Times New Roman" w:cs="Times New Roman"/>
          <w:sz w:val="28"/>
          <w:szCs w:val="28"/>
          <w:lang w:val="uk-UA"/>
        </w:rPr>
      </w:pPr>
      <w:r w:rsidRPr="00BB4639">
        <w:rPr>
          <w:rFonts w:ascii="Times New Roman" w:eastAsia="Times New Roman" w:hAnsi="Times New Roman" w:cs="Times New Roman"/>
          <w:sz w:val="28"/>
          <w:szCs w:val="28"/>
          <w:lang w:val="uk-UA"/>
        </w:rPr>
        <w:t>Під екологічним ризиком розуміють ймовірність несприятливих для навколишнього середовища наслідків будь-яких змін природних об'єктів і факторів. Ризик розглядається як ймовірність виникнення надзвичайних подій у певний проміжок часу, виражений кількісними параметрами. Частіше розглядається техногенний аспект екологічного ризику - ймовірність виникнення техногенних аварій, що здатні завдати істотної шкоди навколишньому середовищу або здоров'ю людей</w:t>
      </w:r>
      <w:r>
        <w:rPr>
          <w:rFonts w:ascii="Times New Roman" w:eastAsia="Times New Roman" w:hAnsi="Times New Roman" w:cs="Times New Roman"/>
          <w:sz w:val="28"/>
          <w:szCs w:val="28"/>
          <w:lang w:val="uk-UA"/>
        </w:rPr>
        <w:t xml:space="preserve"> </w:t>
      </w:r>
      <w:r w:rsidRPr="00BB4639">
        <w:rPr>
          <w:rFonts w:ascii="Times New Roman" w:eastAsia="Times New Roman" w:hAnsi="Times New Roman" w:cs="Times New Roman"/>
          <w:sz w:val="28"/>
          <w:szCs w:val="28"/>
          <w:lang w:val="uk-UA"/>
        </w:rPr>
        <w:t>[4</w:t>
      </w:r>
      <w:r w:rsidR="0075576B">
        <w:rPr>
          <w:rFonts w:ascii="Times New Roman" w:eastAsia="Times New Roman" w:hAnsi="Times New Roman" w:cs="Times New Roman"/>
          <w:sz w:val="28"/>
          <w:szCs w:val="28"/>
          <w:lang w:val="uk-UA"/>
        </w:rPr>
        <w:t>0</w:t>
      </w:r>
      <w:r w:rsidRPr="00BB4639">
        <w:rPr>
          <w:rFonts w:ascii="Times New Roman" w:eastAsia="Times New Roman" w:hAnsi="Times New Roman" w:cs="Times New Roman"/>
          <w:sz w:val="28"/>
          <w:szCs w:val="28"/>
          <w:lang w:val="uk-UA"/>
        </w:rPr>
        <w:t xml:space="preserve">]. </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55C4">
        <w:rPr>
          <w:rFonts w:ascii="Times New Roman" w:eastAsia="Times New Roman" w:hAnsi="Times New Roman" w:cs="Times New Roman"/>
          <w:sz w:val="28"/>
          <w:szCs w:val="28"/>
          <w:lang w:val="uk-UA"/>
        </w:rPr>
        <w:t>Для забезпечення ефективності функціонування регіональна система управління екологічними ризиками має концентруватись на вирішенні невеликого кола конкретних задач. Основними трьома задачами мають стати: моніторинг та підтримка допустимого рівня екологічних ризиків;</w:t>
      </w:r>
      <w:r>
        <w:rPr>
          <w:rFonts w:ascii="Times New Roman" w:eastAsia="Times New Roman" w:hAnsi="Times New Roman" w:cs="Times New Roman"/>
          <w:sz w:val="28"/>
          <w:szCs w:val="28"/>
          <w:lang w:val="uk-UA"/>
        </w:rPr>
        <w:t xml:space="preserve"> </w:t>
      </w:r>
      <w:r w:rsidRPr="005455C4">
        <w:rPr>
          <w:rFonts w:ascii="Times New Roman" w:eastAsia="Times New Roman" w:hAnsi="Times New Roman" w:cs="Times New Roman"/>
          <w:sz w:val="28"/>
          <w:szCs w:val="28"/>
          <w:lang w:val="uk-UA"/>
        </w:rPr>
        <w:t>напрацювання знань та кращих практик у сфері управління екологічними ризиками</w:t>
      </w:r>
      <w:r>
        <w:rPr>
          <w:rFonts w:ascii="Times New Roman" w:eastAsia="Times New Roman" w:hAnsi="Times New Roman" w:cs="Times New Roman"/>
          <w:sz w:val="28"/>
          <w:szCs w:val="28"/>
          <w:lang w:val="uk-UA"/>
        </w:rPr>
        <w:t xml:space="preserve">; </w:t>
      </w:r>
      <w:r w:rsidRPr="005455C4">
        <w:rPr>
          <w:rFonts w:ascii="Times New Roman" w:eastAsia="Times New Roman" w:hAnsi="Times New Roman" w:cs="Times New Roman"/>
          <w:sz w:val="28"/>
          <w:szCs w:val="28"/>
          <w:lang w:val="uk-UA"/>
        </w:rPr>
        <w:tab/>
        <w:t>ефективна реалізація проектів мінімізації рівнів конкретних екологічних ризиків.</w:t>
      </w:r>
    </w:p>
    <w:p w:rsidR="005F5EA8" w:rsidRPr="005C395B" w:rsidRDefault="005F5EA8" w:rsidP="005F5EA8">
      <w:pPr>
        <w:spacing w:after="0" w:line="360" w:lineRule="auto"/>
        <w:ind w:firstLine="709"/>
        <w:jc w:val="both"/>
        <w:rPr>
          <w:rFonts w:ascii="Times New Roman" w:eastAsia="Calibri" w:hAnsi="Times New Roman" w:cs="Times New Roman"/>
          <w:sz w:val="28"/>
          <w:szCs w:val="28"/>
          <w:lang w:val="uk-UA"/>
        </w:rPr>
      </w:pPr>
      <w:r w:rsidRPr="005C395B">
        <w:rPr>
          <w:rFonts w:ascii="Times New Roman" w:eastAsia="Calibri" w:hAnsi="Times New Roman" w:cs="Times New Roman"/>
          <w:sz w:val="28"/>
          <w:szCs w:val="28"/>
          <w:lang w:val="uk-UA"/>
        </w:rPr>
        <w:t>Оцінка становища при аваріях на хімічно-небезпечних об’єктах з викидом небезпечних отруйних речовин проводиться за наступним алгоритмом:</w:t>
      </w:r>
      <w:r>
        <w:rPr>
          <w:rFonts w:ascii="Times New Roman" w:eastAsia="Calibri" w:hAnsi="Times New Roman" w:cs="Times New Roman"/>
          <w:sz w:val="28"/>
          <w:szCs w:val="28"/>
          <w:lang w:val="uk-UA"/>
        </w:rPr>
        <w:t xml:space="preserve"> </w:t>
      </w:r>
      <w:r w:rsidRPr="005C395B">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 в</w:t>
      </w:r>
      <w:r w:rsidRPr="005C395B">
        <w:rPr>
          <w:rFonts w:ascii="Times New Roman" w:eastAsia="Calibri" w:hAnsi="Times New Roman" w:cs="Times New Roman"/>
          <w:sz w:val="28"/>
          <w:szCs w:val="28"/>
          <w:lang w:val="uk-UA"/>
        </w:rPr>
        <w:t>изначення напрям</w:t>
      </w:r>
      <w:r>
        <w:rPr>
          <w:rFonts w:ascii="Times New Roman" w:eastAsia="Calibri" w:hAnsi="Times New Roman" w:cs="Times New Roman"/>
          <w:sz w:val="28"/>
          <w:szCs w:val="28"/>
          <w:lang w:val="uk-UA"/>
        </w:rPr>
        <w:t xml:space="preserve">у руху хмари зараженого повітря; </w:t>
      </w:r>
      <w:r w:rsidRPr="005C395B">
        <w:rPr>
          <w:rFonts w:ascii="Times New Roman" w:eastAsia="Calibri" w:hAnsi="Times New Roman" w:cs="Times New Roman"/>
          <w:sz w:val="28"/>
          <w:szCs w:val="28"/>
          <w:lang w:val="uk-UA"/>
        </w:rPr>
        <w:t>2</w:t>
      </w:r>
      <w:r>
        <w:rPr>
          <w:rFonts w:ascii="Times New Roman" w:eastAsia="Calibri" w:hAnsi="Times New Roman" w:cs="Times New Roman"/>
          <w:sz w:val="28"/>
          <w:szCs w:val="28"/>
          <w:lang w:val="uk-UA"/>
        </w:rPr>
        <w:t>) в</w:t>
      </w:r>
      <w:r w:rsidRPr="005C395B">
        <w:rPr>
          <w:rFonts w:ascii="Times New Roman" w:eastAsia="Calibri" w:hAnsi="Times New Roman" w:cs="Times New Roman"/>
          <w:sz w:val="28"/>
          <w:szCs w:val="28"/>
          <w:lang w:val="uk-UA"/>
        </w:rPr>
        <w:t>изначення часу підходу хмари зараженого по</w:t>
      </w:r>
      <w:r>
        <w:rPr>
          <w:rFonts w:ascii="Times New Roman" w:eastAsia="Calibri" w:hAnsi="Times New Roman" w:cs="Times New Roman"/>
          <w:sz w:val="28"/>
          <w:szCs w:val="28"/>
          <w:lang w:val="uk-UA"/>
        </w:rPr>
        <w:t>вітря до об’єкта господарювання; 3) в</w:t>
      </w:r>
      <w:r w:rsidRPr="005C395B">
        <w:rPr>
          <w:rFonts w:ascii="Times New Roman" w:eastAsia="Calibri" w:hAnsi="Times New Roman" w:cs="Times New Roman"/>
          <w:sz w:val="28"/>
          <w:szCs w:val="28"/>
          <w:lang w:val="uk-UA"/>
        </w:rPr>
        <w:t>изначення розмірів (глибини, ширини та площі) зони хімічного забруднення</w:t>
      </w:r>
      <w:r>
        <w:rPr>
          <w:rFonts w:ascii="Times New Roman" w:eastAsia="Calibri" w:hAnsi="Times New Roman" w:cs="Times New Roman"/>
          <w:sz w:val="28"/>
          <w:szCs w:val="28"/>
          <w:lang w:val="uk-UA"/>
        </w:rPr>
        <w:t>; 4) в</w:t>
      </w:r>
      <w:r w:rsidRPr="005C395B">
        <w:rPr>
          <w:rFonts w:ascii="Times New Roman" w:eastAsia="Calibri" w:hAnsi="Times New Roman" w:cs="Times New Roman"/>
          <w:sz w:val="28"/>
          <w:szCs w:val="28"/>
          <w:lang w:val="uk-UA"/>
        </w:rPr>
        <w:t>изначення тривалості дії фактору хімічного забруднення</w:t>
      </w:r>
      <w:r>
        <w:rPr>
          <w:rFonts w:ascii="Times New Roman" w:eastAsia="Calibri" w:hAnsi="Times New Roman" w:cs="Times New Roman"/>
          <w:sz w:val="28"/>
          <w:szCs w:val="28"/>
          <w:lang w:val="uk-UA"/>
        </w:rPr>
        <w:t>; 5) в</w:t>
      </w:r>
      <w:r w:rsidRPr="005C395B">
        <w:rPr>
          <w:rFonts w:ascii="Times New Roman" w:eastAsia="Calibri" w:hAnsi="Times New Roman" w:cs="Times New Roman"/>
          <w:sz w:val="28"/>
          <w:szCs w:val="28"/>
          <w:lang w:val="uk-UA"/>
        </w:rPr>
        <w:t>изначення можливих втрат робітників і службовців об’єктів господарювання і населення в осередку хімічного ураження</w:t>
      </w:r>
      <w:r>
        <w:rPr>
          <w:rFonts w:ascii="Times New Roman" w:eastAsia="Calibri" w:hAnsi="Times New Roman" w:cs="Times New Roman"/>
          <w:sz w:val="28"/>
          <w:szCs w:val="28"/>
          <w:lang w:val="uk-UA"/>
        </w:rPr>
        <w:t>; 6 в</w:t>
      </w:r>
      <w:r w:rsidRPr="005C395B">
        <w:rPr>
          <w:rFonts w:ascii="Times New Roman" w:eastAsia="Calibri" w:hAnsi="Times New Roman" w:cs="Times New Roman"/>
          <w:sz w:val="28"/>
          <w:szCs w:val="28"/>
          <w:lang w:val="uk-UA"/>
        </w:rPr>
        <w:t>изначення натуральних показників збитку</w:t>
      </w:r>
      <w:r>
        <w:rPr>
          <w:rFonts w:ascii="Times New Roman" w:eastAsia="Calibri" w:hAnsi="Times New Roman" w:cs="Times New Roman"/>
          <w:sz w:val="28"/>
          <w:szCs w:val="28"/>
          <w:lang w:val="uk-UA"/>
        </w:rPr>
        <w:t xml:space="preserve">; </w:t>
      </w:r>
      <w:r w:rsidRPr="00763F08">
        <w:rPr>
          <w:rFonts w:ascii="Times New Roman" w:eastAsia="Calibri" w:hAnsi="Times New Roman" w:cs="Times New Roman"/>
          <w:sz w:val="28"/>
          <w:szCs w:val="28"/>
          <w:lang w:val="uk-UA"/>
        </w:rPr>
        <w:t>7 в</w:t>
      </w:r>
      <w:r w:rsidRPr="005C395B">
        <w:rPr>
          <w:rFonts w:ascii="Times New Roman" w:eastAsia="Calibri" w:hAnsi="Times New Roman" w:cs="Times New Roman"/>
          <w:sz w:val="28"/>
          <w:szCs w:val="28"/>
          <w:lang w:val="uk-UA"/>
        </w:rPr>
        <w:t>артісна оцінка збитку від аварії.</w:t>
      </w:r>
    </w:p>
    <w:p w:rsidR="005F5EA8" w:rsidRDefault="005F5EA8" w:rsidP="005F5EA8">
      <w:pPr>
        <w:spacing w:after="0" w:line="360" w:lineRule="auto"/>
        <w:ind w:firstLine="709"/>
        <w:jc w:val="both"/>
        <w:rPr>
          <w:rFonts w:ascii="Times New Roman" w:eastAsia="Times New Roman" w:hAnsi="Times New Roman" w:cs="Times New Roman"/>
          <w:color w:val="000000"/>
          <w:sz w:val="28"/>
          <w:szCs w:val="28"/>
          <w:lang w:val="uk-UA"/>
        </w:rPr>
      </w:pPr>
      <w:r w:rsidRPr="005C395B">
        <w:rPr>
          <w:rFonts w:ascii="Times New Roman" w:eastAsia="Calibri" w:hAnsi="Times New Roman" w:cs="Times New Roman"/>
          <w:sz w:val="28"/>
          <w:szCs w:val="28"/>
          <w:lang w:val="uk-UA"/>
        </w:rPr>
        <w:t xml:space="preserve">Алгоритм </w:t>
      </w:r>
      <w:r w:rsidRPr="005C395B">
        <w:rPr>
          <w:rFonts w:ascii="Times New Roman" w:eastAsia="Times New Roman" w:hAnsi="Times New Roman" w:cs="Times New Roman"/>
          <w:color w:val="000000"/>
          <w:sz w:val="28"/>
          <w:szCs w:val="28"/>
          <w:lang w:val="uk-UA"/>
        </w:rPr>
        <w:t xml:space="preserve">визначення питомих збитків від надзвичайних ситуацій техногенного характеру </w:t>
      </w:r>
      <w:r>
        <w:rPr>
          <w:rFonts w:ascii="Times New Roman" w:eastAsia="Times New Roman" w:hAnsi="Times New Roman" w:cs="Times New Roman"/>
          <w:color w:val="000000"/>
          <w:sz w:val="28"/>
          <w:szCs w:val="28"/>
          <w:lang w:val="uk-UA"/>
        </w:rPr>
        <w:t>включає: 1) кількісний розрахунок збитку прямим методом; 2) р</w:t>
      </w:r>
      <w:r w:rsidRPr="004764E0">
        <w:rPr>
          <w:rFonts w:ascii="Times New Roman" w:eastAsia="Times New Roman" w:hAnsi="Times New Roman" w:cs="Times New Roman"/>
          <w:color w:val="000000"/>
          <w:sz w:val="28"/>
          <w:szCs w:val="28"/>
          <w:lang w:val="uk-UA"/>
        </w:rPr>
        <w:t>озрахунок прямих збитків по хімічній промисловості</w:t>
      </w:r>
      <w:r>
        <w:rPr>
          <w:rFonts w:ascii="Times New Roman" w:eastAsia="Times New Roman" w:hAnsi="Times New Roman" w:cs="Times New Roman"/>
          <w:color w:val="000000"/>
          <w:sz w:val="28"/>
          <w:szCs w:val="28"/>
          <w:lang w:val="uk-UA"/>
        </w:rPr>
        <w:t>; 3) п</w:t>
      </w:r>
      <w:r w:rsidRPr="004764E0">
        <w:rPr>
          <w:rFonts w:ascii="Times New Roman" w:eastAsia="Times New Roman" w:hAnsi="Times New Roman" w:cs="Times New Roman"/>
          <w:color w:val="000000"/>
          <w:sz w:val="28"/>
          <w:szCs w:val="28"/>
          <w:lang w:val="uk-UA"/>
        </w:rPr>
        <w:t>ерехід на регіональний фактор</w:t>
      </w:r>
      <w:r>
        <w:rPr>
          <w:rFonts w:ascii="Times New Roman" w:eastAsia="Times New Roman" w:hAnsi="Times New Roman" w:cs="Times New Roman"/>
          <w:color w:val="000000"/>
          <w:sz w:val="28"/>
          <w:szCs w:val="28"/>
          <w:lang w:val="uk-UA"/>
        </w:rPr>
        <w:t>; 4) в</w:t>
      </w:r>
      <w:r w:rsidRPr="004764E0">
        <w:rPr>
          <w:rFonts w:ascii="Times New Roman" w:eastAsia="Times New Roman" w:hAnsi="Times New Roman" w:cs="Times New Roman"/>
          <w:color w:val="000000"/>
          <w:sz w:val="28"/>
          <w:szCs w:val="28"/>
          <w:lang w:val="uk-UA"/>
        </w:rPr>
        <w:t>изначення питомих збитків по хімічній промисловості</w:t>
      </w:r>
      <w:r>
        <w:rPr>
          <w:rFonts w:ascii="Times New Roman" w:eastAsia="Times New Roman" w:hAnsi="Times New Roman" w:cs="Times New Roman"/>
          <w:color w:val="000000"/>
          <w:sz w:val="28"/>
          <w:szCs w:val="28"/>
          <w:lang w:val="uk-UA"/>
        </w:rPr>
        <w:t>; 5) в</w:t>
      </w:r>
      <w:r w:rsidRPr="004764E0">
        <w:rPr>
          <w:rFonts w:ascii="Times New Roman" w:eastAsia="Times New Roman" w:hAnsi="Times New Roman" w:cs="Times New Roman"/>
          <w:color w:val="000000"/>
          <w:sz w:val="28"/>
          <w:szCs w:val="28"/>
          <w:lang w:val="uk-UA"/>
        </w:rPr>
        <w:t>изначення питомих збитків території</w:t>
      </w:r>
      <w:r>
        <w:rPr>
          <w:rFonts w:ascii="Times New Roman" w:eastAsia="Times New Roman" w:hAnsi="Times New Roman" w:cs="Times New Roman"/>
          <w:color w:val="000000"/>
          <w:sz w:val="28"/>
          <w:szCs w:val="28"/>
          <w:lang w:val="uk-UA"/>
        </w:rPr>
        <w:t>; 6) емпіричний метод.</w:t>
      </w:r>
    </w:p>
    <w:p w:rsidR="005F5EA8" w:rsidRDefault="005F5EA8" w:rsidP="005F5EA8">
      <w:pPr>
        <w:spacing w:after="0" w:line="360" w:lineRule="auto"/>
        <w:ind w:firstLine="708"/>
        <w:jc w:val="both"/>
        <w:rPr>
          <w:rFonts w:ascii="Times New Roman" w:eastAsia="Times New Roman" w:hAnsi="Times New Roman" w:cs="Times New Roman"/>
          <w:color w:val="000000"/>
          <w:sz w:val="28"/>
          <w:szCs w:val="28"/>
          <w:lang w:val="uk-UA"/>
        </w:rPr>
      </w:pPr>
      <w:r w:rsidRPr="005C395B">
        <w:rPr>
          <w:rFonts w:ascii="Times New Roman" w:eastAsia="Times New Roman" w:hAnsi="Times New Roman" w:cs="Times New Roman"/>
          <w:color w:val="000000"/>
          <w:sz w:val="28"/>
          <w:szCs w:val="28"/>
          <w:lang w:val="uk-UA"/>
        </w:rPr>
        <w:lastRenderedPageBreak/>
        <w:t>Результати р</w:t>
      </w:r>
      <w:r>
        <w:rPr>
          <w:rFonts w:ascii="Times New Roman" w:eastAsia="Times New Roman" w:hAnsi="Times New Roman" w:cs="Times New Roman"/>
          <w:color w:val="000000"/>
          <w:sz w:val="28"/>
          <w:szCs w:val="28"/>
          <w:lang w:val="uk-UA"/>
        </w:rPr>
        <w:t>озрахунків приведені в таблиці 1.2</w:t>
      </w:r>
      <w:r w:rsidRPr="005C395B">
        <w:rPr>
          <w:rFonts w:ascii="Times New Roman" w:eastAsia="Times New Roman" w:hAnsi="Times New Roman" w:cs="Times New Roman"/>
          <w:color w:val="000000"/>
          <w:sz w:val="28"/>
          <w:szCs w:val="28"/>
          <w:lang w:val="uk-UA"/>
        </w:rPr>
        <w:t xml:space="preserve">. </w:t>
      </w:r>
    </w:p>
    <w:p w:rsidR="0089497D" w:rsidRPr="00EF183D" w:rsidRDefault="0089497D" w:rsidP="005F5EA8">
      <w:pPr>
        <w:spacing w:after="0" w:line="360" w:lineRule="auto"/>
        <w:ind w:firstLine="708"/>
        <w:jc w:val="both"/>
        <w:rPr>
          <w:rFonts w:ascii="Times New Roman" w:eastAsia="Times New Roman" w:hAnsi="Times New Roman" w:cs="Times New Roman"/>
          <w:color w:val="000000"/>
          <w:sz w:val="16"/>
          <w:szCs w:val="16"/>
          <w:lang w:val="uk-UA"/>
        </w:rPr>
      </w:pPr>
    </w:p>
    <w:p w:rsidR="005F5EA8" w:rsidRPr="000A27C6" w:rsidRDefault="005F5EA8" w:rsidP="0089497D">
      <w:pPr>
        <w:spacing w:after="0" w:line="360" w:lineRule="auto"/>
        <w:ind w:firstLine="708"/>
        <w:jc w:val="both"/>
        <w:rPr>
          <w:rFonts w:ascii="Times New Roman" w:eastAsia="Times New Roman" w:hAnsi="Times New Roman" w:cs="Times New Roman"/>
          <w:color w:val="000000"/>
          <w:sz w:val="28"/>
          <w:szCs w:val="28"/>
          <w:lang w:val="uk-UA"/>
        </w:rPr>
      </w:pPr>
      <w:r w:rsidRPr="000A27C6">
        <w:rPr>
          <w:rFonts w:ascii="Times New Roman" w:eastAsia="Times New Roman" w:hAnsi="Times New Roman" w:cs="Times New Roman"/>
          <w:color w:val="000000"/>
          <w:sz w:val="28"/>
          <w:szCs w:val="28"/>
          <w:lang w:val="uk-UA"/>
        </w:rPr>
        <w:t>Таблиця 1.2</w:t>
      </w:r>
      <w:r w:rsidR="0089497D">
        <w:rPr>
          <w:rFonts w:ascii="Times New Roman" w:eastAsia="Times New Roman" w:hAnsi="Times New Roman" w:cs="Times New Roman"/>
          <w:color w:val="000000"/>
          <w:sz w:val="28"/>
          <w:szCs w:val="28"/>
          <w:lang w:val="uk-UA"/>
        </w:rPr>
        <w:t xml:space="preserve"> – </w:t>
      </w:r>
      <w:r w:rsidRPr="000A27C6">
        <w:rPr>
          <w:rFonts w:ascii="Times New Roman" w:eastAsia="Times New Roman" w:hAnsi="Times New Roman" w:cs="Times New Roman"/>
          <w:color w:val="000000"/>
          <w:sz w:val="28"/>
          <w:szCs w:val="28"/>
          <w:lang w:val="uk-UA"/>
        </w:rPr>
        <w:t>Розрахунок еколого-економічного збитку від умовної аварії на конкретних підприємствах хімічної промисловості, млн. грн.</w:t>
      </w:r>
    </w:p>
    <w:tbl>
      <w:tblPr>
        <w:tblW w:w="102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FFFFFF" w:themeFill="background1"/>
        <w:tblLayout w:type="fixed"/>
        <w:tblCellMar>
          <w:left w:w="0" w:type="dxa"/>
          <w:right w:w="0" w:type="dxa"/>
        </w:tblCellMar>
        <w:tblLook w:val="04A0" w:firstRow="1" w:lastRow="0" w:firstColumn="1" w:lastColumn="0" w:noHBand="0" w:noVBand="1"/>
      </w:tblPr>
      <w:tblGrid>
        <w:gridCol w:w="1706"/>
        <w:gridCol w:w="1134"/>
        <w:gridCol w:w="709"/>
        <w:gridCol w:w="1418"/>
        <w:gridCol w:w="850"/>
        <w:gridCol w:w="851"/>
        <w:gridCol w:w="992"/>
        <w:gridCol w:w="992"/>
        <w:gridCol w:w="851"/>
        <w:gridCol w:w="758"/>
      </w:tblGrid>
      <w:tr w:rsidR="005F5EA8" w:rsidRPr="005C395B" w:rsidTr="005F5EA8">
        <w:trPr>
          <w:trHeight w:val="800"/>
        </w:trPr>
        <w:tc>
          <w:tcPr>
            <w:tcW w:w="1706" w:type="dxa"/>
            <w:shd w:val="clear" w:color="000000" w:fill="FFFFFF" w:themeFill="background1"/>
            <w:noWrap/>
            <w:vAlign w:val="center"/>
            <w:hideMark/>
          </w:tcPr>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Показники</w:t>
            </w:r>
          </w:p>
        </w:tc>
        <w:tc>
          <w:tcPr>
            <w:tcW w:w="1134" w:type="dxa"/>
            <w:shd w:val="clear" w:color="000000" w:fill="FFFFFF" w:themeFill="background1"/>
          </w:tcPr>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ПАТ «Сумихімпром»</w:t>
            </w:r>
            <w:r>
              <w:rPr>
                <w:rFonts w:ascii="Times New Roman" w:eastAsia="Times New Roman" w:hAnsi="Times New Roman" w:cs="Times New Roman"/>
                <w:bCs/>
                <w:color w:val="000000"/>
                <w:sz w:val="16"/>
                <w:szCs w:val="16"/>
                <w:lang w:val="uk-UA"/>
              </w:rPr>
              <w:t xml:space="preserve"> </w:t>
            </w:r>
            <w:r w:rsidRPr="005C395B">
              <w:rPr>
                <w:rFonts w:ascii="Times New Roman" w:eastAsia="Times New Roman" w:hAnsi="Times New Roman" w:cs="Times New Roman"/>
                <w:bCs/>
                <w:color w:val="000000"/>
                <w:sz w:val="16"/>
                <w:szCs w:val="16"/>
                <w:lang w:val="uk-UA"/>
              </w:rPr>
              <w:t>(Суми)</w:t>
            </w:r>
          </w:p>
        </w:tc>
        <w:tc>
          <w:tcPr>
            <w:tcW w:w="709" w:type="dxa"/>
            <w:shd w:val="clear" w:color="000000" w:fill="FFFFFF" w:themeFill="background1"/>
          </w:tcPr>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ПАТ «Черкасиазот»</w:t>
            </w:r>
          </w:p>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(Черкаси)</w:t>
            </w:r>
          </w:p>
        </w:tc>
        <w:tc>
          <w:tcPr>
            <w:tcW w:w="1418" w:type="dxa"/>
            <w:shd w:val="clear" w:color="000000" w:fill="FFFFFF" w:themeFill="background1"/>
          </w:tcPr>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 xml:space="preserve"> ПАТ «Дніпроазот» (Дніпродзержинськ)</w:t>
            </w:r>
          </w:p>
        </w:tc>
        <w:tc>
          <w:tcPr>
            <w:tcW w:w="850" w:type="dxa"/>
            <w:shd w:val="clear" w:color="000000" w:fill="FFFFFF" w:themeFill="background1"/>
          </w:tcPr>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ПАТ «Рівнеазот»</w:t>
            </w:r>
          </w:p>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(Рівне)</w:t>
            </w:r>
          </w:p>
        </w:tc>
        <w:tc>
          <w:tcPr>
            <w:tcW w:w="851" w:type="dxa"/>
            <w:shd w:val="clear" w:color="000000" w:fill="FFFFFF" w:themeFill="background1"/>
          </w:tcPr>
          <w:p w:rsidR="005F5EA8"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 xml:space="preserve"> Концерн «Стирол»</w:t>
            </w:r>
          </w:p>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(Горловка)</w:t>
            </w:r>
          </w:p>
        </w:tc>
        <w:tc>
          <w:tcPr>
            <w:tcW w:w="992" w:type="dxa"/>
            <w:shd w:val="clear" w:color="000000" w:fill="FFFFFF" w:themeFill="background1"/>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 xml:space="preserve"> ПАТ «Львівський хімічний завод»</w:t>
            </w:r>
          </w:p>
        </w:tc>
        <w:tc>
          <w:tcPr>
            <w:tcW w:w="992" w:type="dxa"/>
            <w:shd w:val="clear" w:color="000000" w:fill="FFFFFF" w:themeFill="background1"/>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Calibri" w:hAnsi="Times New Roman" w:cs="Times New Roman"/>
                <w:sz w:val="16"/>
                <w:szCs w:val="16"/>
                <w:shd w:val="clear" w:color="auto" w:fill="FFFFFF"/>
                <w:lang w:val="uk-UA"/>
              </w:rPr>
              <w:t>«Одеський припортовий завод»</w:t>
            </w:r>
          </w:p>
        </w:tc>
        <w:tc>
          <w:tcPr>
            <w:tcW w:w="851" w:type="dxa"/>
            <w:shd w:val="clear" w:color="000000" w:fill="FFFFFF" w:themeFill="background1"/>
          </w:tcPr>
          <w:p w:rsidR="005F5EA8" w:rsidRPr="005C395B" w:rsidRDefault="005F5EA8" w:rsidP="005F5EA8">
            <w:pPr>
              <w:spacing w:after="0" w:line="240" w:lineRule="auto"/>
              <w:rPr>
                <w:rFonts w:ascii="Times New Roman" w:eastAsia="Calibri" w:hAnsi="Times New Roman" w:cs="Times New Roman"/>
                <w:sz w:val="16"/>
                <w:szCs w:val="16"/>
                <w:shd w:val="clear" w:color="auto" w:fill="FFFFFF"/>
                <w:lang w:val="uk-UA"/>
              </w:rPr>
            </w:pPr>
            <w:r w:rsidRPr="005C395B">
              <w:rPr>
                <w:rFonts w:ascii="Times New Roman" w:eastAsia="Calibri" w:hAnsi="Times New Roman" w:cs="Times New Roman"/>
                <w:sz w:val="16"/>
                <w:szCs w:val="16"/>
                <w:shd w:val="clear" w:color="auto" w:fill="FFFFFF"/>
                <w:lang w:val="uk-UA"/>
              </w:rPr>
              <w:t xml:space="preserve"> ПАТ «Хімпром» (Вінниця)</w:t>
            </w:r>
          </w:p>
        </w:tc>
        <w:tc>
          <w:tcPr>
            <w:tcW w:w="758" w:type="dxa"/>
            <w:shd w:val="clear" w:color="000000" w:fill="FFFFFF" w:themeFill="background1"/>
          </w:tcPr>
          <w:p w:rsidR="005F5EA8" w:rsidRPr="005C395B" w:rsidRDefault="005F5EA8" w:rsidP="005F5EA8">
            <w:pPr>
              <w:spacing w:after="0" w:line="240" w:lineRule="auto"/>
              <w:rPr>
                <w:rFonts w:ascii="Times New Roman" w:eastAsia="Calibri" w:hAnsi="Times New Roman" w:cs="Times New Roman"/>
                <w:sz w:val="16"/>
                <w:szCs w:val="16"/>
                <w:shd w:val="clear" w:color="auto" w:fill="FFFFFF"/>
                <w:lang w:val="uk-UA"/>
              </w:rPr>
            </w:pPr>
            <w:r w:rsidRPr="005C395B">
              <w:rPr>
                <w:rFonts w:ascii="Times New Roman" w:eastAsia="Calibri" w:hAnsi="Times New Roman" w:cs="Times New Roman"/>
                <w:sz w:val="16"/>
                <w:szCs w:val="16"/>
                <w:shd w:val="clear" w:color="auto" w:fill="FFFFFF"/>
                <w:lang w:val="uk-UA"/>
              </w:rPr>
              <w:t xml:space="preserve"> ТОВ «Хімпром» (Київ)</w:t>
            </w:r>
          </w:p>
          <w:p w:rsidR="005F5EA8" w:rsidRPr="005C395B" w:rsidRDefault="005F5EA8" w:rsidP="005F5EA8">
            <w:pPr>
              <w:spacing w:after="0" w:line="240" w:lineRule="auto"/>
              <w:rPr>
                <w:rFonts w:ascii="Times New Roman" w:eastAsia="Calibri" w:hAnsi="Times New Roman" w:cs="Times New Roman"/>
                <w:sz w:val="16"/>
                <w:szCs w:val="16"/>
                <w:shd w:val="clear" w:color="auto" w:fill="FFFFFF"/>
                <w:lang w:val="uk-UA"/>
              </w:rPr>
            </w:pPr>
          </w:p>
        </w:tc>
      </w:tr>
      <w:tr w:rsidR="005F5EA8" w:rsidRPr="005C395B" w:rsidTr="005F5EA8">
        <w:trPr>
          <w:trHeight w:val="499"/>
        </w:trPr>
        <w:tc>
          <w:tcPr>
            <w:tcW w:w="1706" w:type="dxa"/>
            <w:shd w:val="clear" w:color="000000" w:fill="FFFFFF" w:themeFill="background1"/>
            <w:noWrap/>
            <w:vAlign w:val="center"/>
          </w:tcPr>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Економічний район</w:t>
            </w:r>
          </w:p>
        </w:tc>
        <w:tc>
          <w:tcPr>
            <w:tcW w:w="1134" w:type="dxa"/>
            <w:shd w:val="clear" w:color="000000" w:fill="FFFFFF" w:themeFill="background1"/>
          </w:tcPr>
          <w:p w:rsidR="005F5EA8" w:rsidRPr="005C395B" w:rsidRDefault="005F5EA8" w:rsidP="005F5EA8">
            <w:pPr>
              <w:spacing w:after="0" w:line="240" w:lineRule="auto"/>
              <w:jc w:val="center"/>
              <w:rPr>
                <w:rFonts w:ascii="Times New Roman" w:eastAsia="Times New Roman" w:hAnsi="Times New Roman" w:cs="Times New Roman"/>
                <w:color w:val="000000"/>
                <w:sz w:val="16"/>
                <w:szCs w:val="16"/>
                <w:lang w:val="uk-UA"/>
              </w:rPr>
            </w:pPr>
            <w:r w:rsidRPr="005C395B">
              <w:rPr>
                <w:rFonts w:ascii="Times New Roman" w:eastAsia="Times New Roman" w:hAnsi="Times New Roman" w:cs="Times New Roman"/>
                <w:color w:val="000000"/>
                <w:sz w:val="16"/>
                <w:szCs w:val="16"/>
                <w:lang w:val="uk-UA"/>
              </w:rPr>
              <w:t xml:space="preserve">Північно-Східний </w:t>
            </w:r>
          </w:p>
        </w:tc>
        <w:tc>
          <w:tcPr>
            <w:tcW w:w="709" w:type="dxa"/>
            <w:shd w:val="clear" w:color="000000" w:fill="FFFFFF" w:themeFill="background1"/>
          </w:tcPr>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Центра</w:t>
            </w:r>
            <w:r>
              <w:rPr>
                <w:rFonts w:ascii="Times New Roman" w:eastAsia="Times New Roman" w:hAnsi="Times New Roman" w:cs="Times New Roman"/>
                <w:bCs/>
                <w:color w:val="000000"/>
                <w:sz w:val="16"/>
                <w:szCs w:val="16"/>
                <w:lang w:val="uk-UA"/>
              </w:rPr>
              <w:t>-</w:t>
            </w:r>
            <w:r w:rsidRPr="005C395B">
              <w:rPr>
                <w:rFonts w:ascii="Times New Roman" w:eastAsia="Times New Roman" w:hAnsi="Times New Roman" w:cs="Times New Roman"/>
                <w:bCs/>
                <w:color w:val="000000"/>
                <w:sz w:val="16"/>
                <w:szCs w:val="16"/>
                <w:lang w:val="uk-UA"/>
              </w:rPr>
              <w:t>льний</w:t>
            </w:r>
          </w:p>
        </w:tc>
        <w:tc>
          <w:tcPr>
            <w:tcW w:w="1418" w:type="dxa"/>
            <w:shd w:val="clear" w:color="000000" w:fill="FFFFFF" w:themeFill="background1"/>
          </w:tcPr>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Придніпровський</w:t>
            </w:r>
          </w:p>
        </w:tc>
        <w:tc>
          <w:tcPr>
            <w:tcW w:w="850" w:type="dxa"/>
            <w:shd w:val="clear" w:color="000000" w:fill="FFFFFF" w:themeFill="background1"/>
          </w:tcPr>
          <w:p w:rsidR="005F5EA8" w:rsidRPr="005C395B" w:rsidRDefault="005F5EA8" w:rsidP="005F5EA8">
            <w:pPr>
              <w:spacing w:after="0" w:line="240" w:lineRule="auto"/>
              <w:jc w:val="center"/>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Північно-Західний</w:t>
            </w:r>
          </w:p>
        </w:tc>
        <w:tc>
          <w:tcPr>
            <w:tcW w:w="851" w:type="dxa"/>
            <w:shd w:val="clear" w:color="000000" w:fill="FFFFFF" w:themeFill="background1"/>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Донецький</w:t>
            </w:r>
          </w:p>
        </w:tc>
        <w:tc>
          <w:tcPr>
            <w:tcW w:w="992" w:type="dxa"/>
            <w:shd w:val="clear" w:color="000000" w:fill="FFFFFF" w:themeFill="background1"/>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Карпатський</w:t>
            </w:r>
          </w:p>
        </w:tc>
        <w:tc>
          <w:tcPr>
            <w:tcW w:w="992" w:type="dxa"/>
            <w:shd w:val="clear" w:color="000000" w:fill="FFFFFF" w:themeFill="background1"/>
          </w:tcPr>
          <w:p w:rsidR="005F5EA8" w:rsidRPr="005C395B" w:rsidRDefault="005F5EA8" w:rsidP="005F5EA8">
            <w:pPr>
              <w:spacing w:after="0" w:line="240" w:lineRule="auto"/>
              <w:rPr>
                <w:rFonts w:ascii="Times New Roman" w:eastAsia="Calibri" w:hAnsi="Times New Roman" w:cs="Times New Roman"/>
                <w:sz w:val="16"/>
                <w:szCs w:val="16"/>
                <w:shd w:val="clear" w:color="auto" w:fill="FFFFFF"/>
                <w:lang w:val="uk-UA"/>
              </w:rPr>
            </w:pPr>
            <w:r w:rsidRPr="005C395B">
              <w:rPr>
                <w:rFonts w:ascii="Times New Roman" w:eastAsia="Calibri" w:hAnsi="Times New Roman" w:cs="Times New Roman"/>
                <w:sz w:val="16"/>
                <w:szCs w:val="16"/>
                <w:shd w:val="clear" w:color="auto" w:fill="FFFFFF"/>
                <w:lang w:val="uk-UA"/>
              </w:rPr>
              <w:t>Причорно</w:t>
            </w:r>
            <w:r>
              <w:rPr>
                <w:rFonts w:ascii="Times New Roman" w:eastAsia="Calibri" w:hAnsi="Times New Roman" w:cs="Times New Roman"/>
                <w:sz w:val="16"/>
                <w:szCs w:val="16"/>
                <w:shd w:val="clear" w:color="auto" w:fill="FFFFFF"/>
                <w:lang w:val="uk-UA"/>
              </w:rPr>
              <w:t>-</w:t>
            </w:r>
            <w:r w:rsidRPr="005C395B">
              <w:rPr>
                <w:rFonts w:ascii="Times New Roman" w:eastAsia="Calibri" w:hAnsi="Times New Roman" w:cs="Times New Roman"/>
                <w:sz w:val="16"/>
                <w:szCs w:val="16"/>
                <w:shd w:val="clear" w:color="auto" w:fill="FFFFFF"/>
                <w:lang w:val="uk-UA"/>
              </w:rPr>
              <w:t>морський</w:t>
            </w:r>
          </w:p>
        </w:tc>
        <w:tc>
          <w:tcPr>
            <w:tcW w:w="851" w:type="dxa"/>
            <w:shd w:val="clear" w:color="000000" w:fill="FFFFFF" w:themeFill="background1"/>
          </w:tcPr>
          <w:p w:rsidR="005F5EA8" w:rsidRPr="005C395B" w:rsidRDefault="005F5EA8" w:rsidP="005F5EA8">
            <w:pPr>
              <w:spacing w:after="0" w:line="240" w:lineRule="auto"/>
              <w:rPr>
                <w:rFonts w:ascii="Times New Roman" w:eastAsia="Calibri" w:hAnsi="Times New Roman" w:cs="Times New Roman"/>
                <w:sz w:val="16"/>
                <w:szCs w:val="16"/>
                <w:shd w:val="clear" w:color="auto" w:fill="FFFFFF"/>
                <w:lang w:val="uk-UA"/>
              </w:rPr>
            </w:pPr>
            <w:r w:rsidRPr="005C395B">
              <w:rPr>
                <w:rFonts w:ascii="Times New Roman" w:eastAsia="Calibri" w:hAnsi="Times New Roman" w:cs="Times New Roman"/>
                <w:sz w:val="16"/>
                <w:szCs w:val="16"/>
                <w:shd w:val="clear" w:color="auto" w:fill="FFFFFF"/>
                <w:lang w:val="uk-UA"/>
              </w:rPr>
              <w:t>Подільсь</w:t>
            </w:r>
            <w:r>
              <w:rPr>
                <w:rFonts w:ascii="Times New Roman" w:eastAsia="Calibri" w:hAnsi="Times New Roman" w:cs="Times New Roman"/>
                <w:sz w:val="16"/>
                <w:szCs w:val="16"/>
                <w:shd w:val="clear" w:color="auto" w:fill="FFFFFF"/>
                <w:lang w:val="uk-UA"/>
              </w:rPr>
              <w:t>-</w:t>
            </w:r>
            <w:r w:rsidRPr="005C395B">
              <w:rPr>
                <w:rFonts w:ascii="Times New Roman" w:eastAsia="Calibri" w:hAnsi="Times New Roman" w:cs="Times New Roman"/>
                <w:sz w:val="16"/>
                <w:szCs w:val="16"/>
                <w:shd w:val="clear" w:color="auto" w:fill="FFFFFF"/>
                <w:lang w:val="uk-UA"/>
              </w:rPr>
              <w:t>кий</w:t>
            </w:r>
          </w:p>
        </w:tc>
        <w:tc>
          <w:tcPr>
            <w:tcW w:w="758" w:type="dxa"/>
            <w:shd w:val="clear" w:color="000000" w:fill="FFFFFF" w:themeFill="background1"/>
          </w:tcPr>
          <w:p w:rsidR="005F5EA8" w:rsidRPr="005C395B" w:rsidRDefault="005F5EA8" w:rsidP="005F5EA8">
            <w:pPr>
              <w:spacing w:after="0" w:line="240" w:lineRule="auto"/>
              <w:rPr>
                <w:rFonts w:ascii="Times New Roman" w:eastAsia="Calibri" w:hAnsi="Times New Roman" w:cs="Times New Roman"/>
                <w:sz w:val="16"/>
                <w:szCs w:val="16"/>
                <w:shd w:val="clear" w:color="auto" w:fill="FFFFFF"/>
                <w:lang w:val="uk-UA"/>
              </w:rPr>
            </w:pPr>
            <w:r w:rsidRPr="005C395B">
              <w:rPr>
                <w:rFonts w:ascii="Times New Roman" w:eastAsia="Calibri" w:hAnsi="Times New Roman" w:cs="Times New Roman"/>
                <w:sz w:val="16"/>
                <w:szCs w:val="16"/>
                <w:shd w:val="clear" w:color="auto" w:fill="FFFFFF"/>
                <w:lang w:val="uk-UA"/>
              </w:rPr>
              <w:t>Столич</w:t>
            </w:r>
            <w:r>
              <w:rPr>
                <w:rFonts w:ascii="Times New Roman" w:eastAsia="Calibri" w:hAnsi="Times New Roman" w:cs="Times New Roman"/>
                <w:sz w:val="16"/>
                <w:szCs w:val="16"/>
                <w:shd w:val="clear" w:color="auto" w:fill="FFFFFF"/>
                <w:lang w:val="uk-UA"/>
              </w:rPr>
              <w:t>-</w:t>
            </w:r>
            <w:r w:rsidRPr="005C395B">
              <w:rPr>
                <w:rFonts w:ascii="Times New Roman" w:eastAsia="Calibri" w:hAnsi="Times New Roman" w:cs="Times New Roman"/>
                <w:sz w:val="16"/>
                <w:szCs w:val="16"/>
                <w:shd w:val="clear" w:color="auto" w:fill="FFFFFF"/>
                <w:lang w:val="uk-UA"/>
              </w:rPr>
              <w:t xml:space="preserve">ний </w:t>
            </w:r>
          </w:p>
        </w:tc>
      </w:tr>
      <w:tr w:rsidR="005F5EA8" w:rsidRPr="005C395B" w:rsidTr="005F5EA8">
        <w:trPr>
          <w:trHeight w:val="445"/>
        </w:trPr>
        <w:tc>
          <w:tcPr>
            <w:tcW w:w="1706" w:type="dxa"/>
            <w:shd w:val="clear" w:color="000000" w:fill="FFFFFF" w:themeFill="background1"/>
            <w:noWrap/>
            <w:vAlign w:val="center"/>
            <w:hideMark/>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1 Втрати життя та здоров</w:t>
            </w:r>
            <w:r>
              <w:rPr>
                <w:rFonts w:ascii="Times New Roman" w:eastAsia="Times New Roman" w:hAnsi="Times New Roman" w:cs="Times New Roman"/>
                <w:bCs/>
                <w:color w:val="000000"/>
                <w:sz w:val="16"/>
                <w:szCs w:val="16"/>
                <w:lang w:val="uk-UA"/>
              </w:rPr>
              <w:t>ʼ</w:t>
            </w:r>
            <w:r w:rsidRPr="005C395B">
              <w:rPr>
                <w:rFonts w:ascii="Times New Roman" w:eastAsia="Times New Roman" w:hAnsi="Times New Roman" w:cs="Times New Roman"/>
                <w:bCs/>
                <w:color w:val="000000"/>
                <w:sz w:val="16"/>
                <w:szCs w:val="16"/>
                <w:lang w:val="uk-UA"/>
              </w:rPr>
              <w:t>я населення</w:t>
            </w:r>
          </w:p>
        </w:tc>
        <w:tc>
          <w:tcPr>
            <w:tcW w:w="1134" w:type="dxa"/>
            <w:shd w:val="clear" w:color="000000" w:fill="FFFFFF" w:themeFill="background1"/>
            <w:vAlign w:val="bottom"/>
          </w:tcPr>
          <w:p w:rsidR="005F5EA8" w:rsidRPr="005C395B" w:rsidRDefault="005F5EA8" w:rsidP="005F5EA8">
            <w:pPr>
              <w:jc w:val="center"/>
              <w:rPr>
                <w:rFonts w:ascii="Times New Roman" w:eastAsia="Times New Roman" w:hAnsi="Times New Roman" w:cs="Times New Roman"/>
                <w:bCs/>
                <w:color w:val="000000"/>
                <w:sz w:val="24"/>
                <w:szCs w:val="24"/>
                <w:lang w:val="uk-UA"/>
              </w:rPr>
            </w:pPr>
            <w:r w:rsidRPr="005C395B">
              <w:rPr>
                <w:rFonts w:ascii="Times New Roman" w:eastAsia="Calibri" w:hAnsi="Times New Roman" w:cs="Times New Roman"/>
                <w:color w:val="000000"/>
                <w:kern w:val="24"/>
                <w:sz w:val="24"/>
                <w:szCs w:val="24"/>
                <w:lang w:val="uk-UA"/>
              </w:rPr>
              <w:t>5,669</w:t>
            </w:r>
          </w:p>
        </w:tc>
        <w:tc>
          <w:tcPr>
            <w:tcW w:w="709"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6,532</w:t>
            </w:r>
          </w:p>
        </w:tc>
        <w:tc>
          <w:tcPr>
            <w:tcW w:w="1418"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35,330</w:t>
            </w:r>
          </w:p>
        </w:tc>
        <w:tc>
          <w:tcPr>
            <w:tcW w:w="850"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1,978</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5,432</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17,245</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0,435</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2,021</w:t>
            </w:r>
          </w:p>
        </w:tc>
        <w:tc>
          <w:tcPr>
            <w:tcW w:w="758"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15,133</w:t>
            </w:r>
          </w:p>
        </w:tc>
      </w:tr>
      <w:tr w:rsidR="005F5EA8" w:rsidRPr="005C395B" w:rsidTr="005F5EA8">
        <w:trPr>
          <w:trHeight w:val="315"/>
        </w:trPr>
        <w:tc>
          <w:tcPr>
            <w:tcW w:w="1706" w:type="dxa"/>
            <w:shd w:val="clear" w:color="000000" w:fill="FFFFFF" w:themeFill="background1"/>
            <w:noWrap/>
            <w:vAlign w:val="center"/>
            <w:hideMark/>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2. Збиток від руйнування основних та оборотних фондів</w:t>
            </w:r>
          </w:p>
        </w:tc>
        <w:tc>
          <w:tcPr>
            <w:tcW w:w="1134" w:type="dxa"/>
            <w:shd w:val="clear" w:color="000000" w:fill="FFFFFF" w:themeFill="background1"/>
            <w:vAlign w:val="bottom"/>
          </w:tcPr>
          <w:p w:rsidR="005F5EA8" w:rsidRPr="005C395B" w:rsidRDefault="005F5EA8" w:rsidP="005F5EA8">
            <w:pPr>
              <w:jc w:val="center"/>
              <w:rPr>
                <w:rFonts w:ascii="Times New Roman" w:eastAsia="Times New Roman" w:hAnsi="Times New Roman" w:cs="Times New Roman"/>
                <w:bCs/>
                <w:color w:val="000000"/>
                <w:sz w:val="24"/>
                <w:szCs w:val="24"/>
                <w:lang w:val="uk-UA"/>
              </w:rPr>
            </w:pPr>
            <w:r w:rsidRPr="005C395B">
              <w:rPr>
                <w:rFonts w:ascii="Times New Roman" w:eastAsia="Calibri" w:hAnsi="Times New Roman" w:cs="Times New Roman"/>
                <w:color w:val="000000"/>
                <w:kern w:val="24"/>
                <w:sz w:val="24"/>
                <w:szCs w:val="24"/>
                <w:lang w:val="uk-UA"/>
              </w:rPr>
              <w:t>4,161</w:t>
            </w:r>
          </w:p>
        </w:tc>
        <w:tc>
          <w:tcPr>
            <w:tcW w:w="709"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16,183</w:t>
            </w:r>
          </w:p>
        </w:tc>
        <w:tc>
          <w:tcPr>
            <w:tcW w:w="1418"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0,489</w:t>
            </w:r>
          </w:p>
        </w:tc>
        <w:tc>
          <w:tcPr>
            <w:tcW w:w="850"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5,958</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9,633</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0,806</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2,490</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2,356</w:t>
            </w:r>
          </w:p>
        </w:tc>
        <w:tc>
          <w:tcPr>
            <w:tcW w:w="758"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1,806</w:t>
            </w:r>
          </w:p>
        </w:tc>
      </w:tr>
      <w:tr w:rsidR="005F5EA8" w:rsidRPr="005C395B" w:rsidTr="005F5EA8">
        <w:trPr>
          <w:trHeight w:val="315"/>
        </w:trPr>
        <w:tc>
          <w:tcPr>
            <w:tcW w:w="1706" w:type="dxa"/>
            <w:shd w:val="clear" w:color="000000" w:fill="FFFFFF" w:themeFill="background1"/>
            <w:noWrap/>
            <w:vAlign w:val="center"/>
            <w:hideMark/>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3. Збитків від вилучення або порушення сільськогосподарських угідь</w:t>
            </w:r>
          </w:p>
        </w:tc>
        <w:tc>
          <w:tcPr>
            <w:tcW w:w="1134" w:type="dxa"/>
            <w:shd w:val="clear" w:color="000000" w:fill="FFFFFF" w:themeFill="background1"/>
            <w:vAlign w:val="bottom"/>
          </w:tcPr>
          <w:p w:rsidR="005F5EA8" w:rsidRPr="005C395B" w:rsidRDefault="005F5EA8" w:rsidP="005F5EA8">
            <w:pPr>
              <w:jc w:val="center"/>
              <w:rPr>
                <w:rFonts w:ascii="Times New Roman" w:eastAsia="Times New Roman" w:hAnsi="Times New Roman" w:cs="Times New Roman"/>
                <w:bCs/>
                <w:color w:val="000000"/>
                <w:sz w:val="24"/>
                <w:szCs w:val="24"/>
                <w:lang w:val="uk-UA"/>
              </w:rPr>
            </w:pPr>
            <w:r w:rsidRPr="005C395B">
              <w:rPr>
                <w:rFonts w:ascii="Times New Roman" w:eastAsia="Calibri" w:hAnsi="Times New Roman" w:cs="Times New Roman"/>
                <w:color w:val="000000"/>
                <w:kern w:val="24"/>
                <w:sz w:val="24"/>
                <w:szCs w:val="24"/>
                <w:lang w:val="uk-UA"/>
              </w:rPr>
              <w:t>0,087</w:t>
            </w:r>
          </w:p>
        </w:tc>
        <w:tc>
          <w:tcPr>
            <w:tcW w:w="709"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0,017</w:t>
            </w:r>
          </w:p>
        </w:tc>
        <w:tc>
          <w:tcPr>
            <w:tcW w:w="1418"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0,016</w:t>
            </w:r>
          </w:p>
        </w:tc>
        <w:tc>
          <w:tcPr>
            <w:tcW w:w="850"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0,089</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0,101</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0,089</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0,024</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0,012</w:t>
            </w:r>
          </w:p>
        </w:tc>
        <w:tc>
          <w:tcPr>
            <w:tcW w:w="758"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0,016</w:t>
            </w:r>
          </w:p>
        </w:tc>
      </w:tr>
      <w:tr w:rsidR="005F5EA8" w:rsidRPr="005C395B" w:rsidTr="005F5EA8">
        <w:trPr>
          <w:trHeight w:val="315"/>
        </w:trPr>
        <w:tc>
          <w:tcPr>
            <w:tcW w:w="1706" w:type="dxa"/>
            <w:shd w:val="clear" w:color="000000" w:fill="FFFFFF" w:themeFill="background1"/>
            <w:noWrap/>
            <w:vAlign w:val="center"/>
            <w:hideMark/>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4. збитків від втрати деревини та інших лісових ресурсів</w:t>
            </w:r>
          </w:p>
        </w:tc>
        <w:tc>
          <w:tcPr>
            <w:tcW w:w="1134" w:type="dxa"/>
            <w:shd w:val="clear" w:color="000000" w:fill="FFFFFF" w:themeFill="background1"/>
            <w:vAlign w:val="bottom"/>
          </w:tcPr>
          <w:p w:rsidR="005F5EA8" w:rsidRPr="005C395B" w:rsidRDefault="005F5EA8" w:rsidP="005F5EA8">
            <w:pPr>
              <w:jc w:val="center"/>
              <w:rPr>
                <w:rFonts w:ascii="Times New Roman" w:eastAsia="Times New Roman" w:hAnsi="Times New Roman" w:cs="Times New Roman"/>
                <w:bCs/>
                <w:color w:val="000000"/>
                <w:sz w:val="24"/>
                <w:szCs w:val="24"/>
                <w:lang w:val="uk-UA"/>
              </w:rPr>
            </w:pPr>
            <w:r w:rsidRPr="005C395B">
              <w:rPr>
                <w:rFonts w:ascii="Times New Roman" w:eastAsia="Calibri" w:hAnsi="Times New Roman" w:cs="Times New Roman"/>
                <w:color w:val="000000"/>
                <w:kern w:val="24"/>
                <w:sz w:val="24"/>
                <w:szCs w:val="24"/>
                <w:lang w:val="uk-UA"/>
              </w:rPr>
              <w:t>0,002</w:t>
            </w:r>
          </w:p>
        </w:tc>
        <w:tc>
          <w:tcPr>
            <w:tcW w:w="709"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0,001</w:t>
            </w:r>
          </w:p>
        </w:tc>
        <w:tc>
          <w:tcPr>
            <w:tcW w:w="1418"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0,008</w:t>
            </w:r>
          </w:p>
        </w:tc>
        <w:tc>
          <w:tcPr>
            <w:tcW w:w="850"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0,002</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0,002</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0,010</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0,001</w:t>
            </w:r>
          </w:p>
        </w:tc>
        <w:tc>
          <w:tcPr>
            <w:tcW w:w="758"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0,001</w:t>
            </w:r>
          </w:p>
        </w:tc>
      </w:tr>
      <w:tr w:rsidR="005F5EA8" w:rsidRPr="005C395B" w:rsidTr="005F5EA8">
        <w:trPr>
          <w:trHeight w:val="315"/>
        </w:trPr>
        <w:tc>
          <w:tcPr>
            <w:tcW w:w="1706" w:type="dxa"/>
            <w:shd w:val="clear" w:color="000000" w:fill="FFFFFF" w:themeFill="background1"/>
            <w:noWrap/>
            <w:vAlign w:val="center"/>
            <w:hideMark/>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5 збитків рибного господарства</w:t>
            </w:r>
          </w:p>
        </w:tc>
        <w:tc>
          <w:tcPr>
            <w:tcW w:w="1134" w:type="dxa"/>
            <w:shd w:val="clear" w:color="000000" w:fill="FFFFFF" w:themeFill="background1"/>
            <w:vAlign w:val="bottom"/>
          </w:tcPr>
          <w:p w:rsidR="005F5EA8" w:rsidRPr="005C395B" w:rsidRDefault="005F5EA8" w:rsidP="005F5EA8">
            <w:pPr>
              <w:jc w:val="center"/>
              <w:rPr>
                <w:rFonts w:ascii="Times New Roman" w:eastAsia="Times New Roman" w:hAnsi="Times New Roman" w:cs="Times New Roman"/>
                <w:bCs/>
                <w:color w:val="000000"/>
                <w:sz w:val="24"/>
                <w:szCs w:val="24"/>
                <w:lang w:val="uk-UA"/>
              </w:rPr>
            </w:pPr>
            <w:r w:rsidRPr="005C395B">
              <w:rPr>
                <w:rFonts w:ascii="Times New Roman" w:eastAsia="Calibri" w:hAnsi="Times New Roman" w:cs="Times New Roman"/>
                <w:color w:val="000000"/>
                <w:kern w:val="24"/>
                <w:sz w:val="24"/>
                <w:szCs w:val="24"/>
                <w:lang w:val="uk-UA"/>
              </w:rPr>
              <w:t>0,900</w:t>
            </w:r>
          </w:p>
        </w:tc>
        <w:tc>
          <w:tcPr>
            <w:tcW w:w="709"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0,001</w:t>
            </w:r>
          </w:p>
        </w:tc>
        <w:tc>
          <w:tcPr>
            <w:tcW w:w="1418"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0,001</w:t>
            </w:r>
          </w:p>
        </w:tc>
        <w:tc>
          <w:tcPr>
            <w:tcW w:w="850"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0,001</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0,083</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0,012</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0,001</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0,001</w:t>
            </w:r>
          </w:p>
        </w:tc>
        <w:tc>
          <w:tcPr>
            <w:tcW w:w="758"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0,163</w:t>
            </w:r>
          </w:p>
        </w:tc>
      </w:tr>
      <w:tr w:rsidR="005F5EA8" w:rsidRPr="005C395B" w:rsidTr="005F5EA8">
        <w:trPr>
          <w:trHeight w:val="315"/>
        </w:trPr>
        <w:tc>
          <w:tcPr>
            <w:tcW w:w="1706" w:type="dxa"/>
            <w:shd w:val="clear" w:color="000000" w:fill="FFFFFF" w:themeFill="background1"/>
            <w:noWrap/>
            <w:vAlign w:val="center"/>
            <w:hideMark/>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6. Збитки від руйнування житлово-комунального  господарства</w:t>
            </w:r>
          </w:p>
        </w:tc>
        <w:tc>
          <w:tcPr>
            <w:tcW w:w="1134" w:type="dxa"/>
            <w:shd w:val="clear" w:color="000000" w:fill="FFFFFF" w:themeFill="background1"/>
            <w:vAlign w:val="bottom"/>
          </w:tcPr>
          <w:p w:rsidR="005F5EA8" w:rsidRPr="005C395B" w:rsidRDefault="005F5EA8" w:rsidP="005F5EA8">
            <w:pPr>
              <w:jc w:val="center"/>
              <w:rPr>
                <w:rFonts w:ascii="Times New Roman" w:eastAsia="Times New Roman" w:hAnsi="Times New Roman" w:cs="Times New Roman"/>
                <w:bCs/>
                <w:color w:val="000000"/>
                <w:sz w:val="24"/>
                <w:szCs w:val="24"/>
                <w:lang w:val="uk-UA"/>
              </w:rPr>
            </w:pPr>
            <w:r w:rsidRPr="005C395B">
              <w:rPr>
                <w:rFonts w:ascii="Times New Roman" w:eastAsia="Calibri" w:hAnsi="Times New Roman" w:cs="Times New Roman"/>
                <w:color w:val="000000"/>
                <w:kern w:val="24"/>
                <w:sz w:val="24"/>
                <w:szCs w:val="24"/>
                <w:lang w:val="uk-UA"/>
              </w:rPr>
              <w:t>0,007</w:t>
            </w:r>
          </w:p>
        </w:tc>
        <w:tc>
          <w:tcPr>
            <w:tcW w:w="709"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0,046</w:t>
            </w:r>
          </w:p>
        </w:tc>
        <w:tc>
          <w:tcPr>
            <w:tcW w:w="1418"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0,046</w:t>
            </w:r>
          </w:p>
        </w:tc>
        <w:tc>
          <w:tcPr>
            <w:tcW w:w="850"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0,046</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0,046</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0,046</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0,046</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0,046</w:t>
            </w:r>
          </w:p>
        </w:tc>
        <w:tc>
          <w:tcPr>
            <w:tcW w:w="758"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0,046</w:t>
            </w:r>
          </w:p>
        </w:tc>
      </w:tr>
      <w:tr w:rsidR="005F5EA8" w:rsidRPr="005C395B" w:rsidTr="005F5EA8">
        <w:trPr>
          <w:trHeight w:val="315"/>
        </w:trPr>
        <w:tc>
          <w:tcPr>
            <w:tcW w:w="1706" w:type="dxa"/>
            <w:shd w:val="clear" w:color="000000" w:fill="FFFFFF" w:themeFill="background1"/>
            <w:noWrap/>
            <w:vAlign w:val="center"/>
            <w:hideMark/>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7. Збитки від знищення або погіршення якості рекреаційних зон</w:t>
            </w:r>
          </w:p>
        </w:tc>
        <w:tc>
          <w:tcPr>
            <w:tcW w:w="1134"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c>
          <w:tcPr>
            <w:tcW w:w="709"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c>
          <w:tcPr>
            <w:tcW w:w="1418"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c>
          <w:tcPr>
            <w:tcW w:w="850"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c>
          <w:tcPr>
            <w:tcW w:w="758"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0,000</w:t>
            </w:r>
          </w:p>
        </w:tc>
      </w:tr>
      <w:tr w:rsidR="005F5EA8" w:rsidRPr="005C395B" w:rsidTr="005F5EA8">
        <w:trPr>
          <w:trHeight w:val="315"/>
        </w:trPr>
        <w:tc>
          <w:tcPr>
            <w:tcW w:w="1706" w:type="dxa"/>
            <w:shd w:val="clear" w:color="000000" w:fill="FFFFFF" w:themeFill="background1"/>
            <w:noWrap/>
            <w:vAlign w:val="center"/>
            <w:hideMark/>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8. Витрати на ліквідацію аварії</w:t>
            </w:r>
          </w:p>
        </w:tc>
        <w:tc>
          <w:tcPr>
            <w:tcW w:w="1134" w:type="dxa"/>
            <w:shd w:val="clear" w:color="000000" w:fill="FFFFFF" w:themeFill="background1"/>
            <w:vAlign w:val="bottom"/>
          </w:tcPr>
          <w:p w:rsidR="005F5EA8" w:rsidRPr="005C395B" w:rsidRDefault="005F5EA8" w:rsidP="005F5EA8">
            <w:pPr>
              <w:jc w:val="center"/>
              <w:rPr>
                <w:rFonts w:ascii="Times New Roman" w:eastAsia="Times New Roman" w:hAnsi="Times New Roman" w:cs="Times New Roman"/>
                <w:bCs/>
                <w:color w:val="000000"/>
                <w:sz w:val="24"/>
                <w:szCs w:val="24"/>
                <w:lang w:val="uk-UA"/>
              </w:rPr>
            </w:pPr>
            <w:r w:rsidRPr="005C395B">
              <w:rPr>
                <w:rFonts w:ascii="Times New Roman" w:eastAsia="Calibri" w:hAnsi="Times New Roman" w:cs="Times New Roman"/>
                <w:color w:val="000000"/>
                <w:kern w:val="24"/>
                <w:sz w:val="24"/>
                <w:szCs w:val="24"/>
                <w:lang w:val="uk-UA"/>
              </w:rPr>
              <w:t>0,090</w:t>
            </w:r>
          </w:p>
        </w:tc>
        <w:tc>
          <w:tcPr>
            <w:tcW w:w="709"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0,042</w:t>
            </w:r>
          </w:p>
        </w:tc>
        <w:tc>
          <w:tcPr>
            <w:tcW w:w="1418"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0,171</w:t>
            </w:r>
          </w:p>
        </w:tc>
        <w:tc>
          <w:tcPr>
            <w:tcW w:w="850"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0,108</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0,021</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0,167</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0,018</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0,199</w:t>
            </w:r>
          </w:p>
        </w:tc>
        <w:tc>
          <w:tcPr>
            <w:tcW w:w="758"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0,218</w:t>
            </w:r>
          </w:p>
        </w:tc>
      </w:tr>
      <w:tr w:rsidR="005F5EA8" w:rsidRPr="005C395B" w:rsidTr="005F5EA8">
        <w:trPr>
          <w:trHeight w:val="315"/>
        </w:trPr>
        <w:tc>
          <w:tcPr>
            <w:tcW w:w="1706" w:type="dxa"/>
            <w:shd w:val="clear" w:color="000000" w:fill="FFFFFF" w:themeFill="background1"/>
            <w:noWrap/>
            <w:vAlign w:val="center"/>
          </w:tcPr>
          <w:p w:rsidR="005F5EA8" w:rsidRPr="005C395B" w:rsidRDefault="005F5EA8" w:rsidP="005F5EA8">
            <w:pPr>
              <w:spacing w:after="0" w:line="240" w:lineRule="auto"/>
              <w:rPr>
                <w:rFonts w:ascii="Times New Roman" w:eastAsia="Times New Roman" w:hAnsi="Times New Roman" w:cs="Times New Roman"/>
                <w:bCs/>
                <w:color w:val="000000"/>
                <w:sz w:val="16"/>
                <w:szCs w:val="16"/>
                <w:lang w:val="uk-UA"/>
              </w:rPr>
            </w:pPr>
            <w:r w:rsidRPr="005C395B">
              <w:rPr>
                <w:rFonts w:ascii="Times New Roman" w:eastAsia="Times New Roman" w:hAnsi="Times New Roman" w:cs="Times New Roman"/>
                <w:bCs/>
                <w:color w:val="000000"/>
                <w:sz w:val="16"/>
                <w:szCs w:val="16"/>
                <w:lang w:val="uk-UA"/>
              </w:rPr>
              <w:t>Разом</w:t>
            </w:r>
          </w:p>
        </w:tc>
        <w:tc>
          <w:tcPr>
            <w:tcW w:w="1134"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10,920</w:t>
            </w:r>
          </w:p>
        </w:tc>
        <w:tc>
          <w:tcPr>
            <w:tcW w:w="709"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22,820</w:t>
            </w:r>
          </w:p>
        </w:tc>
        <w:tc>
          <w:tcPr>
            <w:tcW w:w="1418"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36,059</w:t>
            </w:r>
          </w:p>
        </w:tc>
        <w:tc>
          <w:tcPr>
            <w:tcW w:w="850" w:type="dxa"/>
            <w:shd w:val="clear" w:color="000000" w:fill="FFFFFF" w:themeFill="background1"/>
            <w:vAlign w:val="bottom"/>
          </w:tcPr>
          <w:p w:rsidR="005F5EA8" w:rsidRPr="005C395B" w:rsidRDefault="005F5EA8" w:rsidP="005F5EA8">
            <w:pPr>
              <w:jc w:val="center"/>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8,182</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15,315</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18,367</w:t>
            </w:r>
          </w:p>
        </w:tc>
        <w:tc>
          <w:tcPr>
            <w:tcW w:w="992"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3,022</w:t>
            </w:r>
          </w:p>
        </w:tc>
        <w:tc>
          <w:tcPr>
            <w:tcW w:w="851"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4,634</w:t>
            </w:r>
          </w:p>
        </w:tc>
        <w:tc>
          <w:tcPr>
            <w:tcW w:w="758" w:type="dxa"/>
            <w:shd w:val="clear" w:color="000000" w:fill="FFFFFF" w:themeFill="background1"/>
            <w:vAlign w:val="bottom"/>
          </w:tcPr>
          <w:p w:rsidR="005F5EA8" w:rsidRPr="005C395B" w:rsidRDefault="005F5EA8" w:rsidP="005F5EA8">
            <w:pPr>
              <w:jc w:val="right"/>
              <w:rPr>
                <w:rFonts w:ascii="Times New Roman" w:eastAsia="Calibri" w:hAnsi="Times New Roman" w:cs="Times New Roman"/>
                <w:color w:val="000000"/>
                <w:sz w:val="24"/>
                <w:szCs w:val="24"/>
                <w:lang w:val="uk-UA"/>
              </w:rPr>
            </w:pPr>
            <w:r w:rsidRPr="005C395B">
              <w:rPr>
                <w:rFonts w:ascii="Times New Roman" w:eastAsia="Calibri" w:hAnsi="Times New Roman" w:cs="Times New Roman"/>
                <w:color w:val="000000"/>
                <w:kern w:val="24"/>
                <w:sz w:val="24"/>
                <w:szCs w:val="24"/>
                <w:lang w:val="uk-UA"/>
              </w:rPr>
              <w:t>17,383</w:t>
            </w:r>
          </w:p>
        </w:tc>
      </w:tr>
    </w:tbl>
    <w:p w:rsidR="005F5EA8" w:rsidRPr="005C395B" w:rsidRDefault="005F5EA8" w:rsidP="005F5EA8">
      <w:pPr>
        <w:spacing w:after="0" w:line="360" w:lineRule="auto"/>
        <w:ind w:firstLine="708"/>
        <w:jc w:val="both"/>
        <w:rPr>
          <w:rFonts w:ascii="Times New Roman" w:eastAsia="Times New Roman" w:hAnsi="Times New Roman" w:cs="Times New Roman"/>
          <w:color w:val="000000"/>
          <w:sz w:val="28"/>
          <w:szCs w:val="28"/>
          <w:lang w:val="uk-UA"/>
        </w:rPr>
      </w:pPr>
    </w:p>
    <w:p w:rsidR="005F5EA8" w:rsidRPr="005C395B" w:rsidRDefault="005F5EA8" w:rsidP="005F5EA8">
      <w:pPr>
        <w:spacing w:after="0" w:line="360" w:lineRule="auto"/>
        <w:ind w:firstLine="708"/>
        <w:jc w:val="both"/>
        <w:rPr>
          <w:rFonts w:ascii="Times New Roman" w:eastAsia="Calibri" w:hAnsi="Times New Roman" w:cs="Times New Roman"/>
          <w:sz w:val="28"/>
          <w:szCs w:val="28"/>
          <w:lang w:val="uk-UA"/>
        </w:rPr>
      </w:pPr>
      <w:r w:rsidRPr="005C395B">
        <w:rPr>
          <w:rFonts w:ascii="Times New Roman" w:eastAsia="Calibri" w:hAnsi="Times New Roman" w:cs="Times New Roman"/>
          <w:sz w:val="28"/>
          <w:szCs w:val="28"/>
          <w:lang w:val="uk-UA"/>
        </w:rPr>
        <w:t xml:space="preserve">Експрес – метод визначення еколого- економічного збитку від катастроф техногенного характеру застосовується для проведення оперативних розрахунків величини збитку при мінімальному обсязі вихідної інформації. </w:t>
      </w:r>
    </w:p>
    <w:p w:rsidR="005F5EA8" w:rsidRPr="005C395B" w:rsidRDefault="005F5EA8" w:rsidP="005F5EA8">
      <w:pPr>
        <w:spacing w:after="0" w:line="360" w:lineRule="auto"/>
        <w:ind w:firstLine="708"/>
        <w:jc w:val="both"/>
        <w:rPr>
          <w:rFonts w:ascii="Times New Roman" w:eastAsia="Calibri" w:hAnsi="Times New Roman" w:cs="Times New Roman"/>
          <w:sz w:val="28"/>
          <w:szCs w:val="28"/>
          <w:lang w:val="uk-UA"/>
        </w:rPr>
      </w:pPr>
      <w:r w:rsidRPr="005C395B">
        <w:rPr>
          <w:rFonts w:ascii="Times New Roman" w:eastAsia="Calibri" w:hAnsi="Times New Roman" w:cs="Times New Roman"/>
          <w:sz w:val="28"/>
          <w:szCs w:val="28"/>
          <w:lang w:val="uk-UA"/>
        </w:rPr>
        <w:t>Розрахунковий принцип визначення еколого-економічного збитків експрес- методом зводиться до виразу:</w:t>
      </w:r>
    </w:p>
    <w:p w:rsidR="005F5EA8" w:rsidRPr="005C395B" w:rsidRDefault="005F5EA8" w:rsidP="005F5EA8">
      <w:pPr>
        <w:spacing w:after="0" w:line="360" w:lineRule="auto"/>
        <w:ind w:left="2832" w:firstLine="708"/>
        <w:jc w:val="both"/>
        <w:rPr>
          <w:rFonts w:ascii="Times New Roman" w:eastAsia="Calibri" w:hAnsi="Times New Roman" w:cs="Times New Roman"/>
          <w:sz w:val="28"/>
          <w:szCs w:val="28"/>
          <w:lang w:val="uk-UA"/>
        </w:rPr>
      </w:pPr>
      <w:r w:rsidRPr="005C395B">
        <w:rPr>
          <w:rFonts w:ascii="Times New Roman" w:eastAsia="Calibri" w:hAnsi="Times New Roman" w:cs="Times New Roman"/>
          <w:position w:val="-28"/>
          <w:sz w:val="28"/>
          <w:szCs w:val="28"/>
          <w:lang w:val="uk-UA"/>
        </w:rPr>
        <w:object w:dxaOrig="3000" w:dyaOrig="680">
          <v:shape id="_x0000_i1075" type="#_x0000_t75" style="width:165.75pt;height:36pt" o:ole="">
            <v:imagedata r:id="rId107" o:title=""/>
          </v:shape>
          <o:OLEObject Type="Embed" ProgID="Equation.3" ShapeID="_x0000_i1075" DrawAspect="Content" ObjectID="_1481416240" r:id="rId108"/>
        </w:object>
      </w:r>
      <w:r w:rsidRPr="005C395B">
        <w:rPr>
          <w:rFonts w:ascii="Times New Roman" w:eastAsia="Calibri" w:hAnsi="Times New Roman" w:cs="Times New Roman"/>
          <w:sz w:val="28"/>
          <w:szCs w:val="28"/>
          <w:lang w:val="uk-UA"/>
        </w:rPr>
        <w:t>,</w:t>
      </w:r>
      <w:r w:rsidRPr="005C395B">
        <w:rPr>
          <w:rFonts w:ascii="Times New Roman" w:eastAsia="Calibri" w:hAnsi="Times New Roman" w:cs="Times New Roman"/>
          <w:sz w:val="28"/>
          <w:szCs w:val="28"/>
          <w:lang w:val="uk-UA"/>
        </w:rPr>
        <w:tab/>
      </w:r>
      <w:r w:rsidRPr="005C395B">
        <w:rPr>
          <w:rFonts w:ascii="Times New Roman" w:eastAsia="Calibri" w:hAnsi="Times New Roman" w:cs="Times New Roman"/>
          <w:sz w:val="28"/>
          <w:szCs w:val="28"/>
          <w:lang w:val="uk-UA"/>
        </w:rPr>
        <w:tab/>
      </w:r>
      <w:r w:rsidRPr="005C395B">
        <w:rPr>
          <w:rFonts w:ascii="Times New Roman" w:eastAsia="Calibri" w:hAnsi="Times New Roman" w:cs="Times New Roman"/>
          <w:sz w:val="28"/>
          <w:szCs w:val="28"/>
          <w:lang w:val="uk-UA"/>
        </w:rPr>
        <w:tab/>
        <w:t>(1</w:t>
      </w:r>
      <w:r>
        <w:rPr>
          <w:rFonts w:ascii="Times New Roman" w:eastAsia="Calibri" w:hAnsi="Times New Roman" w:cs="Times New Roman"/>
          <w:sz w:val="28"/>
          <w:szCs w:val="28"/>
          <w:lang w:val="uk-UA"/>
        </w:rPr>
        <w:t>.</w:t>
      </w:r>
      <w:r w:rsidR="000A27C6">
        <w:rPr>
          <w:rFonts w:ascii="Times New Roman" w:eastAsia="Calibri" w:hAnsi="Times New Roman" w:cs="Times New Roman"/>
          <w:sz w:val="28"/>
          <w:szCs w:val="28"/>
          <w:lang w:val="uk-UA"/>
        </w:rPr>
        <w:t>7</w:t>
      </w:r>
      <w:r w:rsidRPr="005C395B">
        <w:rPr>
          <w:rFonts w:ascii="Times New Roman" w:eastAsia="Calibri" w:hAnsi="Times New Roman" w:cs="Times New Roman"/>
          <w:sz w:val="28"/>
          <w:szCs w:val="28"/>
          <w:lang w:val="uk-UA"/>
        </w:rPr>
        <w:t>)</w:t>
      </w:r>
    </w:p>
    <w:p w:rsidR="00535ADC" w:rsidRPr="00535ADC" w:rsidRDefault="00535ADC" w:rsidP="00535ADC">
      <w:pPr>
        <w:spacing w:after="0" w:line="360" w:lineRule="auto"/>
        <w:ind w:firstLine="708"/>
        <w:jc w:val="both"/>
        <w:rPr>
          <w:rFonts w:ascii="Times New Roman" w:eastAsia="Calibri" w:hAnsi="Times New Roman" w:cs="Times New Roman"/>
          <w:sz w:val="28"/>
          <w:szCs w:val="28"/>
          <w:lang w:val="uk-UA"/>
        </w:rPr>
      </w:pPr>
      <w:r w:rsidRPr="00535ADC">
        <w:rPr>
          <w:rFonts w:ascii="Times New Roman" w:eastAsia="Calibri" w:hAnsi="Times New Roman" w:cs="Times New Roman"/>
          <w:sz w:val="28"/>
          <w:szCs w:val="28"/>
          <w:lang w:val="uk-UA"/>
        </w:rPr>
        <w:t xml:space="preserve">де </w:t>
      </w:r>
      <w:r w:rsidRPr="00535ADC">
        <w:rPr>
          <w:rFonts w:ascii="Times New Roman" w:eastAsia="Calibri" w:hAnsi="Times New Roman" w:cs="Times New Roman"/>
          <w:i/>
          <w:sz w:val="28"/>
          <w:szCs w:val="28"/>
          <w:lang w:val="uk-UA"/>
        </w:rPr>
        <w:t>y</w:t>
      </w:r>
      <w:r w:rsidRPr="00535ADC">
        <w:rPr>
          <w:rFonts w:ascii="Times New Roman" w:eastAsia="Calibri" w:hAnsi="Times New Roman" w:cs="Times New Roman"/>
          <w:i/>
          <w:sz w:val="28"/>
          <w:szCs w:val="28"/>
          <w:vertAlign w:val="subscript"/>
          <w:lang w:val="uk-UA"/>
        </w:rPr>
        <w:t>i</w:t>
      </w:r>
      <w:r w:rsidRPr="00535ADC">
        <w:rPr>
          <w:rFonts w:ascii="Times New Roman" w:eastAsia="Calibri" w:hAnsi="Times New Roman" w:cs="Times New Roman"/>
          <w:sz w:val="28"/>
          <w:szCs w:val="28"/>
          <w:lang w:val="uk-UA"/>
        </w:rPr>
        <w:t xml:space="preserve"> - питомий збиток; </w:t>
      </w:r>
      <w:r w:rsidRPr="00535ADC">
        <w:rPr>
          <w:rFonts w:ascii="Times New Roman" w:eastAsia="Calibri" w:hAnsi="Times New Roman" w:cs="Times New Roman"/>
          <w:i/>
          <w:sz w:val="28"/>
          <w:szCs w:val="28"/>
          <w:lang w:val="uk-UA"/>
        </w:rPr>
        <w:t>S</w:t>
      </w:r>
      <w:r w:rsidRPr="00535ADC">
        <w:rPr>
          <w:rFonts w:ascii="Times New Roman" w:eastAsia="Calibri" w:hAnsi="Times New Roman" w:cs="Times New Roman"/>
          <w:sz w:val="28"/>
          <w:szCs w:val="28"/>
          <w:lang w:val="uk-UA"/>
        </w:rPr>
        <w:t xml:space="preserve"> - площа зони активного ураження; </w:t>
      </w:r>
      <w:r w:rsidRPr="00535ADC">
        <w:rPr>
          <w:rFonts w:ascii="Times New Roman" w:eastAsia="Calibri" w:hAnsi="Times New Roman" w:cs="Times New Roman"/>
          <w:i/>
          <w:sz w:val="28"/>
          <w:szCs w:val="28"/>
          <w:lang w:val="uk-UA"/>
        </w:rPr>
        <w:t>ρ</w:t>
      </w:r>
      <w:r w:rsidRPr="00535ADC">
        <w:rPr>
          <w:rFonts w:ascii="Times New Roman" w:eastAsia="Calibri" w:hAnsi="Times New Roman" w:cs="Times New Roman"/>
          <w:i/>
          <w:sz w:val="28"/>
          <w:szCs w:val="28"/>
          <w:vertAlign w:val="subscript"/>
          <w:lang w:val="uk-UA"/>
        </w:rPr>
        <w:t>i</w:t>
      </w:r>
      <w:r w:rsidRPr="00535ADC">
        <w:rPr>
          <w:rFonts w:ascii="Times New Roman" w:eastAsia="Calibri" w:hAnsi="Times New Roman" w:cs="Times New Roman"/>
          <w:sz w:val="28"/>
          <w:szCs w:val="28"/>
          <w:lang w:val="uk-UA"/>
        </w:rPr>
        <w:t xml:space="preserve"> - щільність реципієнтів; </w:t>
      </w:r>
      <w:r w:rsidRPr="00535ADC">
        <w:rPr>
          <w:rFonts w:ascii="Times New Roman" w:eastAsia="Calibri" w:hAnsi="Times New Roman" w:cs="Times New Roman"/>
          <w:sz w:val="28"/>
          <w:szCs w:val="28"/>
          <w:lang w:val="uk-UA"/>
        </w:rPr>
        <w:object w:dxaOrig="300" w:dyaOrig="360">
          <v:shape id="_x0000_i1076" type="#_x0000_t75" style="width:14.25pt;height:21.75pt" o:ole="">
            <v:imagedata r:id="rId109" o:title=""/>
          </v:shape>
          <o:OLEObject Type="Embed" ProgID="Equation.3" ShapeID="_x0000_i1076" DrawAspect="Content" ObjectID="_1481416241" r:id="rId110"/>
        </w:object>
      </w:r>
      <w:r w:rsidRPr="00535ADC">
        <w:rPr>
          <w:rFonts w:ascii="Times New Roman" w:eastAsia="Calibri" w:hAnsi="Times New Roman" w:cs="Times New Roman"/>
          <w:sz w:val="28"/>
          <w:szCs w:val="28"/>
          <w:lang w:val="uk-UA"/>
        </w:rPr>
        <w:t xml:space="preserve"> - регіональний поправочний коефіцієнт для i-го реципієнта, що характеризує відхилення обласних збиткоутворюючих показників від середніх по Україні; </w:t>
      </w:r>
      <w:r w:rsidRPr="00535ADC">
        <w:rPr>
          <w:rFonts w:ascii="Times New Roman" w:eastAsia="Calibri" w:hAnsi="Times New Roman" w:cs="Times New Roman"/>
          <w:sz w:val="28"/>
          <w:szCs w:val="28"/>
          <w:lang w:val="uk-UA"/>
        </w:rPr>
        <w:object w:dxaOrig="380" w:dyaOrig="380">
          <v:shape id="_x0000_i1077" type="#_x0000_t75" style="width:14.25pt;height:14.25pt" o:ole="">
            <v:imagedata r:id="rId111" o:title=""/>
          </v:shape>
          <o:OLEObject Type="Embed" ProgID="Equation.3" ShapeID="_x0000_i1077" DrawAspect="Content" ObjectID="_1481416242" r:id="rId112"/>
        </w:object>
      </w:r>
      <w:r w:rsidRPr="00535ADC">
        <w:rPr>
          <w:rFonts w:ascii="Times New Roman" w:eastAsia="Calibri" w:hAnsi="Times New Roman" w:cs="Times New Roman"/>
          <w:sz w:val="28"/>
          <w:szCs w:val="28"/>
          <w:lang w:val="uk-UA"/>
        </w:rPr>
        <w:t xml:space="preserve"> - маса j- го викиду.</w:t>
      </w:r>
    </w:p>
    <w:p w:rsidR="005F5EA8" w:rsidRDefault="005F5EA8" w:rsidP="005F5EA8">
      <w:pPr>
        <w:spacing w:after="0" w:line="360" w:lineRule="auto"/>
        <w:ind w:firstLine="708"/>
        <w:jc w:val="both"/>
        <w:rPr>
          <w:rFonts w:ascii="Times New Roman" w:eastAsia="Calibri" w:hAnsi="Times New Roman" w:cs="Times New Roman"/>
          <w:sz w:val="28"/>
          <w:szCs w:val="28"/>
          <w:lang w:val="uk-UA"/>
        </w:rPr>
      </w:pPr>
      <w:r w:rsidRPr="005C395B">
        <w:rPr>
          <w:rFonts w:ascii="Times New Roman" w:eastAsia="Calibri" w:hAnsi="Times New Roman" w:cs="Times New Roman"/>
          <w:sz w:val="28"/>
          <w:szCs w:val="28"/>
          <w:lang w:val="uk-UA"/>
        </w:rPr>
        <w:lastRenderedPageBreak/>
        <w:t xml:space="preserve">З метою апробації експрес методу були прораховані еколого-економічні збитки запропонованим методом та пореципієнтним методом для умовної аварії за 9 економічними районами. Результати оцінки викладені в таблиці </w:t>
      </w:r>
      <w:r>
        <w:rPr>
          <w:rFonts w:ascii="Times New Roman" w:eastAsia="Calibri" w:hAnsi="Times New Roman" w:cs="Times New Roman"/>
          <w:sz w:val="28"/>
          <w:szCs w:val="28"/>
          <w:lang w:val="uk-UA"/>
        </w:rPr>
        <w:t>1.3</w:t>
      </w:r>
      <w:r w:rsidRPr="005C395B">
        <w:rPr>
          <w:rFonts w:ascii="Times New Roman" w:eastAsia="Calibri" w:hAnsi="Times New Roman" w:cs="Times New Roman"/>
          <w:sz w:val="28"/>
          <w:szCs w:val="28"/>
          <w:lang w:val="uk-UA"/>
        </w:rPr>
        <w:t xml:space="preserve">. </w:t>
      </w:r>
    </w:p>
    <w:p w:rsidR="0089497D" w:rsidRPr="0089497D" w:rsidRDefault="0089497D" w:rsidP="005F5EA8">
      <w:pPr>
        <w:spacing w:after="0" w:line="360" w:lineRule="auto"/>
        <w:ind w:firstLine="708"/>
        <w:jc w:val="both"/>
        <w:rPr>
          <w:rFonts w:ascii="Times New Roman" w:eastAsia="Calibri" w:hAnsi="Times New Roman" w:cs="Times New Roman"/>
          <w:sz w:val="16"/>
          <w:szCs w:val="16"/>
          <w:lang w:val="uk-UA"/>
        </w:rPr>
      </w:pPr>
    </w:p>
    <w:p w:rsidR="005F5EA8" w:rsidRPr="000A27C6" w:rsidRDefault="005F5EA8" w:rsidP="0089497D">
      <w:pPr>
        <w:spacing w:after="0" w:line="360" w:lineRule="auto"/>
        <w:ind w:firstLine="708"/>
        <w:jc w:val="both"/>
        <w:rPr>
          <w:rFonts w:ascii="Times New Roman" w:eastAsia="Calibri" w:hAnsi="Times New Roman" w:cs="Times New Roman"/>
          <w:sz w:val="28"/>
          <w:szCs w:val="28"/>
          <w:lang w:val="uk-UA"/>
        </w:rPr>
      </w:pPr>
      <w:r w:rsidRPr="000A27C6">
        <w:rPr>
          <w:rFonts w:ascii="Times New Roman" w:eastAsia="Calibri" w:hAnsi="Times New Roman" w:cs="Times New Roman"/>
          <w:sz w:val="28"/>
          <w:szCs w:val="28"/>
          <w:lang w:val="uk-UA"/>
        </w:rPr>
        <w:t>Таблиця 1.3</w:t>
      </w:r>
      <w:r w:rsidR="0089497D">
        <w:rPr>
          <w:rFonts w:ascii="Times New Roman" w:eastAsia="Calibri" w:hAnsi="Times New Roman" w:cs="Times New Roman"/>
          <w:sz w:val="28"/>
          <w:szCs w:val="28"/>
          <w:lang w:val="uk-UA"/>
        </w:rPr>
        <w:t xml:space="preserve"> – </w:t>
      </w:r>
      <w:r w:rsidRPr="000A27C6">
        <w:rPr>
          <w:rFonts w:ascii="Times New Roman" w:eastAsia="Calibri" w:hAnsi="Times New Roman" w:cs="Times New Roman"/>
          <w:sz w:val="28"/>
          <w:szCs w:val="28"/>
          <w:lang w:val="uk-UA"/>
        </w:rPr>
        <w:t>Порівняльна оцінка розрахунків еколого-економічного збитку методами експрес оцінки та комплексним методом, млн. грн.</w:t>
      </w:r>
    </w:p>
    <w:tbl>
      <w:tblPr>
        <w:tblW w:w="9507" w:type="dxa"/>
        <w:jc w:val="center"/>
        <w:tblCellMar>
          <w:left w:w="10" w:type="dxa"/>
          <w:right w:w="10" w:type="dxa"/>
        </w:tblCellMar>
        <w:tblLook w:val="04A0" w:firstRow="1" w:lastRow="0" w:firstColumn="1" w:lastColumn="0" w:noHBand="0" w:noVBand="1"/>
      </w:tblPr>
      <w:tblGrid>
        <w:gridCol w:w="2830"/>
        <w:gridCol w:w="2019"/>
        <w:gridCol w:w="2497"/>
        <w:gridCol w:w="2161"/>
      </w:tblGrid>
      <w:tr w:rsidR="005F5EA8" w:rsidRPr="005C395B" w:rsidTr="005F5EA8">
        <w:trPr>
          <w:trHeight w:val="300"/>
          <w:jc w:val="center"/>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Економічний район</w:t>
            </w:r>
          </w:p>
        </w:tc>
        <w:tc>
          <w:tcPr>
            <w:tcW w:w="2019" w:type="dxa"/>
            <w:tcBorders>
              <w:top w:val="single" w:sz="4" w:space="0" w:color="auto"/>
              <w:left w:val="nil"/>
              <w:bottom w:val="single" w:sz="4" w:space="0" w:color="auto"/>
              <w:right w:val="single" w:sz="4" w:space="0" w:color="auto"/>
            </w:tcBorders>
            <w:shd w:val="clear" w:color="auto" w:fill="auto"/>
            <w:noWrap/>
            <w:vAlign w:val="bottom"/>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Експрес метод</w:t>
            </w:r>
          </w:p>
        </w:tc>
        <w:tc>
          <w:tcPr>
            <w:tcW w:w="2497" w:type="dxa"/>
            <w:tcBorders>
              <w:top w:val="single" w:sz="4" w:space="0" w:color="auto"/>
              <w:left w:val="nil"/>
              <w:bottom w:val="single" w:sz="4" w:space="0" w:color="auto"/>
              <w:right w:val="single" w:sz="4" w:space="0" w:color="auto"/>
            </w:tcBorders>
            <w:shd w:val="clear" w:color="auto" w:fill="auto"/>
            <w:noWrap/>
            <w:vAlign w:val="bottom"/>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Комплексний метод</w:t>
            </w:r>
          </w:p>
        </w:tc>
        <w:tc>
          <w:tcPr>
            <w:tcW w:w="2161" w:type="dxa"/>
            <w:tcBorders>
              <w:top w:val="single" w:sz="4" w:space="0" w:color="auto"/>
              <w:left w:val="nil"/>
              <w:bottom w:val="single" w:sz="4" w:space="0" w:color="auto"/>
              <w:right w:val="single" w:sz="4" w:space="0" w:color="auto"/>
            </w:tcBorders>
            <w:shd w:val="clear" w:color="auto" w:fill="auto"/>
            <w:noWrap/>
            <w:vAlign w:val="bottom"/>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Відхилення</w:t>
            </w:r>
          </w:p>
        </w:tc>
      </w:tr>
      <w:tr w:rsidR="005F5EA8" w:rsidRPr="005C395B" w:rsidTr="005F5EA8">
        <w:trPr>
          <w:trHeight w:val="373"/>
          <w:jc w:val="center"/>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 xml:space="preserve">Північно-Східний </w:t>
            </w:r>
          </w:p>
        </w:tc>
        <w:tc>
          <w:tcPr>
            <w:tcW w:w="2019"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16,428</w:t>
            </w:r>
          </w:p>
        </w:tc>
        <w:tc>
          <w:tcPr>
            <w:tcW w:w="2497"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16,492</w:t>
            </w:r>
          </w:p>
        </w:tc>
        <w:tc>
          <w:tcPr>
            <w:tcW w:w="2161"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0,39%</w:t>
            </w:r>
          </w:p>
        </w:tc>
      </w:tr>
      <w:tr w:rsidR="005F5EA8" w:rsidRPr="005C395B" w:rsidTr="005F5EA8">
        <w:trPr>
          <w:trHeight w:val="300"/>
          <w:jc w:val="center"/>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Центральний</w:t>
            </w:r>
          </w:p>
        </w:tc>
        <w:tc>
          <w:tcPr>
            <w:tcW w:w="2019"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22,858</w:t>
            </w:r>
          </w:p>
        </w:tc>
        <w:tc>
          <w:tcPr>
            <w:tcW w:w="2497"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22,820</w:t>
            </w:r>
          </w:p>
        </w:tc>
        <w:tc>
          <w:tcPr>
            <w:tcW w:w="2161"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0,17%</w:t>
            </w:r>
          </w:p>
        </w:tc>
      </w:tr>
      <w:tr w:rsidR="005F5EA8" w:rsidRPr="005C395B" w:rsidTr="005F5EA8">
        <w:trPr>
          <w:trHeight w:val="300"/>
          <w:jc w:val="center"/>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Придніпровський</w:t>
            </w:r>
          </w:p>
        </w:tc>
        <w:tc>
          <w:tcPr>
            <w:tcW w:w="2019"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35,996</w:t>
            </w:r>
          </w:p>
        </w:tc>
        <w:tc>
          <w:tcPr>
            <w:tcW w:w="2497"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36,059</w:t>
            </w:r>
          </w:p>
        </w:tc>
        <w:tc>
          <w:tcPr>
            <w:tcW w:w="2161"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0,18%</w:t>
            </w:r>
          </w:p>
        </w:tc>
      </w:tr>
      <w:tr w:rsidR="005F5EA8" w:rsidRPr="005C395B" w:rsidTr="005F5EA8">
        <w:trPr>
          <w:trHeight w:val="300"/>
          <w:jc w:val="center"/>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Північно-Західний</w:t>
            </w:r>
          </w:p>
        </w:tc>
        <w:tc>
          <w:tcPr>
            <w:tcW w:w="2019"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8,100</w:t>
            </w:r>
          </w:p>
        </w:tc>
        <w:tc>
          <w:tcPr>
            <w:tcW w:w="2497"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8,182</w:t>
            </w:r>
          </w:p>
        </w:tc>
        <w:tc>
          <w:tcPr>
            <w:tcW w:w="2161"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1,01%</w:t>
            </w:r>
          </w:p>
        </w:tc>
      </w:tr>
      <w:tr w:rsidR="005F5EA8" w:rsidRPr="005C395B" w:rsidTr="005F5EA8">
        <w:trPr>
          <w:trHeight w:val="300"/>
          <w:jc w:val="center"/>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Донецький</w:t>
            </w:r>
          </w:p>
        </w:tc>
        <w:tc>
          <w:tcPr>
            <w:tcW w:w="2019"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33,046</w:t>
            </w:r>
          </w:p>
        </w:tc>
        <w:tc>
          <w:tcPr>
            <w:tcW w:w="2497"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30,630</w:t>
            </w:r>
          </w:p>
        </w:tc>
        <w:tc>
          <w:tcPr>
            <w:tcW w:w="2161"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8%</w:t>
            </w:r>
          </w:p>
        </w:tc>
      </w:tr>
      <w:tr w:rsidR="005F5EA8" w:rsidRPr="005C395B" w:rsidTr="005F5EA8">
        <w:trPr>
          <w:trHeight w:val="300"/>
          <w:jc w:val="center"/>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Карпатський</w:t>
            </w:r>
          </w:p>
        </w:tc>
        <w:tc>
          <w:tcPr>
            <w:tcW w:w="2019"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18,419</w:t>
            </w:r>
          </w:p>
        </w:tc>
        <w:tc>
          <w:tcPr>
            <w:tcW w:w="2497"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18,367</w:t>
            </w:r>
          </w:p>
        </w:tc>
        <w:tc>
          <w:tcPr>
            <w:tcW w:w="2161"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0,29%</w:t>
            </w:r>
          </w:p>
        </w:tc>
      </w:tr>
      <w:tr w:rsidR="005F5EA8" w:rsidRPr="005C395B" w:rsidTr="005F5EA8">
        <w:trPr>
          <w:trHeight w:val="300"/>
          <w:jc w:val="center"/>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Причорноморський</w:t>
            </w:r>
          </w:p>
        </w:tc>
        <w:tc>
          <w:tcPr>
            <w:tcW w:w="2019"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3,015</w:t>
            </w:r>
          </w:p>
        </w:tc>
        <w:tc>
          <w:tcPr>
            <w:tcW w:w="2497"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3,022</w:t>
            </w:r>
          </w:p>
        </w:tc>
        <w:tc>
          <w:tcPr>
            <w:tcW w:w="2161"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0,23%</w:t>
            </w:r>
          </w:p>
        </w:tc>
      </w:tr>
      <w:tr w:rsidR="005F5EA8" w:rsidRPr="005C395B" w:rsidTr="005F5EA8">
        <w:trPr>
          <w:trHeight w:val="300"/>
          <w:jc w:val="center"/>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Подільський</w:t>
            </w:r>
          </w:p>
        </w:tc>
        <w:tc>
          <w:tcPr>
            <w:tcW w:w="2019" w:type="dxa"/>
            <w:tcBorders>
              <w:top w:val="nil"/>
              <w:left w:val="nil"/>
              <w:bottom w:val="single" w:sz="4" w:space="0" w:color="auto"/>
              <w:right w:val="single" w:sz="4" w:space="0" w:color="auto"/>
            </w:tcBorders>
            <w:shd w:val="clear" w:color="auto" w:fill="auto"/>
            <w:noWrap/>
            <w:vAlign w:val="bottom"/>
          </w:tcPr>
          <w:p w:rsidR="005F5EA8" w:rsidRPr="005C395B" w:rsidRDefault="005F5EA8" w:rsidP="005F5EA8">
            <w:pPr>
              <w:spacing w:after="0" w:line="240" w:lineRule="auto"/>
              <w:jc w:val="center"/>
              <w:rPr>
                <w:rFonts w:ascii="Times New Roman" w:eastAsia="Times New Roman" w:hAnsi="Times New Roman" w:cs="Times New Roman"/>
                <w:sz w:val="24"/>
                <w:szCs w:val="24"/>
                <w:lang w:val="uk-UA"/>
              </w:rPr>
            </w:pPr>
            <w:r w:rsidRPr="005C395B">
              <w:rPr>
                <w:rFonts w:ascii="Times New Roman" w:eastAsia="Calibri" w:hAnsi="Times New Roman" w:cs="Times New Roman"/>
                <w:sz w:val="24"/>
                <w:szCs w:val="24"/>
                <w:lang w:val="uk-UA"/>
              </w:rPr>
              <w:t>4,638</w:t>
            </w:r>
          </w:p>
        </w:tc>
        <w:tc>
          <w:tcPr>
            <w:tcW w:w="2497" w:type="dxa"/>
            <w:tcBorders>
              <w:top w:val="nil"/>
              <w:left w:val="nil"/>
              <w:bottom w:val="single" w:sz="4" w:space="0" w:color="auto"/>
              <w:right w:val="single" w:sz="4" w:space="0" w:color="auto"/>
            </w:tcBorders>
            <w:shd w:val="clear" w:color="auto" w:fill="auto"/>
            <w:noWrap/>
            <w:vAlign w:val="bottom"/>
          </w:tcPr>
          <w:p w:rsidR="005F5EA8" w:rsidRPr="005C395B" w:rsidRDefault="005F5EA8" w:rsidP="005F5EA8">
            <w:pPr>
              <w:spacing w:after="0" w:line="240" w:lineRule="auto"/>
              <w:jc w:val="center"/>
              <w:rPr>
                <w:rFonts w:ascii="Times New Roman" w:eastAsia="Times New Roman" w:hAnsi="Times New Roman" w:cs="Times New Roman"/>
                <w:sz w:val="24"/>
                <w:szCs w:val="24"/>
                <w:lang w:val="uk-UA"/>
              </w:rPr>
            </w:pPr>
            <w:r w:rsidRPr="005C395B">
              <w:rPr>
                <w:rFonts w:ascii="Times New Roman" w:eastAsia="Calibri" w:hAnsi="Times New Roman" w:cs="Times New Roman"/>
                <w:sz w:val="24"/>
                <w:szCs w:val="24"/>
                <w:lang w:val="uk-UA"/>
              </w:rPr>
              <w:t>4,634</w:t>
            </w:r>
          </w:p>
        </w:tc>
        <w:tc>
          <w:tcPr>
            <w:tcW w:w="2161" w:type="dxa"/>
            <w:tcBorders>
              <w:top w:val="nil"/>
              <w:left w:val="nil"/>
              <w:bottom w:val="single" w:sz="4" w:space="0" w:color="auto"/>
              <w:right w:val="single" w:sz="4" w:space="0" w:color="auto"/>
            </w:tcBorders>
            <w:shd w:val="clear" w:color="auto" w:fill="auto"/>
            <w:noWrap/>
            <w:vAlign w:val="bottom"/>
          </w:tcPr>
          <w:p w:rsidR="005F5EA8" w:rsidRPr="005C395B" w:rsidRDefault="005F5EA8" w:rsidP="005F5EA8">
            <w:pPr>
              <w:spacing w:after="0" w:line="240" w:lineRule="auto"/>
              <w:jc w:val="center"/>
              <w:rPr>
                <w:rFonts w:ascii="Times New Roman" w:eastAsia="Times New Roman" w:hAnsi="Times New Roman" w:cs="Times New Roman"/>
                <w:sz w:val="24"/>
                <w:szCs w:val="24"/>
                <w:lang w:val="uk-UA"/>
              </w:rPr>
            </w:pPr>
            <w:r w:rsidRPr="005C395B">
              <w:rPr>
                <w:rFonts w:ascii="Times New Roman" w:eastAsia="Calibri" w:hAnsi="Times New Roman" w:cs="Times New Roman"/>
                <w:sz w:val="24"/>
                <w:szCs w:val="24"/>
                <w:lang w:val="uk-UA"/>
              </w:rPr>
              <w:t>0,07%</w:t>
            </w:r>
          </w:p>
        </w:tc>
      </w:tr>
      <w:tr w:rsidR="005F5EA8" w:rsidRPr="005C395B" w:rsidTr="005F5EA8">
        <w:trPr>
          <w:trHeight w:val="300"/>
          <w:jc w:val="center"/>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rsidR="005F5EA8" w:rsidRPr="005C395B" w:rsidRDefault="005F5EA8" w:rsidP="005F5EA8">
            <w:pPr>
              <w:spacing w:after="0" w:line="240" w:lineRule="auto"/>
              <w:rPr>
                <w:rFonts w:ascii="Times New Roman" w:eastAsia="Times New Roman" w:hAnsi="Times New Roman" w:cs="Times New Roman"/>
                <w:color w:val="000000"/>
                <w:sz w:val="24"/>
                <w:szCs w:val="24"/>
                <w:lang w:val="uk-UA"/>
              </w:rPr>
            </w:pPr>
            <w:r w:rsidRPr="005C395B">
              <w:rPr>
                <w:rFonts w:ascii="Times New Roman" w:eastAsia="Times New Roman" w:hAnsi="Times New Roman" w:cs="Times New Roman"/>
                <w:color w:val="000000"/>
                <w:sz w:val="24"/>
                <w:szCs w:val="24"/>
                <w:lang w:val="uk-UA"/>
              </w:rPr>
              <w:t xml:space="preserve">Столичний </w:t>
            </w:r>
          </w:p>
        </w:tc>
        <w:tc>
          <w:tcPr>
            <w:tcW w:w="2019"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17,378</w:t>
            </w:r>
          </w:p>
        </w:tc>
        <w:tc>
          <w:tcPr>
            <w:tcW w:w="2497"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17,383</w:t>
            </w:r>
          </w:p>
        </w:tc>
        <w:tc>
          <w:tcPr>
            <w:tcW w:w="2161" w:type="dxa"/>
            <w:tcBorders>
              <w:top w:val="nil"/>
              <w:left w:val="nil"/>
              <w:bottom w:val="single" w:sz="4" w:space="0" w:color="auto"/>
              <w:right w:val="single" w:sz="4" w:space="0" w:color="auto"/>
            </w:tcBorders>
            <w:shd w:val="clear" w:color="auto" w:fill="auto"/>
            <w:noWrap/>
            <w:vAlign w:val="bottom"/>
            <w:hideMark/>
          </w:tcPr>
          <w:p w:rsidR="005F5EA8" w:rsidRPr="005C395B" w:rsidRDefault="005F5EA8" w:rsidP="005F5EA8">
            <w:pPr>
              <w:spacing w:after="0" w:line="240" w:lineRule="auto"/>
              <w:jc w:val="center"/>
              <w:rPr>
                <w:rFonts w:ascii="Times New Roman" w:eastAsia="Calibri" w:hAnsi="Times New Roman" w:cs="Times New Roman"/>
                <w:sz w:val="24"/>
                <w:szCs w:val="24"/>
                <w:lang w:val="uk-UA"/>
              </w:rPr>
            </w:pPr>
            <w:r w:rsidRPr="005C395B">
              <w:rPr>
                <w:rFonts w:ascii="Times New Roman" w:eastAsia="Calibri" w:hAnsi="Times New Roman" w:cs="Times New Roman"/>
                <w:sz w:val="24"/>
                <w:szCs w:val="24"/>
                <w:lang w:val="uk-UA"/>
              </w:rPr>
              <w:t>0,03%</w:t>
            </w:r>
          </w:p>
        </w:tc>
      </w:tr>
    </w:tbl>
    <w:p w:rsidR="005F5EA8" w:rsidRPr="0089497D" w:rsidRDefault="005F5EA8" w:rsidP="005F5EA8">
      <w:pPr>
        <w:spacing w:after="0" w:line="360" w:lineRule="auto"/>
        <w:ind w:firstLine="708"/>
        <w:jc w:val="center"/>
        <w:rPr>
          <w:rFonts w:ascii="Times New Roman" w:eastAsia="Calibri" w:hAnsi="Times New Roman" w:cs="Times New Roman"/>
          <w:caps/>
          <w:sz w:val="16"/>
          <w:szCs w:val="16"/>
          <w:lang w:val="uk-UA"/>
        </w:rPr>
      </w:pPr>
    </w:p>
    <w:p w:rsidR="005F5EA8" w:rsidRPr="005C395B" w:rsidRDefault="005F5EA8" w:rsidP="005F5EA8">
      <w:pPr>
        <w:spacing w:after="0" w:line="360" w:lineRule="auto"/>
        <w:ind w:firstLine="708"/>
        <w:jc w:val="both"/>
        <w:rPr>
          <w:rFonts w:ascii="Times New Roman" w:eastAsia="Calibri" w:hAnsi="Times New Roman" w:cs="Times New Roman"/>
          <w:sz w:val="28"/>
          <w:lang w:val="uk-UA"/>
        </w:rPr>
      </w:pPr>
      <w:r w:rsidRPr="005C395B">
        <w:rPr>
          <w:rFonts w:ascii="Times New Roman" w:eastAsia="Calibri" w:hAnsi="Times New Roman" w:cs="Times New Roman"/>
          <w:caps/>
          <w:sz w:val="28"/>
          <w:lang w:val="uk-UA"/>
        </w:rPr>
        <w:t>В</w:t>
      </w:r>
      <w:r w:rsidRPr="005C395B">
        <w:rPr>
          <w:rFonts w:ascii="Times New Roman" w:eastAsia="Calibri" w:hAnsi="Times New Roman" w:cs="Times New Roman"/>
          <w:sz w:val="28"/>
          <w:lang w:val="uk-UA"/>
        </w:rPr>
        <w:t>ходячи з таблиці можна зробити висновок, що відхилення при розрахунку різними методами складає до 8%, що говорить про те що визначення еколого-економічного збитку від катастроф техногенного характеру експрес методом є співставним та достовірним</w:t>
      </w:r>
      <w:r w:rsidR="000A27C6">
        <w:rPr>
          <w:rFonts w:ascii="Times New Roman" w:eastAsia="Calibri" w:hAnsi="Times New Roman" w:cs="Times New Roman"/>
          <w:sz w:val="28"/>
          <w:lang w:val="uk-UA"/>
        </w:rPr>
        <w:t xml:space="preserve"> [</w:t>
      </w:r>
      <w:r w:rsidR="00BC69C8">
        <w:rPr>
          <w:rFonts w:ascii="Times New Roman" w:eastAsia="Calibri" w:hAnsi="Times New Roman" w:cs="Times New Roman"/>
          <w:sz w:val="28"/>
          <w:lang w:val="uk-UA"/>
        </w:rPr>
        <w:t>89</w:t>
      </w:r>
      <w:r w:rsidR="000A27C6">
        <w:rPr>
          <w:rFonts w:ascii="Times New Roman" w:eastAsia="Calibri" w:hAnsi="Times New Roman" w:cs="Times New Roman"/>
          <w:sz w:val="28"/>
          <w:lang w:val="uk-UA"/>
        </w:rPr>
        <w:t>]</w:t>
      </w:r>
      <w:r w:rsidRPr="005C395B">
        <w:rPr>
          <w:rFonts w:ascii="Times New Roman" w:eastAsia="Calibri" w:hAnsi="Times New Roman" w:cs="Times New Roman"/>
          <w:sz w:val="28"/>
          <w:lang w:val="uk-UA"/>
        </w:rPr>
        <w:t>.</w:t>
      </w:r>
    </w:p>
    <w:p w:rsidR="005F5EA8" w:rsidRPr="00B931FE" w:rsidRDefault="005F5EA8" w:rsidP="005F5EA8">
      <w:pPr>
        <w:spacing w:after="0" w:line="360" w:lineRule="auto"/>
        <w:ind w:firstLine="709"/>
        <w:jc w:val="both"/>
        <w:rPr>
          <w:rFonts w:ascii="Times New Roman" w:eastAsia="Times New Roman" w:hAnsi="Times New Roman" w:cs="Times New Roman"/>
          <w:sz w:val="28"/>
          <w:szCs w:val="28"/>
          <w:lang w:val="uk-UA"/>
        </w:rPr>
      </w:pPr>
      <w:r w:rsidRPr="00B931FE">
        <w:rPr>
          <w:rFonts w:ascii="Times New Roman" w:eastAsia="Times New Roman" w:hAnsi="Times New Roman" w:cs="Times New Roman"/>
          <w:sz w:val="28"/>
          <w:szCs w:val="28"/>
          <w:lang w:val="uk-UA"/>
        </w:rPr>
        <w:t>Управління екологічними ризиками транскордонного впливу є не тільки необхідним, але й корисним. Оскільки своєчасне оповіщення про можливі негативні події й наслідки може  знизити можливі економічні втрати або прийняти необхідні дії по запобіганню можливих загроз.</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B931FE">
        <w:rPr>
          <w:rFonts w:ascii="Times New Roman" w:eastAsia="Times New Roman" w:hAnsi="Times New Roman" w:cs="Times New Roman"/>
          <w:sz w:val="28"/>
          <w:szCs w:val="28"/>
          <w:lang w:val="uk-UA"/>
        </w:rPr>
        <w:t xml:space="preserve">Основними перевагами управління екологічними ризиками транскордонного впливу є: розширення бази знань країн партнерів й інформації про наявність можливих джерел ризику; збільшення набору доступних стратегій і забезпечення економічно вигідних рішень; облік помилок і уроків минулого ,для запобігання можливих негативних наслідків для навколишнього природного середовища; створення транскордонної комунікаційної системи оповіщення; управління екологічними ризиками транскордонного впливу в умовах дефіциту фінансових ресурсів дозволить розподілити ризики й ресурси (за рахунок спільного фінансування винуватцем можливого ризику й сусіда наслідку, що отримує можливий екологічний </w:t>
      </w:r>
      <w:r w:rsidRPr="00B931FE">
        <w:rPr>
          <w:rFonts w:ascii="Times New Roman" w:eastAsia="Times New Roman" w:hAnsi="Times New Roman" w:cs="Times New Roman"/>
          <w:sz w:val="28"/>
          <w:szCs w:val="28"/>
          <w:lang w:val="uk-UA"/>
        </w:rPr>
        <w:lastRenderedPageBreak/>
        <w:t>ризик, можна запобігти або знизити екологічний ризик до прийнятного рівня); розподіл користі й витрат ( у випадку, коли винуватець сплачує компенсацію. На прикладі Фінляндії й Росії компенсація фінською стороною за скидання додаткового об’єму води у ріки Росії, що перебуває нижче за течією , за втрату гідроенергії)</w:t>
      </w:r>
      <w:r>
        <w:rPr>
          <w:rFonts w:ascii="Times New Roman" w:eastAsia="Times New Roman" w:hAnsi="Times New Roman" w:cs="Times New Roman"/>
          <w:sz w:val="28"/>
          <w:szCs w:val="28"/>
          <w:lang w:val="uk-UA"/>
        </w:rPr>
        <w:t xml:space="preserve"> [</w:t>
      </w:r>
      <w:r w:rsidR="00C6240B">
        <w:rPr>
          <w:rFonts w:ascii="Times New Roman" w:eastAsia="Times New Roman" w:hAnsi="Times New Roman" w:cs="Times New Roman"/>
          <w:sz w:val="28"/>
          <w:szCs w:val="28"/>
          <w:lang w:val="uk-UA"/>
        </w:rPr>
        <w:t>14</w:t>
      </w:r>
      <w:r w:rsidRPr="00B931F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B931FE">
        <w:rPr>
          <w:rFonts w:ascii="Times New Roman" w:eastAsia="Times New Roman" w:hAnsi="Times New Roman" w:cs="Times New Roman"/>
          <w:sz w:val="28"/>
          <w:szCs w:val="28"/>
          <w:lang w:val="uk-UA"/>
        </w:rPr>
        <w:t>створення єдиної моніторингової бази стану навколишнього середовища дозволить підвищити об'єктивність процедур оцінки впливу господарської діяльності на навколишнє природне середовище і, як наслідок, створення адекватного механі</w:t>
      </w:r>
      <w:r>
        <w:rPr>
          <w:rFonts w:ascii="Times New Roman" w:eastAsia="Times New Roman" w:hAnsi="Times New Roman" w:cs="Times New Roman"/>
          <w:sz w:val="28"/>
          <w:szCs w:val="28"/>
          <w:lang w:val="uk-UA"/>
        </w:rPr>
        <w:t>зму матеріального відшкодування</w:t>
      </w:r>
      <w:r w:rsidRPr="00B931FE">
        <w:rPr>
          <w:rFonts w:ascii="Times New Roman" w:eastAsia="Times New Roman" w:hAnsi="Times New Roman" w:cs="Times New Roman"/>
          <w:sz w:val="28"/>
          <w:szCs w:val="28"/>
          <w:lang w:val="uk-UA"/>
        </w:rPr>
        <w:t>.</w:t>
      </w:r>
    </w:p>
    <w:p w:rsidR="005F5EA8" w:rsidRPr="0080383C" w:rsidRDefault="005F5EA8" w:rsidP="005F5EA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Одним із шляхів попередження виникнення ризиків транскордонного впливу є можливість впровадження </w:t>
      </w:r>
      <w:r w:rsidRPr="00CA2124">
        <w:rPr>
          <w:rFonts w:ascii="Times New Roman" w:hAnsi="Times New Roman" w:cs="Times New Roman"/>
          <w:sz w:val="28"/>
          <w:szCs w:val="28"/>
          <w:lang w:val="uk-UA"/>
        </w:rPr>
        <w:t xml:space="preserve">системи внутрішньої торгівлі викидами </w:t>
      </w:r>
      <w:r>
        <w:rPr>
          <w:rFonts w:ascii="Times New Roman" w:hAnsi="Times New Roman" w:cs="Times New Roman"/>
          <w:sz w:val="28"/>
          <w:szCs w:val="28"/>
          <w:lang w:val="uk-UA"/>
        </w:rPr>
        <w:t xml:space="preserve">в Україні. </w:t>
      </w:r>
      <w:r w:rsidRPr="003A4A1A">
        <w:rPr>
          <w:rFonts w:ascii="Times New Roman" w:eastAsia="Times New Roman" w:hAnsi="Times New Roman" w:cs="Times New Roman"/>
          <w:sz w:val="28"/>
          <w:szCs w:val="28"/>
          <w:lang w:val="uk-UA"/>
        </w:rPr>
        <w:t>Основними засадами системи внутрішньої торгівлі викидами (національної системи торгівлі викидами) є те, що кожне європейське промислове підприємство, яке відповідає вимогам Схеми Торгівлі Викидами EU ETS</w:t>
      </w:r>
      <w:r>
        <w:rPr>
          <w:rFonts w:ascii="Times New Roman" w:eastAsia="Times New Roman" w:hAnsi="Times New Roman" w:cs="Times New Roman"/>
          <w:sz w:val="28"/>
          <w:szCs w:val="28"/>
          <w:lang w:val="uk-UA"/>
        </w:rPr>
        <w:t xml:space="preserve"> (</w:t>
      </w:r>
      <w:r w:rsidRPr="003A4A1A">
        <w:rPr>
          <w:rFonts w:ascii="Times New Roman" w:eastAsia="Times New Roman" w:hAnsi="Times New Roman" w:cs="Times New Roman"/>
          <w:sz w:val="28"/>
          <w:szCs w:val="28"/>
          <w:lang w:val="uk-UA"/>
        </w:rPr>
        <w:t xml:space="preserve">механізм регіональної торгівлі одиницями викидів вуглецевого газу (та еквівалентних газів), </w:t>
      </w:r>
      <w:r>
        <w:rPr>
          <w:rFonts w:ascii="Times New Roman" w:eastAsia="Times New Roman" w:hAnsi="Times New Roman" w:cs="Times New Roman"/>
          <w:sz w:val="28"/>
          <w:szCs w:val="28"/>
          <w:lang w:val="uk-UA"/>
        </w:rPr>
        <w:t>який</w:t>
      </w:r>
      <w:r w:rsidRPr="003A4A1A">
        <w:rPr>
          <w:rFonts w:ascii="Times New Roman" w:eastAsia="Times New Roman" w:hAnsi="Times New Roman" w:cs="Times New Roman"/>
          <w:sz w:val="28"/>
          <w:szCs w:val="28"/>
          <w:lang w:val="uk-UA"/>
        </w:rPr>
        <w:t xml:space="preserve"> встановлює зобов’язання операторів джерел викидів, які підпадають під дію EU ETS, проводити систематичний моніторинг та звітувати про такі викиди, а також мати та здавати в кінці кожного звітного року відповідну кількість дозволів на викиди CO</w:t>
      </w:r>
      <w:r w:rsidRPr="003A4A1A">
        <w:rPr>
          <w:rFonts w:ascii="Times New Roman" w:eastAsia="Times New Roman" w:hAnsi="Times New Roman" w:cs="Times New Roman"/>
          <w:sz w:val="28"/>
          <w:szCs w:val="28"/>
          <w:vertAlign w:val="subscript"/>
          <w:lang w:val="uk-UA"/>
        </w:rPr>
        <w:t>2</w:t>
      </w:r>
      <w:r w:rsidRPr="003A4A1A">
        <w:rPr>
          <w:rFonts w:ascii="Times New Roman" w:eastAsia="Times New Roman" w:hAnsi="Times New Roman" w:cs="Times New Roman"/>
          <w:sz w:val="28"/>
          <w:szCs w:val="28"/>
          <w:lang w:val="uk-UA"/>
        </w:rPr>
        <w:t>, що відповідає реальним підтвердженим викидам в цей період, при розрахунку 1 дозвіл = 1 тонна CO</w:t>
      </w:r>
      <w:r w:rsidRPr="003A4A1A">
        <w:rPr>
          <w:rFonts w:ascii="Times New Roman" w:eastAsia="Times New Roman" w:hAnsi="Times New Roman" w:cs="Times New Roman"/>
          <w:sz w:val="28"/>
          <w:szCs w:val="28"/>
          <w:vertAlign w:val="subscript"/>
          <w:lang w:val="uk-UA"/>
        </w:rPr>
        <w:t>2</w:t>
      </w:r>
      <w:r>
        <w:rPr>
          <w:rFonts w:ascii="Times New Roman" w:eastAsia="Times New Roman" w:hAnsi="Times New Roman" w:cs="Times New Roman"/>
          <w:sz w:val="28"/>
          <w:szCs w:val="28"/>
          <w:lang w:val="uk-UA"/>
        </w:rPr>
        <w:t>)</w:t>
      </w:r>
      <w:r w:rsidRPr="003A4A1A">
        <w:rPr>
          <w:rFonts w:ascii="Times New Roman" w:eastAsia="Times New Roman" w:hAnsi="Times New Roman" w:cs="Times New Roman"/>
          <w:sz w:val="28"/>
          <w:szCs w:val="28"/>
          <w:lang w:val="uk-UA"/>
        </w:rPr>
        <w:t>, отримує певну кількість сертифікатів на викиди парникових газів. Якщо деякі підприємства здатні зменшувати шкідливі викиди, наприклад, шляхом технологічних новацій, то вони можуть продавати залишкові сертифікати іншим фірмам, які перевищують норми наданого їм ліміту. Аналогічно, невикористані внаслідок зниження виробництва сертифікати можуть бути продані. Таким чином ініціюється національний, а згодом, і європейський ринок сертифікатів, який з точки зору економічної теорії є одним із найк</w:t>
      </w:r>
      <w:r>
        <w:rPr>
          <w:rFonts w:ascii="Times New Roman" w:eastAsia="Times New Roman" w:hAnsi="Times New Roman" w:cs="Times New Roman"/>
          <w:sz w:val="28"/>
          <w:szCs w:val="28"/>
          <w:lang w:val="uk-UA"/>
        </w:rPr>
        <w:t>ращих методів регулювання ринку</w:t>
      </w:r>
      <w:r w:rsidRPr="0080383C">
        <w:rPr>
          <w:rFonts w:ascii="Times New Roman" w:eastAsia="Times New Roman" w:hAnsi="Times New Roman" w:cs="Times New Roman"/>
          <w:sz w:val="28"/>
          <w:szCs w:val="28"/>
          <w:lang w:val="uk-UA"/>
        </w:rPr>
        <w:t xml:space="preserve"> </w:t>
      </w:r>
      <w:r w:rsidR="00CE4F01">
        <w:rPr>
          <w:rFonts w:ascii="Times New Roman" w:eastAsia="Times New Roman" w:hAnsi="Times New Roman" w:cs="Times New Roman"/>
          <w:sz w:val="28"/>
          <w:szCs w:val="28"/>
          <w:lang w:val="uk-UA"/>
        </w:rPr>
        <w:t>[78</w:t>
      </w:r>
      <w:r w:rsidRPr="003A4A1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5F5EA8" w:rsidRDefault="005F5EA8" w:rsidP="005F5EA8">
      <w:pPr>
        <w:tabs>
          <w:tab w:val="left" w:pos="382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44AD4">
        <w:rPr>
          <w:rFonts w:ascii="Times New Roman" w:hAnsi="Times New Roman" w:cs="Times New Roman"/>
          <w:sz w:val="28"/>
          <w:szCs w:val="28"/>
          <w:lang w:val="uk-UA"/>
        </w:rPr>
        <w:t>ажливими аспектами при запровадженні схеми торгівлі викидами (СТВ) в Україні мають стати:</w:t>
      </w:r>
      <w:r>
        <w:rPr>
          <w:rFonts w:ascii="Times New Roman" w:hAnsi="Times New Roman" w:cs="Times New Roman"/>
          <w:sz w:val="28"/>
          <w:szCs w:val="28"/>
          <w:lang w:val="uk-UA"/>
        </w:rPr>
        <w:t xml:space="preserve"> </w:t>
      </w:r>
      <w:r w:rsidRPr="00844AD4">
        <w:rPr>
          <w:rFonts w:ascii="Times New Roman" w:hAnsi="Times New Roman" w:cs="Times New Roman"/>
          <w:sz w:val="28"/>
          <w:szCs w:val="28"/>
          <w:lang w:val="uk-UA"/>
        </w:rPr>
        <w:t xml:space="preserve">питання </w:t>
      </w:r>
      <w:r>
        <w:rPr>
          <w:rFonts w:ascii="Times New Roman" w:hAnsi="Times New Roman" w:cs="Times New Roman"/>
          <w:sz w:val="28"/>
          <w:szCs w:val="28"/>
          <w:lang w:val="uk-UA"/>
        </w:rPr>
        <w:t xml:space="preserve">прозорості функціонування СТВ; </w:t>
      </w:r>
      <w:r w:rsidRPr="00844AD4">
        <w:rPr>
          <w:rFonts w:ascii="Times New Roman" w:hAnsi="Times New Roman" w:cs="Times New Roman"/>
          <w:sz w:val="28"/>
          <w:szCs w:val="28"/>
          <w:lang w:val="uk-UA"/>
        </w:rPr>
        <w:t>застосування стандартів ЄС і прикладів функціон</w:t>
      </w:r>
      <w:r>
        <w:rPr>
          <w:rFonts w:ascii="Times New Roman" w:hAnsi="Times New Roman" w:cs="Times New Roman"/>
          <w:sz w:val="28"/>
          <w:szCs w:val="28"/>
          <w:lang w:val="uk-UA"/>
        </w:rPr>
        <w:t xml:space="preserve">ування СТВ Євросоюзу в Україні; </w:t>
      </w:r>
      <w:r w:rsidRPr="00844AD4">
        <w:rPr>
          <w:rFonts w:ascii="Times New Roman" w:hAnsi="Times New Roman" w:cs="Times New Roman"/>
          <w:sz w:val="28"/>
          <w:szCs w:val="28"/>
          <w:lang w:val="uk-UA"/>
        </w:rPr>
        <w:tab/>
        <w:t>запозичення керівних принципів моніторингу та звітності СТВ ЄС; адекватні</w:t>
      </w:r>
      <w:r>
        <w:rPr>
          <w:rFonts w:ascii="Times New Roman" w:hAnsi="Times New Roman" w:cs="Times New Roman"/>
          <w:sz w:val="28"/>
          <w:szCs w:val="28"/>
          <w:lang w:val="uk-UA"/>
        </w:rPr>
        <w:t xml:space="preserve"> амбіції України </w:t>
      </w:r>
      <w:r w:rsidRPr="00844AD4">
        <w:rPr>
          <w:rFonts w:ascii="Times New Roman" w:hAnsi="Times New Roman" w:cs="Times New Roman"/>
          <w:sz w:val="28"/>
          <w:szCs w:val="28"/>
          <w:lang w:val="uk-UA"/>
        </w:rPr>
        <w:t xml:space="preserve">щодо </w:t>
      </w:r>
      <w:r w:rsidRPr="00844AD4">
        <w:rPr>
          <w:rFonts w:ascii="Times New Roman" w:hAnsi="Times New Roman" w:cs="Times New Roman"/>
          <w:sz w:val="28"/>
          <w:szCs w:val="28"/>
          <w:lang w:val="uk-UA"/>
        </w:rPr>
        <w:lastRenderedPageBreak/>
        <w:t>встановлення межі (лімітів) на викиди парникових газів, що призводять до реального</w:t>
      </w:r>
      <w:r>
        <w:rPr>
          <w:rFonts w:ascii="Times New Roman" w:hAnsi="Times New Roman" w:cs="Times New Roman"/>
          <w:sz w:val="28"/>
          <w:szCs w:val="28"/>
          <w:lang w:val="uk-UA"/>
        </w:rPr>
        <w:t xml:space="preserve"> скорочення викидів в Україні; </w:t>
      </w:r>
      <w:r w:rsidRPr="00844AD4">
        <w:rPr>
          <w:rFonts w:ascii="Times New Roman" w:hAnsi="Times New Roman" w:cs="Times New Roman"/>
          <w:sz w:val="28"/>
          <w:szCs w:val="28"/>
          <w:lang w:val="uk-UA"/>
        </w:rPr>
        <w:t>зрозумілий та чіткий моніторинг та перевірка під час функціонування СТВ в Україні;</w:t>
      </w:r>
      <w:r>
        <w:rPr>
          <w:rFonts w:ascii="Times New Roman" w:hAnsi="Times New Roman" w:cs="Times New Roman"/>
          <w:sz w:val="28"/>
          <w:szCs w:val="28"/>
          <w:lang w:val="uk-UA"/>
        </w:rPr>
        <w:t xml:space="preserve"> </w:t>
      </w:r>
      <w:r w:rsidRPr="00844AD4">
        <w:rPr>
          <w:rFonts w:ascii="Times New Roman" w:hAnsi="Times New Roman" w:cs="Times New Roman"/>
          <w:sz w:val="28"/>
          <w:szCs w:val="28"/>
          <w:lang w:val="uk-UA"/>
        </w:rPr>
        <w:t xml:space="preserve">незалежні перевірки розрахунку викидів парникових газів в Україні; фінансування заходів із «жорсткого озеленення», оскільки саме </w:t>
      </w:r>
      <w:r>
        <w:rPr>
          <w:rFonts w:ascii="Times New Roman" w:hAnsi="Times New Roman" w:cs="Times New Roman"/>
          <w:sz w:val="28"/>
          <w:szCs w:val="28"/>
          <w:lang w:val="uk-UA"/>
        </w:rPr>
        <w:t xml:space="preserve">ці проекти </w:t>
      </w:r>
      <w:r w:rsidRPr="00844AD4">
        <w:rPr>
          <w:rFonts w:ascii="Times New Roman" w:hAnsi="Times New Roman" w:cs="Times New Roman"/>
          <w:sz w:val="28"/>
          <w:szCs w:val="28"/>
          <w:lang w:val="uk-UA"/>
        </w:rPr>
        <w:t>призводять до скорочення викидів парникових газів;</w:t>
      </w:r>
      <w:r>
        <w:rPr>
          <w:rFonts w:ascii="Times New Roman" w:hAnsi="Times New Roman" w:cs="Times New Roman"/>
          <w:sz w:val="28"/>
          <w:szCs w:val="28"/>
          <w:lang w:val="uk-UA"/>
        </w:rPr>
        <w:t xml:space="preserve"> </w:t>
      </w:r>
      <w:r w:rsidRPr="00844AD4">
        <w:rPr>
          <w:rFonts w:ascii="Times New Roman" w:hAnsi="Times New Roman" w:cs="Times New Roman"/>
          <w:sz w:val="28"/>
          <w:szCs w:val="28"/>
          <w:lang w:val="uk-UA"/>
        </w:rPr>
        <w:t xml:space="preserve">створення правової бази для функціонування СТВ, прийняття нового закону Верховною Радою України, який би встановлював основи функціонування схеми торгівлі викидами в Україні; врегульовання порядку видачі дозволів на викиди парникових газів в Україні; створення умов для уникнення конфлікту </w:t>
      </w:r>
      <w:r>
        <w:rPr>
          <w:rFonts w:ascii="Times New Roman" w:hAnsi="Times New Roman" w:cs="Times New Roman"/>
          <w:sz w:val="28"/>
          <w:szCs w:val="28"/>
          <w:lang w:val="uk-UA"/>
        </w:rPr>
        <w:t>інтересів у процесі регулювання, реалізації і контролю</w:t>
      </w:r>
      <w:r w:rsidRPr="00844AD4">
        <w:rPr>
          <w:rFonts w:ascii="Times New Roman" w:hAnsi="Times New Roman" w:cs="Times New Roman"/>
          <w:sz w:val="28"/>
          <w:szCs w:val="28"/>
          <w:lang w:val="uk-UA"/>
        </w:rPr>
        <w:t xml:space="preserve"> за реалізацією СТВ в Україні (нормативне регулювання, імплементація, та контролюючі </w:t>
      </w:r>
      <w:r>
        <w:rPr>
          <w:rFonts w:ascii="Times New Roman" w:hAnsi="Times New Roman" w:cs="Times New Roman"/>
          <w:sz w:val="28"/>
          <w:szCs w:val="28"/>
          <w:lang w:val="uk-UA"/>
        </w:rPr>
        <w:t xml:space="preserve">повноваження </w:t>
      </w:r>
      <w:r w:rsidRPr="00844AD4">
        <w:rPr>
          <w:rFonts w:ascii="Times New Roman" w:hAnsi="Times New Roman" w:cs="Times New Roman"/>
          <w:sz w:val="28"/>
          <w:szCs w:val="28"/>
          <w:lang w:val="uk-UA"/>
        </w:rPr>
        <w:t>повинні бути розп</w:t>
      </w:r>
      <w:r w:rsidR="007A41EF">
        <w:rPr>
          <w:rFonts w:ascii="Times New Roman" w:hAnsi="Times New Roman" w:cs="Times New Roman"/>
          <w:sz w:val="28"/>
          <w:szCs w:val="28"/>
          <w:lang w:val="uk-UA"/>
        </w:rPr>
        <w:t>о</w:t>
      </w:r>
      <w:r w:rsidRPr="00844AD4">
        <w:rPr>
          <w:rFonts w:ascii="Times New Roman" w:hAnsi="Times New Roman" w:cs="Times New Roman"/>
          <w:sz w:val="28"/>
          <w:szCs w:val="28"/>
          <w:lang w:val="uk-UA"/>
        </w:rPr>
        <w:t xml:space="preserve">діленими </w:t>
      </w:r>
      <w:r>
        <w:rPr>
          <w:rFonts w:ascii="Times New Roman" w:hAnsi="Times New Roman" w:cs="Times New Roman"/>
          <w:sz w:val="28"/>
          <w:szCs w:val="28"/>
          <w:lang w:val="uk-UA"/>
        </w:rPr>
        <w:t xml:space="preserve">між </w:t>
      </w:r>
      <w:r w:rsidRPr="00844AD4">
        <w:rPr>
          <w:rFonts w:ascii="Times New Roman" w:hAnsi="Times New Roman" w:cs="Times New Roman"/>
          <w:sz w:val="28"/>
          <w:szCs w:val="28"/>
          <w:lang w:val="uk-UA"/>
        </w:rPr>
        <w:t xml:space="preserve">різними органами та </w:t>
      </w:r>
      <w:r>
        <w:rPr>
          <w:rFonts w:ascii="Times New Roman" w:hAnsi="Times New Roman" w:cs="Times New Roman"/>
          <w:sz w:val="28"/>
          <w:szCs w:val="28"/>
          <w:lang w:val="uk-UA"/>
        </w:rPr>
        <w:t xml:space="preserve">гілками влади); </w:t>
      </w:r>
      <w:r w:rsidRPr="00844AD4">
        <w:rPr>
          <w:rFonts w:ascii="Times New Roman" w:hAnsi="Times New Roman" w:cs="Times New Roman"/>
          <w:sz w:val="28"/>
          <w:szCs w:val="28"/>
          <w:lang w:val="uk-UA"/>
        </w:rPr>
        <w:t>залучення різних гілок влади, міністерств, органів на місцях, контролюючих органі</w:t>
      </w:r>
      <w:r>
        <w:rPr>
          <w:rFonts w:ascii="Times New Roman" w:hAnsi="Times New Roman" w:cs="Times New Roman"/>
          <w:sz w:val="28"/>
          <w:szCs w:val="28"/>
          <w:lang w:val="uk-UA"/>
        </w:rPr>
        <w:t xml:space="preserve">в до реалізації СТВ в Україні; </w:t>
      </w:r>
      <w:r w:rsidRPr="00844AD4">
        <w:rPr>
          <w:rFonts w:ascii="Times New Roman" w:hAnsi="Times New Roman" w:cs="Times New Roman"/>
          <w:sz w:val="28"/>
          <w:szCs w:val="28"/>
          <w:lang w:val="uk-UA"/>
        </w:rPr>
        <w:t xml:space="preserve">встановлення відповідальності за порушення законодавства при реалізації СТВ в Україні; визначення </w:t>
      </w:r>
      <w:r>
        <w:rPr>
          <w:rFonts w:ascii="Times New Roman" w:hAnsi="Times New Roman" w:cs="Times New Roman"/>
          <w:sz w:val="28"/>
          <w:szCs w:val="28"/>
          <w:lang w:val="uk-UA"/>
        </w:rPr>
        <w:t xml:space="preserve">конкретного урядового </w:t>
      </w:r>
      <w:r w:rsidRPr="00844AD4">
        <w:rPr>
          <w:rFonts w:ascii="Times New Roman" w:hAnsi="Times New Roman" w:cs="Times New Roman"/>
          <w:sz w:val="28"/>
          <w:szCs w:val="28"/>
          <w:lang w:val="uk-UA"/>
        </w:rPr>
        <w:t xml:space="preserve">органу, відповідального за реалізацію СТВ в Україні та передбачення персональної відповідальності державних службовців за порушення правових норм у сфері функціонування СТВ; </w:t>
      </w:r>
      <w:r>
        <w:rPr>
          <w:rFonts w:ascii="Times New Roman" w:hAnsi="Times New Roman" w:cs="Times New Roman"/>
          <w:sz w:val="28"/>
          <w:szCs w:val="28"/>
          <w:lang w:val="uk-UA"/>
        </w:rPr>
        <w:t xml:space="preserve">забезпечення </w:t>
      </w:r>
      <w:r w:rsidRPr="00844AD4">
        <w:rPr>
          <w:rFonts w:ascii="Times New Roman" w:hAnsi="Times New Roman" w:cs="Times New Roman"/>
          <w:sz w:val="28"/>
          <w:szCs w:val="28"/>
          <w:lang w:val="uk-UA"/>
        </w:rPr>
        <w:t>участі громадськості</w:t>
      </w:r>
      <w:r>
        <w:rPr>
          <w:rFonts w:ascii="Times New Roman" w:hAnsi="Times New Roman" w:cs="Times New Roman"/>
          <w:sz w:val="28"/>
          <w:szCs w:val="28"/>
          <w:lang w:val="uk-UA"/>
        </w:rPr>
        <w:t xml:space="preserve"> в</w:t>
      </w:r>
      <w:r w:rsidRPr="00844AD4">
        <w:rPr>
          <w:rFonts w:ascii="Times New Roman" w:hAnsi="Times New Roman" w:cs="Times New Roman"/>
          <w:sz w:val="28"/>
          <w:szCs w:val="28"/>
          <w:lang w:val="uk-UA"/>
        </w:rPr>
        <w:t xml:space="preserve"> процесі прийняття рішень в сфері імплементації СТВ; доступ громадськості до інформації про функціонування СТВ в Україні, включаючи інформацію про продаж квот на викиди парникових газів, суми залучених коштів від продажу квот, р</w:t>
      </w:r>
      <w:r w:rsidR="007A41EF">
        <w:rPr>
          <w:rFonts w:ascii="Times New Roman" w:hAnsi="Times New Roman" w:cs="Times New Roman"/>
          <w:sz w:val="28"/>
          <w:szCs w:val="28"/>
          <w:lang w:val="uk-UA"/>
        </w:rPr>
        <w:t xml:space="preserve">озподіл надходжень </w:t>
      </w:r>
      <w:r w:rsidRPr="00844AD4">
        <w:rPr>
          <w:rFonts w:ascii="Times New Roman" w:hAnsi="Times New Roman" w:cs="Times New Roman"/>
          <w:sz w:val="28"/>
          <w:szCs w:val="28"/>
          <w:lang w:val="uk-UA"/>
        </w:rPr>
        <w:t>між різними</w:t>
      </w:r>
      <w:r w:rsidR="007A41EF">
        <w:rPr>
          <w:rFonts w:ascii="Times New Roman" w:hAnsi="Times New Roman" w:cs="Times New Roman"/>
          <w:sz w:val="28"/>
          <w:szCs w:val="28"/>
          <w:lang w:val="uk-UA"/>
        </w:rPr>
        <w:t xml:space="preserve"> галузями </w:t>
      </w:r>
      <w:r>
        <w:rPr>
          <w:rFonts w:ascii="Times New Roman" w:hAnsi="Times New Roman" w:cs="Times New Roman"/>
          <w:sz w:val="28"/>
          <w:szCs w:val="28"/>
          <w:lang w:val="uk-UA"/>
        </w:rPr>
        <w:t xml:space="preserve">економіки та підприємствами, </w:t>
      </w:r>
      <w:r w:rsidRPr="00844AD4">
        <w:rPr>
          <w:rFonts w:ascii="Times New Roman" w:hAnsi="Times New Roman" w:cs="Times New Roman"/>
          <w:sz w:val="28"/>
          <w:szCs w:val="28"/>
          <w:lang w:val="uk-UA"/>
        </w:rPr>
        <w:t xml:space="preserve">порядок </w:t>
      </w:r>
      <w:r>
        <w:rPr>
          <w:rFonts w:ascii="Times New Roman" w:hAnsi="Times New Roman" w:cs="Times New Roman"/>
          <w:sz w:val="28"/>
          <w:szCs w:val="28"/>
          <w:lang w:val="uk-UA"/>
        </w:rPr>
        <w:t>видачі дозволів</w:t>
      </w:r>
      <w:r w:rsidRPr="00844AD4">
        <w:rPr>
          <w:rFonts w:ascii="Times New Roman" w:hAnsi="Times New Roman" w:cs="Times New Roman"/>
          <w:sz w:val="28"/>
          <w:szCs w:val="28"/>
          <w:lang w:val="uk-UA"/>
        </w:rPr>
        <w:t xml:space="preserve"> на викиди </w:t>
      </w:r>
      <w:r>
        <w:rPr>
          <w:rFonts w:ascii="Times New Roman" w:hAnsi="Times New Roman" w:cs="Times New Roman"/>
          <w:sz w:val="28"/>
          <w:szCs w:val="28"/>
          <w:lang w:val="uk-UA"/>
        </w:rPr>
        <w:t xml:space="preserve">парникових газів і т.д. </w:t>
      </w:r>
      <w:r w:rsidRPr="00844AD4">
        <w:rPr>
          <w:rFonts w:ascii="Times New Roman" w:hAnsi="Times New Roman" w:cs="Times New Roman"/>
          <w:sz w:val="28"/>
          <w:szCs w:val="28"/>
          <w:lang w:val="uk-UA"/>
        </w:rPr>
        <w:t>[7]</w:t>
      </w:r>
      <w:r>
        <w:rPr>
          <w:rFonts w:ascii="Times New Roman" w:hAnsi="Times New Roman" w:cs="Times New Roman"/>
          <w:sz w:val="28"/>
          <w:szCs w:val="28"/>
          <w:lang w:val="uk-UA"/>
        </w:rPr>
        <w:t>.</w:t>
      </w:r>
    </w:p>
    <w:p w:rsidR="005F5EA8" w:rsidRDefault="005F5EA8">
      <w:pPr>
        <w:rPr>
          <w:rFonts w:ascii="Times New Roman" w:eastAsia="Times New Roman" w:hAnsi="Times New Roman" w:cs="Times New Roman"/>
          <w:b/>
          <w:sz w:val="28"/>
          <w:szCs w:val="28"/>
          <w:lang w:val="uk-UA"/>
        </w:rPr>
      </w:pPr>
    </w:p>
    <w:p w:rsidR="005F5EA8" w:rsidRPr="00BB3F65" w:rsidRDefault="005F5EA8" w:rsidP="005F5EA8">
      <w:pPr>
        <w:spacing w:after="0" w:line="360" w:lineRule="auto"/>
        <w:ind w:firstLine="709"/>
        <w:jc w:val="both"/>
        <w:rPr>
          <w:rFonts w:ascii="Times New Roman" w:eastAsia="Times New Roman" w:hAnsi="Times New Roman" w:cs="Times New Roman"/>
          <w:b/>
          <w:sz w:val="28"/>
          <w:szCs w:val="28"/>
          <w:lang w:val="uk-UA"/>
        </w:rPr>
      </w:pPr>
      <w:r w:rsidRPr="00BB3F65">
        <w:rPr>
          <w:rFonts w:ascii="Times New Roman" w:eastAsia="Times New Roman" w:hAnsi="Times New Roman" w:cs="Times New Roman"/>
          <w:b/>
          <w:sz w:val="28"/>
          <w:szCs w:val="28"/>
          <w:lang w:val="uk-UA"/>
        </w:rPr>
        <w:t>1.6 Управління експортно-імпортним потенціалом регіону в системі еколого-економічної безпеки</w:t>
      </w:r>
    </w:p>
    <w:p w:rsidR="005F5EA8" w:rsidRPr="00BB3F65" w:rsidRDefault="005F5EA8" w:rsidP="005F5EA8">
      <w:pPr>
        <w:spacing w:after="0" w:line="360" w:lineRule="auto"/>
        <w:ind w:firstLine="709"/>
        <w:jc w:val="both"/>
        <w:rPr>
          <w:rFonts w:ascii="Times New Roman" w:eastAsia="Times New Roman" w:hAnsi="Times New Roman" w:cs="Times New Roman"/>
          <w:b/>
          <w:caps/>
          <w:sz w:val="28"/>
          <w:szCs w:val="28"/>
          <w:lang w:val="uk-UA"/>
        </w:rPr>
      </w:pPr>
    </w:p>
    <w:p w:rsidR="005F5EA8" w:rsidRPr="00BB3F65" w:rsidRDefault="005F5EA8" w:rsidP="005F5EA8">
      <w:pPr>
        <w:spacing w:after="0" w:line="360" w:lineRule="auto"/>
        <w:ind w:firstLine="709"/>
        <w:jc w:val="both"/>
        <w:rPr>
          <w:rFonts w:ascii="Times New Roman" w:eastAsia="Times New Roman" w:hAnsi="Times New Roman" w:cs="Times New Roman"/>
          <w:sz w:val="28"/>
          <w:szCs w:val="28"/>
          <w:lang w:val="uk-UA"/>
        </w:rPr>
      </w:pPr>
      <w:r w:rsidRPr="00BB3F65">
        <w:rPr>
          <w:rFonts w:ascii="Times New Roman" w:eastAsia="Times New Roman" w:hAnsi="Times New Roman" w:cs="Times New Roman"/>
          <w:sz w:val="28"/>
          <w:szCs w:val="28"/>
          <w:lang w:val="uk-UA"/>
        </w:rPr>
        <w:t xml:space="preserve">В умовах інтернаціоналізації комерційно-господарської діяльності виникає необхідність розроблення дієвого механізму регулювання експортно-імпортних операцій з урахуванням екологічного фактора. Проблемам урахування екологічного фактора при оцінці економічного потенціалу регіону в системі еколого-економічної </w:t>
      </w:r>
      <w:r w:rsidRPr="00BB3F65">
        <w:rPr>
          <w:rFonts w:ascii="Times New Roman" w:eastAsia="Times New Roman" w:hAnsi="Times New Roman" w:cs="Times New Roman"/>
          <w:sz w:val="28"/>
          <w:szCs w:val="28"/>
          <w:lang w:val="uk-UA"/>
        </w:rPr>
        <w:lastRenderedPageBreak/>
        <w:t>безпеки присвячені численні праці вітчизняних та закордонних авторів, таких Архіпов А. [</w:t>
      </w:r>
      <w:r w:rsidR="00E05364">
        <w:rPr>
          <w:rFonts w:ascii="Times New Roman" w:eastAsia="Times New Roman" w:hAnsi="Times New Roman" w:cs="Times New Roman"/>
          <w:sz w:val="28"/>
          <w:szCs w:val="28"/>
          <w:lang w:val="uk-UA"/>
        </w:rPr>
        <w:t>6</w:t>
      </w:r>
      <w:r w:rsidRPr="00BB3F65">
        <w:rPr>
          <w:rFonts w:ascii="Times New Roman" w:eastAsia="Times New Roman" w:hAnsi="Times New Roman" w:cs="Times New Roman"/>
          <w:sz w:val="28"/>
          <w:szCs w:val="28"/>
          <w:lang w:val="uk-UA"/>
        </w:rPr>
        <w:t>], Балацький О. [25], Бараннік В. [</w:t>
      </w:r>
      <w:r w:rsidR="00E90DB7">
        <w:rPr>
          <w:rFonts w:ascii="Times New Roman" w:eastAsia="Times New Roman" w:hAnsi="Times New Roman" w:cs="Times New Roman"/>
          <w:sz w:val="28"/>
          <w:szCs w:val="28"/>
          <w:lang w:val="uk-UA"/>
        </w:rPr>
        <w:t>51</w:t>
      </w:r>
      <w:r w:rsidRPr="00BB3F65">
        <w:rPr>
          <w:rFonts w:ascii="Times New Roman" w:eastAsia="Times New Roman" w:hAnsi="Times New Roman" w:cs="Times New Roman"/>
          <w:sz w:val="28"/>
          <w:szCs w:val="28"/>
          <w:lang w:val="uk-UA"/>
        </w:rPr>
        <w:t>], Варналій З. [</w:t>
      </w:r>
      <w:r w:rsidR="00365268">
        <w:rPr>
          <w:rFonts w:ascii="Times New Roman" w:eastAsia="Times New Roman" w:hAnsi="Times New Roman" w:cs="Times New Roman"/>
          <w:sz w:val="28"/>
          <w:szCs w:val="28"/>
          <w:lang w:val="uk-UA"/>
        </w:rPr>
        <w:t>19</w:t>
      </w:r>
      <w:r w:rsidRPr="00BB3F65">
        <w:rPr>
          <w:rFonts w:ascii="Times New Roman" w:eastAsia="Times New Roman" w:hAnsi="Times New Roman" w:cs="Times New Roman"/>
          <w:sz w:val="28"/>
          <w:szCs w:val="28"/>
          <w:lang w:val="uk-UA"/>
        </w:rPr>
        <w:t>], Геєць В. [</w:t>
      </w:r>
      <w:r w:rsidR="00AB59DD">
        <w:rPr>
          <w:rFonts w:ascii="Times New Roman" w:eastAsia="Times New Roman" w:hAnsi="Times New Roman" w:cs="Times New Roman"/>
          <w:sz w:val="28"/>
          <w:szCs w:val="28"/>
          <w:lang w:val="uk-UA"/>
        </w:rPr>
        <w:t>2</w:t>
      </w:r>
      <w:r w:rsidRPr="00BB3F65">
        <w:rPr>
          <w:rFonts w:ascii="Times New Roman" w:eastAsia="Times New Roman" w:hAnsi="Times New Roman" w:cs="Times New Roman"/>
          <w:sz w:val="28"/>
          <w:szCs w:val="28"/>
          <w:lang w:val="uk-UA"/>
        </w:rPr>
        <w:t>4], Герасимчук З. [</w:t>
      </w:r>
      <w:r w:rsidR="00C66095">
        <w:rPr>
          <w:rFonts w:ascii="Times New Roman" w:eastAsia="Times New Roman" w:hAnsi="Times New Roman" w:cs="Times New Roman"/>
          <w:sz w:val="28"/>
          <w:szCs w:val="28"/>
          <w:lang w:val="uk-UA"/>
        </w:rPr>
        <w:t>133</w:t>
      </w:r>
      <w:r w:rsidRPr="00BB3F65">
        <w:rPr>
          <w:rFonts w:ascii="Times New Roman" w:eastAsia="Times New Roman" w:hAnsi="Times New Roman" w:cs="Times New Roman"/>
          <w:sz w:val="28"/>
          <w:szCs w:val="28"/>
          <w:lang w:val="uk-UA"/>
        </w:rPr>
        <w:t>], Городецький А. [</w:t>
      </w:r>
      <w:r w:rsidR="00E05364">
        <w:rPr>
          <w:rFonts w:ascii="Times New Roman" w:eastAsia="Times New Roman" w:hAnsi="Times New Roman" w:cs="Times New Roman"/>
          <w:sz w:val="28"/>
          <w:szCs w:val="28"/>
          <w:lang w:val="uk-UA"/>
        </w:rPr>
        <w:t>6</w:t>
      </w:r>
      <w:r w:rsidR="005B271B">
        <w:rPr>
          <w:rFonts w:ascii="Times New Roman" w:eastAsia="Times New Roman" w:hAnsi="Times New Roman" w:cs="Times New Roman"/>
          <w:sz w:val="28"/>
          <w:szCs w:val="28"/>
          <w:lang w:val="uk-UA"/>
        </w:rPr>
        <w:t>], Данилишин Б. [33</w:t>
      </w:r>
      <w:r w:rsidRPr="00BB3F65">
        <w:rPr>
          <w:rFonts w:ascii="Times New Roman" w:eastAsia="Times New Roman" w:hAnsi="Times New Roman" w:cs="Times New Roman"/>
          <w:sz w:val="28"/>
          <w:szCs w:val="28"/>
          <w:lang w:val="uk-UA"/>
        </w:rPr>
        <w:t>], Дергачова В. [</w:t>
      </w:r>
      <w:r w:rsidR="00001217">
        <w:rPr>
          <w:rFonts w:ascii="Times New Roman" w:eastAsia="Times New Roman" w:hAnsi="Times New Roman" w:cs="Times New Roman"/>
          <w:sz w:val="28"/>
          <w:szCs w:val="28"/>
          <w:lang w:val="uk-UA"/>
        </w:rPr>
        <w:t>38</w:t>
      </w:r>
      <w:r w:rsidR="00E90DB7">
        <w:rPr>
          <w:rFonts w:ascii="Times New Roman" w:eastAsia="Times New Roman" w:hAnsi="Times New Roman" w:cs="Times New Roman"/>
          <w:sz w:val="28"/>
          <w:szCs w:val="28"/>
          <w:lang w:val="uk-UA"/>
        </w:rPr>
        <w:t>], Жаліло Я. [51</w:t>
      </w:r>
      <w:r w:rsidRPr="00BB3F65">
        <w:rPr>
          <w:rFonts w:ascii="Times New Roman" w:eastAsia="Times New Roman" w:hAnsi="Times New Roman" w:cs="Times New Roman"/>
          <w:sz w:val="28"/>
          <w:szCs w:val="28"/>
          <w:lang w:val="uk-UA"/>
        </w:rPr>
        <w:t>], Жарова Л. [24], Кваснюк Б. [</w:t>
      </w:r>
      <w:r w:rsidR="00AB59DD">
        <w:rPr>
          <w:rFonts w:ascii="Times New Roman" w:eastAsia="Times New Roman" w:hAnsi="Times New Roman" w:cs="Times New Roman"/>
          <w:sz w:val="28"/>
          <w:szCs w:val="28"/>
          <w:lang w:val="uk-UA"/>
        </w:rPr>
        <w:t>2</w:t>
      </w:r>
      <w:r w:rsidR="0090791D">
        <w:rPr>
          <w:rFonts w:ascii="Times New Roman" w:eastAsia="Times New Roman" w:hAnsi="Times New Roman" w:cs="Times New Roman"/>
          <w:sz w:val="28"/>
          <w:szCs w:val="28"/>
          <w:lang w:val="uk-UA"/>
        </w:rPr>
        <w:t>4], Ковалевська Ю. [67</w:t>
      </w:r>
      <w:r w:rsidR="006931B5">
        <w:rPr>
          <w:rFonts w:ascii="Times New Roman" w:eastAsia="Times New Roman" w:hAnsi="Times New Roman" w:cs="Times New Roman"/>
          <w:sz w:val="28"/>
          <w:szCs w:val="28"/>
          <w:lang w:val="uk-UA"/>
        </w:rPr>
        <w:t>], Кравців В. [69</w:t>
      </w:r>
      <w:r w:rsidRPr="00BB3F65">
        <w:rPr>
          <w:rFonts w:ascii="Times New Roman" w:eastAsia="Times New Roman" w:hAnsi="Times New Roman" w:cs="Times New Roman"/>
          <w:sz w:val="28"/>
          <w:szCs w:val="28"/>
          <w:lang w:val="uk-UA"/>
        </w:rPr>
        <w:t>], Лицур І. [17], Михайлов Б. [</w:t>
      </w:r>
      <w:r w:rsidR="00E05364">
        <w:rPr>
          <w:rFonts w:ascii="Times New Roman" w:eastAsia="Times New Roman" w:hAnsi="Times New Roman" w:cs="Times New Roman"/>
          <w:sz w:val="28"/>
          <w:szCs w:val="28"/>
          <w:lang w:val="uk-UA"/>
        </w:rPr>
        <w:t>6</w:t>
      </w:r>
      <w:r w:rsidRPr="00BB3F65">
        <w:rPr>
          <w:rFonts w:ascii="Times New Roman" w:eastAsia="Times New Roman" w:hAnsi="Times New Roman" w:cs="Times New Roman"/>
          <w:sz w:val="28"/>
          <w:szCs w:val="28"/>
          <w:lang w:val="uk-UA"/>
        </w:rPr>
        <w:t>], Мунтіян В. [</w:t>
      </w:r>
      <w:r w:rsidR="00AB59DD">
        <w:rPr>
          <w:rFonts w:ascii="Times New Roman" w:eastAsia="Times New Roman" w:hAnsi="Times New Roman" w:cs="Times New Roman"/>
          <w:sz w:val="28"/>
          <w:szCs w:val="28"/>
          <w:lang w:val="uk-UA"/>
        </w:rPr>
        <w:t>2</w:t>
      </w:r>
      <w:r w:rsidR="00C060FD">
        <w:rPr>
          <w:rFonts w:ascii="Times New Roman" w:eastAsia="Times New Roman" w:hAnsi="Times New Roman" w:cs="Times New Roman"/>
          <w:sz w:val="28"/>
          <w:szCs w:val="28"/>
          <w:lang w:val="uk-UA"/>
        </w:rPr>
        <w:t>4], Скрипчук П. [108</w:t>
      </w:r>
      <w:r w:rsidRPr="00BB3F65">
        <w:rPr>
          <w:rFonts w:ascii="Times New Roman" w:eastAsia="Times New Roman" w:hAnsi="Times New Roman" w:cs="Times New Roman"/>
          <w:sz w:val="28"/>
          <w:szCs w:val="28"/>
          <w:lang w:val="uk-UA"/>
        </w:rPr>
        <w:t>], Хвесик М. [</w:t>
      </w:r>
      <w:r w:rsidR="005E33FF">
        <w:rPr>
          <w:rFonts w:ascii="Times New Roman" w:eastAsia="Times New Roman" w:hAnsi="Times New Roman" w:cs="Times New Roman"/>
          <w:sz w:val="28"/>
          <w:szCs w:val="28"/>
          <w:lang w:val="uk-UA"/>
        </w:rPr>
        <w:t>1</w:t>
      </w:r>
      <w:r w:rsidRPr="00BB3F65">
        <w:rPr>
          <w:rFonts w:ascii="Times New Roman" w:eastAsia="Times New Roman" w:hAnsi="Times New Roman" w:cs="Times New Roman"/>
          <w:sz w:val="28"/>
          <w:szCs w:val="28"/>
          <w:lang w:val="uk-UA"/>
        </w:rPr>
        <w:t>2</w:t>
      </w:r>
      <w:r w:rsidR="005E33FF">
        <w:rPr>
          <w:rFonts w:ascii="Times New Roman" w:eastAsia="Times New Roman" w:hAnsi="Times New Roman" w:cs="Times New Roman"/>
          <w:sz w:val="28"/>
          <w:szCs w:val="28"/>
          <w:lang w:val="uk-UA"/>
        </w:rPr>
        <w:t>2</w:t>
      </w:r>
      <w:r w:rsidRPr="00BB3F65">
        <w:rPr>
          <w:rFonts w:ascii="Times New Roman" w:eastAsia="Times New Roman" w:hAnsi="Times New Roman" w:cs="Times New Roman"/>
          <w:sz w:val="28"/>
          <w:szCs w:val="28"/>
          <w:lang w:val="uk-UA"/>
        </w:rPr>
        <w:t>], Хлобистов Є. [</w:t>
      </w:r>
      <w:r w:rsidR="00A66419">
        <w:rPr>
          <w:rFonts w:ascii="Times New Roman" w:eastAsia="Times New Roman" w:hAnsi="Times New Roman" w:cs="Times New Roman"/>
          <w:sz w:val="28"/>
          <w:szCs w:val="28"/>
          <w:lang w:val="uk-UA"/>
        </w:rPr>
        <w:t>1</w:t>
      </w:r>
      <w:r w:rsidRPr="00BB3F65">
        <w:rPr>
          <w:rFonts w:ascii="Times New Roman" w:eastAsia="Times New Roman" w:hAnsi="Times New Roman" w:cs="Times New Roman"/>
          <w:sz w:val="28"/>
          <w:szCs w:val="28"/>
          <w:lang w:val="uk-UA"/>
        </w:rPr>
        <w:t>2</w:t>
      </w:r>
      <w:r w:rsidR="005E33FF">
        <w:rPr>
          <w:rFonts w:ascii="Times New Roman" w:eastAsia="Times New Roman" w:hAnsi="Times New Roman" w:cs="Times New Roman"/>
          <w:sz w:val="28"/>
          <w:szCs w:val="28"/>
          <w:lang w:val="uk-UA"/>
        </w:rPr>
        <w:t>3</w:t>
      </w:r>
      <w:r w:rsidRPr="00BB3F65">
        <w:rPr>
          <w:rFonts w:ascii="Times New Roman" w:eastAsia="Times New Roman" w:hAnsi="Times New Roman" w:cs="Times New Roman"/>
          <w:sz w:val="28"/>
          <w:szCs w:val="28"/>
          <w:lang w:val="uk-UA"/>
        </w:rPr>
        <w:t xml:space="preserve">, </w:t>
      </w:r>
      <w:r w:rsidR="005E33FF">
        <w:rPr>
          <w:rFonts w:ascii="Times New Roman" w:eastAsia="Times New Roman" w:hAnsi="Times New Roman" w:cs="Times New Roman"/>
          <w:sz w:val="28"/>
          <w:szCs w:val="28"/>
          <w:lang w:val="uk-UA"/>
        </w:rPr>
        <w:t>1</w:t>
      </w:r>
      <w:r w:rsidRPr="00BB3F65">
        <w:rPr>
          <w:rFonts w:ascii="Times New Roman" w:eastAsia="Times New Roman" w:hAnsi="Times New Roman" w:cs="Times New Roman"/>
          <w:sz w:val="28"/>
          <w:szCs w:val="28"/>
          <w:lang w:val="uk-UA"/>
        </w:rPr>
        <w:t>2</w:t>
      </w:r>
      <w:r w:rsidR="005E33FF">
        <w:rPr>
          <w:rFonts w:ascii="Times New Roman" w:eastAsia="Times New Roman" w:hAnsi="Times New Roman" w:cs="Times New Roman"/>
          <w:sz w:val="28"/>
          <w:szCs w:val="28"/>
          <w:lang w:val="uk-UA"/>
        </w:rPr>
        <w:t>4</w:t>
      </w:r>
      <w:r w:rsidRPr="00BB3F65">
        <w:rPr>
          <w:rFonts w:ascii="Times New Roman" w:eastAsia="Times New Roman" w:hAnsi="Times New Roman" w:cs="Times New Roman"/>
          <w:sz w:val="28"/>
          <w:szCs w:val="28"/>
          <w:lang w:val="uk-UA"/>
        </w:rPr>
        <w:t xml:space="preserve">]. Разом із тим подальших досліджень потребують питання, що стосуються проблем управління експортно-імпортним потенціалом території з урахуванням вимог національної еколого-економічної безпеки. </w:t>
      </w:r>
    </w:p>
    <w:p w:rsidR="005F5EA8" w:rsidRPr="00BB3F65" w:rsidRDefault="005F5EA8" w:rsidP="005F5EA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Pr="00BB3F65">
        <w:rPr>
          <w:rFonts w:ascii="Times New Roman" w:eastAsia="Times New Roman" w:hAnsi="Times New Roman" w:cs="Times New Roman"/>
          <w:sz w:val="28"/>
          <w:szCs w:val="28"/>
          <w:lang w:val="uk-UA"/>
        </w:rPr>
        <w:t>рахування вимог національної еколого-економічної безпеки в управлінні експортно-імпортним потенціалом регіону являє собою доволі складне та комплексне завдання. З одного боку вирішення цього завдання потребує детального вивчення усіх питань, що пов’язані з управлінням економічним потенціалом регіону, а з іншого – перегляду і корегування стратегії економічного розвитку регіону з урахуванням вимог національної еколого-економічної безпеки.</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BB3F65">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w:t>
      </w:r>
      <w:r w:rsidRPr="00BB3F65">
        <w:rPr>
          <w:rFonts w:ascii="Times New Roman" w:eastAsia="Times New Roman" w:hAnsi="Times New Roman" w:cs="Times New Roman"/>
          <w:sz w:val="28"/>
          <w:szCs w:val="28"/>
          <w:lang w:val="uk-UA"/>
        </w:rPr>
        <w:t xml:space="preserve">контексті пошуку напрямів трансформації системи управління експортно-імпортним потенціалом території з урахуванням вимог національної еколого-економічної безпеки необхідно концентрувати увагу на досліджені еколого-економічних взаємозв’язків між елементами інституціональної, соціально-економічної та екологічної підсистем регіону. </w:t>
      </w:r>
    </w:p>
    <w:p w:rsidR="005F5EA8" w:rsidRPr="00BB3F65" w:rsidRDefault="005F5EA8" w:rsidP="005F5EA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BB3F65">
        <w:rPr>
          <w:rFonts w:ascii="Times New Roman" w:eastAsia="Times New Roman" w:hAnsi="Times New Roman" w:cs="Times New Roman"/>
          <w:sz w:val="28"/>
          <w:szCs w:val="28"/>
          <w:lang w:val="uk-UA"/>
        </w:rPr>
        <w:t xml:space="preserve">При визначенні економічного ефекту від експортно-імпортних операцій, як правило, не враховується їх негативний вплив на навколишнє природне середовище. Разом з тим, економічний ефект від експортно-імпортних операцій повинен зіставлятися з витратами, що виникають внаслідок погіршення стану довкілля. </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BB3F65">
        <w:rPr>
          <w:rFonts w:ascii="Times New Roman" w:eastAsia="Times New Roman" w:hAnsi="Times New Roman" w:cs="Times New Roman"/>
          <w:sz w:val="28"/>
          <w:szCs w:val="28"/>
          <w:lang w:val="uk-UA" w:eastAsia="uk-UA"/>
        </w:rPr>
        <w:t xml:space="preserve">Вплив експортно-імпортних операцій, які здійснюються в Сумській області, на стан навколишнього середовища регіону необхідно розглядати в системі </w:t>
      </w:r>
      <w:r w:rsidRPr="00BB3F65">
        <w:rPr>
          <w:rFonts w:ascii="Times New Roman" w:eastAsia="Times New Roman" w:hAnsi="Times New Roman" w:cs="Times New Roman"/>
          <w:sz w:val="28"/>
          <w:szCs w:val="28"/>
          <w:lang w:val="uk-UA"/>
        </w:rPr>
        <w:t>«</w:t>
      </w:r>
      <w:r w:rsidRPr="00BB3F65">
        <w:rPr>
          <w:rFonts w:ascii="Times New Roman" w:eastAsia="Times New Roman" w:hAnsi="Times New Roman" w:cs="Times New Roman"/>
          <w:sz w:val="28"/>
          <w:szCs w:val="28"/>
          <w:lang w:val="uk-UA" w:eastAsia="uk-UA"/>
        </w:rPr>
        <w:t>виробництво – споживання – навколишнє середовище</w:t>
      </w:r>
      <w:r w:rsidRPr="00BB3F6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15603C" w:rsidRPr="00BB3F65" w:rsidRDefault="0015603C" w:rsidP="0015603C">
      <w:pPr>
        <w:spacing w:after="0" w:line="360" w:lineRule="auto"/>
        <w:ind w:firstLine="709"/>
        <w:jc w:val="both"/>
        <w:rPr>
          <w:rFonts w:ascii="Times New Roman" w:eastAsia="Times New Roman" w:hAnsi="Times New Roman" w:cs="Times New Roman"/>
          <w:sz w:val="28"/>
          <w:szCs w:val="28"/>
          <w:lang w:val="uk-UA"/>
        </w:rPr>
      </w:pPr>
      <w:r w:rsidRPr="00BB3F65">
        <w:rPr>
          <w:rFonts w:ascii="Times New Roman" w:eastAsia="Times New Roman" w:hAnsi="Times New Roman" w:cs="Times New Roman"/>
          <w:sz w:val="28"/>
          <w:szCs w:val="28"/>
          <w:lang w:val="uk-UA" w:eastAsia="uk-UA"/>
        </w:rPr>
        <w:t xml:space="preserve">Економічну оцінку впливу експортно-імпортних операцій на навколишнє природне середовище з урахуванням обсягу кожного окремого </w:t>
      </w:r>
      <w:r w:rsidRPr="00BB3F65">
        <w:rPr>
          <w:rFonts w:ascii="Times New Roman" w:eastAsia="Times New Roman" w:hAnsi="Times New Roman" w:cs="Times New Roman"/>
          <w:sz w:val="28"/>
          <w:szCs w:val="28"/>
          <w:lang w:val="uk-UA"/>
        </w:rPr>
        <w:t>імпортного</w:t>
      </w:r>
      <w:r w:rsidRPr="00BB3F65">
        <w:rPr>
          <w:rFonts w:ascii="Times New Roman" w:eastAsia="Times New Roman" w:hAnsi="Times New Roman" w:cs="Times New Roman"/>
          <w:sz w:val="28"/>
          <w:szCs w:val="28"/>
          <w:lang w:val="uk-UA" w:eastAsia="uk-UA"/>
        </w:rPr>
        <w:t xml:space="preserve"> й експортного товарного потоку можна </w:t>
      </w:r>
      <w:r w:rsidRPr="00BB3F65">
        <w:rPr>
          <w:rFonts w:ascii="Times New Roman" w:eastAsia="Times New Roman" w:hAnsi="Times New Roman" w:cs="Times New Roman"/>
          <w:sz w:val="28"/>
          <w:szCs w:val="28"/>
          <w:lang w:val="uk-UA"/>
        </w:rPr>
        <w:t>здійснювати</w:t>
      </w:r>
      <w:r w:rsidRPr="00BB3F65">
        <w:rPr>
          <w:rFonts w:ascii="Times New Roman" w:eastAsia="Times New Roman" w:hAnsi="Times New Roman" w:cs="Times New Roman"/>
          <w:sz w:val="28"/>
          <w:szCs w:val="28"/>
          <w:lang w:val="uk-UA" w:eastAsia="uk-UA"/>
        </w:rPr>
        <w:t xml:space="preserve"> за формулою </w:t>
      </w:r>
      <w:r w:rsidRPr="00BB3F65">
        <w:rPr>
          <w:rFonts w:ascii="Times New Roman" w:eastAsia="Times New Roman" w:hAnsi="Times New Roman" w:cs="Times New Roman"/>
          <w:sz w:val="28"/>
          <w:szCs w:val="28"/>
          <w:lang w:val="en-US" w:eastAsia="uk-UA"/>
        </w:rPr>
        <w:t>[</w:t>
      </w:r>
      <w:r w:rsidR="002C0252">
        <w:rPr>
          <w:rFonts w:ascii="Times New Roman" w:eastAsia="Times New Roman" w:hAnsi="Times New Roman" w:cs="Times New Roman"/>
          <w:sz w:val="28"/>
          <w:szCs w:val="28"/>
          <w:lang w:val="uk-UA" w:eastAsia="uk-UA"/>
        </w:rPr>
        <w:t>31</w:t>
      </w:r>
      <w:r w:rsidRPr="00BB3F65">
        <w:rPr>
          <w:rFonts w:ascii="Times New Roman" w:eastAsia="Times New Roman" w:hAnsi="Times New Roman" w:cs="Times New Roman"/>
          <w:sz w:val="28"/>
          <w:szCs w:val="28"/>
          <w:lang w:val="uk-UA" w:eastAsia="uk-UA"/>
        </w:rPr>
        <w:t>, с. 139</w:t>
      </w:r>
      <w:r w:rsidRPr="00BB3F65">
        <w:rPr>
          <w:rFonts w:ascii="Times New Roman" w:eastAsia="Times New Roman" w:hAnsi="Times New Roman" w:cs="Times New Roman"/>
          <w:sz w:val="28"/>
          <w:szCs w:val="28"/>
          <w:lang w:val="en-US" w:eastAsia="uk-UA"/>
        </w:rPr>
        <w:t>]</w:t>
      </w:r>
      <w:r w:rsidRPr="00BB3F65">
        <w:rPr>
          <w:rFonts w:ascii="Times New Roman" w:eastAsia="Times New Roman" w:hAnsi="Times New Roman" w:cs="Times New Roman"/>
          <w:sz w:val="28"/>
          <w:szCs w:val="28"/>
          <w:lang w:val="uk-UA" w:eastAsia="uk-UA"/>
        </w:rPr>
        <w:t>:</w:t>
      </w:r>
    </w:p>
    <w:p w:rsidR="00B72682" w:rsidRPr="00B72682" w:rsidRDefault="00B72682" w:rsidP="0089497D">
      <w:pPr>
        <w:spacing w:after="0" w:line="360" w:lineRule="auto"/>
        <w:ind w:firstLine="709"/>
        <w:jc w:val="right"/>
        <w:rPr>
          <w:rFonts w:ascii="Times New Roman" w:eastAsia="Times New Roman" w:hAnsi="Times New Roman" w:cs="Times New Roman"/>
          <w:sz w:val="28"/>
          <w:szCs w:val="28"/>
          <w:lang w:val="uk-UA"/>
        </w:rPr>
      </w:pPr>
      <w:r w:rsidRPr="00B72682">
        <w:rPr>
          <w:rFonts w:ascii="Times New Roman" w:eastAsia="Times New Roman" w:hAnsi="Times New Roman" w:cs="Times New Roman"/>
          <w:sz w:val="28"/>
          <w:szCs w:val="28"/>
          <w:lang w:val="uk-UA"/>
        </w:rPr>
        <w:object w:dxaOrig="7980" w:dyaOrig="700">
          <v:shape id="_x0000_i1078" type="#_x0000_t75" style="width:302.05pt;height:27.25pt" o:ole="">
            <v:imagedata r:id="rId113" o:title=""/>
          </v:shape>
          <o:OLEObject Type="Embed" ProgID="Equation.3" ShapeID="_x0000_i1078" DrawAspect="Content" ObjectID="_1481416243" r:id="rId114"/>
        </w:object>
      </w:r>
      <w:r w:rsidR="0089497D">
        <w:rPr>
          <w:rFonts w:ascii="Times New Roman" w:eastAsia="Times New Roman" w:hAnsi="Times New Roman" w:cs="Times New Roman"/>
          <w:sz w:val="28"/>
          <w:szCs w:val="28"/>
          <w:lang w:val="uk-UA"/>
        </w:rPr>
        <w:tab/>
      </w:r>
      <w:r w:rsidR="0089497D">
        <w:rPr>
          <w:rFonts w:ascii="Times New Roman" w:eastAsia="Times New Roman" w:hAnsi="Times New Roman" w:cs="Times New Roman"/>
          <w:sz w:val="28"/>
          <w:szCs w:val="28"/>
          <w:lang w:val="uk-UA"/>
        </w:rPr>
        <w:tab/>
      </w:r>
      <w:r w:rsidR="0089497D">
        <w:rPr>
          <w:rFonts w:ascii="Times New Roman" w:eastAsia="Times New Roman" w:hAnsi="Times New Roman" w:cs="Times New Roman"/>
          <w:sz w:val="28"/>
          <w:szCs w:val="28"/>
          <w:lang w:val="uk-UA"/>
        </w:rPr>
        <w:tab/>
      </w:r>
      <w:r w:rsidR="0089497D">
        <w:rPr>
          <w:rFonts w:ascii="Times New Roman" w:eastAsia="Times New Roman" w:hAnsi="Times New Roman" w:cs="Times New Roman"/>
          <w:sz w:val="28"/>
          <w:szCs w:val="28"/>
          <w:lang w:val="uk-UA"/>
        </w:rPr>
        <w:tab/>
      </w:r>
    </w:p>
    <w:p w:rsidR="00B72682" w:rsidRPr="00B72682" w:rsidRDefault="00B72682" w:rsidP="0089497D">
      <w:pPr>
        <w:spacing w:after="0" w:line="360" w:lineRule="auto"/>
        <w:ind w:firstLine="709"/>
        <w:jc w:val="right"/>
        <w:rPr>
          <w:rFonts w:ascii="Times New Roman" w:eastAsia="Times New Roman" w:hAnsi="Times New Roman" w:cs="Times New Roman"/>
          <w:sz w:val="28"/>
          <w:szCs w:val="28"/>
          <w:lang w:val="uk-UA"/>
        </w:rPr>
      </w:pPr>
      <w:r w:rsidRPr="00B72682">
        <w:rPr>
          <w:rFonts w:ascii="Times New Roman" w:eastAsia="Times New Roman" w:hAnsi="Times New Roman" w:cs="Times New Roman"/>
          <w:sz w:val="28"/>
          <w:szCs w:val="28"/>
          <w:lang w:val="uk-UA"/>
        </w:rPr>
        <w:object w:dxaOrig="5780" w:dyaOrig="400">
          <v:shape id="_x0000_i1079" type="#_x0000_t75" style="width:219.95pt;height:15.3pt" o:ole="">
            <v:imagedata r:id="rId115" o:title=""/>
          </v:shape>
          <o:OLEObject Type="Embed" ProgID="Equation.3" ShapeID="_x0000_i1079" DrawAspect="Content" ObjectID="_1481416244" r:id="rId116"/>
        </w:object>
      </w:r>
      <w:r w:rsidRPr="00B72682">
        <w:rPr>
          <w:rFonts w:ascii="Times New Roman" w:eastAsia="Times New Roman" w:hAnsi="Times New Roman" w:cs="Times New Roman"/>
          <w:sz w:val="28"/>
          <w:szCs w:val="28"/>
          <w:lang w:val="uk-UA"/>
        </w:rPr>
        <w:t>,</w:t>
      </w:r>
      <w:r w:rsidRPr="00B72682">
        <w:rPr>
          <w:rFonts w:ascii="Times New Roman" w:eastAsia="Times New Roman" w:hAnsi="Times New Roman" w:cs="Times New Roman"/>
          <w:sz w:val="28"/>
          <w:szCs w:val="28"/>
          <w:lang w:val="uk-UA"/>
        </w:rPr>
        <w:tab/>
      </w:r>
      <w:r w:rsidR="0089497D">
        <w:rPr>
          <w:rFonts w:ascii="Times New Roman" w:eastAsia="Times New Roman" w:hAnsi="Times New Roman" w:cs="Times New Roman"/>
          <w:sz w:val="28"/>
          <w:szCs w:val="28"/>
          <w:lang w:val="uk-UA"/>
        </w:rPr>
        <w:tab/>
      </w:r>
      <w:r w:rsidR="0089497D">
        <w:rPr>
          <w:rFonts w:ascii="Times New Roman" w:eastAsia="Times New Roman" w:hAnsi="Times New Roman" w:cs="Times New Roman"/>
          <w:sz w:val="28"/>
          <w:szCs w:val="28"/>
          <w:lang w:val="uk-UA"/>
        </w:rPr>
        <w:tab/>
      </w:r>
      <w:r w:rsidRPr="00B72682">
        <w:rPr>
          <w:rFonts w:ascii="Times New Roman" w:eastAsia="Times New Roman" w:hAnsi="Times New Roman" w:cs="Times New Roman"/>
          <w:sz w:val="28"/>
          <w:szCs w:val="28"/>
          <w:lang w:val="uk-UA"/>
        </w:rPr>
        <w:tab/>
        <w:t>(1</w:t>
      </w:r>
      <w:r w:rsidR="0015603C">
        <w:rPr>
          <w:rFonts w:ascii="Times New Roman" w:eastAsia="Times New Roman" w:hAnsi="Times New Roman" w:cs="Times New Roman"/>
          <w:sz w:val="28"/>
          <w:szCs w:val="28"/>
          <w:lang w:val="uk-UA"/>
        </w:rPr>
        <w:t>.8</w:t>
      </w:r>
      <w:r w:rsidRPr="00B72682">
        <w:rPr>
          <w:rFonts w:ascii="Times New Roman" w:eastAsia="Times New Roman" w:hAnsi="Times New Roman" w:cs="Times New Roman"/>
          <w:sz w:val="28"/>
          <w:szCs w:val="28"/>
          <w:lang w:val="uk-UA"/>
        </w:rPr>
        <w:t>)</w:t>
      </w:r>
    </w:p>
    <w:p w:rsidR="00B72682" w:rsidRPr="00B72682" w:rsidRDefault="00B72682" w:rsidP="00B72682">
      <w:pPr>
        <w:spacing w:after="0" w:line="360" w:lineRule="auto"/>
        <w:ind w:firstLine="709"/>
        <w:jc w:val="both"/>
        <w:rPr>
          <w:rFonts w:ascii="Times New Roman" w:eastAsia="Times New Roman" w:hAnsi="Times New Roman" w:cs="Times New Roman"/>
          <w:sz w:val="28"/>
          <w:szCs w:val="28"/>
          <w:lang w:val="uk-UA"/>
        </w:rPr>
      </w:pPr>
      <w:r w:rsidRPr="00B72682">
        <w:rPr>
          <w:rFonts w:ascii="Times New Roman" w:eastAsia="Times New Roman" w:hAnsi="Times New Roman" w:cs="Times New Roman"/>
          <w:sz w:val="28"/>
          <w:szCs w:val="28"/>
          <w:lang w:val="uk-UA"/>
        </w:rPr>
        <w:t xml:space="preserve">де </w:t>
      </w:r>
      <w:r w:rsidRPr="00B72682">
        <w:rPr>
          <w:rFonts w:ascii="Times New Roman" w:eastAsia="Times New Roman" w:hAnsi="Times New Roman" w:cs="Times New Roman"/>
          <w:sz w:val="28"/>
          <w:szCs w:val="28"/>
          <w:lang w:val="uk-UA"/>
        </w:rPr>
        <w:object w:dxaOrig="420" w:dyaOrig="360">
          <v:shape id="_x0000_i1080" type="#_x0000_t75" style="width:18.25pt;height:15.65pt" o:ole="">
            <v:imagedata r:id="rId117" o:title=""/>
          </v:shape>
          <o:OLEObject Type="Embed" ProgID="Equation.3" ShapeID="_x0000_i1080" DrawAspect="Content" ObjectID="_1481416245" r:id="rId118"/>
        </w:object>
      </w:r>
      <w:r w:rsidRPr="00B72682">
        <w:rPr>
          <w:rFonts w:ascii="Times New Roman" w:eastAsia="Times New Roman" w:hAnsi="Times New Roman" w:cs="Times New Roman"/>
          <w:sz w:val="28"/>
          <w:szCs w:val="28"/>
          <w:lang w:val="uk-UA"/>
        </w:rPr>
        <w:t xml:space="preserve"> – екологічна ємність експортно-імпортних операцій, тис грн; </w:t>
      </w:r>
      <w:r w:rsidRPr="00B72682">
        <w:rPr>
          <w:rFonts w:ascii="Times New Roman" w:eastAsia="Times New Roman" w:hAnsi="Times New Roman" w:cs="Times New Roman"/>
          <w:sz w:val="28"/>
          <w:szCs w:val="28"/>
          <w:lang w:val="uk-UA"/>
        </w:rPr>
        <w:object w:dxaOrig="340" w:dyaOrig="380">
          <v:shape id="_x0000_i1081" type="#_x0000_t75" style="width:14.6pt;height:16.7pt" o:ole="">
            <v:imagedata r:id="rId119" o:title=""/>
          </v:shape>
          <o:OLEObject Type="Embed" ProgID="Equation.3" ShapeID="_x0000_i1081" DrawAspect="Content" ObjectID="_1481416246" r:id="rId120"/>
        </w:object>
      </w:r>
      <w:r w:rsidRPr="00B72682">
        <w:rPr>
          <w:rFonts w:ascii="Times New Roman" w:eastAsia="Times New Roman" w:hAnsi="Times New Roman" w:cs="Times New Roman"/>
          <w:sz w:val="28"/>
          <w:szCs w:val="28"/>
          <w:lang w:val="uk-UA"/>
        </w:rPr>
        <w:t xml:space="preserve"> – екологічна ємність </w:t>
      </w:r>
      <w:r w:rsidRPr="00B72682">
        <w:rPr>
          <w:rFonts w:ascii="Times New Roman" w:eastAsia="Times New Roman" w:hAnsi="Times New Roman" w:cs="Times New Roman"/>
          <w:i/>
          <w:iCs/>
          <w:sz w:val="28"/>
          <w:szCs w:val="28"/>
          <w:lang w:val="uk-UA"/>
        </w:rPr>
        <w:t xml:space="preserve">i-го </w:t>
      </w:r>
      <w:r w:rsidRPr="00B72682">
        <w:rPr>
          <w:rFonts w:ascii="Times New Roman" w:eastAsia="Times New Roman" w:hAnsi="Times New Roman" w:cs="Times New Roman"/>
          <w:sz w:val="28"/>
          <w:szCs w:val="28"/>
          <w:lang w:val="uk-UA"/>
        </w:rPr>
        <w:t xml:space="preserve">експортного потоку, тис грн; </w:t>
      </w:r>
      <w:r w:rsidRPr="00B72682">
        <w:rPr>
          <w:rFonts w:ascii="Times New Roman" w:eastAsia="Times New Roman" w:hAnsi="Times New Roman" w:cs="Times New Roman"/>
          <w:sz w:val="28"/>
          <w:szCs w:val="28"/>
          <w:lang w:val="uk-UA"/>
        </w:rPr>
        <w:object w:dxaOrig="300" w:dyaOrig="400">
          <v:shape id="_x0000_i1082" type="#_x0000_t75" style="width:12.75pt;height:17.4pt" o:ole="">
            <v:imagedata r:id="rId121" o:title=""/>
          </v:shape>
          <o:OLEObject Type="Embed" ProgID="Equation.3" ShapeID="_x0000_i1082" DrawAspect="Content" ObjectID="_1481416247" r:id="rId122"/>
        </w:object>
      </w:r>
      <w:r w:rsidRPr="00B72682">
        <w:rPr>
          <w:rFonts w:ascii="Times New Roman" w:eastAsia="Times New Roman" w:hAnsi="Times New Roman" w:cs="Times New Roman"/>
          <w:sz w:val="28"/>
          <w:szCs w:val="28"/>
          <w:lang w:val="uk-UA"/>
        </w:rPr>
        <w:t xml:space="preserve">– екологічна ємність </w:t>
      </w:r>
      <w:r w:rsidRPr="00B72682">
        <w:rPr>
          <w:rFonts w:ascii="Times New Roman" w:eastAsia="Times New Roman" w:hAnsi="Times New Roman" w:cs="Times New Roman"/>
          <w:i/>
          <w:iCs/>
          <w:sz w:val="28"/>
          <w:szCs w:val="28"/>
          <w:lang w:val="uk-UA"/>
        </w:rPr>
        <w:t xml:space="preserve">j-го </w:t>
      </w:r>
      <w:r w:rsidRPr="00B72682">
        <w:rPr>
          <w:rFonts w:ascii="Times New Roman" w:eastAsia="Times New Roman" w:hAnsi="Times New Roman" w:cs="Times New Roman"/>
          <w:sz w:val="28"/>
          <w:szCs w:val="28"/>
          <w:lang w:val="uk-UA"/>
        </w:rPr>
        <w:t xml:space="preserve">імпортного потоку, тис грн; </w:t>
      </w:r>
      <w:r w:rsidRPr="00B72682">
        <w:rPr>
          <w:rFonts w:ascii="Times New Roman" w:eastAsia="Times New Roman" w:hAnsi="Times New Roman" w:cs="Times New Roman"/>
          <w:sz w:val="28"/>
          <w:szCs w:val="28"/>
          <w:lang w:val="uk-UA"/>
        </w:rPr>
        <w:object w:dxaOrig="380" w:dyaOrig="380">
          <v:shape id="_x0000_i1083" type="#_x0000_t75" style="width:16.7pt;height:16.7pt" o:ole="">
            <v:imagedata r:id="rId123" o:title=""/>
          </v:shape>
          <o:OLEObject Type="Embed" ProgID="Equation.3" ShapeID="_x0000_i1083" DrawAspect="Content" ObjectID="_1481416248" r:id="rId124"/>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400" w:dyaOrig="400">
          <v:shape id="_x0000_i1084" type="#_x0000_t75" style="width:17.55pt;height:17.55pt" o:ole="">
            <v:imagedata r:id="rId125" o:title=""/>
          </v:shape>
          <o:OLEObject Type="Embed" ProgID="Equation.3" ShapeID="_x0000_i1084" DrawAspect="Content" ObjectID="_1481416249" r:id="rId126"/>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400" w:dyaOrig="360">
          <v:shape id="_x0000_i1085" type="#_x0000_t75" style="width:17.3pt;height:16pt" o:ole="">
            <v:imagedata r:id="rId127" o:title=""/>
          </v:shape>
          <o:OLEObject Type="Embed" ProgID="Equation.3" ShapeID="_x0000_i1085" DrawAspect="Content" ObjectID="_1481416250" r:id="rId128"/>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460" w:dyaOrig="360">
          <v:shape id="_x0000_i1086" type="#_x0000_t75" style="width:19.3pt;height:15.95pt" o:ole="">
            <v:imagedata r:id="rId129" o:title=""/>
          </v:shape>
          <o:OLEObject Type="Embed" ProgID="Equation.3" ShapeID="_x0000_i1086" DrawAspect="Content" ObjectID="_1481416251" r:id="rId130"/>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520" w:dyaOrig="360">
          <v:shape id="_x0000_i1087" type="#_x0000_t75" style="width:21.85pt;height:15.9pt" o:ole="">
            <v:imagedata r:id="rId131" o:title=""/>
          </v:shape>
          <o:OLEObject Type="Embed" ProgID="Equation.3" ShapeID="_x0000_i1087" DrawAspect="Content" ObjectID="_1481416252" r:id="rId132"/>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400" w:dyaOrig="360">
          <v:shape id="_x0000_i1088" type="#_x0000_t75" style="width:17.3pt;height:16pt" o:ole="">
            <v:imagedata r:id="rId133" o:title=""/>
          </v:shape>
          <o:OLEObject Type="Embed" ProgID="Equation.3" ShapeID="_x0000_i1088" DrawAspect="Content" ObjectID="_1481416253" r:id="rId134"/>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380" w:dyaOrig="360">
          <v:shape id="_x0000_i1089" type="#_x0000_t75" style="width:16.45pt;height:15.8pt" o:ole="">
            <v:imagedata r:id="rId135" o:title=""/>
          </v:shape>
          <o:OLEObject Type="Embed" ProgID="Equation.3" ShapeID="_x0000_i1089" DrawAspect="Content" ObjectID="_1481416254" r:id="rId136"/>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380" w:dyaOrig="400">
          <v:shape id="_x0000_i1090" type="#_x0000_t75" style="width:16.15pt;height:17.5pt" o:ole="">
            <v:imagedata r:id="rId137" o:title=""/>
          </v:shape>
          <o:OLEObject Type="Embed" ProgID="Equation.3" ShapeID="_x0000_i1090" DrawAspect="Content" ObjectID="_1481416255" r:id="rId138"/>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340" w:dyaOrig="360">
          <v:shape id="_x0000_i1091" type="#_x0000_t75" style="width:14.45pt;height:15.75pt" o:ole="">
            <v:imagedata r:id="rId139" o:title=""/>
          </v:shape>
          <o:OLEObject Type="Embed" ProgID="Equation.3" ShapeID="_x0000_i1091" DrawAspect="Content" ObjectID="_1481416256" r:id="rId140"/>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360" w:dyaOrig="360">
          <v:shape id="_x0000_i1092" type="#_x0000_t75" style="width:15.3pt;height:15.95pt" o:ole="">
            <v:imagedata r:id="rId141" o:title=""/>
          </v:shape>
          <o:OLEObject Type="Embed" ProgID="Equation.3" ShapeID="_x0000_i1092" DrawAspect="Content" ObjectID="_1481416257" r:id="rId142"/>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380" w:dyaOrig="380">
          <v:shape id="_x0000_i1093" type="#_x0000_t75" style="width:16.7pt;height:16.7pt" o:ole="">
            <v:imagedata r:id="rId143" o:title=""/>
          </v:shape>
          <o:OLEObject Type="Embed" ProgID="Equation.3" ShapeID="_x0000_i1093" DrawAspect="Content" ObjectID="_1481416258" r:id="rId144"/>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400" w:dyaOrig="400">
          <v:shape id="_x0000_i1094" type="#_x0000_t75" style="width:17.55pt;height:17.55pt" o:ole="">
            <v:imagedata r:id="rId145" o:title=""/>
          </v:shape>
          <o:OLEObject Type="Embed" ProgID="Equation.3" ShapeID="_x0000_i1094" DrawAspect="Content" ObjectID="_1481416259" r:id="rId146"/>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400" w:dyaOrig="360">
          <v:shape id="_x0000_i1095" type="#_x0000_t75" style="width:17.3pt;height:16pt" o:ole="">
            <v:imagedata r:id="rId147" o:title=""/>
          </v:shape>
          <o:OLEObject Type="Embed" ProgID="Equation.3" ShapeID="_x0000_i1095" DrawAspect="Content" ObjectID="_1481416260" r:id="rId148"/>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460" w:dyaOrig="360">
          <v:shape id="_x0000_i1096" type="#_x0000_t75" style="width:19.3pt;height:15.95pt" o:ole="">
            <v:imagedata r:id="rId149" o:title=""/>
          </v:shape>
          <o:OLEObject Type="Embed" ProgID="Equation.3" ShapeID="_x0000_i1096" DrawAspect="Content" ObjectID="_1481416261" r:id="rId150"/>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520" w:dyaOrig="360">
          <v:shape id="_x0000_i1097" type="#_x0000_t75" style="width:21.85pt;height:15.9pt" o:ole="">
            <v:imagedata r:id="rId151" o:title=""/>
          </v:shape>
          <o:OLEObject Type="Embed" ProgID="Equation.3" ShapeID="_x0000_i1097" DrawAspect="Content" ObjectID="_1481416262" r:id="rId152"/>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400" w:dyaOrig="360">
          <v:shape id="_x0000_i1098" type="#_x0000_t75" style="width:17.3pt;height:16pt" o:ole="">
            <v:imagedata r:id="rId153" o:title=""/>
          </v:shape>
          <o:OLEObject Type="Embed" ProgID="Equation.3" ShapeID="_x0000_i1098" DrawAspect="Content" ObjectID="_1481416263" r:id="rId154"/>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380" w:dyaOrig="360">
          <v:shape id="_x0000_i1099" type="#_x0000_t75" style="width:16.45pt;height:15.8pt" o:ole="">
            <v:imagedata r:id="rId155" o:title=""/>
          </v:shape>
          <o:OLEObject Type="Embed" ProgID="Equation.3" ShapeID="_x0000_i1099" DrawAspect="Content" ObjectID="_1481416264" r:id="rId156"/>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380" w:dyaOrig="400">
          <v:shape id="_x0000_i1100" type="#_x0000_t75" style="width:16.15pt;height:17.5pt" o:ole="">
            <v:imagedata r:id="rId157" o:title=""/>
          </v:shape>
          <o:OLEObject Type="Embed" ProgID="Equation.3" ShapeID="_x0000_i1100" DrawAspect="Content" ObjectID="_1481416265" r:id="rId158"/>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300" w:dyaOrig="360">
          <v:shape id="_x0000_i1101" type="#_x0000_t75" style="width:13.4pt;height:16.25pt" o:ole="">
            <v:imagedata r:id="rId159" o:title=""/>
          </v:shape>
          <o:OLEObject Type="Embed" ProgID="Equation.3" ShapeID="_x0000_i1101" DrawAspect="Content" ObjectID="_1481416266" r:id="rId160"/>
        </w:object>
      </w:r>
      <w:r w:rsidRPr="00B72682">
        <w:rPr>
          <w:rFonts w:ascii="Times New Roman" w:eastAsia="Times New Roman" w:hAnsi="Times New Roman" w:cs="Times New Roman"/>
          <w:sz w:val="28"/>
          <w:szCs w:val="28"/>
          <w:lang w:val="uk-UA"/>
        </w:rPr>
        <w:t xml:space="preserve">, </w:t>
      </w:r>
      <w:r w:rsidRPr="00B72682">
        <w:rPr>
          <w:rFonts w:ascii="Times New Roman" w:eastAsia="Times New Roman" w:hAnsi="Times New Roman" w:cs="Times New Roman"/>
          <w:sz w:val="28"/>
          <w:szCs w:val="28"/>
          <w:lang w:val="uk-UA"/>
        </w:rPr>
        <w:object w:dxaOrig="360" w:dyaOrig="360">
          <v:shape id="_x0000_i1102" type="#_x0000_t75" style="width:15.55pt;height:16.25pt" o:ole="">
            <v:imagedata r:id="rId161" o:title=""/>
          </v:shape>
          <o:OLEObject Type="Embed" ProgID="Equation.3" ShapeID="_x0000_i1102" DrawAspect="Content" ObjectID="_1481416267" r:id="rId162"/>
        </w:object>
      </w:r>
      <w:r w:rsidRPr="00B72682">
        <w:rPr>
          <w:rFonts w:ascii="Times New Roman" w:eastAsia="Times New Roman" w:hAnsi="Times New Roman" w:cs="Times New Roman"/>
          <w:sz w:val="28"/>
          <w:szCs w:val="28"/>
          <w:lang w:val="uk-UA"/>
        </w:rPr>
        <w:t xml:space="preserve"> – екологічна ємність експорту та імпорту продукції сільського господарства, добувної, харчової, хімічної промисловості, неметалевої мінеральної продукції, металургійної продукції, машин і устаткування, будівельних, транспортних послуг і продукції інших видів відповідно, тис грн.</w:t>
      </w:r>
    </w:p>
    <w:p w:rsidR="005F5EA8" w:rsidRPr="00BB3F65" w:rsidRDefault="005F5EA8" w:rsidP="005F5EA8">
      <w:pPr>
        <w:spacing w:after="0" w:line="360" w:lineRule="auto"/>
        <w:ind w:firstLine="709"/>
        <w:jc w:val="both"/>
        <w:rPr>
          <w:rFonts w:ascii="Times New Roman" w:eastAsia="Times New Roman" w:hAnsi="Times New Roman" w:cs="Times New Roman"/>
          <w:sz w:val="28"/>
          <w:szCs w:val="28"/>
          <w:lang w:val="uk-UA"/>
        </w:rPr>
      </w:pPr>
      <w:r w:rsidRPr="00BB3F65">
        <w:rPr>
          <w:rFonts w:ascii="Times New Roman" w:eastAsia="Times New Roman" w:hAnsi="Times New Roman" w:cs="Times New Roman"/>
          <w:sz w:val="28"/>
          <w:szCs w:val="28"/>
          <w:lang w:val="uk-UA" w:eastAsia="uk-UA"/>
        </w:rPr>
        <w:t xml:space="preserve">Урахування в системі економічних розрахунків впливу експортно-імпортних операцій на навколишнє середовище дозволяє </w:t>
      </w:r>
      <w:r w:rsidRPr="00BB3F65">
        <w:rPr>
          <w:rFonts w:ascii="Times New Roman" w:eastAsia="Times New Roman" w:hAnsi="Times New Roman" w:cs="Times New Roman"/>
          <w:sz w:val="28"/>
          <w:szCs w:val="28"/>
          <w:lang w:val="uk-UA"/>
        </w:rPr>
        <w:t>оптимізувати</w:t>
      </w:r>
      <w:r w:rsidRPr="00BB3F65">
        <w:rPr>
          <w:rFonts w:ascii="Times New Roman" w:eastAsia="Times New Roman" w:hAnsi="Times New Roman" w:cs="Times New Roman"/>
          <w:sz w:val="28"/>
          <w:szCs w:val="28"/>
          <w:lang w:val="uk-UA" w:eastAsia="uk-UA"/>
        </w:rPr>
        <w:t xml:space="preserve"> їх товарну структуру. З одного боку, це сприяє оптимізації виробництва певних видів продукції, а з іншого ─ відкриває можливості оптимізації споживання природних ресурсів, що можуть включати ресурсозбереження і вибір альтернативних їх видів. Вирішення такого кола питань здатне впливати на ефективність здійснення експортно-імпортних операцій і надає можливість повністю виключити з товарної структури експорту-імпорту екологічно небезпечні види товарів та послуг. Це дозволяє у кілька разів зменшити антропогенне навантаження на навколишнє середовище (зменшити споживання ресурсів, перейти на використання технологій, що, у свою чергу, дозволяють зменшити рівень забруднення навколишнього середовища під час виробництва і споживання товарів та послуг). Економічні інструменти екологізації </w:t>
      </w:r>
      <w:r w:rsidRPr="00BB3F65">
        <w:rPr>
          <w:rFonts w:ascii="Times New Roman" w:eastAsia="Times New Roman" w:hAnsi="Times New Roman" w:cs="Times New Roman"/>
          <w:sz w:val="28"/>
          <w:szCs w:val="28"/>
          <w:lang w:val="uk-UA"/>
        </w:rPr>
        <w:t>експортно</w:t>
      </w:r>
      <w:r w:rsidRPr="00BB3F65">
        <w:rPr>
          <w:rFonts w:ascii="Times New Roman" w:eastAsia="Times New Roman" w:hAnsi="Times New Roman" w:cs="Times New Roman"/>
          <w:sz w:val="28"/>
          <w:szCs w:val="28"/>
          <w:lang w:val="uk-UA" w:eastAsia="uk-UA"/>
        </w:rPr>
        <w:t>-імпортних операцій націлені на стимулювання саме таких напрямів розвитку національної економічної системи.</w:t>
      </w:r>
    </w:p>
    <w:p w:rsidR="005F5EA8" w:rsidRPr="00BB3F65" w:rsidRDefault="005F5EA8" w:rsidP="005F5EA8">
      <w:pPr>
        <w:spacing w:after="0" w:line="360" w:lineRule="auto"/>
        <w:ind w:firstLine="709"/>
        <w:jc w:val="both"/>
        <w:rPr>
          <w:rFonts w:ascii="Times New Roman" w:eastAsia="Times New Roman" w:hAnsi="Times New Roman" w:cs="Times New Roman"/>
          <w:spacing w:val="-4"/>
          <w:sz w:val="28"/>
          <w:szCs w:val="28"/>
          <w:lang w:val="uk-UA"/>
        </w:rPr>
      </w:pPr>
      <w:r w:rsidRPr="00BB3F65">
        <w:rPr>
          <w:rFonts w:ascii="Times New Roman" w:eastAsia="Times New Roman" w:hAnsi="Times New Roman" w:cs="Times New Roman"/>
          <w:sz w:val="28"/>
          <w:szCs w:val="28"/>
          <w:lang w:val="uk-UA"/>
        </w:rPr>
        <w:t>Результати</w:t>
      </w:r>
      <w:r w:rsidRPr="00BB3F65">
        <w:rPr>
          <w:rFonts w:ascii="Times New Roman" w:eastAsia="Times New Roman" w:hAnsi="Times New Roman" w:cs="Times New Roman"/>
          <w:iCs/>
          <w:spacing w:val="-4"/>
          <w:sz w:val="28"/>
          <w:szCs w:val="28"/>
          <w:lang w:val="uk-UA"/>
        </w:rPr>
        <w:t xml:space="preserve"> проведеного дослідження дозволили зробити такі висновки </w:t>
      </w:r>
      <w:r w:rsidRPr="00BB3F65">
        <w:rPr>
          <w:rFonts w:ascii="Times New Roman" w:eastAsia="Times New Roman" w:hAnsi="Times New Roman" w:cs="Times New Roman"/>
          <w:sz w:val="28"/>
          <w:szCs w:val="28"/>
          <w:lang w:eastAsia="uk-UA"/>
        </w:rPr>
        <w:t>[</w:t>
      </w:r>
      <w:r w:rsidR="00183F98">
        <w:rPr>
          <w:rFonts w:ascii="Times New Roman" w:eastAsia="Times New Roman" w:hAnsi="Times New Roman" w:cs="Times New Roman"/>
          <w:sz w:val="28"/>
          <w:szCs w:val="28"/>
          <w:lang w:val="uk-UA" w:eastAsia="uk-UA"/>
        </w:rPr>
        <w:t>30</w:t>
      </w:r>
      <w:r w:rsidRPr="00BB3F65">
        <w:rPr>
          <w:rFonts w:ascii="Times New Roman" w:eastAsia="Times New Roman" w:hAnsi="Times New Roman" w:cs="Times New Roman"/>
          <w:sz w:val="28"/>
          <w:szCs w:val="28"/>
          <w:lang w:val="uk-UA" w:eastAsia="uk-UA"/>
        </w:rPr>
        <w:t>, с.14–16</w:t>
      </w:r>
      <w:r w:rsidRPr="00BB3F65">
        <w:rPr>
          <w:rFonts w:ascii="Times New Roman" w:eastAsia="Times New Roman" w:hAnsi="Times New Roman" w:cs="Times New Roman"/>
          <w:sz w:val="28"/>
          <w:szCs w:val="28"/>
          <w:lang w:eastAsia="uk-UA"/>
        </w:rPr>
        <w:t xml:space="preserve">; </w:t>
      </w:r>
      <w:r w:rsidR="002C0252">
        <w:rPr>
          <w:rFonts w:ascii="Times New Roman" w:eastAsia="Times New Roman" w:hAnsi="Times New Roman" w:cs="Times New Roman"/>
          <w:sz w:val="28"/>
          <w:szCs w:val="28"/>
          <w:lang w:val="uk-UA" w:eastAsia="uk-UA"/>
        </w:rPr>
        <w:t>31</w:t>
      </w:r>
      <w:r w:rsidRPr="00BB3F65">
        <w:rPr>
          <w:rFonts w:ascii="Times New Roman" w:eastAsia="Times New Roman" w:hAnsi="Times New Roman" w:cs="Times New Roman"/>
          <w:sz w:val="28"/>
          <w:szCs w:val="28"/>
          <w:lang w:val="uk-UA" w:eastAsia="uk-UA"/>
        </w:rPr>
        <w:t>, с.141–144</w:t>
      </w:r>
      <w:r w:rsidRPr="00BB3F65">
        <w:rPr>
          <w:rFonts w:ascii="Times New Roman" w:eastAsia="Times New Roman" w:hAnsi="Times New Roman" w:cs="Times New Roman"/>
          <w:sz w:val="28"/>
          <w:szCs w:val="28"/>
          <w:lang w:eastAsia="uk-UA"/>
        </w:rPr>
        <w:t xml:space="preserve">; </w:t>
      </w:r>
      <w:r w:rsidR="00AB59DD">
        <w:rPr>
          <w:rFonts w:ascii="Times New Roman" w:eastAsia="Times New Roman" w:hAnsi="Times New Roman" w:cs="Times New Roman"/>
          <w:sz w:val="28"/>
          <w:szCs w:val="28"/>
          <w:lang w:val="uk-UA" w:eastAsia="uk-UA"/>
        </w:rPr>
        <w:t>2</w:t>
      </w:r>
      <w:r w:rsidRPr="00BB3F65">
        <w:rPr>
          <w:rFonts w:ascii="Times New Roman" w:eastAsia="Times New Roman" w:hAnsi="Times New Roman" w:cs="Times New Roman"/>
          <w:sz w:val="28"/>
          <w:szCs w:val="28"/>
          <w:lang w:val="uk-UA" w:eastAsia="uk-UA"/>
        </w:rPr>
        <w:t>5, с.13–15</w:t>
      </w:r>
      <w:r w:rsidRPr="00BB3F65">
        <w:rPr>
          <w:rFonts w:ascii="Times New Roman" w:eastAsia="Times New Roman" w:hAnsi="Times New Roman" w:cs="Times New Roman"/>
          <w:sz w:val="28"/>
          <w:szCs w:val="28"/>
          <w:lang w:eastAsia="uk-UA"/>
        </w:rPr>
        <w:t>]</w:t>
      </w:r>
      <w:r w:rsidRPr="00BB3F65">
        <w:rPr>
          <w:rFonts w:ascii="Times New Roman" w:eastAsia="Times New Roman" w:hAnsi="Times New Roman" w:cs="Times New Roman"/>
          <w:iCs/>
          <w:spacing w:val="-4"/>
          <w:sz w:val="28"/>
          <w:szCs w:val="28"/>
          <w:lang w:val="uk-UA"/>
        </w:rPr>
        <w:t>:</w:t>
      </w:r>
    </w:p>
    <w:p w:rsidR="005F5EA8" w:rsidRPr="00BB3F65" w:rsidRDefault="005F5EA8" w:rsidP="005F5EA8">
      <w:pPr>
        <w:spacing w:after="0" w:line="360" w:lineRule="auto"/>
        <w:ind w:firstLine="709"/>
        <w:jc w:val="both"/>
        <w:rPr>
          <w:rFonts w:ascii="Times New Roman" w:eastAsia="Times New Roman" w:hAnsi="Times New Roman" w:cs="Times New Roman"/>
          <w:spacing w:val="-4"/>
          <w:sz w:val="28"/>
          <w:szCs w:val="28"/>
          <w:lang w:val="uk-UA"/>
        </w:rPr>
      </w:pPr>
      <w:r w:rsidRPr="00BB3F65">
        <w:rPr>
          <w:rFonts w:ascii="Times New Roman" w:eastAsia="Times New Roman" w:hAnsi="Times New Roman" w:cs="Times New Roman"/>
          <w:iCs/>
          <w:spacing w:val="-4"/>
          <w:sz w:val="28"/>
          <w:szCs w:val="28"/>
          <w:lang w:val="uk-UA"/>
        </w:rPr>
        <w:t>1. У результаті аналізу специфіки</w:t>
      </w:r>
      <w:r w:rsidRPr="00BB3F65">
        <w:rPr>
          <w:rFonts w:ascii="Times New Roman" w:eastAsia="Times New Roman" w:hAnsi="Times New Roman" w:cs="Times New Roman"/>
          <w:spacing w:val="-4"/>
          <w:sz w:val="28"/>
          <w:szCs w:val="28"/>
          <w:lang w:val="uk-UA"/>
        </w:rPr>
        <w:t xml:space="preserve"> та співвідношення між такими поняттями як </w:t>
      </w:r>
      <w:r w:rsidR="008237C9">
        <w:rPr>
          <w:rFonts w:ascii="Times New Roman" w:eastAsia="Times New Roman" w:hAnsi="Times New Roman" w:cs="Times New Roman"/>
          <w:spacing w:val="-4"/>
          <w:sz w:val="28"/>
          <w:szCs w:val="28"/>
          <w:lang w:val="uk-UA"/>
        </w:rPr>
        <w:t>«</w:t>
      </w:r>
      <w:r w:rsidRPr="00BB3F65">
        <w:rPr>
          <w:rFonts w:ascii="Times New Roman" w:eastAsia="Times New Roman" w:hAnsi="Times New Roman" w:cs="Times New Roman"/>
          <w:spacing w:val="-4"/>
          <w:sz w:val="28"/>
          <w:szCs w:val="28"/>
          <w:lang w:val="uk-UA"/>
        </w:rPr>
        <w:t>міжнародні економічні відносини</w:t>
      </w:r>
      <w:r w:rsidR="008237C9">
        <w:rPr>
          <w:rFonts w:ascii="Times New Roman" w:eastAsia="Times New Roman" w:hAnsi="Times New Roman" w:cs="Times New Roman"/>
          <w:sz w:val="28"/>
          <w:szCs w:val="28"/>
          <w:lang w:val="uk-UA"/>
        </w:rPr>
        <w:t>»</w:t>
      </w:r>
      <w:r w:rsidRPr="00BB3F65">
        <w:rPr>
          <w:rFonts w:ascii="Times New Roman" w:eastAsia="Times New Roman" w:hAnsi="Times New Roman" w:cs="Times New Roman"/>
          <w:spacing w:val="-4"/>
          <w:sz w:val="28"/>
          <w:szCs w:val="28"/>
          <w:lang w:val="uk-UA"/>
        </w:rPr>
        <w:t xml:space="preserve">, </w:t>
      </w:r>
      <w:r w:rsidR="008237C9">
        <w:rPr>
          <w:rFonts w:ascii="Times New Roman" w:eastAsia="Times New Roman" w:hAnsi="Times New Roman" w:cs="Times New Roman"/>
          <w:sz w:val="28"/>
          <w:szCs w:val="28"/>
          <w:lang w:val="uk-UA"/>
        </w:rPr>
        <w:t>«</w:t>
      </w:r>
      <w:r w:rsidRPr="00BB3F65">
        <w:rPr>
          <w:rFonts w:ascii="Times New Roman" w:eastAsia="Times New Roman" w:hAnsi="Times New Roman" w:cs="Times New Roman"/>
          <w:spacing w:val="-4"/>
          <w:sz w:val="28"/>
          <w:szCs w:val="28"/>
          <w:lang w:val="uk-UA"/>
        </w:rPr>
        <w:t>зовнішньоекономічна діяльність</w:t>
      </w:r>
      <w:r w:rsidR="008237C9">
        <w:rPr>
          <w:rFonts w:ascii="Times New Roman" w:eastAsia="Times New Roman" w:hAnsi="Times New Roman" w:cs="Times New Roman"/>
          <w:spacing w:val="-4"/>
          <w:sz w:val="28"/>
          <w:szCs w:val="28"/>
          <w:lang w:val="uk-UA"/>
        </w:rPr>
        <w:t>»</w:t>
      </w:r>
      <w:r w:rsidRPr="00BB3F65">
        <w:rPr>
          <w:rFonts w:ascii="Times New Roman" w:eastAsia="Times New Roman" w:hAnsi="Times New Roman" w:cs="Times New Roman"/>
          <w:spacing w:val="-4"/>
          <w:sz w:val="28"/>
          <w:szCs w:val="28"/>
          <w:lang w:val="uk-UA"/>
        </w:rPr>
        <w:t xml:space="preserve">, </w:t>
      </w:r>
      <w:r w:rsidR="008237C9">
        <w:rPr>
          <w:rFonts w:ascii="Times New Roman" w:eastAsia="Times New Roman" w:hAnsi="Times New Roman" w:cs="Times New Roman"/>
          <w:sz w:val="28"/>
          <w:szCs w:val="28"/>
          <w:lang w:val="uk-UA"/>
        </w:rPr>
        <w:t>«</w:t>
      </w:r>
      <w:r w:rsidRPr="00BB3F65">
        <w:rPr>
          <w:rFonts w:ascii="Times New Roman" w:eastAsia="Times New Roman" w:hAnsi="Times New Roman" w:cs="Times New Roman"/>
          <w:spacing w:val="-4"/>
          <w:sz w:val="28"/>
          <w:szCs w:val="28"/>
          <w:lang w:val="uk-UA"/>
        </w:rPr>
        <w:t>експортно-імпортні операції</w:t>
      </w:r>
      <w:r w:rsidR="008237C9">
        <w:rPr>
          <w:rFonts w:ascii="Times New Roman" w:eastAsia="Times New Roman" w:hAnsi="Times New Roman" w:cs="Times New Roman"/>
          <w:spacing w:val="-4"/>
          <w:sz w:val="28"/>
          <w:szCs w:val="28"/>
          <w:lang w:val="uk-UA"/>
        </w:rPr>
        <w:t>»</w:t>
      </w:r>
      <w:r w:rsidRPr="00BB3F65">
        <w:rPr>
          <w:rFonts w:ascii="Times New Roman" w:eastAsia="Times New Roman" w:hAnsi="Times New Roman" w:cs="Times New Roman"/>
          <w:spacing w:val="-4"/>
          <w:sz w:val="28"/>
          <w:szCs w:val="28"/>
          <w:lang w:val="uk-UA"/>
        </w:rPr>
        <w:t xml:space="preserve"> встановлено, що між цими поняттями існує взаємозв’язок як між цілим та </w:t>
      </w:r>
      <w:r w:rsidRPr="00BB3F65">
        <w:rPr>
          <w:rFonts w:ascii="Times New Roman" w:eastAsia="Times New Roman" w:hAnsi="Times New Roman" w:cs="Times New Roman"/>
          <w:sz w:val="28"/>
          <w:szCs w:val="28"/>
          <w:lang w:val="uk-UA"/>
        </w:rPr>
        <w:t>частковим</w:t>
      </w:r>
      <w:r w:rsidRPr="00BB3F65">
        <w:rPr>
          <w:rFonts w:ascii="Times New Roman" w:eastAsia="Times New Roman" w:hAnsi="Times New Roman" w:cs="Times New Roman"/>
          <w:spacing w:val="-4"/>
          <w:sz w:val="28"/>
          <w:szCs w:val="28"/>
          <w:lang w:val="uk-UA"/>
        </w:rPr>
        <w:t xml:space="preserve">. Для забезпечення екологічної безпеки країни необхідно провести </w:t>
      </w:r>
      <w:r w:rsidRPr="00BB3F65">
        <w:rPr>
          <w:rFonts w:ascii="Times New Roman" w:eastAsia="Times New Roman" w:hAnsi="Times New Roman" w:cs="Times New Roman"/>
          <w:spacing w:val="-4"/>
          <w:sz w:val="28"/>
          <w:szCs w:val="28"/>
          <w:lang w:val="uk-UA"/>
        </w:rPr>
        <w:lastRenderedPageBreak/>
        <w:t xml:space="preserve">екологізацію експортно-імпортних операцій. Під екологізацією експортно-імпортних операцій розуміється процес цілеспрямованих перетворень у системі </w:t>
      </w:r>
      <w:r w:rsidRPr="00BB3F65">
        <w:rPr>
          <w:rFonts w:ascii="Times New Roman" w:eastAsia="Times New Roman" w:hAnsi="Times New Roman" w:cs="Times New Roman"/>
          <w:spacing w:val="-4"/>
          <w:sz w:val="28"/>
          <w:szCs w:val="28"/>
          <w:lang w:val="uk-UA" w:eastAsia="uk-UA"/>
        </w:rPr>
        <w:t>зовнішньоекономічних</w:t>
      </w:r>
      <w:r w:rsidRPr="00BB3F65">
        <w:rPr>
          <w:rFonts w:ascii="Times New Roman" w:eastAsia="Times New Roman" w:hAnsi="Times New Roman" w:cs="Times New Roman"/>
          <w:spacing w:val="-4"/>
          <w:sz w:val="28"/>
          <w:szCs w:val="28"/>
          <w:lang w:val="uk-UA"/>
        </w:rPr>
        <w:t xml:space="preserve"> відносин, що забезпечують зменшення антропогенного навантаження та підтримку екологічної рівноваги в регіоні. Це надає можливість обґрунтувати необхідність формування організаційно-економічного механізму екологізації експортно-імпортних операцій та проаналізувати підходи щодо її здійснення. </w:t>
      </w:r>
    </w:p>
    <w:p w:rsidR="005F5EA8" w:rsidRPr="00BB3F65" w:rsidRDefault="005F5EA8" w:rsidP="005F5EA8">
      <w:pPr>
        <w:spacing w:after="0" w:line="360" w:lineRule="auto"/>
        <w:ind w:firstLine="709"/>
        <w:jc w:val="both"/>
        <w:rPr>
          <w:rFonts w:ascii="Times New Roman" w:eastAsia="Times New Roman" w:hAnsi="Times New Roman" w:cs="Times New Roman"/>
          <w:sz w:val="28"/>
          <w:szCs w:val="28"/>
          <w:lang w:val="uk-UA"/>
        </w:rPr>
      </w:pPr>
      <w:r w:rsidRPr="00BB3F65">
        <w:rPr>
          <w:rFonts w:ascii="Times New Roman" w:eastAsia="Times New Roman" w:hAnsi="Times New Roman" w:cs="Times New Roman"/>
          <w:sz w:val="28"/>
          <w:szCs w:val="28"/>
          <w:lang w:val="uk-UA"/>
        </w:rPr>
        <w:t>2. Регіональна еколого-економічна безпека є важливою складовою національної безпеки держави і багато у чому залежить від стану міжнародних економічних відносин України. Саме тому надійне забезпечення національної безпеки України, на нашу думку, потребує екологізації управління експортно-імпортним потенціалом регіону, яка має враховувати національні еколого-економічні інтереси.</w:t>
      </w:r>
    </w:p>
    <w:p w:rsidR="005F5EA8" w:rsidRPr="00BB3F65" w:rsidRDefault="005F5EA8" w:rsidP="005F5EA8">
      <w:pPr>
        <w:spacing w:after="0" w:line="360" w:lineRule="auto"/>
        <w:ind w:firstLine="709"/>
        <w:jc w:val="both"/>
        <w:rPr>
          <w:rFonts w:ascii="Times New Roman" w:eastAsia="Times New Roman" w:hAnsi="Times New Roman" w:cs="Times New Roman"/>
          <w:sz w:val="28"/>
          <w:szCs w:val="28"/>
          <w:lang w:val="uk-UA"/>
        </w:rPr>
      </w:pPr>
      <w:r w:rsidRPr="00BB3F65">
        <w:rPr>
          <w:rFonts w:ascii="Times New Roman" w:eastAsia="Times New Roman" w:hAnsi="Times New Roman" w:cs="Times New Roman"/>
          <w:sz w:val="28"/>
          <w:szCs w:val="28"/>
          <w:lang w:val="uk-UA"/>
        </w:rPr>
        <w:t>3. У цілому урахування вимог еколого-економічної безпеки регіону призведе до структурної перебудови соціально-економічної підсистеми регіону у напрямі її екологізації. А саме: до формування раціональної та екологічно збалансованої просторової структури економіки регіону; розвитку ефективних конкурентоздатних напрямів економічної діяльності; раціонального використання трудових ресурсів; вирівнювання соціально-економічного розвитку регіонів; досягнення регіональної збалансованості інтересів охорони природного середовища та соціально-економічного розвитку; покращення демографічної ситуації; збільшення тривалості життя населення регіону; покращення стану навколишнього природного середовища; підвищення показників валового регіонального продукту.</w:t>
      </w:r>
    </w:p>
    <w:p w:rsidR="005F5EA8" w:rsidRPr="00BB3F65" w:rsidRDefault="005F5EA8" w:rsidP="005F5EA8">
      <w:pPr>
        <w:spacing w:after="0" w:line="360" w:lineRule="auto"/>
        <w:ind w:firstLine="709"/>
        <w:jc w:val="both"/>
        <w:rPr>
          <w:rFonts w:ascii="Times New Roman" w:eastAsia="Times New Roman" w:hAnsi="Times New Roman" w:cs="Times New Roman"/>
          <w:spacing w:val="-4"/>
          <w:sz w:val="28"/>
          <w:szCs w:val="28"/>
          <w:lang w:val="uk-UA" w:eastAsia="uk-UA"/>
        </w:rPr>
      </w:pPr>
      <w:r w:rsidRPr="00BB3F65">
        <w:rPr>
          <w:rFonts w:ascii="Times New Roman" w:eastAsia="Times New Roman" w:hAnsi="Times New Roman" w:cs="Times New Roman"/>
          <w:spacing w:val="-4"/>
          <w:sz w:val="28"/>
          <w:szCs w:val="28"/>
          <w:lang w:val="uk-UA"/>
        </w:rPr>
        <w:t xml:space="preserve">4. Коригування показника зовнішньоторговельного сальдо, при визначенні валового регіонального продукту, враховує економічну оцінку екологічної </w:t>
      </w:r>
      <w:r w:rsidRPr="00BB3F65">
        <w:rPr>
          <w:rFonts w:ascii="Times New Roman" w:eastAsia="Times New Roman" w:hAnsi="Times New Roman" w:cs="Times New Roman"/>
          <w:sz w:val="28"/>
          <w:szCs w:val="28"/>
          <w:lang w:val="uk-UA"/>
        </w:rPr>
        <w:t>ємності</w:t>
      </w:r>
      <w:r w:rsidRPr="00BB3F65">
        <w:rPr>
          <w:rFonts w:ascii="Times New Roman" w:eastAsia="Times New Roman" w:hAnsi="Times New Roman" w:cs="Times New Roman"/>
          <w:spacing w:val="-4"/>
          <w:sz w:val="28"/>
          <w:szCs w:val="28"/>
          <w:lang w:val="uk-UA"/>
        </w:rPr>
        <w:t xml:space="preserve"> експортно-імпортних операцій, які здійснюються на даній території. Так, н</w:t>
      </w:r>
      <w:r w:rsidRPr="00BB3F65">
        <w:rPr>
          <w:rFonts w:ascii="Times New Roman" w:eastAsia="Times New Roman" w:hAnsi="Times New Roman" w:cs="Times New Roman"/>
          <w:spacing w:val="-4"/>
          <w:sz w:val="28"/>
          <w:szCs w:val="28"/>
          <w:lang w:val="uk-UA" w:eastAsia="uk-UA"/>
        </w:rPr>
        <w:t xml:space="preserve">егативний вплив експортно-імпортних операцій на стан навколишнього середовища в Сумській області оцінюється приблизно в 1255,59 млн. грн. Частково він компенсується за рахунок екологічних платежів, пред'явлених суб'єктам господарювання за використання природних ресурсів і забруднення навколишнього природного середовища, штрафів, позовів про відшкодування економічного збитку, заподіяного внаслідок порушення </w:t>
      </w:r>
      <w:r w:rsidRPr="00BB3F65">
        <w:rPr>
          <w:rFonts w:ascii="Times New Roman" w:eastAsia="Times New Roman" w:hAnsi="Times New Roman" w:cs="Times New Roman"/>
          <w:spacing w:val="-4"/>
          <w:sz w:val="28"/>
          <w:szCs w:val="28"/>
          <w:lang w:val="uk-UA" w:eastAsia="uk-UA"/>
        </w:rPr>
        <w:lastRenderedPageBreak/>
        <w:t xml:space="preserve">чинного природоохоронного законодавства України. Проте значна частина антропогенного навантаження </w:t>
      </w:r>
      <w:r w:rsidRPr="00BB3F65">
        <w:rPr>
          <w:rFonts w:ascii="Times New Roman" w:eastAsia="Times New Roman" w:hAnsi="Times New Roman" w:cs="Times New Roman"/>
          <w:sz w:val="28"/>
          <w:szCs w:val="28"/>
          <w:lang w:val="uk-UA"/>
        </w:rPr>
        <w:t>експортно</w:t>
      </w:r>
      <w:r w:rsidRPr="00BB3F65">
        <w:rPr>
          <w:rFonts w:ascii="Times New Roman" w:eastAsia="Times New Roman" w:hAnsi="Times New Roman" w:cs="Times New Roman"/>
          <w:spacing w:val="-4"/>
          <w:sz w:val="28"/>
          <w:szCs w:val="28"/>
          <w:lang w:val="uk-UA" w:eastAsia="uk-UA"/>
        </w:rPr>
        <w:t xml:space="preserve">-імпортних операцій, приблизно 1177,08 млн. грн, залишається некомпенсованою. </w:t>
      </w:r>
    </w:p>
    <w:p w:rsidR="005F5EA8" w:rsidRPr="00BB3F65" w:rsidRDefault="005F5EA8" w:rsidP="005F5EA8">
      <w:pPr>
        <w:spacing w:after="0" w:line="360" w:lineRule="auto"/>
        <w:ind w:firstLine="709"/>
        <w:jc w:val="both"/>
        <w:rPr>
          <w:rFonts w:ascii="Times New Roman" w:eastAsia="Times New Roman" w:hAnsi="Times New Roman" w:cs="Times New Roman"/>
          <w:spacing w:val="-4"/>
          <w:sz w:val="28"/>
          <w:szCs w:val="28"/>
          <w:lang w:val="uk-UA"/>
        </w:rPr>
      </w:pPr>
      <w:r w:rsidRPr="00BB3F65">
        <w:rPr>
          <w:rFonts w:ascii="Times New Roman" w:eastAsia="Times New Roman" w:hAnsi="Times New Roman" w:cs="Times New Roman"/>
          <w:spacing w:val="-4"/>
          <w:sz w:val="28"/>
          <w:szCs w:val="28"/>
          <w:lang w:val="uk-UA"/>
        </w:rPr>
        <w:t xml:space="preserve">5. Спеціальний екологічний митний тариф може розглядатись як ефективний економічний інструмент екологізації експортно-імпортних операцій. За нашими розрахунками, він становить від 0,025 до 0,358 </w:t>
      </w:r>
      <w:r w:rsidRPr="00BB3F65">
        <w:rPr>
          <w:rFonts w:ascii="Times New Roman" w:eastAsia="Times New Roman" w:hAnsi="Times New Roman" w:cs="Times New Roman"/>
          <w:sz w:val="28"/>
          <w:szCs w:val="28"/>
          <w:lang w:val="uk-UA"/>
        </w:rPr>
        <w:t>грн</w:t>
      </w:r>
      <w:r w:rsidRPr="00BB3F65">
        <w:rPr>
          <w:rFonts w:ascii="Times New Roman" w:eastAsia="Times New Roman" w:hAnsi="Times New Roman" w:cs="Times New Roman"/>
          <w:spacing w:val="-4"/>
          <w:sz w:val="28"/>
          <w:szCs w:val="28"/>
          <w:lang w:val="uk-UA"/>
        </w:rPr>
        <w:t xml:space="preserve"> на 1 грн вартості експортного або імпортного товарного потоку, що сприятиме збільшенню зовнішньоторговельного сальдо Сумської області до рівня 2025,81 млн. грн. </w:t>
      </w:r>
    </w:p>
    <w:p w:rsidR="005F5EA8" w:rsidRPr="00BB3F65" w:rsidRDefault="005F5EA8" w:rsidP="005F5EA8">
      <w:pPr>
        <w:spacing w:after="0" w:line="360" w:lineRule="auto"/>
        <w:ind w:firstLine="709"/>
        <w:jc w:val="both"/>
        <w:rPr>
          <w:rFonts w:ascii="Times New Roman" w:eastAsia="Times New Roman" w:hAnsi="Times New Roman" w:cs="Times New Roman"/>
          <w:spacing w:val="-4"/>
          <w:sz w:val="28"/>
          <w:szCs w:val="28"/>
          <w:lang w:val="uk-UA" w:eastAsia="uk-UA"/>
        </w:rPr>
      </w:pPr>
      <w:r w:rsidRPr="00BB3F65">
        <w:rPr>
          <w:rFonts w:ascii="Times New Roman" w:eastAsia="Times New Roman" w:hAnsi="Times New Roman" w:cs="Times New Roman"/>
          <w:spacing w:val="-4"/>
          <w:sz w:val="28"/>
          <w:szCs w:val="28"/>
          <w:lang w:val="uk-UA"/>
        </w:rPr>
        <w:t xml:space="preserve">6. </w:t>
      </w:r>
      <w:r w:rsidRPr="00BB3F65">
        <w:rPr>
          <w:rFonts w:ascii="Times New Roman" w:eastAsia="Times New Roman" w:hAnsi="Times New Roman" w:cs="Times New Roman"/>
          <w:spacing w:val="-4"/>
          <w:sz w:val="28"/>
          <w:szCs w:val="28"/>
          <w:lang w:val="uk-UA" w:eastAsia="uk-UA"/>
        </w:rPr>
        <w:t xml:space="preserve">Виділяються такі основні переваги впровадження спеціального екологічного митного тарифу: по-перше, спеціальний митний тариф, який враховує екологічний фактор, може бути використаний для розвитку екологічно орієнтованих стратегій здійснення експортно-імпортних операцій; по-друге, такий тариф може бути використаний для розвитку загальної адаптивної стратегії регулювання обсягів експортно-імпортних </w:t>
      </w:r>
      <w:r w:rsidRPr="00BB3F65">
        <w:rPr>
          <w:rFonts w:ascii="Times New Roman" w:eastAsia="Times New Roman" w:hAnsi="Times New Roman" w:cs="Times New Roman"/>
          <w:spacing w:val="-4"/>
          <w:sz w:val="28"/>
          <w:szCs w:val="28"/>
          <w:lang w:val="uk-UA"/>
        </w:rPr>
        <w:t>операцій</w:t>
      </w:r>
      <w:r w:rsidRPr="00BB3F65">
        <w:rPr>
          <w:rFonts w:ascii="Times New Roman" w:eastAsia="Times New Roman" w:hAnsi="Times New Roman" w:cs="Times New Roman"/>
          <w:spacing w:val="-4"/>
          <w:sz w:val="28"/>
          <w:szCs w:val="28"/>
          <w:lang w:val="uk-UA" w:eastAsia="uk-UA"/>
        </w:rPr>
        <w:t xml:space="preserve"> з метою попередження невизначеності їх дії на стан елементів навколишнього природного середовища.</w:t>
      </w:r>
    </w:p>
    <w:p w:rsidR="005F5EA8" w:rsidRPr="00BB3F65" w:rsidRDefault="005F5EA8" w:rsidP="005F5EA8">
      <w:pPr>
        <w:spacing w:after="0" w:line="360" w:lineRule="auto"/>
        <w:ind w:firstLine="709"/>
        <w:jc w:val="both"/>
        <w:rPr>
          <w:rFonts w:ascii="Times New Roman" w:eastAsia="Times New Roman" w:hAnsi="Times New Roman" w:cs="Times New Roman"/>
          <w:sz w:val="28"/>
          <w:szCs w:val="28"/>
          <w:lang w:val="uk-UA"/>
        </w:rPr>
      </w:pPr>
      <w:r w:rsidRPr="00BB3F65">
        <w:rPr>
          <w:rFonts w:ascii="Times New Roman" w:eastAsia="Times New Roman" w:hAnsi="Times New Roman" w:cs="Times New Roman"/>
          <w:sz w:val="28"/>
          <w:szCs w:val="28"/>
          <w:lang w:val="uk-UA"/>
        </w:rPr>
        <w:t xml:space="preserve">7. </w:t>
      </w:r>
      <w:r>
        <w:rPr>
          <w:rFonts w:ascii="Times New Roman" w:eastAsia="Times New Roman" w:hAnsi="Times New Roman" w:cs="Times New Roman"/>
          <w:sz w:val="28"/>
          <w:szCs w:val="28"/>
          <w:lang w:val="uk-UA"/>
        </w:rPr>
        <w:t>П</w:t>
      </w:r>
      <w:r w:rsidRPr="00BB3F65">
        <w:rPr>
          <w:rFonts w:ascii="Times New Roman" w:eastAsia="Times New Roman" w:hAnsi="Times New Roman" w:cs="Times New Roman"/>
          <w:sz w:val="28"/>
          <w:szCs w:val="28"/>
          <w:lang w:val="uk-UA"/>
        </w:rPr>
        <w:t xml:space="preserve">роведені розрахунки, що характеризують управління використанням експортно-імпортного потенціалу у системі еколого-економічної безпеки регіону на прикладі Сумської області за період з 1996 р. до 2012 р. Як показують проведені розрахунки, оптимальний з точки зору забезпечення еколого-економічної безпеки регіону обсяг зовнішньоторговельних операцій, наприклад, у 2012 р., повинен був сягати приблизно 14 814, 184 млн. грн при обсягах експорту – 8 888,510 млн. грн та імпорту – 5 925,674 млн. грн, забезпечуючи при цьому максимально можливе за даних умов господарювання сальдо зовнішньої торгівлі у розмірі 2 962,836 млн. грн. Нами було скориговано загальну структуру експортно-імпортних потоків Сумської області з урахуванням вимог еколого-економічної безпеки регіону. Так, для забезпечення еколого-економічної безпеки регіону частка у структурі експортних товарних потоків, наприклад, продукції машинобудування, порівняно з існуючою повинна збільшитися з 32,02% до 54,02% від загального обсягу експорту, а продукції добувної промисловості навпаки зменшитися з 5,13% приблизно до 0,22% від загального обсягу експорту. </w:t>
      </w:r>
      <w:r>
        <w:rPr>
          <w:rFonts w:ascii="Times New Roman" w:eastAsia="Times New Roman" w:hAnsi="Times New Roman" w:cs="Times New Roman"/>
          <w:sz w:val="28"/>
          <w:szCs w:val="28"/>
          <w:lang w:val="uk-UA"/>
        </w:rPr>
        <w:t>Б</w:t>
      </w:r>
      <w:r w:rsidRPr="00BB3F65">
        <w:rPr>
          <w:rFonts w:ascii="Times New Roman" w:eastAsia="Times New Roman" w:hAnsi="Times New Roman" w:cs="Times New Roman"/>
          <w:sz w:val="28"/>
          <w:szCs w:val="28"/>
          <w:lang w:val="uk-UA"/>
        </w:rPr>
        <w:t xml:space="preserve">уло визначено динаміку таких показників, як обсяги </w:t>
      </w:r>
      <w:r w:rsidRPr="00BB3F65">
        <w:rPr>
          <w:rFonts w:ascii="Times New Roman" w:eastAsia="Times New Roman" w:hAnsi="Times New Roman" w:cs="Times New Roman"/>
          <w:sz w:val="28"/>
          <w:szCs w:val="28"/>
          <w:lang w:val="uk-UA"/>
        </w:rPr>
        <w:lastRenderedPageBreak/>
        <w:t xml:space="preserve">експорту та імпорту, антропогенні навантаження від використання експортно-імпортного потенціалу, ВРП без та з врахуванням екологічної складової за період з 1996 р. до 2012 р., та спрогнозовано тенденції зміни цих показників на період до 2020 року. Причому економічний ефект від екологоорієнтованого управління використанням експортно-імпортного потенціалу Сумської області становить від 697,0 млн. грн до 2435,1 млн. грн. Запропонований нами науково-методичний підхід до управління використанням експортно-імпортного потенціалу регіону, який враховує економічну оцінку </w:t>
      </w:r>
      <w:r w:rsidRPr="00BB3F65">
        <w:rPr>
          <w:rFonts w:ascii="Times New Roman" w:eastAsia="Times New Roman" w:hAnsi="Times New Roman" w:cs="Times New Roman"/>
          <w:iCs/>
          <w:spacing w:val="-4"/>
          <w:sz w:val="28"/>
          <w:szCs w:val="28"/>
          <w:lang w:val="uk-UA"/>
        </w:rPr>
        <w:t>рівня</w:t>
      </w:r>
      <w:r w:rsidRPr="00BB3F65">
        <w:rPr>
          <w:rFonts w:ascii="Times New Roman" w:eastAsia="Times New Roman" w:hAnsi="Times New Roman" w:cs="Times New Roman"/>
          <w:sz w:val="28"/>
          <w:szCs w:val="28"/>
          <w:lang w:val="uk-UA"/>
        </w:rPr>
        <w:t xml:space="preserve"> еколого-економічної напруженості, доцільно використовувати при обґрунтуванні стратегії збалансованого розвитку як окремих регіонів, так і країни у цілому.</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p>
    <w:p w:rsidR="005F5EA8" w:rsidRPr="008055A1" w:rsidRDefault="005F5EA8" w:rsidP="005F5EA8">
      <w:pPr>
        <w:spacing w:after="0" w:line="360" w:lineRule="auto"/>
        <w:ind w:firstLine="709"/>
        <w:jc w:val="both"/>
        <w:rPr>
          <w:rFonts w:ascii="Times New Roman" w:eastAsia="Times New Roman" w:hAnsi="Times New Roman" w:cs="Times New Roman"/>
          <w:b/>
          <w:sz w:val="28"/>
          <w:szCs w:val="28"/>
          <w:lang w:val="uk-UA"/>
        </w:rPr>
      </w:pPr>
      <w:r w:rsidRPr="008055A1">
        <w:rPr>
          <w:rFonts w:ascii="Times New Roman" w:eastAsia="Times New Roman" w:hAnsi="Times New Roman" w:cs="Times New Roman"/>
          <w:b/>
          <w:sz w:val="28"/>
          <w:szCs w:val="28"/>
          <w:lang w:val="uk-UA"/>
        </w:rPr>
        <w:t>1.7. Кластерний підхід до управління соціально-економічним розвитком території</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p>
    <w:p w:rsidR="005F5EA8" w:rsidRPr="008055A1" w:rsidRDefault="005F5EA8" w:rsidP="005F5EA8">
      <w:pPr>
        <w:spacing w:after="0" w:line="360" w:lineRule="auto"/>
        <w:ind w:firstLine="709"/>
        <w:jc w:val="both"/>
        <w:rPr>
          <w:rFonts w:ascii="Times New Roman" w:eastAsia="Calibri" w:hAnsi="Times New Roman" w:cs="Times New Roman"/>
          <w:sz w:val="28"/>
          <w:szCs w:val="28"/>
          <w:lang w:val="uk-UA"/>
        </w:rPr>
      </w:pPr>
      <w:r w:rsidRPr="008055A1">
        <w:rPr>
          <w:rFonts w:ascii="Times New Roman" w:eastAsia="Calibri" w:hAnsi="Times New Roman" w:cs="Times New Roman"/>
          <w:sz w:val="28"/>
          <w:szCs w:val="28"/>
          <w:lang w:val="uk-UA"/>
        </w:rPr>
        <w:t>Необхідною умовою виходу України з фінансової та економічної кризи є вирішення завдань, щодо підвищення конкурентоспроможності національної економіки. Досвід розвитку провідних країн світу свідчить, що підвищення конкурентоспроможності економіки можна досягти лише шляхом переходу на інноваційну модель розвитку, кінцева мета якої полягає в покращенні добробуту громадян за рахунок прискорення темпів економічного зростання.</w:t>
      </w:r>
      <w:r>
        <w:rPr>
          <w:rFonts w:ascii="Times New Roman" w:eastAsia="Calibri" w:hAnsi="Times New Roman" w:cs="Times New Roman"/>
          <w:sz w:val="28"/>
          <w:szCs w:val="28"/>
          <w:lang w:val="uk-UA"/>
        </w:rPr>
        <w:t xml:space="preserve"> </w:t>
      </w:r>
      <w:r w:rsidRPr="008055A1">
        <w:rPr>
          <w:rFonts w:ascii="Times New Roman" w:eastAsia="Calibri" w:hAnsi="Times New Roman" w:cs="Times New Roman"/>
          <w:sz w:val="28"/>
          <w:szCs w:val="28"/>
          <w:lang w:val="uk-UA"/>
        </w:rPr>
        <w:t>Традиційний розподіл економіки на сектори став неактуальним, набули значного поширення принципи взаємодії та співробітництва в мережі будь-якої галузі людської діяльності – науці, промисловості, транспорті, сільському господарстві тощо, а мережева економіка об’єднала у кластери технології, інфраструктуру, людські ресурси тощо.</w:t>
      </w:r>
    </w:p>
    <w:p w:rsidR="005F5EA8" w:rsidRPr="008055A1" w:rsidRDefault="005F5EA8" w:rsidP="005F5EA8">
      <w:pPr>
        <w:autoSpaceDE w:val="0"/>
        <w:autoSpaceDN w:val="0"/>
        <w:adjustRightInd w:val="0"/>
        <w:spacing w:after="0" w:line="360" w:lineRule="auto"/>
        <w:ind w:firstLine="709"/>
        <w:jc w:val="both"/>
        <w:rPr>
          <w:rFonts w:ascii="Times New Roman" w:eastAsia="ArialMT" w:hAnsi="Times New Roman" w:cs="Times New Roman"/>
          <w:sz w:val="28"/>
          <w:szCs w:val="28"/>
          <w:lang w:val="uk-UA"/>
        </w:rPr>
      </w:pPr>
      <w:r w:rsidRPr="008055A1">
        <w:rPr>
          <w:rFonts w:ascii="Times New Roman" w:eastAsia="Times New Roman" w:hAnsi="Times New Roman" w:cs="Times New Roman"/>
          <w:sz w:val="28"/>
          <w:szCs w:val="28"/>
          <w:lang w:val="uk-UA" w:eastAsia="uk-UA"/>
        </w:rPr>
        <w:t xml:space="preserve">Кластер є прикладом системи виробництва, що функціонує в умовах глобальної конкуренції. </w:t>
      </w:r>
      <w:r w:rsidRPr="008055A1">
        <w:rPr>
          <w:rFonts w:ascii="Times New Roman" w:eastAsia="ArialMT" w:hAnsi="Times New Roman" w:cs="Times New Roman"/>
          <w:sz w:val="28"/>
          <w:szCs w:val="28"/>
          <w:lang w:val="uk-UA"/>
        </w:rPr>
        <w:t>Концепція «кластеру» використовується у різноманітних цілях: підвищення конкурентоспроможності малих та середніх підприємств, проведення допоміжних колективних досліджень, раціоналізація промисловості, впровадження системи управління навколишнім середовищем тощо.</w:t>
      </w:r>
    </w:p>
    <w:p w:rsidR="005F5EA8" w:rsidRPr="008055A1" w:rsidRDefault="005F5EA8" w:rsidP="005F5EA8">
      <w:pPr>
        <w:spacing w:after="0" w:line="360" w:lineRule="auto"/>
        <w:ind w:firstLine="708"/>
        <w:jc w:val="both"/>
        <w:rPr>
          <w:rFonts w:ascii="Times New Roman" w:eastAsia="Times New Roman" w:hAnsi="Times New Roman" w:cs="Times New Roman"/>
          <w:sz w:val="28"/>
          <w:szCs w:val="28"/>
          <w:lang w:val="uk-UA"/>
        </w:rPr>
      </w:pPr>
      <w:r w:rsidRPr="008055A1">
        <w:rPr>
          <w:rFonts w:ascii="Times New Roman" w:eastAsia="Times New Roman" w:hAnsi="Times New Roman" w:cs="Times New Roman"/>
          <w:sz w:val="28"/>
          <w:szCs w:val="28"/>
          <w:lang w:val="uk-UA"/>
        </w:rPr>
        <w:lastRenderedPageBreak/>
        <w:t>Особливість еколого-орієнтованого транспортно-логістичного кластеру полягає у вирішенні двох основних завдань: економічної (підвищення ефективності логістичної діяльності) та екологічної (забезпечення раціонального використання природних ресурсів, зменшення негативного впливу логістичної діяльності на навколишнє природне середовище). Для вироблення ефективної стратегії екологічно-орієнтованого управління логістичними процесами всі екологічні аспекти мають бути включені в загальне планування і в процес прийняття рішень.</w:t>
      </w:r>
    </w:p>
    <w:p w:rsidR="005F5EA8" w:rsidRPr="008055A1" w:rsidRDefault="005F5EA8" w:rsidP="005F5EA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961F22">
        <w:rPr>
          <w:rFonts w:ascii="Times New Roman" w:eastAsia="Calibri" w:hAnsi="Times New Roman" w:cs="Times New Roman"/>
          <w:i/>
          <w:sz w:val="28"/>
          <w:szCs w:val="28"/>
          <w:lang w:val="uk-UA"/>
        </w:rPr>
        <w:t>П</w:t>
      </w:r>
      <w:r w:rsidRPr="00961F22">
        <w:rPr>
          <w:rFonts w:ascii="Times New Roman" w:eastAsia="Times New Roman" w:hAnsi="Times New Roman" w:cs="Times New Roman"/>
          <w:i/>
          <w:sz w:val="28"/>
          <w:szCs w:val="28"/>
          <w:lang w:val="uk-UA"/>
        </w:rPr>
        <w:t>ід еколого-орієнтованим транспортно-логістичним кластером</w:t>
      </w:r>
      <w:r w:rsidRPr="008055A1">
        <w:rPr>
          <w:rFonts w:ascii="Times New Roman" w:eastAsia="Times New Roman" w:hAnsi="Times New Roman" w:cs="Times New Roman"/>
          <w:sz w:val="28"/>
          <w:szCs w:val="28"/>
          <w:lang w:val="uk-UA"/>
        </w:rPr>
        <w:t xml:space="preserve"> (ЕОТЛК) слід розуміти – сконцентроване на певній території об’єднання суб’єктів господарювання, які спеціалізуються на наданні логістичних послуг, а також пов’язаних з їх діяльністю організацій, що використовують логістичний сервіс, та забезпечують ефективне управляння логістичними процесами на основі реалізації принципів сталого розвитку.</w:t>
      </w:r>
    </w:p>
    <w:p w:rsidR="005F5EA8" w:rsidRPr="008055A1" w:rsidRDefault="005F5EA8" w:rsidP="005F5EA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8055A1">
        <w:rPr>
          <w:rFonts w:ascii="Times New Roman" w:eastAsia="Times New Roman" w:hAnsi="Times New Roman" w:cs="Times New Roman"/>
          <w:sz w:val="28"/>
          <w:szCs w:val="28"/>
          <w:lang w:val="uk-UA"/>
        </w:rPr>
        <w:t>Для реалізації екологічно-орієнтованої стратегії управління соціально-економічним розвитком території на основі використання кластерного підходу необхідно здійснити вибір стратегічних одиниць і ланцюгів суміжних галузей, які забезпечують розвиток регіональних стратегічних пріоритетів, визначених рішенням органів державної виконавчої влади та місцевого самоврядування. Процес інтеграції ізольованих підприємств у кластер, що базуються на соціально-економічних ресурсах та співпраці суб’єктів господарювання області доцільно провести в два етапи.</w:t>
      </w:r>
    </w:p>
    <w:p w:rsidR="005F5EA8" w:rsidRPr="008055A1" w:rsidRDefault="005F5EA8" w:rsidP="005F5EA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8055A1">
        <w:rPr>
          <w:rFonts w:ascii="Times New Roman" w:eastAsia="Times New Roman" w:hAnsi="Times New Roman" w:cs="Times New Roman"/>
          <w:sz w:val="28"/>
          <w:szCs w:val="28"/>
          <w:lang w:val="uk-UA"/>
        </w:rPr>
        <w:t xml:space="preserve">На </w:t>
      </w:r>
      <w:r w:rsidRPr="00A704B2">
        <w:rPr>
          <w:rFonts w:ascii="Times New Roman" w:eastAsia="Times New Roman" w:hAnsi="Times New Roman" w:cs="Times New Roman"/>
          <w:sz w:val="28"/>
          <w:szCs w:val="28"/>
          <w:lang w:val="uk-UA"/>
        </w:rPr>
        <w:t>першому етапі</w:t>
      </w:r>
      <w:r w:rsidRPr="008055A1">
        <w:rPr>
          <w:rFonts w:ascii="Times New Roman" w:eastAsia="Times New Roman" w:hAnsi="Times New Roman" w:cs="Times New Roman"/>
          <w:sz w:val="28"/>
          <w:szCs w:val="28"/>
          <w:lang w:val="uk-UA"/>
        </w:rPr>
        <w:t xml:space="preserve"> утворюється асоціація – проміжна форми об’єднання суб’єктів господарювання, яка добровільно погоджуються проводити свою діяльність, спираючись на ідеологію співпраці. На </w:t>
      </w:r>
      <w:r w:rsidRPr="00A704B2">
        <w:rPr>
          <w:rFonts w:ascii="Times New Roman" w:eastAsia="Times New Roman" w:hAnsi="Times New Roman" w:cs="Times New Roman"/>
          <w:sz w:val="28"/>
          <w:szCs w:val="28"/>
          <w:lang w:val="uk-UA"/>
        </w:rPr>
        <w:t>другому етапі</w:t>
      </w:r>
      <w:r w:rsidRPr="008055A1">
        <w:rPr>
          <w:rFonts w:ascii="Times New Roman" w:eastAsia="Times New Roman" w:hAnsi="Times New Roman" w:cs="Times New Roman"/>
          <w:sz w:val="28"/>
          <w:szCs w:val="28"/>
          <w:lang w:val="uk-UA"/>
        </w:rPr>
        <w:t xml:space="preserve"> асоціація перетворюється в повноцінний кластер.</w:t>
      </w:r>
    </w:p>
    <w:p w:rsidR="005F5EA8" w:rsidRPr="008055A1" w:rsidRDefault="005F5EA8" w:rsidP="005F5EA8">
      <w:pPr>
        <w:spacing w:after="0" w:line="360" w:lineRule="auto"/>
        <w:ind w:firstLine="709"/>
        <w:jc w:val="both"/>
        <w:rPr>
          <w:rFonts w:ascii="Times New Roman" w:eastAsia="Times New Roman" w:hAnsi="Times New Roman" w:cs="Times New Roman"/>
          <w:sz w:val="28"/>
          <w:szCs w:val="28"/>
          <w:lang w:val="uk-UA"/>
        </w:rPr>
      </w:pPr>
      <w:r w:rsidRPr="008055A1">
        <w:rPr>
          <w:rFonts w:ascii="Times New Roman" w:eastAsia="Times New Roman" w:hAnsi="Times New Roman" w:cs="Times New Roman"/>
          <w:sz w:val="28"/>
          <w:szCs w:val="28"/>
          <w:lang w:val="uk-UA"/>
        </w:rPr>
        <w:t xml:space="preserve">Створення ЕОЛК передбачає наступні </w:t>
      </w:r>
      <w:r>
        <w:rPr>
          <w:rFonts w:ascii="Times New Roman" w:eastAsia="Times New Roman" w:hAnsi="Times New Roman" w:cs="Times New Roman"/>
          <w:sz w:val="28"/>
          <w:szCs w:val="28"/>
          <w:lang w:val="uk-UA"/>
        </w:rPr>
        <w:t>крок</w:t>
      </w:r>
      <w:r w:rsidRPr="008055A1">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xml:space="preserve"> 1) </w:t>
      </w:r>
      <w:r w:rsidRPr="008055A1">
        <w:rPr>
          <w:rFonts w:ascii="Times New Roman" w:eastAsia="Times New Roman" w:hAnsi="Times New Roman" w:cs="Times New Roman"/>
          <w:sz w:val="28"/>
          <w:szCs w:val="28"/>
          <w:lang w:val="uk-UA"/>
        </w:rPr>
        <w:t>виникнення ідеї та обґрунтування необхідності створення кластеру;</w:t>
      </w:r>
      <w:r>
        <w:rPr>
          <w:rFonts w:ascii="Times New Roman" w:eastAsia="Times New Roman" w:hAnsi="Times New Roman" w:cs="Times New Roman"/>
          <w:sz w:val="28"/>
          <w:szCs w:val="28"/>
          <w:lang w:val="uk-UA"/>
        </w:rPr>
        <w:t xml:space="preserve"> 2) </w:t>
      </w:r>
      <w:r w:rsidRPr="008055A1">
        <w:rPr>
          <w:rFonts w:ascii="Times New Roman" w:eastAsia="Times New Roman" w:hAnsi="Times New Roman" w:cs="Times New Roman"/>
          <w:sz w:val="28"/>
          <w:szCs w:val="28"/>
          <w:lang w:val="uk-UA"/>
        </w:rPr>
        <w:t>визначення регіону (території) для створення кластеру на основі оцінки його конкурентного потенціалу в логістичній сфері;</w:t>
      </w:r>
      <w:r>
        <w:rPr>
          <w:rFonts w:ascii="Times New Roman" w:eastAsia="Times New Roman" w:hAnsi="Times New Roman" w:cs="Times New Roman"/>
          <w:sz w:val="28"/>
          <w:szCs w:val="28"/>
          <w:lang w:val="uk-UA"/>
        </w:rPr>
        <w:t xml:space="preserve"> 3) </w:t>
      </w:r>
      <w:r w:rsidRPr="008055A1">
        <w:rPr>
          <w:rFonts w:ascii="Times New Roman" w:eastAsia="Times New Roman" w:hAnsi="Times New Roman" w:cs="Times New Roman"/>
          <w:sz w:val="28"/>
          <w:szCs w:val="28"/>
          <w:lang w:val="uk-UA"/>
        </w:rPr>
        <w:t>розробку організаційної структури кластеру;</w:t>
      </w:r>
      <w:r>
        <w:rPr>
          <w:rFonts w:ascii="Times New Roman" w:eastAsia="Times New Roman" w:hAnsi="Times New Roman" w:cs="Times New Roman"/>
          <w:sz w:val="28"/>
          <w:szCs w:val="28"/>
          <w:lang w:val="uk-UA"/>
        </w:rPr>
        <w:t xml:space="preserve"> 4) </w:t>
      </w:r>
      <w:r w:rsidRPr="008055A1">
        <w:rPr>
          <w:rFonts w:ascii="Times New Roman" w:eastAsia="Times New Roman" w:hAnsi="Times New Roman" w:cs="Times New Roman"/>
          <w:sz w:val="28"/>
          <w:szCs w:val="28"/>
          <w:lang w:val="uk-UA"/>
        </w:rPr>
        <w:t>формування системи управління ЕОЛК;</w:t>
      </w:r>
      <w:r>
        <w:rPr>
          <w:rFonts w:ascii="Times New Roman" w:eastAsia="Times New Roman" w:hAnsi="Times New Roman" w:cs="Times New Roman"/>
          <w:sz w:val="28"/>
          <w:szCs w:val="28"/>
          <w:lang w:val="uk-UA"/>
        </w:rPr>
        <w:t xml:space="preserve"> 5) </w:t>
      </w:r>
      <w:r w:rsidRPr="008055A1">
        <w:rPr>
          <w:rFonts w:ascii="Times New Roman" w:eastAsia="Times New Roman" w:hAnsi="Times New Roman" w:cs="Times New Roman"/>
          <w:sz w:val="28"/>
          <w:szCs w:val="28"/>
          <w:lang w:val="uk-UA"/>
        </w:rPr>
        <w:t>оцінку ефективності функціонування кластеру.</w:t>
      </w:r>
    </w:p>
    <w:p w:rsidR="005F5EA8" w:rsidRPr="008055A1" w:rsidRDefault="005F5EA8" w:rsidP="004418D1">
      <w:pPr>
        <w:shd w:val="clear" w:color="auto" w:fill="FFFFFF"/>
        <w:spacing w:after="0" w:line="360" w:lineRule="auto"/>
        <w:ind w:firstLine="709"/>
        <w:jc w:val="both"/>
        <w:rPr>
          <w:rFonts w:ascii="Times New Roman" w:eastAsia="Times New Roman" w:hAnsi="Times New Roman" w:cs="Times New Roman"/>
          <w:sz w:val="28"/>
          <w:szCs w:val="28"/>
          <w:lang w:val="uk-UA"/>
        </w:rPr>
      </w:pPr>
      <w:r w:rsidRPr="00A704B2">
        <w:rPr>
          <w:rFonts w:ascii="Times New Roman" w:eastAsia="Times New Roman" w:hAnsi="Times New Roman" w:cs="Times New Roman"/>
          <w:i/>
          <w:sz w:val="28"/>
          <w:szCs w:val="28"/>
          <w:lang w:val="uk-UA"/>
        </w:rPr>
        <w:lastRenderedPageBreak/>
        <w:t>Мета с</w:t>
      </w:r>
      <w:r w:rsidRPr="008055A1">
        <w:rPr>
          <w:rFonts w:ascii="Times New Roman" w:eastAsia="Times New Roman" w:hAnsi="Times New Roman" w:cs="Times New Roman"/>
          <w:sz w:val="28"/>
          <w:szCs w:val="28"/>
          <w:lang w:val="uk-UA"/>
        </w:rPr>
        <w:t>творення ЕОТЛК полягає в управлінні логістичними процесами ефективним сучасним способом з метою просування на ринок якісного транспортно-логістичного обслуговування з найменшою шкодою навколишньому природному середовищу. Масштаби діяльності ЕОТЛК можуть охоплювати місто, район, область чи країну</w:t>
      </w:r>
      <w:r w:rsidR="004418D1">
        <w:rPr>
          <w:rFonts w:ascii="Times New Roman" w:eastAsia="Times New Roman" w:hAnsi="Times New Roman" w:cs="Times New Roman"/>
          <w:sz w:val="28"/>
          <w:szCs w:val="28"/>
          <w:lang w:val="uk-UA"/>
        </w:rPr>
        <w:t xml:space="preserve"> [</w:t>
      </w:r>
      <w:r w:rsidR="0090791D">
        <w:rPr>
          <w:rFonts w:ascii="Times New Roman" w:eastAsia="Times New Roman" w:hAnsi="Times New Roman" w:cs="Times New Roman"/>
          <w:sz w:val="28"/>
          <w:szCs w:val="28"/>
          <w:lang w:val="uk-UA"/>
        </w:rPr>
        <w:t>66</w:t>
      </w:r>
      <w:r w:rsidR="004418D1">
        <w:rPr>
          <w:rFonts w:ascii="Times New Roman" w:eastAsia="Times New Roman" w:hAnsi="Times New Roman" w:cs="Times New Roman"/>
          <w:sz w:val="28"/>
          <w:szCs w:val="28"/>
          <w:lang w:val="uk-UA"/>
        </w:rPr>
        <w:t>]</w:t>
      </w:r>
      <w:r w:rsidRPr="008055A1">
        <w:rPr>
          <w:rFonts w:ascii="Times New Roman" w:eastAsia="Times New Roman" w:hAnsi="Times New Roman" w:cs="Times New Roman"/>
          <w:sz w:val="28"/>
          <w:szCs w:val="28"/>
          <w:lang w:val="uk-UA"/>
        </w:rPr>
        <w:t>.</w:t>
      </w:r>
    </w:p>
    <w:p w:rsidR="005F5EA8" w:rsidRPr="008055A1" w:rsidRDefault="005F5EA8" w:rsidP="005F5EA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rPr>
      </w:pPr>
      <w:r w:rsidRPr="008055A1">
        <w:rPr>
          <w:rFonts w:ascii="Times New Roman" w:eastAsia="Times New Roman" w:hAnsi="Times New Roman" w:cs="Times New Roman"/>
          <w:sz w:val="28"/>
          <w:szCs w:val="28"/>
          <w:lang w:val="uk-UA"/>
        </w:rPr>
        <w:t>Створенню ЕОТЛК сприяє можливість залучення екологічних (зелених) інвестицій. Державне агентство екологічних інвестицій займається розглядом та схваленням проектів екологічних інвестицій, обсяг коштів може становити від 1,5 до 50 млн. Євро на проект і складати від 15 до 100% необхідних інвестицій в залежності від типу проекту.</w:t>
      </w:r>
    </w:p>
    <w:p w:rsidR="005F5EA8" w:rsidRPr="008055A1" w:rsidRDefault="005F5EA8" w:rsidP="005F5EA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8055A1">
        <w:rPr>
          <w:rFonts w:ascii="Times New Roman" w:eastAsia="Times New Roman" w:hAnsi="Times New Roman" w:cs="Times New Roman"/>
          <w:sz w:val="28"/>
          <w:szCs w:val="28"/>
          <w:lang w:val="uk-UA"/>
        </w:rPr>
        <w:t>Схематично регіональний еколого-орієнтований транспортно-логістичний кластер можна розглянути у вигляді системи взаємодії ядра кластера та зовнішнього і внутрішнього середовищ (рис. 1</w:t>
      </w:r>
      <w:r>
        <w:rPr>
          <w:rFonts w:ascii="Times New Roman" w:eastAsia="Times New Roman" w:hAnsi="Times New Roman" w:cs="Times New Roman"/>
          <w:sz w:val="28"/>
          <w:szCs w:val="28"/>
          <w:lang w:val="uk-UA"/>
        </w:rPr>
        <w:t>.4</w:t>
      </w:r>
      <w:r w:rsidRPr="008055A1">
        <w:rPr>
          <w:rFonts w:ascii="Times New Roman" w:eastAsia="Times New Roman" w:hAnsi="Times New Roman" w:cs="Times New Roman"/>
          <w:sz w:val="28"/>
          <w:szCs w:val="28"/>
          <w:lang w:val="uk-UA"/>
        </w:rPr>
        <w:t>).</w:t>
      </w:r>
    </w:p>
    <w:p w:rsidR="005F5EA8" w:rsidRDefault="005F5EA8" w:rsidP="005F5EA8">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w:t>
      </w:r>
      <w:r w:rsidRPr="008055A1">
        <w:rPr>
          <w:rFonts w:ascii="Times New Roman" w:eastAsia="Times New Roman" w:hAnsi="Times New Roman" w:cs="Times New Roman"/>
          <w:sz w:val="28"/>
          <w:szCs w:val="28"/>
          <w:lang w:val="uk-UA"/>
        </w:rPr>
        <w:t>фективне управління логістичними процесами на основі кластерного підходу з урахуванням екологічного фактору сприятиме досягненню конкурентоспроможності на національному і регіональному рівнях за рахунок мінімізації логістичних витрат та зниженню антропогенного навантаження на довкілля за рахунок координації напрямків руху, в тому числі холостих пробігів, обсягів перевезень, впровадження інтегрованих постачань</w:t>
      </w:r>
      <w:r w:rsidRPr="008055A1">
        <w:rPr>
          <w:rFonts w:ascii="Times New Roman" w:eastAsia="Times New Roman" w:hAnsi="Times New Roman" w:cs="Times New Roman"/>
          <w:sz w:val="28"/>
          <w:szCs w:val="28"/>
        </w:rPr>
        <w:t xml:space="preserve"> тощо</w:t>
      </w:r>
      <w:r w:rsidRPr="008055A1">
        <w:rPr>
          <w:rFonts w:ascii="Times New Roman" w:eastAsia="Times New Roman" w:hAnsi="Times New Roman" w:cs="Times New Roman"/>
          <w:sz w:val="28"/>
          <w:szCs w:val="28"/>
          <w:lang w:val="uk-UA"/>
        </w:rPr>
        <w:t>.</w:t>
      </w:r>
    </w:p>
    <w:p w:rsidR="004418D1" w:rsidRPr="008055A1" w:rsidRDefault="004418D1" w:rsidP="004418D1">
      <w:pPr>
        <w:tabs>
          <w:tab w:val="num" w:pos="0"/>
        </w:tabs>
        <w:spacing w:after="0" w:line="360" w:lineRule="auto"/>
        <w:ind w:firstLine="708"/>
        <w:jc w:val="both"/>
        <w:rPr>
          <w:rFonts w:ascii="Times New Roman" w:eastAsia="Times New Roman" w:hAnsi="Times New Roman" w:cs="Times New Roman"/>
          <w:sz w:val="28"/>
          <w:szCs w:val="28"/>
          <w:lang w:val="uk-UA"/>
        </w:rPr>
      </w:pPr>
      <w:r w:rsidRPr="008055A1">
        <w:rPr>
          <w:rFonts w:ascii="Times New Roman" w:eastAsia="Times New Roman" w:hAnsi="Times New Roman" w:cs="Times New Roman"/>
          <w:sz w:val="28"/>
          <w:szCs w:val="28"/>
          <w:lang w:val="uk-UA"/>
        </w:rPr>
        <w:t>Серед найбільш значних статей витрат на діяльність кластеру слід відмітити: витрати на створення кластеру, витрати на розвиток інфраструктури та її підтримку та витрати на окремі проекти і програми кластеру. Джерелами фінансування логістичного кластеру можуть бути власні (головних підприємств кластеру, фінансових установ – учасників кластеру) або залучені кошти, кошти державних чи місцевих бюджетів, кошти венчурних фондів, інвестиції підприємств та організацій, гранти міжнародних організацій (ЄС, ЮНІДО, ОЕСР) та інші.</w:t>
      </w:r>
    </w:p>
    <w:bookmarkStart w:id="6" w:name="_MON_1481040091"/>
    <w:bookmarkEnd w:id="6"/>
    <w:p w:rsidR="004418D1" w:rsidRDefault="004418D1" w:rsidP="005F5EA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EB7844">
        <w:rPr>
          <w:rFonts w:ascii="Times New Roman" w:hAnsi="Times New Roman"/>
          <w:sz w:val="28"/>
          <w:szCs w:val="28"/>
        </w:rPr>
        <w:object w:dxaOrig="9230" w:dyaOrig="6421">
          <v:shape id="_x0000_i1103" type="#_x0000_t75" style="width:546.9pt;height:323.3pt" o:ole="">
            <v:imagedata r:id="rId163" o:title="" croptop="419f" cropbottom="1360f" cropleft="540f" cropright="-12103f"/>
          </v:shape>
          <o:OLEObject Type="Embed" ProgID="Word.Picture.8" ShapeID="_x0000_i1103" DrawAspect="Content" ObjectID="_1481416268" r:id="rId164"/>
        </w:object>
      </w:r>
    </w:p>
    <w:p w:rsidR="005F5EA8" w:rsidRPr="008055A1" w:rsidRDefault="005F5EA8" w:rsidP="004418D1">
      <w:pPr>
        <w:shd w:val="clear" w:color="auto" w:fill="FFFFFF"/>
        <w:spacing w:after="0" w:line="360" w:lineRule="auto"/>
        <w:ind w:firstLine="709"/>
        <w:jc w:val="both"/>
        <w:rPr>
          <w:rFonts w:ascii="Times New Roman" w:eastAsia="Times New Roman" w:hAnsi="Times New Roman" w:cs="Times New Roman"/>
          <w:sz w:val="28"/>
          <w:szCs w:val="28"/>
          <w:lang w:val="uk-UA"/>
        </w:rPr>
      </w:pPr>
      <w:r w:rsidRPr="008055A1">
        <w:rPr>
          <w:rFonts w:ascii="Times New Roman" w:eastAsia="Times New Roman" w:hAnsi="Times New Roman" w:cs="Times New Roman"/>
          <w:sz w:val="28"/>
          <w:szCs w:val="28"/>
          <w:lang w:val="uk-UA"/>
        </w:rPr>
        <w:t>Рис</w:t>
      </w:r>
      <w:r w:rsidR="0089497D">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lang w:val="uk-UA"/>
        </w:rPr>
        <w:t xml:space="preserve"> </w:t>
      </w:r>
      <w:r w:rsidRPr="008055A1">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.4</w:t>
      </w:r>
      <w:r w:rsidR="0089497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8055A1">
        <w:rPr>
          <w:rFonts w:ascii="Times New Roman" w:eastAsia="Times New Roman" w:hAnsi="Times New Roman" w:cs="Times New Roman"/>
          <w:sz w:val="28"/>
          <w:szCs w:val="28"/>
          <w:lang w:val="uk-UA"/>
        </w:rPr>
        <w:t>Регіональний еколого-орієнтований транспортно-логістичний кластер</w:t>
      </w:r>
    </w:p>
    <w:p w:rsidR="005F5EA8" w:rsidRPr="00EF183D" w:rsidRDefault="005F5EA8" w:rsidP="005F5EA8">
      <w:pPr>
        <w:autoSpaceDE w:val="0"/>
        <w:autoSpaceDN w:val="0"/>
        <w:adjustRightInd w:val="0"/>
        <w:spacing w:after="0" w:line="360" w:lineRule="auto"/>
        <w:ind w:firstLine="708"/>
        <w:jc w:val="both"/>
        <w:rPr>
          <w:rFonts w:ascii="Times New Roman" w:eastAsia="Times New Roman" w:hAnsi="Times New Roman" w:cs="Times New Roman"/>
          <w:sz w:val="16"/>
          <w:szCs w:val="16"/>
          <w:lang w:val="uk-UA"/>
        </w:rPr>
      </w:pPr>
    </w:p>
    <w:p w:rsidR="005F5EA8" w:rsidRPr="00245534" w:rsidRDefault="005F5EA8" w:rsidP="005F5EA8">
      <w:pPr>
        <w:tabs>
          <w:tab w:val="num" w:pos="0"/>
        </w:tabs>
        <w:spacing w:after="0" w:line="360" w:lineRule="auto"/>
        <w:ind w:firstLine="708"/>
        <w:jc w:val="both"/>
        <w:rPr>
          <w:rFonts w:ascii="Times New Roman" w:eastAsia="Times New Roman" w:hAnsi="Times New Roman" w:cs="Times New Roman"/>
          <w:b/>
          <w:caps/>
          <w:sz w:val="28"/>
          <w:szCs w:val="28"/>
          <w:lang w:val="uk-UA"/>
        </w:rPr>
      </w:pPr>
      <w:r w:rsidRPr="008055A1">
        <w:rPr>
          <w:rFonts w:ascii="Times New Roman" w:eastAsia="Times New Roman" w:hAnsi="Times New Roman" w:cs="Times New Roman"/>
          <w:sz w:val="28"/>
          <w:szCs w:val="28"/>
          <w:lang w:val="uk-UA"/>
        </w:rPr>
        <w:t>Формування еколого-орієнтованих транспортно-логістичних кластерів, стане ефективним інструментом підвищення конкурентоспроможності національної економіки та забезпечить раціональне природокористування. Інтеграція та організація логістичних процесів сприятиме мінімізації витрат і підвищенню управлінського контролю, а також зменшить їх вплив на навколишнє природне середовище.</w:t>
      </w:r>
      <w:r w:rsidRPr="00245534">
        <w:rPr>
          <w:rFonts w:ascii="Times New Roman" w:eastAsia="Times New Roman" w:hAnsi="Times New Roman" w:cs="Times New Roman"/>
          <w:b/>
          <w:caps/>
          <w:sz w:val="28"/>
          <w:szCs w:val="28"/>
          <w:lang w:val="uk-UA"/>
        </w:rPr>
        <w:br w:type="page"/>
      </w:r>
    </w:p>
    <w:p w:rsidR="005F5EA8" w:rsidRDefault="005F5EA8" w:rsidP="005F5EA8">
      <w:pPr>
        <w:spacing w:after="0" w:line="360" w:lineRule="auto"/>
        <w:ind w:firstLine="709"/>
        <w:jc w:val="both"/>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lastRenderedPageBreak/>
        <w:t xml:space="preserve">2 </w:t>
      </w:r>
      <w:r w:rsidRPr="00FC6C61">
        <w:rPr>
          <w:rFonts w:ascii="Times New Roman" w:eastAsia="Times New Roman" w:hAnsi="Times New Roman" w:cs="Times New Roman"/>
          <w:b/>
          <w:caps/>
          <w:sz w:val="28"/>
          <w:szCs w:val="28"/>
        </w:rPr>
        <w:t>ТЕОРЕТИЧНІ ТА НАУКОВО-МЕТОДИЧНІ ЗАСАДИ ФОРМУВАННЯ ЕКОЛОГО-ОРІЄНТОВАНОЇ СИСТЕМИ УПРАВЛІННЯ АДМІНІСТРАТИВНО-ТЕРИТОРІальною одиницею</w:t>
      </w:r>
    </w:p>
    <w:p w:rsidR="005F5EA8" w:rsidRPr="00FC6C61" w:rsidRDefault="005F5EA8" w:rsidP="005F5EA8">
      <w:pPr>
        <w:tabs>
          <w:tab w:val="num" w:pos="0"/>
        </w:tabs>
        <w:spacing w:after="0" w:line="360" w:lineRule="auto"/>
        <w:ind w:firstLine="709"/>
        <w:jc w:val="both"/>
        <w:rPr>
          <w:rFonts w:ascii="Times New Roman" w:eastAsia="Times New Roman" w:hAnsi="Times New Roman" w:cs="Times New Roman"/>
          <w:b/>
          <w:sz w:val="28"/>
          <w:szCs w:val="28"/>
          <w:lang w:val="uk-UA"/>
        </w:rPr>
      </w:pPr>
      <w:r w:rsidRPr="00FC6C61">
        <w:rPr>
          <w:rFonts w:ascii="Times New Roman" w:eastAsia="Times New Roman" w:hAnsi="Times New Roman" w:cs="Times New Roman"/>
          <w:b/>
          <w:sz w:val="28"/>
          <w:szCs w:val="28"/>
          <w:lang w:val="uk-UA"/>
        </w:rPr>
        <w:t>2.1 Проблеми забезпечення еколого-орієнтованого управління адміністративно-територіальною одиницею</w:t>
      </w:r>
    </w:p>
    <w:p w:rsidR="005F5EA8" w:rsidRDefault="005F5EA8" w:rsidP="005F5EA8">
      <w:pPr>
        <w:widowControl w:val="0"/>
        <w:tabs>
          <w:tab w:val="num" w:pos="720"/>
        </w:tabs>
        <w:spacing w:after="0" w:line="360" w:lineRule="auto"/>
        <w:ind w:firstLine="709"/>
        <w:jc w:val="both"/>
        <w:rPr>
          <w:rFonts w:ascii="Times New Roman" w:eastAsia="Calibri" w:hAnsi="Times New Roman" w:cs="Times New Roman"/>
          <w:sz w:val="28"/>
          <w:szCs w:val="28"/>
          <w:lang w:val="uk-UA"/>
        </w:rPr>
      </w:pPr>
    </w:p>
    <w:p w:rsidR="005F5EA8" w:rsidRDefault="005F5EA8" w:rsidP="005F5EA8">
      <w:pPr>
        <w:widowControl w:val="0"/>
        <w:tabs>
          <w:tab w:val="num" w:pos="720"/>
        </w:tabs>
        <w:spacing w:after="0" w:line="360" w:lineRule="auto"/>
        <w:ind w:firstLine="709"/>
        <w:jc w:val="both"/>
        <w:rPr>
          <w:rFonts w:ascii="Times New Roman" w:eastAsia="Calibri" w:hAnsi="Times New Roman" w:cs="Times New Roman"/>
          <w:sz w:val="28"/>
          <w:szCs w:val="28"/>
          <w:lang w:val="uk-UA"/>
        </w:rPr>
      </w:pPr>
      <w:r w:rsidRPr="00851753">
        <w:rPr>
          <w:rFonts w:ascii="Times New Roman" w:eastAsia="Calibri" w:hAnsi="Times New Roman" w:cs="Times New Roman"/>
          <w:sz w:val="28"/>
          <w:szCs w:val="28"/>
          <w:lang w:val="uk-UA"/>
        </w:rPr>
        <w:t xml:space="preserve">На сьогодні однією з найважливіших проблем соціо-економічного розвитку території є необхідність екологізації системи управління на макро- і мікрорівні. </w:t>
      </w:r>
      <w:r w:rsidRPr="00FC6C61">
        <w:rPr>
          <w:rFonts w:ascii="Times New Roman" w:eastAsia="Calibri" w:hAnsi="Times New Roman" w:cs="Times New Roman"/>
          <w:sz w:val="28"/>
          <w:szCs w:val="28"/>
        </w:rPr>
        <w:t>При цьому екологічний фактор повинен бути в кожній функції управління, в кожному управлінському рішенні виконавчої влади та органів самоврядування. Це обумовлюється існуючою концепцією сталого екологічно збалан</w:t>
      </w:r>
      <w:r>
        <w:rPr>
          <w:rFonts w:ascii="Times New Roman" w:eastAsia="Calibri" w:hAnsi="Times New Roman" w:cs="Times New Roman"/>
          <w:sz w:val="28"/>
          <w:szCs w:val="28"/>
        </w:rPr>
        <w:t>сованого економічного розвитку.</w:t>
      </w:r>
    </w:p>
    <w:p w:rsidR="005F5EA8" w:rsidRPr="00FC6C61" w:rsidRDefault="005F5EA8" w:rsidP="005F5EA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8205CB">
        <w:rPr>
          <w:rFonts w:ascii="Times New Roman" w:eastAsia="Calibri" w:hAnsi="Times New Roman" w:cs="Times New Roman"/>
          <w:sz w:val="28"/>
          <w:szCs w:val="28"/>
          <w:lang w:val="uk-UA"/>
        </w:rPr>
        <w:t xml:space="preserve">Еколого-орієнтоване управління адміністративно-територіальними одиницями відбувається через процеси екологізації системи управління різного </w:t>
      </w:r>
      <w:r w:rsidR="0005277C">
        <w:rPr>
          <w:rFonts w:ascii="Times New Roman" w:eastAsia="Calibri" w:hAnsi="Times New Roman" w:cs="Times New Roman"/>
          <w:sz w:val="28"/>
          <w:szCs w:val="28"/>
          <w:lang w:val="uk-UA"/>
        </w:rPr>
        <w:t>рівня, що досліджені у працях [46</w:t>
      </w:r>
      <w:r w:rsidR="00415FD6">
        <w:rPr>
          <w:rFonts w:ascii="Times New Roman" w:eastAsia="Calibri" w:hAnsi="Times New Roman" w:cs="Times New Roman"/>
          <w:sz w:val="28"/>
          <w:szCs w:val="28"/>
          <w:lang w:val="uk-UA"/>
        </w:rPr>
        <w:t>, 47</w:t>
      </w:r>
      <w:r w:rsidRPr="008205CB">
        <w:rPr>
          <w:rFonts w:ascii="Times New Roman" w:eastAsia="Calibri" w:hAnsi="Times New Roman" w:cs="Times New Roman"/>
          <w:sz w:val="28"/>
          <w:szCs w:val="28"/>
          <w:lang w:val="uk-UA"/>
        </w:rPr>
        <w:t>, 1</w:t>
      </w:r>
      <w:r w:rsidR="00F4493F">
        <w:rPr>
          <w:rFonts w:ascii="Times New Roman" w:eastAsia="Calibri" w:hAnsi="Times New Roman" w:cs="Times New Roman"/>
          <w:sz w:val="28"/>
          <w:szCs w:val="28"/>
          <w:lang w:val="uk-UA"/>
        </w:rPr>
        <w:t>01</w:t>
      </w:r>
      <w:r w:rsidRPr="008205CB">
        <w:rPr>
          <w:rFonts w:ascii="Times New Roman" w:eastAsia="Calibri" w:hAnsi="Times New Roman" w:cs="Times New Roman"/>
          <w:sz w:val="28"/>
          <w:szCs w:val="28"/>
          <w:lang w:val="uk-UA"/>
        </w:rPr>
        <w:t xml:space="preserve">, </w:t>
      </w:r>
      <w:r w:rsidR="00A66419">
        <w:rPr>
          <w:rFonts w:ascii="Times New Roman" w:eastAsia="Calibri" w:hAnsi="Times New Roman" w:cs="Times New Roman"/>
          <w:sz w:val="28"/>
          <w:szCs w:val="28"/>
          <w:lang w:val="uk-UA"/>
        </w:rPr>
        <w:t>121</w:t>
      </w:r>
      <w:r w:rsidRPr="008205CB">
        <w:rPr>
          <w:rFonts w:ascii="Times New Roman" w:eastAsia="Calibri" w:hAnsi="Times New Roman" w:cs="Times New Roman"/>
          <w:sz w:val="28"/>
          <w:szCs w:val="28"/>
          <w:lang w:val="uk-UA"/>
        </w:rPr>
        <w:t xml:space="preserve">, </w:t>
      </w:r>
      <w:r w:rsidR="001C7FF0">
        <w:rPr>
          <w:rFonts w:ascii="Times New Roman" w:eastAsia="Calibri" w:hAnsi="Times New Roman" w:cs="Times New Roman"/>
          <w:sz w:val="28"/>
          <w:szCs w:val="28"/>
          <w:lang w:val="uk-UA"/>
        </w:rPr>
        <w:t>82</w:t>
      </w:r>
      <w:r w:rsidRPr="008205CB">
        <w:rPr>
          <w:rFonts w:ascii="Times New Roman" w:eastAsia="Calibri" w:hAnsi="Times New Roman" w:cs="Times New Roman"/>
          <w:sz w:val="28"/>
          <w:szCs w:val="28"/>
          <w:lang w:val="uk-UA"/>
        </w:rPr>
        <w:t>, 1</w:t>
      </w:r>
      <w:r w:rsidR="00C10EDF">
        <w:rPr>
          <w:rFonts w:ascii="Times New Roman" w:eastAsia="Calibri" w:hAnsi="Times New Roman" w:cs="Times New Roman"/>
          <w:sz w:val="28"/>
          <w:szCs w:val="28"/>
          <w:lang w:val="uk-UA"/>
        </w:rPr>
        <w:t>1</w:t>
      </w:r>
      <w:r w:rsidR="0005277C">
        <w:rPr>
          <w:rFonts w:ascii="Times New Roman" w:eastAsia="Calibri" w:hAnsi="Times New Roman" w:cs="Times New Roman"/>
          <w:sz w:val="28"/>
          <w:szCs w:val="28"/>
          <w:lang w:val="uk-UA"/>
        </w:rPr>
        <w:t>, 44</w:t>
      </w:r>
      <w:r w:rsidR="0090791D">
        <w:rPr>
          <w:rFonts w:ascii="Times New Roman" w:eastAsia="Calibri" w:hAnsi="Times New Roman" w:cs="Times New Roman"/>
          <w:sz w:val="28"/>
          <w:szCs w:val="28"/>
          <w:lang w:val="uk-UA"/>
        </w:rPr>
        <w:t>, 65</w:t>
      </w:r>
      <w:r w:rsidRPr="008205C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8205CB">
        <w:rPr>
          <w:rFonts w:ascii="Times New Roman" w:eastAsia="Times New Roman" w:hAnsi="Times New Roman" w:cs="Times New Roman"/>
          <w:sz w:val="28"/>
          <w:szCs w:val="28"/>
          <w:lang w:val="uk-UA"/>
        </w:rPr>
        <w:t xml:space="preserve">У праці </w:t>
      </w:r>
      <w:r w:rsidR="00A006CA">
        <w:rPr>
          <w:rFonts w:ascii="Times New Roman" w:eastAsia="Calibri" w:hAnsi="Times New Roman" w:cs="Times New Roman"/>
          <w:sz w:val="28"/>
          <w:szCs w:val="28"/>
          <w:lang w:val="uk-UA"/>
        </w:rPr>
        <w:t>[23</w:t>
      </w:r>
      <w:r w:rsidRPr="008205CB">
        <w:rPr>
          <w:rFonts w:ascii="Times New Roman" w:eastAsia="Calibri" w:hAnsi="Times New Roman" w:cs="Times New Roman"/>
          <w:sz w:val="28"/>
          <w:szCs w:val="28"/>
          <w:lang w:val="uk-UA"/>
        </w:rPr>
        <w:t xml:space="preserve">] </w:t>
      </w:r>
      <w:r w:rsidRPr="008205CB">
        <w:rPr>
          <w:rFonts w:ascii="Times New Roman" w:eastAsia="Times New Roman" w:hAnsi="Times New Roman" w:cs="Times New Roman"/>
          <w:bCs/>
          <w:sz w:val="28"/>
          <w:szCs w:val="28"/>
          <w:lang w:val="uk-UA"/>
        </w:rPr>
        <w:t>Гаврилов П. Є. під екологізацією управління в регіональному розрізі визначає</w:t>
      </w:r>
      <w:r w:rsidRPr="00FC6C61">
        <w:rPr>
          <w:rFonts w:ascii="Times New Roman" w:eastAsia="Times New Roman" w:hAnsi="Times New Roman" w:cs="Times New Roman"/>
          <w:bCs/>
          <w:sz w:val="28"/>
          <w:szCs w:val="28"/>
          <w:lang w:val="uk-UA"/>
        </w:rPr>
        <w:t xml:space="preserve"> </w:t>
      </w:r>
      <w:r w:rsidRPr="00FC6C61">
        <w:rPr>
          <w:rFonts w:ascii="Times New Roman" w:eastAsia="Calibri" w:hAnsi="Times New Roman" w:cs="Times New Roman"/>
          <w:sz w:val="28"/>
          <w:szCs w:val="28"/>
          <w:lang w:val="uk-UA"/>
        </w:rPr>
        <w:t>процес перетворення системи управління регіоном у напрямку її орієнтації на вирішення екологічних проблем та забезпечення практичної реалізації екозбалансованої та екобезпечної виробничої діяльності регіону у взаємозв’язку з інтересами зовнішніх та внутрішніх суб’єктів господарювання.</w:t>
      </w:r>
    </w:p>
    <w:p w:rsidR="005F5EA8" w:rsidRDefault="005F5EA8" w:rsidP="005F5EA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FC6C61">
        <w:rPr>
          <w:rFonts w:ascii="Times New Roman" w:eastAsia="Calibri" w:hAnsi="Times New Roman" w:cs="Times New Roman"/>
          <w:sz w:val="28"/>
          <w:szCs w:val="28"/>
          <w:lang w:val="uk-UA"/>
        </w:rPr>
        <w:t xml:space="preserve">Аналіз проблем </w:t>
      </w:r>
      <w:r>
        <w:rPr>
          <w:rFonts w:ascii="Times New Roman" w:eastAsia="Calibri" w:hAnsi="Times New Roman" w:cs="Times New Roman"/>
          <w:sz w:val="28"/>
          <w:szCs w:val="28"/>
          <w:lang w:val="uk-UA"/>
        </w:rPr>
        <w:t xml:space="preserve">екологізації системи управління </w:t>
      </w:r>
      <w:r w:rsidRPr="00FC6C61">
        <w:rPr>
          <w:rFonts w:ascii="Times New Roman" w:eastAsia="Calibri" w:hAnsi="Times New Roman" w:cs="Times New Roman"/>
          <w:sz w:val="28"/>
          <w:szCs w:val="28"/>
          <w:lang w:val="uk-UA"/>
        </w:rPr>
        <w:t xml:space="preserve">дозволяє виявити їх системний характер та взаємозв’язок (рис. </w:t>
      </w:r>
      <w:r>
        <w:rPr>
          <w:rFonts w:ascii="Times New Roman" w:eastAsia="Calibri" w:hAnsi="Times New Roman" w:cs="Times New Roman"/>
          <w:sz w:val="28"/>
          <w:szCs w:val="28"/>
          <w:lang w:val="uk-UA"/>
        </w:rPr>
        <w:t>2</w:t>
      </w:r>
      <w:r w:rsidRPr="00FC6C6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1</w:t>
      </w:r>
      <w:r w:rsidRPr="00FC6C61">
        <w:rPr>
          <w:rFonts w:ascii="Times New Roman" w:eastAsia="Calibri" w:hAnsi="Times New Roman" w:cs="Times New Roman"/>
          <w:sz w:val="28"/>
          <w:szCs w:val="28"/>
          <w:lang w:val="uk-UA"/>
        </w:rPr>
        <w:t>).</w:t>
      </w:r>
    </w:p>
    <w:p w:rsidR="00791EED" w:rsidRDefault="005F5EA8" w:rsidP="005F5EA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w:t>
      </w:r>
      <w:r w:rsidRPr="00FC6C61">
        <w:rPr>
          <w:rFonts w:ascii="Times New Roman" w:eastAsia="Times New Roman" w:hAnsi="Times New Roman" w:cs="Times New Roman"/>
          <w:sz w:val="28"/>
          <w:szCs w:val="28"/>
          <w:lang w:val="uk-UA"/>
        </w:rPr>
        <w:t>снує низка досліджень щодо проблем розвитку адміністративних одиниць, у яких вітчизняні й зарубіжні науковці дають свої визначення категорії «адміністр</w:t>
      </w:r>
      <w:r w:rsidR="006931B5">
        <w:rPr>
          <w:rFonts w:ascii="Times New Roman" w:eastAsia="Times New Roman" w:hAnsi="Times New Roman" w:cs="Times New Roman"/>
          <w:sz w:val="28"/>
          <w:szCs w:val="28"/>
          <w:lang w:val="uk-UA"/>
        </w:rPr>
        <w:t>ативно-територіальна одиниця» [70</w:t>
      </w:r>
      <w:r w:rsidRPr="00FC6C61">
        <w:rPr>
          <w:rFonts w:ascii="Times New Roman" w:eastAsia="Times New Roman" w:hAnsi="Times New Roman" w:cs="Times New Roman"/>
          <w:sz w:val="28"/>
          <w:szCs w:val="28"/>
          <w:lang w:val="uk-UA"/>
        </w:rPr>
        <w:t xml:space="preserve">, </w:t>
      </w:r>
      <w:r w:rsidR="00C060FD">
        <w:rPr>
          <w:rFonts w:ascii="Times New Roman" w:eastAsia="Times New Roman" w:hAnsi="Times New Roman" w:cs="Times New Roman"/>
          <w:sz w:val="28"/>
          <w:szCs w:val="28"/>
          <w:lang w:val="uk-UA"/>
        </w:rPr>
        <w:t>110</w:t>
      </w:r>
      <w:r w:rsidR="006931B5">
        <w:rPr>
          <w:rFonts w:ascii="Times New Roman" w:eastAsia="Times New Roman" w:hAnsi="Times New Roman" w:cs="Times New Roman"/>
          <w:sz w:val="28"/>
          <w:szCs w:val="28"/>
          <w:lang w:val="uk-UA"/>
        </w:rPr>
        <w:t>, 72</w:t>
      </w:r>
      <w:r w:rsidR="00BC69C8">
        <w:rPr>
          <w:rFonts w:ascii="Times New Roman" w:eastAsia="Times New Roman" w:hAnsi="Times New Roman" w:cs="Times New Roman"/>
          <w:sz w:val="28"/>
          <w:szCs w:val="28"/>
          <w:lang w:val="uk-UA"/>
        </w:rPr>
        <w:t>, 90</w:t>
      </w:r>
      <w:r w:rsidR="00682656">
        <w:rPr>
          <w:rFonts w:ascii="Times New Roman" w:eastAsia="Times New Roman" w:hAnsi="Times New Roman" w:cs="Times New Roman"/>
          <w:sz w:val="28"/>
          <w:szCs w:val="28"/>
          <w:lang w:val="uk-UA"/>
        </w:rPr>
        <w:t xml:space="preserve">, </w:t>
      </w:r>
      <w:r w:rsidR="00C060FD">
        <w:rPr>
          <w:rFonts w:ascii="Times New Roman" w:eastAsia="Times New Roman" w:hAnsi="Times New Roman" w:cs="Times New Roman"/>
          <w:sz w:val="28"/>
          <w:szCs w:val="28"/>
          <w:lang w:val="uk-UA"/>
        </w:rPr>
        <w:t>116</w:t>
      </w:r>
      <w:r w:rsidR="00682656">
        <w:rPr>
          <w:rFonts w:ascii="Times New Roman" w:eastAsia="Times New Roman" w:hAnsi="Times New Roman" w:cs="Times New Roman"/>
          <w:sz w:val="28"/>
          <w:szCs w:val="28"/>
          <w:lang w:val="uk-UA"/>
        </w:rPr>
        <w:t xml:space="preserve">, </w:t>
      </w:r>
      <w:r w:rsidR="00AC4FD1">
        <w:rPr>
          <w:rFonts w:ascii="Times New Roman" w:eastAsia="Times New Roman" w:hAnsi="Times New Roman" w:cs="Times New Roman"/>
          <w:sz w:val="28"/>
          <w:szCs w:val="28"/>
          <w:lang w:val="uk-UA"/>
        </w:rPr>
        <w:t>107</w:t>
      </w:r>
      <w:r w:rsidR="00682656">
        <w:rPr>
          <w:rFonts w:ascii="Times New Roman" w:eastAsia="Times New Roman" w:hAnsi="Times New Roman" w:cs="Times New Roman"/>
          <w:sz w:val="28"/>
          <w:szCs w:val="28"/>
          <w:lang w:val="uk-UA"/>
        </w:rPr>
        <w:t>, 56</w:t>
      </w:r>
      <w:r w:rsidR="00770301">
        <w:rPr>
          <w:rFonts w:ascii="Times New Roman" w:eastAsia="Times New Roman" w:hAnsi="Times New Roman" w:cs="Times New Roman"/>
          <w:sz w:val="28"/>
          <w:szCs w:val="28"/>
          <w:lang w:val="uk-UA"/>
        </w:rPr>
        <w:t>, 1</w:t>
      </w:r>
      <w:r w:rsidR="00F4493F">
        <w:rPr>
          <w:rFonts w:ascii="Times New Roman" w:eastAsia="Times New Roman" w:hAnsi="Times New Roman" w:cs="Times New Roman"/>
          <w:sz w:val="28"/>
          <w:szCs w:val="28"/>
          <w:lang w:val="uk-UA"/>
        </w:rPr>
        <w:t>00</w:t>
      </w:r>
      <w:r w:rsidR="00770301">
        <w:rPr>
          <w:rFonts w:ascii="Times New Roman" w:eastAsia="Times New Roman" w:hAnsi="Times New Roman" w:cs="Times New Roman"/>
          <w:sz w:val="28"/>
          <w:szCs w:val="28"/>
          <w:lang w:val="uk-UA"/>
        </w:rPr>
        <w:t>, 4</w:t>
      </w:r>
      <w:r w:rsidRPr="00FC6C61">
        <w:rPr>
          <w:rFonts w:ascii="Times New Roman" w:eastAsia="Times New Roman" w:hAnsi="Times New Roman" w:cs="Times New Roman"/>
          <w:sz w:val="28"/>
          <w:szCs w:val="28"/>
          <w:lang w:val="uk-UA"/>
        </w:rPr>
        <w:t>1], зокрема звертаючи увагу на те, що в сучасній науковій економічній літературі адміністративно-територіальна одиниця ототожнюється з регіоном, дослідженню котегорійно-понятійного апарат</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FC6C61">
        <w:rPr>
          <w:rFonts w:ascii="Times New Roman" w:eastAsia="Times New Roman" w:hAnsi="Times New Roman" w:cs="Times New Roman"/>
          <w:sz w:val="28"/>
          <w:szCs w:val="28"/>
          <w:lang w:val="uk-UA"/>
        </w:rPr>
        <w:t>у «регіон» присвячена так</w:t>
      </w:r>
      <w:r w:rsidR="00365268">
        <w:rPr>
          <w:rFonts w:ascii="Times New Roman" w:eastAsia="Times New Roman" w:hAnsi="Times New Roman" w:cs="Times New Roman"/>
          <w:sz w:val="28"/>
          <w:szCs w:val="28"/>
          <w:lang w:val="uk-UA"/>
        </w:rPr>
        <w:t>ож велика кількість праць [20</w:t>
      </w:r>
      <w:r w:rsidR="00C6240B">
        <w:rPr>
          <w:rFonts w:ascii="Times New Roman" w:eastAsia="Times New Roman" w:hAnsi="Times New Roman" w:cs="Times New Roman"/>
          <w:sz w:val="28"/>
          <w:szCs w:val="28"/>
          <w:lang w:val="uk-UA"/>
        </w:rPr>
        <w:t>, 15</w:t>
      </w:r>
      <w:r w:rsidR="0008453E">
        <w:rPr>
          <w:rFonts w:ascii="Times New Roman" w:eastAsia="Times New Roman" w:hAnsi="Times New Roman" w:cs="Times New Roman"/>
          <w:sz w:val="28"/>
          <w:szCs w:val="28"/>
          <w:lang w:val="uk-UA"/>
        </w:rPr>
        <w:t>, 16</w:t>
      </w:r>
      <w:r w:rsidR="00AB59DD">
        <w:rPr>
          <w:rFonts w:ascii="Times New Roman" w:eastAsia="Times New Roman" w:hAnsi="Times New Roman" w:cs="Times New Roman"/>
          <w:sz w:val="28"/>
          <w:szCs w:val="28"/>
          <w:lang w:val="uk-UA"/>
        </w:rPr>
        <w:t>, 26</w:t>
      </w:r>
      <w:r w:rsidR="00DF5F17">
        <w:rPr>
          <w:rFonts w:ascii="Times New Roman" w:eastAsia="Times New Roman" w:hAnsi="Times New Roman" w:cs="Times New Roman"/>
          <w:sz w:val="28"/>
          <w:szCs w:val="28"/>
          <w:lang w:val="uk-UA"/>
        </w:rPr>
        <w:t>, 36</w:t>
      </w:r>
      <w:r w:rsidR="006931B5">
        <w:rPr>
          <w:rFonts w:ascii="Times New Roman" w:eastAsia="Times New Roman" w:hAnsi="Times New Roman" w:cs="Times New Roman"/>
          <w:sz w:val="28"/>
          <w:szCs w:val="28"/>
          <w:lang w:val="uk-UA"/>
        </w:rPr>
        <w:t>, 71</w:t>
      </w:r>
      <w:r w:rsidR="00AB7BC2">
        <w:rPr>
          <w:rFonts w:ascii="Times New Roman" w:eastAsia="Times New Roman" w:hAnsi="Times New Roman" w:cs="Times New Roman"/>
          <w:sz w:val="28"/>
          <w:szCs w:val="28"/>
          <w:lang w:val="uk-UA"/>
        </w:rPr>
        <w:t>, 79</w:t>
      </w:r>
      <w:r w:rsidR="001C7FF0">
        <w:rPr>
          <w:rFonts w:ascii="Times New Roman" w:eastAsia="Times New Roman" w:hAnsi="Times New Roman" w:cs="Times New Roman"/>
          <w:sz w:val="28"/>
          <w:szCs w:val="28"/>
          <w:lang w:val="uk-UA"/>
        </w:rPr>
        <w:t>, 81</w:t>
      </w:r>
      <w:r w:rsidR="000C12B5">
        <w:rPr>
          <w:rFonts w:ascii="Times New Roman" w:eastAsia="Times New Roman" w:hAnsi="Times New Roman" w:cs="Times New Roman"/>
          <w:sz w:val="28"/>
          <w:szCs w:val="28"/>
          <w:lang w:val="uk-UA"/>
        </w:rPr>
        <w:t>, 9</w:t>
      </w:r>
      <w:r w:rsidR="00822450">
        <w:rPr>
          <w:rFonts w:ascii="Times New Roman" w:eastAsia="Times New Roman" w:hAnsi="Times New Roman" w:cs="Times New Roman"/>
          <w:sz w:val="28"/>
          <w:szCs w:val="28"/>
          <w:lang w:val="uk-UA"/>
        </w:rPr>
        <w:t>6, 98</w:t>
      </w:r>
      <w:r w:rsidR="005813E7">
        <w:rPr>
          <w:rFonts w:ascii="Times New Roman" w:eastAsia="Times New Roman" w:hAnsi="Times New Roman" w:cs="Times New Roman"/>
          <w:sz w:val="28"/>
          <w:szCs w:val="28"/>
          <w:lang w:val="uk-UA"/>
        </w:rPr>
        <w:t>, 12</w:t>
      </w:r>
      <w:r w:rsidRPr="00FC6C61">
        <w:rPr>
          <w:rFonts w:ascii="Times New Roman" w:eastAsia="Times New Roman" w:hAnsi="Times New Roman" w:cs="Times New Roman"/>
          <w:sz w:val="28"/>
          <w:szCs w:val="28"/>
          <w:lang w:val="uk-UA"/>
        </w:rPr>
        <w:t xml:space="preserve">8, </w:t>
      </w:r>
      <w:r w:rsidR="00813030">
        <w:rPr>
          <w:rFonts w:ascii="Times New Roman" w:eastAsia="Times New Roman" w:hAnsi="Times New Roman" w:cs="Times New Roman"/>
          <w:sz w:val="28"/>
          <w:szCs w:val="28"/>
          <w:lang w:val="uk-UA"/>
        </w:rPr>
        <w:t>139</w:t>
      </w:r>
      <w:r w:rsidRPr="00FC6C61">
        <w:rPr>
          <w:rFonts w:ascii="Times New Roman" w:eastAsia="Times New Roman" w:hAnsi="Times New Roman" w:cs="Times New Roman"/>
          <w:sz w:val="28"/>
          <w:szCs w:val="28"/>
          <w:lang w:val="uk-UA"/>
        </w:rPr>
        <w:t xml:space="preserve">]. </w:t>
      </w:r>
    </w:p>
    <w:p w:rsidR="000C53F6" w:rsidRPr="00FC6C61" w:rsidRDefault="000C53F6" w:rsidP="005F5EA8">
      <w:pPr>
        <w:spacing w:after="0" w:line="360" w:lineRule="auto"/>
        <w:ind w:firstLine="709"/>
        <w:jc w:val="both"/>
        <w:rPr>
          <w:rFonts w:ascii="Times New Roman" w:eastAsia="Times New Roman" w:hAnsi="Times New Roman" w:cs="Times New Roman"/>
          <w:sz w:val="28"/>
          <w:szCs w:val="28"/>
          <w:lang w:val="uk-UA"/>
        </w:rPr>
      </w:pPr>
      <w:r w:rsidRPr="00EB7844">
        <w:rPr>
          <w:rFonts w:ascii="Times New Roman" w:hAnsi="Times New Roman"/>
          <w:sz w:val="28"/>
          <w:szCs w:val="28"/>
        </w:rPr>
        <w:object w:dxaOrig="7823" w:dyaOrig="11339">
          <v:shape id="_x0000_i1104" type="#_x0000_t75" style="width:451pt;height:212.6pt" o:ole="">
            <v:imagedata r:id="rId165" o:title="" croptop="3457f" cropbottom="37303f" cropleft="540f" cropright="-13600f"/>
          </v:shape>
          <o:OLEObject Type="Embed" ProgID="Word.Picture.8" ShapeID="_x0000_i1104" DrawAspect="Content" ObjectID="_1481416269" r:id="rId166"/>
        </w:object>
      </w:r>
    </w:p>
    <w:p w:rsidR="005F5EA8" w:rsidRPr="00FC6C61" w:rsidRDefault="005F5EA8" w:rsidP="000C53F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FC6C61">
        <w:rPr>
          <w:rFonts w:ascii="Times New Roman" w:eastAsia="TimesNewRoman" w:hAnsi="Times New Roman" w:cs="Times New Roman"/>
          <w:sz w:val="28"/>
          <w:szCs w:val="28"/>
          <w:lang w:val="uk-UA"/>
        </w:rPr>
        <w:t>Рис</w:t>
      </w:r>
      <w:r w:rsidR="0089497D">
        <w:rPr>
          <w:rFonts w:ascii="Times New Roman" w:eastAsia="TimesNewRoman" w:hAnsi="Times New Roman" w:cs="Times New Roman"/>
          <w:sz w:val="28"/>
          <w:szCs w:val="28"/>
          <w:lang w:val="uk-UA"/>
        </w:rPr>
        <w:t>унок</w:t>
      </w:r>
      <w:r>
        <w:rPr>
          <w:rFonts w:ascii="Times New Roman" w:eastAsia="TimesNewRoman" w:hAnsi="Times New Roman" w:cs="Times New Roman"/>
          <w:sz w:val="28"/>
          <w:szCs w:val="28"/>
          <w:lang w:val="uk-UA"/>
        </w:rPr>
        <w:t xml:space="preserve"> 2</w:t>
      </w:r>
      <w:r w:rsidRPr="00FC6C61">
        <w:rPr>
          <w:rFonts w:ascii="Times New Roman" w:eastAsia="TimesNewRoman" w:hAnsi="Times New Roman" w:cs="Times New Roman"/>
          <w:sz w:val="28"/>
          <w:szCs w:val="28"/>
          <w:lang w:val="uk-UA"/>
        </w:rPr>
        <w:t>.</w:t>
      </w:r>
      <w:r w:rsidR="00146F0A">
        <w:rPr>
          <w:rFonts w:ascii="Times New Roman" w:eastAsia="TimesNewRoman" w:hAnsi="Times New Roman" w:cs="Times New Roman"/>
          <w:sz w:val="28"/>
          <w:szCs w:val="28"/>
          <w:lang w:val="uk-UA"/>
        </w:rPr>
        <w:t>1</w:t>
      </w:r>
      <w:r w:rsidR="0089497D">
        <w:rPr>
          <w:rFonts w:ascii="Times New Roman" w:eastAsia="TimesNewRoman" w:hAnsi="Times New Roman" w:cs="Times New Roman"/>
          <w:sz w:val="28"/>
          <w:szCs w:val="28"/>
          <w:lang w:val="uk-UA"/>
        </w:rPr>
        <w:t xml:space="preserve"> –</w:t>
      </w:r>
      <w:r>
        <w:rPr>
          <w:rFonts w:ascii="Times New Roman" w:eastAsia="TimesNewRoman" w:hAnsi="Times New Roman" w:cs="Times New Roman"/>
          <w:sz w:val="28"/>
          <w:szCs w:val="28"/>
          <w:lang w:val="uk-UA"/>
        </w:rPr>
        <w:t xml:space="preserve"> </w:t>
      </w:r>
      <w:r w:rsidRPr="00FC6C61">
        <w:rPr>
          <w:rFonts w:ascii="Times New Roman" w:eastAsia="TimesNewRoman" w:hAnsi="Times New Roman" w:cs="Times New Roman"/>
          <w:sz w:val="28"/>
          <w:szCs w:val="28"/>
          <w:lang w:val="uk-UA"/>
        </w:rPr>
        <w:t>Проблеми екологізації території</w:t>
      </w:r>
    </w:p>
    <w:p w:rsidR="005F5EA8" w:rsidRPr="00EF183D" w:rsidRDefault="005F5EA8" w:rsidP="005F5EA8">
      <w:pPr>
        <w:spacing w:after="0" w:line="360" w:lineRule="auto"/>
        <w:ind w:firstLine="709"/>
        <w:jc w:val="both"/>
        <w:rPr>
          <w:rFonts w:ascii="Times New Roman" w:eastAsia="Times New Roman" w:hAnsi="Times New Roman" w:cs="Times New Roman"/>
          <w:sz w:val="16"/>
          <w:szCs w:val="16"/>
          <w:lang w:val="uk-UA"/>
        </w:rPr>
      </w:pPr>
    </w:p>
    <w:p w:rsidR="005F5EA8" w:rsidRDefault="005F5EA8" w:rsidP="005F5EA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Pr="00335B00">
        <w:rPr>
          <w:rFonts w:ascii="Times New Roman" w:eastAsia="Calibri" w:hAnsi="Times New Roman" w:cs="Times New Roman"/>
          <w:sz w:val="28"/>
          <w:szCs w:val="28"/>
          <w:lang w:val="uk-UA"/>
        </w:rPr>
        <w:t xml:space="preserve">еякі вчені розуміють під екологічно-орієнтованою системою управління передусім екологічний аспект діяльності території та безпосередньо екологічно безпечне управління сучасною економікою (табл. </w:t>
      </w:r>
      <w:r>
        <w:rPr>
          <w:rFonts w:ascii="Times New Roman" w:eastAsia="Calibri" w:hAnsi="Times New Roman" w:cs="Times New Roman"/>
          <w:sz w:val="28"/>
          <w:szCs w:val="28"/>
          <w:lang w:val="uk-UA"/>
        </w:rPr>
        <w:t>2</w:t>
      </w:r>
      <w:r w:rsidRPr="00335B0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1</w:t>
      </w:r>
      <w:r w:rsidRPr="00335B00">
        <w:rPr>
          <w:rFonts w:ascii="Times New Roman" w:eastAsia="Calibri" w:hAnsi="Times New Roman" w:cs="Times New Roman"/>
          <w:sz w:val="28"/>
          <w:szCs w:val="28"/>
          <w:lang w:val="uk-UA"/>
        </w:rPr>
        <w:t>).</w:t>
      </w:r>
    </w:p>
    <w:p w:rsidR="0089497D" w:rsidRPr="00EF183D" w:rsidRDefault="0089497D" w:rsidP="005F5EA8">
      <w:pPr>
        <w:autoSpaceDE w:val="0"/>
        <w:autoSpaceDN w:val="0"/>
        <w:adjustRightInd w:val="0"/>
        <w:spacing w:after="0" w:line="360" w:lineRule="auto"/>
        <w:ind w:firstLine="709"/>
        <w:jc w:val="both"/>
        <w:rPr>
          <w:rFonts w:ascii="Times New Roman" w:eastAsia="Calibri" w:hAnsi="Times New Roman" w:cs="Times New Roman"/>
          <w:sz w:val="16"/>
          <w:szCs w:val="16"/>
          <w:lang w:val="uk-UA"/>
        </w:rPr>
      </w:pPr>
    </w:p>
    <w:p w:rsidR="00252DB5" w:rsidRPr="00252DB5" w:rsidRDefault="00252DB5" w:rsidP="0089497D">
      <w:pPr>
        <w:spacing w:after="0" w:line="360" w:lineRule="auto"/>
        <w:ind w:firstLine="709"/>
        <w:jc w:val="both"/>
        <w:rPr>
          <w:rFonts w:ascii="Times New Roman" w:eastAsia="Times New Roman" w:hAnsi="Times New Roman" w:cs="Times New Roman"/>
          <w:sz w:val="28"/>
          <w:szCs w:val="28"/>
          <w:lang w:val="uk-UA"/>
        </w:rPr>
      </w:pPr>
      <w:r w:rsidRPr="00252DB5">
        <w:rPr>
          <w:rFonts w:ascii="Times New Roman" w:eastAsia="Times New Roman" w:hAnsi="Times New Roman" w:cs="Times New Roman"/>
          <w:sz w:val="28"/>
          <w:szCs w:val="28"/>
          <w:lang w:val="uk-UA"/>
        </w:rPr>
        <w:t xml:space="preserve">Таблиця 2.1 </w:t>
      </w:r>
      <w:r w:rsidR="0089497D">
        <w:rPr>
          <w:rFonts w:ascii="Times New Roman" w:eastAsia="Times New Roman" w:hAnsi="Times New Roman" w:cs="Times New Roman"/>
          <w:sz w:val="28"/>
          <w:szCs w:val="28"/>
          <w:lang w:val="uk-UA"/>
        </w:rPr>
        <w:t xml:space="preserve">– </w:t>
      </w:r>
      <w:r w:rsidRPr="00252DB5">
        <w:rPr>
          <w:rFonts w:ascii="Times New Roman" w:eastAsia="Times New Roman" w:hAnsi="Times New Roman" w:cs="Times New Roman"/>
          <w:sz w:val="28"/>
          <w:szCs w:val="28"/>
          <w:lang w:val="uk-UA"/>
        </w:rPr>
        <w:t>Наукові підходи до визначення сутності еколого-орієнтованої системи управління та її структурних елементів</w:t>
      </w:r>
    </w:p>
    <w:tbl>
      <w:tblPr>
        <w:tblW w:w="49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846"/>
        <w:gridCol w:w="3652"/>
        <w:gridCol w:w="2275"/>
        <w:gridCol w:w="2265"/>
      </w:tblGrid>
      <w:tr w:rsidR="00252DB5" w:rsidRPr="00FC6C61" w:rsidTr="004664C4">
        <w:trPr>
          <w:trHeight w:val="265"/>
          <w:jc w:val="center"/>
        </w:trPr>
        <w:tc>
          <w:tcPr>
            <w:tcW w:w="920" w:type="pct"/>
            <w:shd w:val="clear" w:color="auto" w:fill="auto"/>
          </w:tcPr>
          <w:p w:rsidR="00252DB5" w:rsidRPr="00FC6C61" w:rsidRDefault="00252DB5" w:rsidP="004664C4">
            <w:pPr>
              <w:spacing w:after="0" w:line="240" w:lineRule="auto"/>
              <w:jc w:val="center"/>
              <w:rPr>
                <w:rFonts w:ascii="Times New Roman" w:eastAsia="Calibri" w:hAnsi="Times New Roman" w:cs="Times New Roman"/>
                <w:sz w:val="19"/>
                <w:szCs w:val="19"/>
                <w:lang w:val="uk-UA"/>
              </w:rPr>
            </w:pPr>
            <w:r w:rsidRPr="00FC6C61">
              <w:rPr>
                <w:rFonts w:ascii="Times New Roman" w:eastAsia="Calibri" w:hAnsi="Times New Roman" w:cs="Times New Roman"/>
                <w:sz w:val="19"/>
                <w:szCs w:val="19"/>
                <w:lang w:val="uk-UA"/>
              </w:rPr>
              <w:t>Автор,  визначення</w:t>
            </w:r>
          </w:p>
        </w:tc>
        <w:tc>
          <w:tcPr>
            <w:tcW w:w="1819" w:type="pct"/>
            <w:shd w:val="clear" w:color="auto" w:fill="auto"/>
          </w:tcPr>
          <w:p w:rsidR="00252DB5" w:rsidRPr="00FC6C61" w:rsidRDefault="00252DB5" w:rsidP="004664C4">
            <w:pPr>
              <w:spacing w:after="0" w:line="240" w:lineRule="auto"/>
              <w:jc w:val="center"/>
              <w:rPr>
                <w:rFonts w:ascii="Times New Roman" w:eastAsia="Calibri" w:hAnsi="Times New Roman" w:cs="Times New Roman"/>
                <w:sz w:val="19"/>
                <w:szCs w:val="19"/>
                <w:lang w:val="uk-UA"/>
              </w:rPr>
            </w:pPr>
            <w:r w:rsidRPr="00FC6C61">
              <w:rPr>
                <w:rFonts w:ascii="Times New Roman" w:eastAsia="Calibri" w:hAnsi="Times New Roman" w:cs="Times New Roman"/>
                <w:sz w:val="19"/>
                <w:szCs w:val="19"/>
                <w:lang w:val="uk-UA"/>
              </w:rPr>
              <w:t>Сутність</w:t>
            </w:r>
          </w:p>
        </w:tc>
        <w:tc>
          <w:tcPr>
            <w:tcW w:w="1133" w:type="pct"/>
            <w:shd w:val="clear" w:color="auto" w:fill="auto"/>
          </w:tcPr>
          <w:p w:rsidR="00252DB5" w:rsidRPr="00FC6C61" w:rsidRDefault="00252DB5" w:rsidP="004664C4">
            <w:pPr>
              <w:spacing w:after="0" w:line="240" w:lineRule="auto"/>
              <w:jc w:val="center"/>
              <w:rPr>
                <w:rFonts w:ascii="Times New Roman" w:eastAsia="Calibri" w:hAnsi="Times New Roman" w:cs="Times New Roman"/>
                <w:sz w:val="19"/>
                <w:szCs w:val="19"/>
                <w:lang w:val="uk-UA"/>
              </w:rPr>
            </w:pPr>
            <w:r w:rsidRPr="00FC6C61">
              <w:rPr>
                <w:rFonts w:ascii="Times New Roman" w:eastAsia="Calibri" w:hAnsi="Times New Roman" w:cs="Times New Roman"/>
                <w:sz w:val="19"/>
                <w:szCs w:val="19"/>
                <w:lang w:val="uk-UA"/>
              </w:rPr>
              <w:t>Принципові складові</w:t>
            </w:r>
          </w:p>
        </w:tc>
        <w:tc>
          <w:tcPr>
            <w:tcW w:w="1128" w:type="pct"/>
            <w:shd w:val="clear" w:color="auto" w:fill="auto"/>
          </w:tcPr>
          <w:p w:rsidR="00252DB5" w:rsidRPr="00FC6C61" w:rsidRDefault="00252DB5" w:rsidP="004664C4">
            <w:pPr>
              <w:spacing w:after="0" w:line="240" w:lineRule="auto"/>
              <w:jc w:val="center"/>
              <w:rPr>
                <w:rFonts w:ascii="Times New Roman" w:eastAsia="Calibri" w:hAnsi="Times New Roman" w:cs="Times New Roman"/>
                <w:sz w:val="19"/>
                <w:szCs w:val="19"/>
                <w:lang w:val="uk-UA"/>
              </w:rPr>
            </w:pPr>
            <w:r w:rsidRPr="00FC6C61">
              <w:rPr>
                <w:rFonts w:ascii="Times New Roman" w:eastAsia="Calibri" w:hAnsi="Times New Roman" w:cs="Times New Roman"/>
                <w:sz w:val="19"/>
                <w:szCs w:val="19"/>
                <w:lang w:val="uk-UA"/>
              </w:rPr>
              <w:t>Структурні елементи</w:t>
            </w:r>
          </w:p>
        </w:tc>
      </w:tr>
      <w:tr w:rsidR="00252DB5" w:rsidRPr="00FC6C61" w:rsidTr="004664C4">
        <w:trPr>
          <w:trHeight w:val="172"/>
          <w:jc w:val="center"/>
        </w:trPr>
        <w:tc>
          <w:tcPr>
            <w:tcW w:w="920" w:type="pct"/>
            <w:shd w:val="clear" w:color="auto" w:fill="auto"/>
          </w:tcPr>
          <w:p w:rsidR="00252DB5" w:rsidRPr="00FC6C61" w:rsidRDefault="00252DB5" w:rsidP="004664C4">
            <w:pPr>
              <w:spacing w:after="0" w:line="240" w:lineRule="auto"/>
              <w:jc w:val="center"/>
              <w:rPr>
                <w:rFonts w:ascii="Times New Roman" w:eastAsia="Calibri" w:hAnsi="Times New Roman" w:cs="Times New Roman"/>
                <w:sz w:val="19"/>
                <w:szCs w:val="19"/>
                <w:lang w:val="uk-UA"/>
              </w:rPr>
            </w:pPr>
            <w:r w:rsidRPr="00FC6C61">
              <w:rPr>
                <w:rFonts w:ascii="Times New Roman" w:eastAsia="Calibri" w:hAnsi="Times New Roman" w:cs="Times New Roman"/>
                <w:sz w:val="19"/>
                <w:szCs w:val="19"/>
                <w:lang w:val="uk-UA"/>
              </w:rPr>
              <w:t>1</w:t>
            </w:r>
          </w:p>
        </w:tc>
        <w:tc>
          <w:tcPr>
            <w:tcW w:w="1819" w:type="pct"/>
            <w:shd w:val="clear" w:color="auto" w:fill="auto"/>
          </w:tcPr>
          <w:p w:rsidR="00252DB5" w:rsidRPr="00FC6C61" w:rsidRDefault="00252DB5" w:rsidP="004664C4">
            <w:pPr>
              <w:spacing w:after="0" w:line="240" w:lineRule="auto"/>
              <w:jc w:val="center"/>
              <w:rPr>
                <w:rFonts w:ascii="Times New Roman" w:eastAsia="Calibri" w:hAnsi="Times New Roman" w:cs="Times New Roman"/>
                <w:sz w:val="19"/>
                <w:szCs w:val="19"/>
                <w:lang w:val="uk-UA"/>
              </w:rPr>
            </w:pPr>
            <w:r w:rsidRPr="00FC6C61">
              <w:rPr>
                <w:rFonts w:ascii="Times New Roman" w:eastAsia="Calibri" w:hAnsi="Times New Roman" w:cs="Times New Roman"/>
                <w:sz w:val="19"/>
                <w:szCs w:val="19"/>
                <w:lang w:val="uk-UA"/>
              </w:rPr>
              <w:t>2</w:t>
            </w:r>
          </w:p>
        </w:tc>
        <w:tc>
          <w:tcPr>
            <w:tcW w:w="1133" w:type="pct"/>
            <w:shd w:val="clear" w:color="auto" w:fill="auto"/>
          </w:tcPr>
          <w:p w:rsidR="00252DB5" w:rsidRPr="00FC6C61" w:rsidRDefault="00252DB5" w:rsidP="004664C4">
            <w:pPr>
              <w:spacing w:after="0" w:line="240" w:lineRule="auto"/>
              <w:jc w:val="center"/>
              <w:rPr>
                <w:rFonts w:ascii="Times New Roman" w:eastAsia="Calibri" w:hAnsi="Times New Roman" w:cs="Times New Roman"/>
                <w:sz w:val="19"/>
                <w:szCs w:val="19"/>
                <w:lang w:val="uk-UA"/>
              </w:rPr>
            </w:pPr>
            <w:r w:rsidRPr="00FC6C61">
              <w:rPr>
                <w:rFonts w:ascii="Times New Roman" w:eastAsia="Calibri" w:hAnsi="Times New Roman" w:cs="Times New Roman"/>
                <w:sz w:val="19"/>
                <w:szCs w:val="19"/>
                <w:lang w:val="uk-UA"/>
              </w:rPr>
              <w:t>3</w:t>
            </w:r>
          </w:p>
        </w:tc>
        <w:tc>
          <w:tcPr>
            <w:tcW w:w="1128" w:type="pct"/>
            <w:shd w:val="clear" w:color="auto" w:fill="auto"/>
          </w:tcPr>
          <w:p w:rsidR="00252DB5" w:rsidRPr="00FC6C61" w:rsidRDefault="00252DB5" w:rsidP="004664C4">
            <w:pPr>
              <w:spacing w:after="0" w:line="240" w:lineRule="auto"/>
              <w:jc w:val="center"/>
              <w:rPr>
                <w:rFonts w:ascii="Times New Roman" w:eastAsia="Calibri" w:hAnsi="Times New Roman" w:cs="Times New Roman"/>
                <w:sz w:val="19"/>
                <w:szCs w:val="19"/>
                <w:lang w:val="uk-UA"/>
              </w:rPr>
            </w:pPr>
            <w:r w:rsidRPr="00FC6C61">
              <w:rPr>
                <w:rFonts w:ascii="Times New Roman" w:eastAsia="Calibri" w:hAnsi="Times New Roman" w:cs="Times New Roman"/>
                <w:sz w:val="19"/>
                <w:szCs w:val="19"/>
                <w:lang w:val="uk-UA"/>
              </w:rPr>
              <w:t>4</w:t>
            </w:r>
          </w:p>
        </w:tc>
      </w:tr>
      <w:tr w:rsidR="00252DB5" w:rsidRPr="008665EA" w:rsidTr="004664C4">
        <w:trPr>
          <w:trHeight w:val="1339"/>
          <w:jc w:val="center"/>
        </w:trPr>
        <w:tc>
          <w:tcPr>
            <w:tcW w:w="920" w:type="pct"/>
            <w:shd w:val="clear" w:color="auto" w:fill="auto"/>
          </w:tcPr>
          <w:p w:rsidR="00252DB5" w:rsidRPr="00FC6C61" w:rsidRDefault="00252DB5" w:rsidP="004664C4">
            <w:pPr>
              <w:widowControl w:val="0"/>
              <w:spacing w:after="0" w:line="240" w:lineRule="auto"/>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Уварова Г. Г. [</w:t>
            </w:r>
            <w:r w:rsidR="00C060FD">
              <w:rPr>
                <w:rFonts w:ascii="Times New Roman" w:eastAsia="Times New Roman" w:hAnsi="Times New Roman" w:cs="Times New Roman"/>
                <w:spacing w:val="-4"/>
                <w:sz w:val="20"/>
                <w:szCs w:val="20"/>
                <w:lang w:val="uk-UA"/>
              </w:rPr>
              <w:t>118</w:t>
            </w:r>
            <w:r w:rsidRPr="00FC6C61">
              <w:rPr>
                <w:rFonts w:ascii="Times New Roman" w:eastAsia="Times New Roman" w:hAnsi="Times New Roman" w:cs="Times New Roman"/>
                <w:spacing w:val="-4"/>
                <w:sz w:val="20"/>
                <w:szCs w:val="20"/>
                <w:lang w:val="uk-UA"/>
              </w:rPr>
              <w:t>]</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Екологічно орієнтоване управління</w:t>
            </w:r>
          </w:p>
          <w:p w:rsidR="00252DB5" w:rsidRPr="00FC6C61" w:rsidRDefault="00252DB5" w:rsidP="004664C4">
            <w:pPr>
              <w:spacing w:after="0" w:line="240" w:lineRule="auto"/>
              <w:jc w:val="center"/>
              <w:rPr>
                <w:rFonts w:ascii="Times New Roman" w:eastAsia="Calibri" w:hAnsi="Times New Roman" w:cs="Times New Roman"/>
                <w:sz w:val="19"/>
                <w:szCs w:val="19"/>
                <w:lang w:val="uk-UA"/>
              </w:rPr>
            </w:pPr>
          </w:p>
          <w:p w:rsidR="00252DB5" w:rsidRPr="00FC6C61" w:rsidRDefault="00252DB5" w:rsidP="004664C4">
            <w:pPr>
              <w:spacing w:after="0" w:line="240" w:lineRule="auto"/>
              <w:jc w:val="center"/>
              <w:rPr>
                <w:rFonts w:ascii="Times New Roman" w:eastAsia="Calibri" w:hAnsi="Times New Roman" w:cs="Times New Roman"/>
                <w:sz w:val="19"/>
                <w:szCs w:val="19"/>
                <w:lang w:val="uk-UA"/>
              </w:rPr>
            </w:pPr>
          </w:p>
          <w:p w:rsidR="00252DB5" w:rsidRPr="00FC6C61" w:rsidRDefault="00252DB5" w:rsidP="004664C4">
            <w:pPr>
              <w:spacing w:after="0" w:line="240" w:lineRule="auto"/>
              <w:jc w:val="center"/>
              <w:rPr>
                <w:rFonts w:ascii="Times New Roman" w:eastAsia="Calibri" w:hAnsi="Times New Roman" w:cs="Times New Roman"/>
                <w:sz w:val="19"/>
                <w:szCs w:val="19"/>
                <w:lang w:val="uk-UA"/>
              </w:rPr>
            </w:pPr>
          </w:p>
        </w:tc>
        <w:tc>
          <w:tcPr>
            <w:tcW w:w="1819" w:type="pct"/>
            <w:shd w:val="clear" w:color="auto" w:fill="auto"/>
          </w:tcPr>
          <w:p w:rsidR="00252DB5" w:rsidRPr="00FC6C61" w:rsidRDefault="00252DB5" w:rsidP="004664C4">
            <w:pPr>
              <w:widowControl w:val="0"/>
              <w:spacing w:after="0" w:line="240" w:lineRule="auto"/>
              <w:jc w:val="both"/>
              <w:rPr>
                <w:rFonts w:ascii="Times New Roman" w:eastAsia="Calibri" w:hAnsi="Times New Roman" w:cs="Times New Roman"/>
                <w:sz w:val="20"/>
                <w:szCs w:val="20"/>
                <w:lang w:val="uk-UA"/>
              </w:rPr>
            </w:pPr>
            <w:r w:rsidRPr="00FC6C61">
              <w:rPr>
                <w:rFonts w:ascii="Times New Roman" w:eastAsia="Times New Roman" w:hAnsi="Times New Roman" w:cs="Times New Roman"/>
                <w:spacing w:val="-4"/>
                <w:sz w:val="20"/>
                <w:szCs w:val="20"/>
                <w:lang w:val="uk-UA"/>
              </w:rPr>
              <w:t>Екологічно безпечне управління сучасною економікою, передусім виробництвом, управління процесами зміни екологічного стану в рамках суспільства, країни, регіону, міста, району, підприємства. Базується на оцінці граничного навантаження на дов</w:t>
            </w:r>
            <w:r>
              <w:rPr>
                <w:rFonts w:ascii="Times New Roman" w:eastAsia="Times New Roman" w:hAnsi="Times New Roman" w:cs="Times New Roman"/>
                <w:spacing w:val="-4"/>
                <w:sz w:val="20"/>
                <w:szCs w:val="20"/>
                <w:lang w:val="uk-UA"/>
              </w:rPr>
              <w:t>-</w:t>
            </w:r>
            <w:r w:rsidRPr="00FC6C61">
              <w:rPr>
                <w:rFonts w:ascii="Times New Roman" w:eastAsia="Times New Roman" w:hAnsi="Times New Roman" w:cs="Times New Roman"/>
                <w:spacing w:val="-4"/>
                <w:sz w:val="20"/>
                <w:szCs w:val="20"/>
                <w:lang w:val="uk-UA"/>
              </w:rPr>
              <w:t>кілля, визначенні необхідних і допустимих темпів економічного зростання й здатності середовища відновлювати свої якості</w:t>
            </w:r>
          </w:p>
        </w:tc>
        <w:tc>
          <w:tcPr>
            <w:tcW w:w="1133" w:type="pct"/>
            <w:shd w:val="clear" w:color="auto" w:fill="auto"/>
          </w:tcPr>
          <w:p w:rsidR="00252DB5" w:rsidRPr="00FC6C61" w:rsidRDefault="00252DB5" w:rsidP="004664C4">
            <w:pPr>
              <w:spacing w:after="0" w:line="240" w:lineRule="auto"/>
              <w:jc w:val="both"/>
              <w:rPr>
                <w:rFonts w:ascii="Times New Roman" w:eastAsia="Calibri" w:hAnsi="Times New Roman" w:cs="Times New Roman"/>
                <w:sz w:val="19"/>
                <w:szCs w:val="19"/>
                <w:lang w:val="uk-UA"/>
              </w:rPr>
            </w:pPr>
            <w:r w:rsidRPr="00FC6C61">
              <w:rPr>
                <w:rFonts w:ascii="Times New Roman" w:eastAsia="Times New Roman" w:hAnsi="Times New Roman" w:cs="Times New Roman"/>
                <w:spacing w:val="-4"/>
                <w:sz w:val="20"/>
                <w:szCs w:val="20"/>
                <w:lang w:val="uk-UA"/>
              </w:rPr>
              <w:t>Оцінка граничного навантаження на довкілля, визначення необхідних і допустимих темпів економічного зростання і здатності середовища відновлювати свої якості</w:t>
            </w:r>
          </w:p>
        </w:tc>
        <w:tc>
          <w:tcPr>
            <w:tcW w:w="1128" w:type="pct"/>
            <w:shd w:val="clear" w:color="auto" w:fill="auto"/>
          </w:tcPr>
          <w:p w:rsidR="00252DB5" w:rsidRPr="00FC6C61" w:rsidRDefault="00252DB5" w:rsidP="004664C4">
            <w:pPr>
              <w:spacing w:after="0" w:line="240" w:lineRule="auto"/>
              <w:jc w:val="both"/>
              <w:rPr>
                <w:rFonts w:ascii="Times New Roman" w:eastAsia="Calibri" w:hAnsi="Times New Roman" w:cs="Times New Roman"/>
                <w:sz w:val="19"/>
                <w:szCs w:val="19"/>
                <w:lang w:val="uk-UA"/>
              </w:rPr>
            </w:pPr>
            <w:r w:rsidRPr="00FC6C61">
              <w:rPr>
                <w:rFonts w:ascii="Times New Roman" w:eastAsia="Times New Roman" w:hAnsi="Times New Roman" w:cs="Times New Roman"/>
                <w:spacing w:val="-4"/>
                <w:sz w:val="20"/>
                <w:szCs w:val="20"/>
                <w:lang w:val="uk-UA"/>
              </w:rPr>
              <w:t>Екологічно безпечне управління економікою, виробництвом, управління екологічними процесами, екологічним станом країни, регіону, міста, району, підприємства.</w:t>
            </w:r>
          </w:p>
        </w:tc>
      </w:tr>
      <w:tr w:rsidR="00252DB5" w:rsidRPr="008205CB" w:rsidTr="004664C4">
        <w:trPr>
          <w:trHeight w:val="1339"/>
          <w:jc w:val="center"/>
        </w:trPr>
        <w:tc>
          <w:tcPr>
            <w:tcW w:w="920" w:type="pct"/>
            <w:shd w:val="clear" w:color="auto" w:fill="auto"/>
          </w:tcPr>
          <w:p w:rsidR="00252DB5" w:rsidRPr="00FC6C61" w:rsidRDefault="0035501C" w:rsidP="004664C4">
            <w:pPr>
              <w:widowControl w:val="0"/>
              <w:spacing w:after="0" w:line="240" w:lineRule="auto"/>
              <w:jc w:val="center"/>
              <w:rPr>
                <w:rFonts w:ascii="Times New Roman" w:eastAsia="Times New Roman" w:hAnsi="Times New Roman" w:cs="Times New Roman"/>
                <w:spacing w:val="-4"/>
                <w:sz w:val="20"/>
                <w:szCs w:val="20"/>
                <w:lang w:val="uk-UA"/>
              </w:rPr>
            </w:pPr>
            <w:r>
              <w:rPr>
                <w:rFonts w:ascii="Times New Roman" w:eastAsia="Times New Roman" w:hAnsi="Times New Roman" w:cs="Times New Roman"/>
                <w:spacing w:val="-4"/>
                <w:sz w:val="20"/>
                <w:szCs w:val="20"/>
                <w:lang w:val="uk-UA"/>
              </w:rPr>
              <w:t>Садеков А. А. [105</w:t>
            </w:r>
            <w:r w:rsidR="00252DB5" w:rsidRPr="00FC6C61">
              <w:rPr>
                <w:rFonts w:ascii="Times New Roman" w:eastAsia="Times New Roman" w:hAnsi="Times New Roman" w:cs="Times New Roman"/>
                <w:spacing w:val="-4"/>
                <w:sz w:val="20"/>
                <w:szCs w:val="20"/>
                <w:lang w:val="uk-UA"/>
              </w:rPr>
              <w:t>]</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Еколого-орієнтоване управління</w:t>
            </w:r>
          </w:p>
        </w:tc>
        <w:tc>
          <w:tcPr>
            <w:tcW w:w="1819" w:type="pct"/>
            <w:shd w:val="clear" w:color="auto" w:fill="auto"/>
          </w:tcPr>
          <w:p w:rsidR="00252DB5" w:rsidRPr="00FC6C61" w:rsidRDefault="00252DB5" w:rsidP="004664C4">
            <w:pPr>
              <w:widowControl w:val="0"/>
              <w:spacing w:after="0" w:line="240" w:lineRule="auto"/>
              <w:jc w:val="both"/>
              <w:rPr>
                <w:rFonts w:ascii="Times New Roman" w:eastAsia="Calibri" w:hAnsi="Times New Roman" w:cs="Times New Roman"/>
                <w:sz w:val="19"/>
                <w:szCs w:val="19"/>
                <w:lang w:val="uk-UA"/>
              </w:rPr>
            </w:pPr>
            <w:r w:rsidRPr="00FC6C61">
              <w:rPr>
                <w:rFonts w:ascii="Times New Roman" w:eastAsia="Times New Roman" w:hAnsi="Times New Roman" w:cs="Times New Roman"/>
                <w:spacing w:val="-4"/>
                <w:sz w:val="20"/>
                <w:szCs w:val="20"/>
                <w:lang w:val="uk-UA"/>
              </w:rPr>
              <w:t>Формує і стимулює до руху ресурси підприємства для досягнення економічних цілей, що взаємозв’язані із цілями раціонального природокористування й екологічно сталого розвитку. Ґрунтується на принципах раціонального природокористування й охорони навколишнього природного середовища</w:t>
            </w:r>
          </w:p>
        </w:tc>
        <w:tc>
          <w:tcPr>
            <w:tcW w:w="1133" w:type="pct"/>
            <w:shd w:val="clear" w:color="auto" w:fill="auto"/>
          </w:tcPr>
          <w:p w:rsidR="00252DB5" w:rsidRPr="00FC6C61" w:rsidRDefault="00252DB5" w:rsidP="004664C4">
            <w:pPr>
              <w:widowControl w:val="0"/>
              <w:spacing w:after="0" w:line="240" w:lineRule="auto"/>
              <w:jc w:val="both"/>
              <w:rPr>
                <w:rFonts w:ascii="Times New Roman" w:eastAsia="Calibri" w:hAnsi="Times New Roman" w:cs="Times New Roman"/>
                <w:sz w:val="19"/>
                <w:szCs w:val="19"/>
                <w:lang w:val="uk-UA"/>
              </w:rPr>
            </w:pPr>
            <w:r w:rsidRPr="00FC6C61">
              <w:rPr>
                <w:rFonts w:ascii="Times New Roman" w:eastAsia="Times New Roman" w:hAnsi="Times New Roman" w:cs="Times New Roman"/>
                <w:spacing w:val="-4"/>
                <w:sz w:val="20"/>
                <w:szCs w:val="20"/>
                <w:lang w:val="uk-UA"/>
              </w:rPr>
              <w:t>Раціональне природокористування й охорона навколишнього природного середовища</w:t>
            </w:r>
          </w:p>
        </w:tc>
        <w:tc>
          <w:tcPr>
            <w:tcW w:w="1128" w:type="pct"/>
            <w:shd w:val="clear" w:color="auto" w:fill="auto"/>
          </w:tcPr>
          <w:p w:rsidR="00252DB5" w:rsidRPr="00FC6C61" w:rsidRDefault="00252DB5" w:rsidP="004664C4">
            <w:pPr>
              <w:widowControl w:val="0"/>
              <w:spacing w:after="0" w:line="240" w:lineRule="auto"/>
              <w:jc w:val="both"/>
              <w:rPr>
                <w:rFonts w:ascii="Times New Roman" w:eastAsia="Calibri" w:hAnsi="Times New Roman" w:cs="Times New Roman"/>
                <w:sz w:val="19"/>
                <w:szCs w:val="19"/>
                <w:lang w:val="uk-UA"/>
              </w:rPr>
            </w:pPr>
            <w:r w:rsidRPr="00FC6C61">
              <w:rPr>
                <w:rFonts w:ascii="Times New Roman" w:eastAsia="Times New Roman" w:hAnsi="Times New Roman" w:cs="Times New Roman"/>
                <w:spacing w:val="-4"/>
                <w:sz w:val="20"/>
                <w:szCs w:val="20"/>
                <w:lang w:val="uk-UA"/>
              </w:rPr>
              <w:t>Взаємозв’язки між економічними цілями та цілями раціонального природокористування й екологічно сталого розвитку</w:t>
            </w:r>
          </w:p>
        </w:tc>
      </w:tr>
      <w:tr w:rsidR="00252DB5" w:rsidRPr="008205CB" w:rsidTr="004664C4">
        <w:trPr>
          <w:trHeight w:val="1339"/>
          <w:jc w:val="center"/>
        </w:trPr>
        <w:tc>
          <w:tcPr>
            <w:tcW w:w="920" w:type="pct"/>
            <w:shd w:val="clear" w:color="auto" w:fill="auto"/>
          </w:tcPr>
          <w:p w:rsidR="00252DB5" w:rsidRPr="00FC6C61" w:rsidRDefault="00F4493F" w:rsidP="004664C4">
            <w:pPr>
              <w:widowControl w:val="0"/>
              <w:spacing w:after="0" w:line="240" w:lineRule="auto"/>
              <w:jc w:val="center"/>
              <w:rPr>
                <w:rFonts w:ascii="Times New Roman" w:eastAsia="Times New Roman" w:hAnsi="Times New Roman" w:cs="Times New Roman"/>
                <w:spacing w:val="-4"/>
                <w:sz w:val="20"/>
                <w:szCs w:val="20"/>
                <w:lang w:val="uk-UA"/>
              </w:rPr>
            </w:pPr>
            <w:r>
              <w:rPr>
                <w:rFonts w:ascii="Times New Roman" w:eastAsia="Times New Roman" w:hAnsi="Times New Roman" w:cs="Times New Roman"/>
                <w:spacing w:val="-4"/>
                <w:sz w:val="20"/>
                <w:szCs w:val="20"/>
                <w:lang w:val="uk-UA"/>
              </w:rPr>
              <w:t>Решетнікова І. Л. [99</w:t>
            </w:r>
            <w:r w:rsidR="00252DB5" w:rsidRPr="00FC6C61">
              <w:rPr>
                <w:rFonts w:ascii="Times New Roman" w:eastAsia="Times New Roman" w:hAnsi="Times New Roman" w:cs="Times New Roman"/>
                <w:spacing w:val="-4"/>
                <w:sz w:val="20"/>
                <w:szCs w:val="20"/>
                <w:lang w:val="uk-UA"/>
              </w:rPr>
              <w:t>]</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Еколого-орієнтоване управління торговельним підприємством</w:t>
            </w:r>
          </w:p>
        </w:tc>
        <w:tc>
          <w:tcPr>
            <w:tcW w:w="1819" w:type="pct"/>
            <w:shd w:val="clear" w:color="auto" w:fill="auto"/>
          </w:tcPr>
          <w:p w:rsidR="00252DB5" w:rsidRPr="00FC6C61" w:rsidRDefault="00252DB5" w:rsidP="004664C4">
            <w:pPr>
              <w:spacing w:after="0" w:line="240" w:lineRule="auto"/>
              <w:jc w:val="both"/>
              <w:rPr>
                <w:rFonts w:ascii="Times New Roman" w:eastAsia="TimesNewRomanPS-ItalicMT" w:hAnsi="Times New Roman" w:cs="Times New Roman"/>
                <w:sz w:val="19"/>
                <w:szCs w:val="19"/>
                <w:lang w:val="uk-UA"/>
              </w:rPr>
            </w:pPr>
            <w:r w:rsidRPr="00FC6C61">
              <w:rPr>
                <w:rFonts w:ascii="Times New Roman" w:eastAsia="Times New Roman" w:hAnsi="Times New Roman" w:cs="Times New Roman"/>
                <w:spacing w:val="-4"/>
                <w:sz w:val="20"/>
                <w:szCs w:val="20"/>
                <w:lang w:val="uk-UA"/>
              </w:rPr>
              <w:t xml:space="preserve">Частина загальної системи управління метою якої є забезпечення досягнення поставлених економічних цілей щодо здійснення торговельних процесів із дотриманням принципів економіки природокористування й </w:t>
            </w:r>
            <w:r>
              <w:rPr>
                <w:rFonts w:ascii="Times New Roman" w:eastAsia="Times New Roman" w:hAnsi="Times New Roman" w:cs="Times New Roman"/>
                <w:spacing w:val="-4"/>
                <w:sz w:val="20"/>
                <w:szCs w:val="20"/>
                <w:lang w:val="uk-UA"/>
              </w:rPr>
              <w:t>ОНПС</w:t>
            </w:r>
          </w:p>
        </w:tc>
        <w:tc>
          <w:tcPr>
            <w:tcW w:w="1133" w:type="pct"/>
            <w:shd w:val="clear" w:color="auto" w:fill="auto"/>
          </w:tcPr>
          <w:p w:rsidR="00252DB5" w:rsidRPr="00FC6C61" w:rsidRDefault="00252DB5" w:rsidP="004664C4">
            <w:pPr>
              <w:spacing w:after="0" w:line="240" w:lineRule="auto"/>
              <w:jc w:val="both"/>
              <w:rPr>
                <w:rFonts w:ascii="Times New Roman" w:eastAsia="Calibri" w:hAnsi="Times New Roman" w:cs="Times New Roman"/>
                <w:sz w:val="19"/>
                <w:szCs w:val="19"/>
                <w:lang w:val="uk-UA"/>
              </w:rPr>
            </w:pPr>
            <w:r w:rsidRPr="00FC6C61">
              <w:rPr>
                <w:rFonts w:ascii="Times New Roman" w:eastAsia="Times New Roman" w:hAnsi="Times New Roman" w:cs="Times New Roman"/>
                <w:spacing w:val="-4"/>
                <w:sz w:val="20"/>
                <w:szCs w:val="20"/>
                <w:lang w:val="uk-UA"/>
              </w:rPr>
              <w:t>Дотримання принципів економіки природокористування й охорони навколишнього середовища.</w:t>
            </w:r>
          </w:p>
        </w:tc>
        <w:tc>
          <w:tcPr>
            <w:tcW w:w="1128" w:type="pct"/>
            <w:shd w:val="clear" w:color="auto" w:fill="auto"/>
          </w:tcPr>
          <w:p w:rsidR="00252DB5" w:rsidRPr="00FC6C61" w:rsidRDefault="00252DB5" w:rsidP="004664C4">
            <w:pPr>
              <w:spacing w:after="0" w:line="240" w:lineRule="auto"/>
              <w:jc w:val="both"/>
              <w:rPr>
                <w:rFonts w:ascii="Times New Roman" w:eastAsia="Calibri" w:hAnsi="Times New Roman" w:cs="Times New Roman"/>
                <w:sz w:val="19"/>
                <w:szCs w:val="19"/>
                <w:lang w:val="uk-UA"/>
              </w:rPr>
            </w:pPr>
            <w:r w:rsidRPr="00FC6C61">
              <w:rPr>
                <w:rFonts w:ascii="Times New Roman" w:eastAsia="Times New Roman" w:hAnsi="Times New Roman" w:cs="Times New Roman"/>
                <w:spacing w:val="-4"/>
                <w:sz w:val="20"/>
                <w:szCs w:val="20"/>
                <w:lang w:val="uk-UA"/>
              </w:rPr>
              <w:t>Торговельні процеси із дотриманням принципів економіки природокористування й охорони навколишнього середовища.</w:t>
            </w:r>
          </w:p>
        </w:tc>
      </w:tr>
    </w:tbl>
    <w:p w:rsidR="00252DB5" w:rsidRDefault="00252DB5" w:rsidP="00252DB5">
      <w:pPr>
        <w:spacing w:after="0" w:line="240" w:lineRule="auto"/>
        <w:ind w:firstLine="284"/>
        <w:jc w:val="right"/>
        <w:rPr>
          <w:rFonts w:ascii="Times New Roman" w:eastAsia="Calibri" w:hAnsi="Times New Roman" w:cs="Times New Roman"/>
          <w:i/>
          <w:sz w:val="28"/>
          <w:szCs w:val="28"/>
          <w:lang w:val="uk-UA"/>
        </w:rPr>
      </w:pPr>
    </w:p>
    <w:p w:rsidR="00EF183D" w:rsidRDefault="00EF183D" w:rsidP="00252DB5">
      <w:pPr>
        <w:spacing w:after="0" w:line="240" w:lineRule="auto"/>
        <w:ind w:firstLine="284"/>
        <w:jc w:val="right"/>
        <w:rPr>
          <w:rFonts w:ascii="Times New Roman" w:eastAsia="Calibri" w:hAnsi="Times New Roman" w:cs="Times New Roman"/>
          <w:i/>
          <w:sz w:val="28"/>
          <w:szCs w:val="28"/>
          <w:lang w:val="uk-UA"/>
        </w:rPr>
      </w:pPr>
    </w:p>
    <w:p w:rsidR="00252DB5" w:rsidRPr="00F43437" w:rsidRDefault="00252DB5" w:rsidP="00252DB5">
      <w:pPr>
        <w:spacing w:after="0" w:line="240" w:lineRule="auto"/>
        <w:ind w:firstLine="284"/>
        <w:jc w:val="right"/>
        <w:rPr>
          <w:rFonts w:ascii="Times New Roman" w:eastAsia="Calibri" w:hAnsi="Times New Roman" w:cs="Times New Roman"/>
          <w:i/>
          <w:sz w:val="28"/>
          <w:szCs w:val="28"/>
          <w:lang w:val="uk-UA"/>
        </w:rPr>
      </w:pPr>
      <w:r w:rsidRPr="00F43437">
        <w:rPr>
          <w:rFonts w:ascii="Times New Roman" w:eastAsia="Calibri" w:hAnsi="Times New Roman" w:cs="Times New Roman"/>
          <w:i/>
          <w:sz w:val="28"/>
          <w:szCs w:val="28"/>
          <w:lang w:val="uk-UA"/>
        </w:rPr>
        <w:lastRenderedPageBreak/>
        <w:t>Продовження табл. 2.1</w:t>
      </w:r>
    </w:p>
    <w:tbl>
      <w:tblPr>
        <w:tblW w:w="49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846"/>
        <w:gridCol w:w="3652"/>
        <w:gridCol w:w="2275"/>
        <w:gridCol w:w="2265"/>
      </w:tblGrid>
      <w:tr w:rsidR="00252DB5" w:rsidRPr="008665EA" w:rsidTr="004664C4">
        <w:trPr>
          <w:trHeight w:val="994"/>
          <w:jc w:val="center"/>
        </w:trPr>
        <w:tc>
          <w:tcPr>
            <w:tcW w:w="920" w:type="pct"/>
            <w:shd w:val="clear" w:color="auto" w:fill="auto"/>
          </w:tcPr>
          <w:p w:rsidR="00252DB5" w:rsidRPr="00FC6C61" w:rsidRDefault="007E1319" w:rsidP="004664C4">
            <w:pPr>
              <w:widowControl w:val="0"/>
              <w:spacing w:after="0" w:line="240" w:lineRule="auto"/>
              <w:jc w:val="center"/>
              <w:rPr>
                <w:rFonts w:ascii="Times New Roman" w:eastAsia="Times New Roman" w:hAnsi="Times New Roman" w:cs="Times New Roman"/>
                <w:spacing w:val="-4"/>
                <w:sz w:val="19"/>
                <w:szCs w:val="19"/>
                <w:lang w:val="uk-UA"/>
              </w:rPr>
            </w:pPr>
            <w:r>
              <w:rPr>
                <w:rFonts w:ascii="Times New Roman" w:eastAsia="Times New Roman" w:hAnsi="Times New Roman" w:cs="Times New Roman"/>
                <w:spacing w:val="-4"/>
                <w:sz w:val="19"/>
                <w:szCs w:val="19"/>
                <w:lang w:val="uk-UA"/>
              </w:rPr>
              <w:t>Ященко Б. В. [13</w:t>
            </w:r>
            <w:r w:rsidR="00252DB5" w:rsidRPr="00FC6C61">
              <w:rPr>
                <w:rFonts w:ascii="Times New Roman" w:eastAsia="Times New Roman" w:hAnsi="Times New Roman" w:cs="Times New Roman"/>
                <w:spacing w:val="-4"/>
                <w:sz w:val="19"/>
                <w:szCs w:val="19"/>
                <w:lang w:val="uk-UA"/>
              </w:rPr>
              <w:t>5]</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Екологізація системи управління</w:t>
            </w:r>
          </w:p>
        </w:tc>
        <w:tc>
          <w:tcPr>
            <w:tcW w:w="1819"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Процес прийняття управлінських рішень, які через здійснення функцій прогнозування, планування, організації, оперативного регулювання, контролю та економічного аналізу забезпечують вимоги екологічної безпеки. Екологізація системи управління передбачає створення еколого-орієнтованої структури управління, екологізацію функцій управління та економічних відносин між підрозділами підприємства</w:t>
            </w:r>
          </w:p>
        </w:tc>
        <w:tc>
          <w:tcPr>
            <w:tcW w:w="1133"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Забезпечення вимог екологічної безпеки створення еколого-орієнтованої структури управління, екологізація функцій управління та економічних відносин між підрозділами</w:t>
            </w:r>
          </w:p>
        </w:tc>
        <w:tc>
          <w:tcPr>
            <w:tcW w:w="1128"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Функції прогнозування, планування, організації, оперативного регулювання, контролю та економічного аналізу, що забезпечують вимоги екологічної безпеки</w:t>
            </w:r>
          </w:p>
        </w:tc>
      </w:tr>
      <w:tr w:rsidR="00252DB5" w:rsidRPr="002C15B0" w:rsidTr="004664C4">
        <w:trPr>
          <w:trHeight w:val="994"/>
          <w:jc w:val="center"/>
        </w:trPr>
        <w:tc>
          <w:tcPr>
            <w:tcW w:w="920" w:type="pct"/>
            <w:shd w:val="clear" w:color="auto" w:fill="auto"/>
          </w:tcPr>
          <w:p w:rsidR="00252DB5" w:rsidRPr="00FC6C61" w:rsidRDefault="00252DB5" w:rsidP="004664C4">
            <w:pPr>
              <w:widowControl w:val="0"/>
              <w:spacing w:after="0" w:line="240" w:lineRule="auto"/>
              <w:jc w:val="center"/>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Лук</w:t>
            </w:r>
            <w:r w:rsidRPr="00FC6C61">
              <w:rPr>
                <w:rFonts w:ascii="Times New Roman" w:eastAsia="Times New Roman" w:hAnsi="Times New Roman" w:cs="Times New Roman"/>
                <w:spacing w:val="-4"/>
                <w:sz w:val="20"/>
                <w:szCs w:val="20"/>
              </w:rPr>
              <w:t>’</w:t>
            </w:r>
            <w:r w:rsidRPr="00FC6C61">
              <w:rPr>
                <w:rFonts w:ascii="Times New Roman" w:eastAsia="Times New Roman" w:hAnsi="Times New Roman" w:cs="Times New Roman"/>
                <w:spacing w:val="-4"/>
                <w:sz w:val="20"/>
                <w:szCs w:val="20"/>
                <w:lang w:val="uk-UA"/>
              </w:rPr>
              <w:t>янихін В. О., [</w:t>
            </w:r>
            <w:r w:rsidR="00AB7BC2">
              <w:rPr>
                <w:rFonts w:ascii="Times New Roman" w:eastAsia="Times New Roman" w:hAnsi="Times New Roman" w:cs="Times New Roman"/>
                <w:spacing w:val="-4"/>
                <w:sz w:val="20"/>
                <w:szCs w:val="20"/>
                <w:lang w:val="uk-UA"/>
              </w:rPr>
              <w:t>80</w:t>
            </w:r>
            <w:r w:rsidRPr="00FC6C61">
              <w:rPr>
                <w:rFonts w:ascii="Times New Roman" w:eastAsia="Times New Roman" w:hAnsi="Times New Roman" w:cs="Times New Roman"/>
                <w:spacing w:val="-4"/>
                <w:sz w:val="20"/>
                <w:szCs w:val="20"/>
                <w:lang w:val="uk-UA"/>
              </w:rPr>
              <w:t>],</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Петрушенко М. М.</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Еколого-орієнтоване управління</w:t>
            </w:r>
          </w:p>
        </w:tc>
        <w:tc>
          <w:tcPr>
            <w:tcW w:w="1819"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Цілеспрямований вплив керівної системи підприємства на його зовнішні та внутрішні організаційні процеси за допомогою системи соціо-технічних методів з метою підвищення якості навколишнього середовища</w:t>
            </w:r>
          </w:p>
        </w:tc>
        <w:tc>
          <w:tcPr>
            <w:tcW w:w="1133"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Підвищення якості навколишнього середовища</w:t>
            </w:r>
          </w:p>
          <w:p w:rsidR="00252DB5" w:rsidRPr="00FC6C61" w:rsidRDefault="00252DB5" w:rsidP="004664C4">
            <w:pPr>
              <w:spacing w:after="0" w:line="240" w:lineRule="auto"/>
              <w:jc w:val="both"/>
              <w:rPr>
                <w:rFonts w:ascii="Times New Roman" w:eastAsia="Times New Roman" w:hAnsi="Times New Roman" w:cs="Times New Roman"/>
                <w:spacing w:val="-4"/>
                <w:sz w:val="20"/>
                <w:szCs w:val="20"/>
                <w:lang w:val="uk-UA"/>
              </w:rPr>
            </w:pPr>
          </w:p>
          <w:p w:rsidR="00252DB5" w:rsidRPr="00FC6C61" w:rsidRDefault="00252DB5" w:rsidP="004664C4">
            <w:pPr>
              <w:spacing w:after="0" w:line="240" w:lineRule="auto"/>
              <w:jc w:val="both"/>
              <w:rPr>
                <w:rFonts w:ascii="Times New Roman" w:eastAsia="Times New Roman" w:hAnsi="Times New Roman" w:cs="Times New Roman"/>
                <w:spacing w:val="-4"/>
                <w:sz w:val="20"/>
                <w:szCs w:val="20"/>
                <w:lang w:val="uk-UA"/>
              </w:rPr>
            </w:pPr>
          </w:p>
          <w:p w:rsidR="00252DB5" w:rsidRPr="00FC6C61" w:rsidRDefault="00252DB5" w:rsidP="004664C4">
            <w:pPr>
              <w:spacing w:after="0" w:line="240" w:lineRule="auto"/>
              <w:jc w:val="both"/>
              <w:rPr>
                <w:rFonts w:ascii="Times New Roman" w:eastAsia="Times New Roman" w:hAnsi="Times New Roman" w:cs="Times New Roman"/>
                <w:spacing w:val="-4"/>
                <w:sz w:val="20"/>
                <w:szCs w:val="20"/>
                <w:lang w:val="uk-UA"/>
              </w:rPr>
            </w:pPr>
          </w:p>
        </w:tc>
        <w:tc>
          <w:tcPr>
            <w:tcW w:w="1128"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20"/>
                <w:szCs w:val="20"/>
                <w:lang w:val="uk-UA"/>
              </w:rPr>
            </w:pPr>
            <w:r w:rsidRPr="00FC6C61">
              <w:rPr>
                <w:rFonts w:ascii="Times New Roman" w:eastAsia="Times New Roman" w:hAnsi="Times New Roman" w:cs="Times New Roman"/>
                <w:spacing w:val="-4"/>
                <w:sz w:val="20"/>
                <w:szCs w:val="20"/>
                <w:lang w:val="uk-UA"/>
              </w:rPr>
              <w:t>Системи соціо-технічних методів, що функціонують у контексті підвищення якості навколишнього середовища</w:t>
            </w:r>
          </w:p>
        </w:tc>
      </w:tr>
      <w:tr w:rsidR="00252DB5" w:rsidRPr="002C15B0" w:rsidTr="004664C4">
        <w:trPr>
          <w:trHeight w:val="994"/>
          <w:jc w:val="center"/>
        </w:trPr>
        <w:tc>
          <w:tcPr>
            <w:tcW w:w="920" w:type="pct"/>
            <w:shd w:val="clear" w:color="auto" w:fill="auto"/>
          </w:tcPr>
          <w:p w:rsidR="00252DB5" w:rsidRPr="00FC6C61" w:rsidRDefault="00252DB5" w:rsidP="004664C4">
            <w:pPr>
              <w:widowControl w:val="0"/>
              <w:spacing w:after="0" w:line="240" w:lineRule="auto"/>
              <w:jc w:val="center"/>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Тур О. М. [</w:t>
            </w:r>
            <w:r w:rsidR="00C060FD">
              <w:rPr>
                <w:rFonts w:ascii="Times New Roman" w:eastAsia="Times New Roman" w:hAnsi="Times New Roman" w:cs="Times New Roman"/>
                <w:spacing w:val="-4"/>
                <w:sz w:val="19"/>
                <w:szCs w:val="19"/>
                <w:lang w:val="uk-UA"/>
              </w:rPr>
              <w:t>117</w:t>
            </w:r>
            <w:r w:rsidRPr="00FC6C61">
              <w:rPr>
                <w:rFonts w:ascii="Times New Roman" w:eastAsia="Times New Roman" w:hAnsi="Times New Roman" w:cs="Times New Roman"/>
                <w:spacing w:val="-4"/>
                <w:sz w:val="19"/>
                <w:szCs w:val="19"/>
                <w:lang w:val="uk-UA"/>
              </w:rPr>
              <w:t>]</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Еколого-орієнтований розвиток</w:t>
            </w:r>
          </w:p>
        </w:tc>
        <w:tc>
          <w:tcPr>
            <w:tcW w:w="1819"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Розвиток, що сприяє встановленню оптимальних параметрів соціо-еколого-економічної системи, які не загрожують її цілісності та створюють можливості для динамічного розвитку і встановлення рівноваги між потребами суспільства та обмеженнями природного середовища. Такий розвиток повинен забезпечувати збереження асиміляційного потенціалу навколишнього природного середовища для теперішнього і прийдешніх поколінь людства</w:t>
            </w:r>
          </w:p>
        </w:tc>
        <w:tc>
          <w:tcPr>
            <w:tcW w:w="1133"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Встановлення рівноваги між потребами суспільства і обмеженнями природного середовища; збереження асиміляційного потенціалу навколишнього природного середовища для теперішнього і прийдешніх поколінь людства</w:t>
            </w:r>
          </w:p>
        </w:tc>
        <w:tc>
          <w:tcPr>
            <w:tcW w:w="1128"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Параметри соціо-еколого-економічної системи</w:t>
            </w:r>
          </w:p>
        </w:tc>
      </w:tr>
      <w:tr w:rsidR="00252DB5" w:rsidRPr="00335B00" w:rsidTr="004664C4">
        <w:trPr>
          <w:trHeight w:val="994"/>
          <w:jc w:val="center"/>
        </w:trPr>
        <w:tc>
          <w:tcPr>
            <w:tcW w:w="920" w:type="pct"/>
            <w:shd w:val="clear" w:color="auto" w:fill="auto"/>
          </w:tcPr>
          <w:p w:rsidR="00252DB5" w:rsidRPr="00FC6C61" w:rsidRDefault="00252DB5" w:rsidP="004664C4">
            <w:pPr>
              <w:widowControl w:val="0"/>
              <w:spacing w:after="0" w:line="240" w:lineRule="auto"/>
              <w:jc w:val="center"/>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z w:val="19"/>
                <w:szCs w:val="19"/>
                <w:lang w:val="uk-UA"/>
              </w:rPr>
              <w:t>Чернова Т. Л.</w:t>
            </w:r>
            <w:r w:rsidRPr="00FC6C61">
              <w:rPr>
                <w:rFonts w:ascii="Times New Roman" w:eastAsia="Times New Roman" w:hAnsi="Times New Roman" w:cs="Times New Roman"/>
                <w:spacing w:val="-4"/>
                <w:sz w:val="19"/>
                <w:szCs w:val="19"/>
                <w:lang w:val="uk-UA"/>
              </w:rPr>
              <w:t xml:space="preserve"> </w:t>
            </w:r>
          </w:p>
          <w:p w:rsidR="00252DB5" w:rsidRPr="00FC6C61" w:rsidRDefault="00252DB5" w:rsidP="004664C4">
            <w:pPr>
              <w:widowControl w:val="0"/>
              <w:spacing w:after="0" w:line="240" w:lineRule="auto"/>
              <w:jc w:val="center"/>
              <w:rPr>
                <w:rFonts w:ascii="Times New Roman" w:eastAsia="Times New Roman" w:hAnsi="Times New Roman" w:cs="Times New Roman"/>
                <w:sz w:val="19"/>
                <w:szCs w:val="19"/>
                <w:lang w:val="uk-UA"/>
              </w:rPr>
            </w:pPr>
            <w:r w:rsidRPr="00FC6C61">
              <w:rPr>
                <w:rFonts w:ascii="Times New Roman" w:eastAsia="Times New Roman" w:hAnsi="Times New Roman" w:cs="Times New Roman"/>
                <w:spacing w:val="-4"/>
                <w:sz w:val="19"/>
                <w:szCs w:val="19"/>
                <w:lang w:val="uk-UA"/>
              </w:rPr>
              <w:t>[203, с. 3]</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z w:val="19"/>
                <w:szCs w:val="19"/>
                <w:lang w:val="uk-UA"/>
              </w:rPr>
              <w:t>Еколого-орієнтоване управління розвитком території</w:t>
            </w:r>
          </w:p>
        </w:tc>
        <w:tc>
          <w:tcPr>
            <w:tcW w:w="1819"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z w:val="19"/>
                <w:szCs w:val="19"/>
                <w:lang w:val="uk-UA"/>
              </w:rPr>
            </w:pPr>
            <w:r w:rsidRPr="00FC6C61">
              <w:rPr>
                <w:rFonts w:ascii="Times New Roman" w:eastAsia="Times New Roman" w:hAnsi="Times New Roman" w:cs="Times New Roman"/>
                <w:sz w:val="19"/>
                <w:szCs w:val="19"/>
                <w:lang w:val="uk-UA"/>
              </w:rPr>
              <w:t>Процес прийняття управлінських рішень, які через реалізацію функцій аналізу, прогнозування, планування, організації, регулювання та контролю забезпечують екологічну безпеку виробничої діяльності на основі паритету екологічних, соціальних і економічних цінностей</w:t>
            </w:r>
          </w:p>
        </w:tc>
        <w:tc>
          <w:tcPr>
            <w:tcW w:w="1133"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z w:val="19"/>
                <w:szCs w:val="19"/>
                <w:lang w:val="uk-UA"/>
              </w:rPr>
              <w:t>Забезпечення екологічної безпеки виробничої діяльності на основі паритету екологічних, соціальних і економічних цінностей</w:t>
            </w:r>
          </w:p>
        </w:tc>
        <w:tc>
          <w:tcPr>
            <w:tcW w:w="1128"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z w:val="19"/>
                <w:szCs w:val="19"/>
                <w:lang w:val="uk-UA"/>
              </w:rPr>
              <w:t>Функції аналізу, прогнозування, планування, організації, регулювання та контролю</w:t>
            </w:r>
          </w:p>
        </w:tc>
      </w:tr>
      <w:tr w:rsidR="00252DB5" w:rsidRPr="008665EA" w:rsidTr="004664C4">
        <w:trPr>
          <w:trHeight w:val="994"/>
          <w:jc w:val="center"/>
        </w:trPr>
        <w:tc>
          <w:tcPr>
            <w:tcW w:w="920" w:type="pct"/>
            <w:shd w:val="clear" w:color="auto" w:fill="auto"/>
          </w:tcPr>
          <w:p w:rsidR="00252DB5" w:rsidRPr="00FC6C61" w:rsidRDefault="00D70C63" w:rsidP="004664C4">
            <w:pPr>
              <w:widowControl w:val="0"/>
              <w:spacing w:after="0" w:line="240" w:lineRule="auto"/>
              <w:jc w:val="center"/>
              <w:rPr>
                <w:rFonts w:ascii="Times New Roman" w:eastAsia="Times New Roman" w:hAnsi="Times New Roman" w:cs="Times New Roman"/>
                <w:spacing w:val="-4"/>
                <w:sz w:val="19"/>
                <w:szCs w:val="19"/>
                <w:lang w:val="uk-UA"/>
              </w:rPr>
            </w:pPr>
            <w:r>
              <w:rPr>
                <w:rFonts w:ascii="Times New Roman" w:eastAsia="Times New Roman" w:hAnsi="Times New Roman" w:cs="Times New Roman"/>
                <w:spacing w:val="-4"/>
                <w:sz w:val="19"/>
                <w:szCs w:val="19"/>
                <w:lang w:val="uk-UA"/>
              </w:rPr>
              <w:t>Шевчук В. Я. [48</w:t>
            </w:r>
            <w:r w:rsidR="00252DB5" w:rsidRPr="00FC6C61">
              <w:rPr>
                <w:rFonts w:ascii="Times New Roman" w:eastAsia="Times New Roman" w:hAnsi="Times New Roman" w:cs="Times New Roman"/>
                <w:spacing w:val="-4"/>
                <w:sz w:val="19"/>
                <w:szCs w:val="19"/>
                <w:lang w:val="uk-UA"/>
              </w:rPr>
              <w:t>]</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Еколого-орієнтоване управління</w:t>
            </w:r>
          </w:p>
          <w:p w:rsidR="00252DB5" w:rsidRPr="00FC6C61" w:rsidRDefault="00252DB5" w:rsidP="004664C4">
            <w:pPr>
              <w:widowControl w:val="0"/>
              <w:spacing w:after="0" w:line="240" w:lineRule="auto"/>
              <w:jc w:val="center"/>
              <w:rPr>
                <w:rFonts w:ascii="Times New Roman" w:eastAsia="Times New Roman" w:hAnsi="Times New Roman" w:cs="Times New Roman"/>
                <w:spacing w:val="-4"/>
                <w:sz w:val="19"/>
                <w:szCs w:val="19"/>
                <w:lang w:val="uk-UA"/>
              </w:rPr>
            </w:pPr>
          </w:p>
        </w:tc>
        <w:tc>
          <w:tcPr>
            <w:tcW w:w="1819"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Системна складова загальної системи управління, що має на меті здійснення екологічної політики й досягнення екологічних цілей і яка містить організаційну структуру, діяльність із планування, функціональні обов'язки, відповідальність, методології та методи, процедури та ресурси, а також професійно підготовлені кадри</w:t>
            </w:r>
          </w:p>
        </w:tc>
        <w:tc>
          <w:tcPr>
            <w:tcW w:w="1133"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Здійснення екологічної політики й досягнення екологічних цілей</w:t>
            </w:r>
          </w:p>
        </w:tc>
        <w:tc>
          <w:tcPr>
            <w:tcW w:w="1128" w:type="pct"/>
            <w:shd w:val="clear" w:color="auto" w:fill="auto"/>
          </w:tcPr>
          <w:p w:rsidR="00252DB5" w:rsidRPr="00FC6C61" w:rsidRDefault="00252DB5" w:rsidP="004664C4">
            <w:pPr>
              <w:spacing w:after="0" w:line="240" w:lineRule="auto"/>
              <w:jc w:val="both"/>
              <w:rPr>
                <w:rFonts w:ascii="Times New Roman" w:eastAsia="Times New Roman" w:hAnsi="Times New Roman" w:cs="Times New Roman"/>
                <w:spacing w:val="-4"/>
                <w:sz w:val="19"/>
                <w:szCs w:val="19"/>
                <w:lang w:val="uk-UA"/>
              </w:rPr>
            </w:pPr>
            <w:r w:rsidRPr="00FC6C61">
              <w:rPr>
                <w:rFonts w:ascii="Times New Roman" w:eastAsia="Times New Roman" w:hAnsi="Times New Roman" w:cs="Times New Roman"/>
                <w:spacing w:val="-4"/>
                <w:sz w:val="19"/>
                <w:szCs w:val="19"/>
                <w:lang w:val="uk-UA"/>
              </w:rPr>
              <w:t>Організаційна структура, діяльність із планування, функціональні обов'язки, відповідальність, методології і методи, процедури та ресурси, професійно підготовлені кадри</w:t>
            </w:r>
          </w:p>
        </w:tc>
      </w:tr>
    </w:tbl>
    <w:p w:rsidR="00252DB5" w:rsidRPr="00FC6C61" w:rsidRDefault="00252DB5" w:rsidP="00252DB5">
      <w:pPr>
        <w:spacing w:after="0" w:line="240" w:lineRule="auto"/>
        <w:jc w:val="both"/>
        <w:rPr>
          <w:rFonts w:ascii="Times New Roman" w:eastAsia="Calibri" w:hAnsi="Times New Roman" w:cs="Times New Roman"/>
          <w:sz w:val="24"/>
          <w:szCs w:val="24"/>
          <w:lang w:val="uk-UA"/>
        </w:rPr>
      </w:pPr>
      <w:r w:rsidRPr="00FC6C61">
        <w:rPr>
          <w:rFonts w:ascii="Times New Roman" w:eastAsia="Calibri" w:hAnsi="Times New Roman" w:cs="Times New Roman"/>
          <w:sz w:val="24"/>
          <w:szCs w:val="24"/>
          <w:lang w:val="uk-UA"/>
        </w:rPr>
        <w:t>Джерело: сформовано на основі аналізу праць</w:t>
      </w:r>
      <w:r w:rsidRPr="00FC6C61">
        <w:rPr>
          <w:rFonts w:ascii="Times New Roman" w:eastAsia="Calibri" w:hAnsi="Times New Roman" w:cs="Times New Roman"/>
          <w:sz w:val="28"/>
          <w:szCs w:val="28"/>
          <w:lang w:val="uk-UA"/>
        </w:rPr>
        <w:t xml:space="preserve"> </w:t>
      </w:r>
      <w:r w:rsidRPr="00FC6C61">
        <w:rPr>
          <w:rFonts w:ascii="Times New Roman" w:eastAsia="Calibri" w:hAnsi="Times New Roman" w:cs="Times New Roman"/>
          <w:sz w:val="24"/>
          <w:szCs w:val="24"/>
        </w:rPr>
        <w:t>[</w:t>
      </w:r>
      <w:r w:rsidR="00D70C63">
        <w:rPr>
          <w:rFonts w:ascii="Times New Roman" w:eastAsia="Calibri" w:hAnsi="Times New Roman" w:cs="Times New Roman"/>
          <w:sz w:val="24"/>
          <w:szCs w:val="24"/>
          <w:lang w:val="uk-UA"/>
        </w:rPr>
        <w:t>48</w:t>
      </w:r>
      <w:r w:rsidR="00AB7BC2">
        <w:rPr>
          <w:rFonts w:ascii="Times New Roman" w:eastAsia="Calibri" w:hAnsi="Times New Roman" w:cs="Times New Roman"/>
          <w:sz w:val="24"/>
          <w:szCs w:val="24"/>
          <w:lang w:val="uk-UA"/>
        </w:rPr>
        <w:t>, 80</w:t>
      </w:r>
      <w:r w:rsidR="00F4493F">
        <w:rPr>
          <w:rFonts w:ascii="Times New Roman" w:eastAsia="Calibri" w:hAnsi="Times New Roman" w:cs="Times New Roman"/>
          <w:sz w:val="24"/>
          <w:szCs w:val="24"/>
          <w:lang w:val="uk-UA"/>
        </w:rPr>
        <w:t>, 99</w:t>
      </w:r>
      <w:r w:rsidR="0035501C">
        <w:rPr>
          <w:rFonts w:ascii="Times New Roman" w:eastAsia="Calibri" w:hAnsi="Times New Roman" w:cs="Times New Roman"/>
          <w:sz w:val="24"/>
          <w:szCs w:val="24"/>
          <w:lang w:val="uk-UA"/>
        </w:rPr>
        <w:t>, 105</w:t>
      </w:r>
      <w:r w:rsidRPr="00FC6C61">
        <w:rPr>
          <w:rFonts w:ascii="Times New Roman" w:eastAsia="Calibri" w:hAnsi="Times New Roman" w:cs="Times New Roman"/>
          <w:sz w:val="24"/>
          <w:szCs w:val="24"/>
          <w:lang w:val="uk-UA"/>
        </w:rPr>
        <w:t xml:space="preserve">, </w:t>
      </w:r>
      <w:r w:rsidR="00C060FD">
        <w:rPr>
          <w:rFonts w:ascii="Times New Roman" w:eastAsia="Calibri" w:hAnsi="Times New Roman" w:cs="Times New Roman"/>
          <w:sz w:val="24"/>
          <w:szCs w:val="24"/>
          <w:lang w:val="uk-UA"/>
        </w:rPr>
        <w:t>117</w:t>
      </w:r>
      <w:r w:rsidRPr="00FC6C61">
        <w:rPr>
          <w:rFonts w:ascii="Times New Roman" w:eastAsia="Calibri" w:hAnsi="Times New Roman" w:cs="Times New Roman"/>
          <w:sz w:val="24"/>
          <w:szCs w:val="24"/>
          <w:lang w:val="uk-UA"/>
        </w:rPr>
        <w:t xml:space="preserve">, </w:t>
      </w:r>
      <w:r w:rsidR="00C060FD">
        <w:rPr>
          <w:rFonts w:ascii="Times New Roman" w:eastAsia="Calibri" w:hAnsi="Times New Roman" w:cs="Times New Roman"/>
          <w:sz w:val="24"/>
          <w:szCs w:val="24"/>
          <w:lang w:val="uk-UA"/>
        </w:rPr>
        <w:t>118</w:t>
      </w:r>
      <w:r w:rsidR="007E1319">
        <w:rPr>
          <w:rFonts w:ascii="Times New Roman" w:eastAsia="Calibri" w:hAnsi="Times New Roman" w:cs="Times New Roman"/>
          <w:sz w:val="24"/>
          <w:szCs w:val="24"/>
          <w:lang w:val="uk-UA"/>
        </w:rPr>
        <w:t>, 13</w:t>
      </w:r>
      <w:r w:rsidRPr="00FC6C61">
        <w:rPr>
          <w:rFonts w:ascii="Times New Roman" w:eastAsia="Calibri" w:hAnsi="Times New Roman" w:cs="Times New Roman"/>
          <w:sz w:val="24"/>
          <w:szCs w:val="24"/>
          <w:lang w:val="uk-UA"/>
        </w:rPr>
        <w:t>5</w:t>
      </w:r>
      <w:r w:rsidRPr="00FC6C61">
        <w:rPr>
          <w:rFonts w:ascii="Times New Roman" w:eastAsia="Calibri" w:hAnsi="Times New Roman" w:cs="Times New Roman"/>
          <w:sz w:val="24"/>
          <w:szCs w:val="24"/>
        </w:rPr>
        <w:t>]</w:t>
      </w:r>
    </w:p>
    <w:p w:rsidR="00252DB5" w:rsidRDefault="00252DB5" w:rsidP="005F5EA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5F5EA8" w:rsidRDefault="005F5EA8" w:rsidP="005F5EA8">
      <w:pPr>
        <w:autoSpaceDE w:val="0"/>
        <w:autoSpaceDN w:val="0"/>
        <w:adjustRightInd w:val="0"/>
        <w:spacing w:after="0" w:line="360" w:lineRule="auto"/>
        <w:ind w:firstLine="709"/>
        <w:jc w:val="both"/>
        <w:rPr>
          <w:rFonts w:ascii="Times New Roman" w:eastAsia="Times New Roman" w:hAnsi="Times New Roman" w:cs="Times New Roman"/>
          <w:noProof/>
          <w:sz w:val="28"/>
          <w:szCs w:val="28"/>
          <w:lang w:val="uk-UA" w:eastAsia="uk-UA"/>
        </w:rPr>
      </w:pPr>
      <w:r w:rsidRPr="00FC6C61">
        <w:rPr>
          <w:rFonts w:ascii="Times New Roman" w:eastAsia="Times New Roman" w:hAnsi="Times New Roman" w:cs="Times New Roman"/>
          <w:sz w:val="28"/>
          <w:szCs w:val="28"/>
          <w:lang w:val="uk-UA"/>
        </w:rPr>
        <w:t xml:space="preserve">В </w:t>
      </w:r>
      <w:hyperlink r:id="rId167" w:tooltip="Україна" w:history="1">
        <w:r w:rsidRPr="00FC6C61">
          <w:rPr>
            <w:rFonts w:ascii="Times New Roman" w:eastAsia="Times New Roman" w:hAnsi="Times New Roman" w:cs="Times New Roman"/>
            <w:bCs/>
            <w:sz w:val="28"/>
            <w:szCs w:val="28"/>
            <w:lang w:val="uk-UA"/>
          </w:rPr>
          <w:t>Україні</w:t>
        </w:r>
      </w:hyperlink>
      <w:r w:rsidRPr="00FC6C61">
        <w:rPr>
          <w:rFonts w:ascii="Times New Roman" w:eastAsia="Times New Roman" w:hAnsi="Times New Roman" w:cs="Times New Roman"/>
          <w:sz w:val="28"/>
          <w:szCs w:val="28"/>
          <w:lang w:val="uk-UA"/>
        </w:rPr>
        <w:t xml:space="preserve">, яка є унітарною державою, існує єдиний вид територіального устрою – адміністративно-територіальний устрій (поділ), відповідно до якого, згідно зі ст. 133 </w:t>
      </w:r>
      <w:hyperlink r:id="rId168" w:tooltip="Конституція України" w:history="1">
        <w:r w:rsidRPr="00FC6C61">
          <w:rPr>
            <w:rFonts w:ascii="Times New Roman" w:eastAsia="Times New Roman" w:hAnsi="Times New Roman" w:cs="Times New Roman"/>
            <w:sz w:val="28"/>
            <w:szCs w:val="28"/>
            <w:lang w:val="uk-UA"/>
          </w:rPr>
          <w:t>Конституції України</w:t>
        </w:r>
      </w:hyperlink>
      <w:r w:rsidRPr="00FC6C61">
        <w:rPr>
          <w:rFonts w:ascii="Times New Roman" w:eastAsia="Times New Roman" w:hAnsi="Times New Roman" w:cs="Times New Roman"/>
          <w:sz w:val="28"/>
          <w:szCs w:val="28"/>
          <w:lang w:val="uk-UA"/>
        </w:rPr>
        <w:t xml:space="preserve">, систему адміністративно-територіального устрою </w:t>
      </w:r>
      <w:r w:rsidRPr="00FC6C61">
        <w:rPr>
          <w:rFonts w:ascii="Times New Roman" w:eastAsia="Times New Roman" w:hAnsi="Times New Roman" w:cs="Times New Roman"/>
          <w:sz w:val="28"/>
          <w:szCs w:val="28"/>
        </w:rPr>
        <w:t>України становлять</w:t>
      </w:r>
      <w:r w:rsidRPr="00FC6C61">
        <w:rPr>
          <w:rFonts w:ascii="Times New Roman" w:eastAsia="Times New Roman" w:hAnsi="Times New Roman" w:cs="Times New Roman"/>
          <w:sz w:val="28"/>
          <w:szCs w:val="28"/>
          <w:lang w:val="uk-UA"/>
        </w:rPr>
        <w:t xml:space="preserve"> такі адміністративно-територіальні одиниці</w:t>
      </w:r>
      <w:r w:rsidRPr="00FC6C61">
        <w:rPr>
          <w:rFonts w:ascii="Times New Roman" w:eastAsia="Times New Roman" w:hAnsi="Times New Roman" w:cs="Times New Roman"/>
          <w:sz w:val="28"/>
          <w:szCs w:val="28"/>
        </w:rPr>
        <w:t>: Автономна Республіка Крим, області, райони, міста, райони в містах, селища та села</w:t>
      </w:r>
      <w:r>
        <w:rPr>
          <w:rFonts w:ascii="Times New Roman" w:eastAsia="Times New Roman" w:hAnsi="Times New Roman" w:cs="Times New Roman"/>
          <w:sz w:val="28"/>
          <w:szCs w:val="28"/>
          <w:lang w:val="uk-UA"/>
        </w:rPr>
        <w:t>.</w:t>
      </w:r>
      <w:r w:rsidRPr="00FC6C61">
        <w:rPr>
          <w:rFonts w:ascii="Times New Roman" w:eastAsia="Calibri" w:hAnsi="Times New Roman" w:cs="Times New Roman"/>
          <w:color w:val="000000"/>
          <w:sz w:val="28"/>
          <w:szCs w:val="28"/>
          <w:lang w:val="uk-UA"/>
        </w:rPr>
        <w:t xml:space="preserve"> </w:t>
      </w:r>
      <w:r w:rsidRPr="00FC6C61">
        <w:rPr>
          <w:rFonts w:ascii="Times New Roman" w:eastAsia="Times New Roman" w:hAnsi="Times New Roman" w:cs="Times New Roman"/>
          <w:sz w:val="28"/>
          <w:szCs w:val="28"/>
          <w:lang w:val="uk-UA"/>
        </w:rPr>
        <w:t xml:space="preserve">Ці територіальні одиниці розрізняються </w:t>
      </w:r>
      <w:r w:rsidRPr="00FC6C61">
        <w:rPr>
          <w:rFonts w:ascii="Times New Roman" w:eastAsia="Times New Roman" w:hAnsi="Times New Roman" w:cs="Times New Roman"/>
          <w:iCs/>
          <w:sz w:val="28"/>
          <w:szCs w:val="28"/>
          <w:lang w:val="uk-UA"/>
        </w:rPr>
        <w:t>за</w:t>
      </w:r>
      <w:r w:rsidRPr="00FC6C61">
        <w:rPr>
          <w:rFonts w:ascii="Times New Roman" w:eastAsia="Times New Roman" w:hAnsi="Times New Roman" w:cs="Times New Roman"/>
          <w:i/>
          <w:iCs/>
          <w:sz w:val="28"/>
          <w:szCs w:val="28"/>
          <w:lang w:val="uk-UA"/>
        </w:rPr>
        <w:t xml:space="preserve"> </w:t>
      </w:r>
      <w:r w:rsidRPr="00FC6C61">
        <w:rPr>
          <w:rFonts w:ascii="Times New Roman" w:eastAsia="Times New Roman" w:hAnsi="Times New Roman" w:cs="Times New Roman"/>
          <w:iCs/>
          <w:sz w:val="28"/>
          <w:szCs w:val="28"/>
          <w:lang w:val="uk-UA"/>
        </w:rPr>
        <w:t>трьома ознаками</w:t>
      </w:r>
      <w:r w:rsidRPr="00FC6C61">
        <w:rPr>
          <w:rFonts w:ascii="Times New Roman" w:eastAsia="Times New Roman" w:hAnsi="Times New Roman" w:cs="Times New Roman"/>
          <w:sz w:val="28"/>
          <w:szCs w:val="28"/>
          <w:lang w:val="uk-UA"/>
        </w:rPr>
        <w:t>:</w:t>
      </w:r>
      <w:r w:rsidRPr="00FC6C61">
        <w:rPr>
          <w:rFonts w:ascii="Times New Roman" w:eastAsia="Calibri" w:hAnsi="Times New Roman" w:cs="Times New Roman"/>
          <w:color w:val="000000"/>
          <w:sz w:val="28"/>
          <w:szCs w:val="28"/>
          <w:lang w:val="uk-UA"/>
        </w:rPr>
        <w:t xml:space="preserve"> </w:t>
      </w:r>
      <w:r w:rsidRPr="00FC6C61">
        <w:rPr>
          <w:rFonts w:ascii="Times New Roman" w:eastAsia="Times New Roman" w:hAnsi="Times New Roman" w:cs="Times New Roman"/>
          <w:sz w:val="28"/>
          <w:szCs w:val="28"/>
          <w:lang w:val="uk-UA"/>
        </w:rPr>
        <w:t xml:space="preserve">1) </w:t>
      </w:r>
      <w:r w:rsidRPr="00FC6C61">
        <w:rPr>
          <w:rFonts w:ascii="Times New Roman" w:eastAsia="Times New Roman" w:hAnsi="Times New Roman" w:cs="Times New Roman"/>
          <w:iCs/>
          <w:sz w:val="28"/>
          <w:szCs w:val="28"/>
          <w:lang w:val="uk-UA"/>
        </w:rPr>
        <w:t>за географічними ознаками</w:t>
      </w:r>
      <w:r w:rsidRPr="00FC6C61">
        <w:rPr>
          <w:rFonts w:ascii="Times New Roman" w:eastAsia="Times New Roman" w:hAnsi="Times New Roman" w:cs="Times New Roman"/>
          <w:sz w:val="28"/>
          <w:szCs w:val="28"/>
          <w:lang w:val="uk-UA"/>
        </w:rPr>
        <w:t xml:space="preserve"> вони поділяються на регіони (АРК, області, райони, міста-регіони Київ і Севастополь) та населені пункти (міста, селища, села); 2) </w:t>
      </w:r>
      <w:r w:rsidRPr="00FC6C61">
        <w:rPr>
          <w:rFonts w:ascii="Times New Roman" w:eastAsia="Times New Roman" w:hAnsi="Times New Roman" w:cs="Times New Roman"/>
          <w:iCs/>
          <w:sz w:val="28"/>
          <w:szCs w:val="28"/>
          <w:lang w:val="uk-UA"/>
        </w:rPr>
        <w:t>за своїм статусом</w:t>
      </w:r>
      <w:r w:rsidRPr="00FC6C61">
        <w:rPr>
          <w:rFonts w:ascii="Times New Roman" w:eastAsia="Times New Roman" w:hAnsi="Times New Roman" w:cs="Times New Roman"/>
          <w:sz w:val="28"/>
          <w:szCs w:val="28"/>
        </w:rPr>
        <w:t> </w:t>
      </w:r>
      <w:r w:rsidRPr="00FC6C61">
        <w:rPr>
          <w:rFonts w:ascii="Times New Roman" w:eastAsia="Times New Roman" w:hAnsi="Times New Roman" w:cs="Times New Roman"/>
          <w:sz w:val="28"/>
          <w:szCs w:val="28"/>
          <w:lang w:val="uk-UA"/>
        </w:rPr>
        <w:t xml:space="preserve">– на адміністративно-територіальні </w:t>
      </w:r>
      <w:r w:rsidRPr="00FC6C61">
        <w:rPr>
          <w:rFonts w:ascii="Times New Roman" w:eastAsia="Times New Roman" w:hAnsi="Times New Roman" w:cs="Times New Roman"/>
          <w:sz w:val="28"/>
          <w:szCs w:val="28"/>
          <w:lang w:val="uk-UA"/>
        </w:rPr>
        <w:lastRenderedPageBreak/>
        <w:t xml:space="preserve">одиниці (області, райони), самоврядні територіальні одиниці (міста, селища, села). </w:t>
      </w:r>
      <w:r w:rsidRPr="00FC6C61">
        <w:rPr>
          <w:rFonts w:ascii="Times New Roman" w:eastAsia="Times New Roman" w:hAnsi="Times New Roman" w:cs="Times New Roman"/>
          <w:sz w:val="28"/>
          <w:szCs w:val="28"/>
        </w:rPr>
        <w:t>Крім того, АРК має особливий статус територіальної автономії, а райони в містах характеризуються ознаками як адміністративно-територіальних, так і самоврядних одиниць);</w:t>
      </w:r>
      <w:r w:rsidRPr="00FC6C61">
        <w:rPr>
          <w:rFonts w:ascii="Times New Roman" w:eastAsia="Times New Roman" w:hAnsi="Times New Roman" w:cs="Times New Roman"/>
          <w:sz w:val="28"/>
          <w:szCs w:val="28"/>
          <w:lang w:val="uk-UA"/>
        </w:rPr>
        <w:t xml:space="preserve"> </w:t>
      </w:r>
      <w:r w:rsidRPr="00FC6C61">
        <w:rPr>
          <w:rFonts w:ascii="Times New Roman" w:eastAsia="Times New Roman" w:hAnsi="Times New Roman" w:cs="Times New Roman"/>
          <w:sz w:val="28"/>
          <w:szCs w:val="28"/>
        </w:rPr>
        <w:t xml:space="preserve">3) </w:t>
      </w:r>
      <w:r w:rsidRPr="00FC6C61">
        <w:rPr>
          <w:rFonts w:ascii="Times New Roman" w:eastAsia="Times New Roman" w:hAnsi="Times New Roman" w:cs="Times New Roman"/>
          <w:iCs/>
          <w:sz w:val="28"/>
          <w:szCs w:val="28"/>
        </w:rPr>
        <w:t>за місцем у системі адміністративно-територіального устрою України</w:t>
      </w:r>
      <w:r w:rsidR="001C4DDA">
        <w:rPr>
          <w:rFonts w:ascii="Times New Roman" w:eastAsia="Times New Roman" w:hAnsi="Times New Roman" w:cs="Times New Roman"/>
          <w:sz w:val="28"/>
          <w:szCs w:val="28"/>
        </w:rPr>
        <w:t> </w:t>
      </w:r>
      <w:r w:rsidR="001C4DDA">
        <w:rPr>
          <w:rFonts w:ascii="Times New Roman" w:eastAsia="Times New Roman" w:hAnsi="Times New Roman" w:cs="Times New Roman"/>
          <w:sz w:val="28"/>
          <w:szCs w:val="28"/>
          <w:lang w:val="uk-UA"/>
        </w:rPr>
        <w:noBreakHyphen/>
      </w:r>
      <w:r w:rsidRPr="00FC6C61">
        <w:rPr>
          <w:rFonts w:ascii="Times New Roman" w:eastAsia="Times New Roman" w:hAnsi="Times New Roman" w:cs="Times New Roman"/>
          <w:sz w:val="28"/>
          <w:szCs w:val="28"/>
        </w:rPr>
        <w:t xml:space="preserve"> </w:t>
      </w:r>
      <w:r w:rsidRPr="00FC6C61">
        <w:rPr>
          <w:rFonts w:ascii="Times New Roman" w:eastAsia="Times New Roman" w:hAnsi="Times New Roman" w:cs="Times New Roman"/>
          <w:bCs/>
          <w:sz w:val="28"/>
          <w:szCs w:val="28"/>
        </w:rPr>
        <w:t>на територіальні одиниці первинного рівня</w:t>
      </w:r>
      <w:r w:rsidRPr="00FC6C61">
        <w:rPr>
          <w:rFonts w:ascii="Times New Roman" w:eastAsia="Times New Roman" w:hAnsi="Times New Roman" w:cs="Times New Roman"/>
          <w:sz w:val="28"/>
          <w:szCs w:val="28"/>
        </w:rPr>
        <w:t xml:space="preserve"> (міста без районного поділу, райони у містах, селища, села), </w:t>
      </w:r>
      <w:r w:rsidRPr="00FC6C61">
        <w:rPr>
          <w:rFonts w:ascii="Times New Roman" w:eastAsia="Times New Roman" w:hAnsi="Times New Roman" w:cs="Times New Roman"/>
          <w:bCs/>
          <w:sz w:val="28"/>
          <w:szCs w:val="28"/>
        </w:rPr>
        <w:t>середнього рівня</w:t>
      </w:r>
      <w:r w:rsidRPr="00FC6C61">
        <w:rPr>
          <w:rFonts w:ascii="Times New Roman" w:eastAsia="Times New Roman" w:hAnsi="Times New Roman" w:cs="Times New Roman"/>
          <w:sz w:val="28"/>
          <w:szCs w:val="28"/>
        </w:rPr>
        <w:t xml:space="preserve"> (райони, міста з районним поділом) і </w:t>
      </w:r>
      <w:r w:rsidRPr="00FC6C61">
        <w:rPr>
          <w:rFonts w:ascii="Times New Roman" w:eastAsia="Times New Roman" w:hAnsi="Times New Roman" w:cs="Times New Roman"/>
          <w:bCs/>
          <w:sz w:val="28"/>
          <w:szCs w:val="28"/>
        </w:rPr>
        <w:t>вищого рівня</w:t>
      </w:r>
      <w:r w:rsidRPr="00FC6C61">
        <w:rPr>
          <w:rFonts w:ascii="Times New Roman" w:eastAsia="Times New Roman" w:hAnsi="Times New Roman" w:cs="Times New Roman"/>
          <w:sz w:val="28"/>
          <w:szCs w:val="28"/>
        </w:rPr>
        <w:t xml:space="preserve"> (Автономна Республіка Крим, області, міста </w:t>
      </w:r>
      <w:hyperlink r:id="rId169" w:tooltip="Київ" w:history="1">
        <w:r w:rsidRPr="00FC6C61">
          <w:rPr>
            <w:rFonts w:ascii="Times New Roman" w:eastAsia="Times New Roman" w:hAnsi="Times New Roman" w:cs="Times New Roman"/>
            <w:sz w:val="28"/>
            <w:szCs w:val="28"/>
          </w:rPr>
          <w:t>Київ</w:t>
        </w:r>
      </w:hyperlink>
      <w:r w:rsidRPr="00FC6C61">
        <w:rPr>
          <w:rFonts w:ascii="Times New Roman" w:eastAsia="Times New Roman" w:hAnsi="Times New Roman" w:cs="Times New Roman"/>
          <w:sz w:val="28"/>
          <w:szCs w:val="28"/>
        </w:rPr>
        <w:t xml:space="preserve"> і </w:t>
      </w:r>
      <w:hyperlink r:id="rId170" w:tooltip="Севастополь" w:history="1">
        <w:r w:rsidRPr="00FC6C61">
          <w:rPr>
            <w:rFonts w:ascii="Times New Roman" w:eastAsia="Times New Roman" w:hAnsi="Times New Roman" w:cs="Times New Roman"/>
            <w:sz w:val="28"/>
            <w:szCs w:val="28"/>
          </w:rPr>
          <w:t>Севастополь</w:t>
        </w:r>
      </w:hyperlink>
      <w:r>
        <w:rPr>
          <w:rFonts w:ascii="Times New Roman" w:eastAsia="Times New Roman" w:hAnsi="Times New Roman" w:cs="Times New Roman"/>
          <w:sz w:val="28"/>
          <w:szCs w:val="28"/>
        </w:rPr>
        <w:t>)</w:t>
      </w:r>
      <w:r w:rsidRPr="00FC6C61">
        <w:rPr>
          <w:rFonts w:ascii="Times New Roman" w:eastAsia="Calibri" w:hAnsi="Times New Roman" w:cs="Times New Roman"/>
          <w:color w:val="000000"/>
          <w:sz w:val="28"/>
          <w:szCs w:val="28"/>
          <w:shd w:val="clear" w:color="auto" w:fill="FFFFFF"/>
        </w:rPr>
        <w:t xml:space="preserve"> [</w:t>
      </w:r>
      <w:r w:rsidR="000C12B5">
        <w:rPr>
          <w:rFonts w:ascii="Times New Roman" w:eastAsia="Calibri" w:hAnsi="Times New Roman" w:cs="Times New Roman"/>
          <w:color w:val="000000"/>
          <w:sz w:val="28"/>
          <w:szCs w:val="28"/>
          <w:shd w:val="clear" w:color="auto" w:fill="FFFFFF"/>
          <w:lang w:val="uk-UA"/>
        </w:rPr>
        <w:t>95</w:t>
      </w:r>
      <w:r w:rsidRPr="00FC6C61">
        <w:rPr>
          <w:rFonts w:ascii="Times New Roman" w:eastAsia="Calibri" w:hAnsi="Times New Roman" w:cs="Times New Roman"/>
          <w:color w:val="000000"/>
          <w:sz w:val="28"/>
          <w:szCs w:val="28"/>
          <w:shd w:val="clear" w:color="auto" w:fill="FFFFFF"/>
        </w:rPr>
        <w:t>].</w:t>
      </w:r>
      <w:r w:rsidRPr="00FC6C61">
        <w:rPr>
          <w:rFonts w:ascii="Times New Roman" w:eastAsia="Times New Roman" w:hAnsi="Times New Roman" w:cs="Times New Roman"/>
          <w:noProof/>
          <w:sz w:val="28"/>
          <w:szCs w:val="28"/>
          <w:lang w:val="uk-UA" w:eastAsia="uk-UA"/>
        </w:rPr>
        <w:t xml:space="preserve"> </w:t>
      </w:r>
    </w:p>
    <w:p w:rsidR="005F5EA8" w:rsidRDefault="005F5EA8" w:rsidP="005F5EA8">
      <w:pPr>
        <w:spacing w:after="0" w:line="360" w:lineRule="auto"/>
        <w:ind w:firstLine="709"/>
        <w:jc w:val="both"/>
        <w:rPr>
          <w:rFonts w:ascii="Times New Roman" w:eastAsia="Calibri" w:hAnsi="Times New Roman" w:cs="Times New Roman"/>
          <w:sz w:val="28"/>
          <w:szCs w:val="28"/>
          <w:lang w:val="uk-UA"/>
        </w:rPr>
      </w:pPr>
      <w:r w:rsidRPr="00FC6C61">
        <w:rPr>
          <w:rFonts w:ascii="Times New Roman" w:eastAsia="Calibri" w:hAnsi="Times New Roman" w:cs="Times New Roman"/>
          <w:sz w:val="28"/>
          <w:szCs w:val="28"/>
          <w:lang w:val="uk-UA"/>
        </w:rPr>
        <w:t xml:space="preserve">У </w:t>
      </w:r>
      <w:r>
        <w:rPr>
          <w:rFonts w:ascii="Times New Roman" w:eastAsia="Calibri" w:hAnsi="Times New Roman" w:cs="Times New Roman"/>
          <w:sz w:val="28"/>
          <w:szCs w:val="28"/>
          <w:lang w:val="uk-UA"/>
        </w:rPr>
        <w:t xml:space="preserve">відповідності до даного поділу </w:t>
      </w:r>
      <w:r w:rsidRPr="00FC6C61">
        <w:rPr>
          <w:rFonts w:ascii="Times New Roman" w:eastAsia="Calibri" w:hAnsi="Times New Roman" w:cs="Times New Roman"/>
          <w:sz w:val="28"/>
          <w:szCs w:val="28"/>
          <w:lang w:val="uk-UA"/>
        </w:rPr>
        <w:t xml:space="preserve">доцільно визначити структурні елементи еколого-орієнтованої системи управління адміністративно-територіальною одиницею. Зокрема, для еколого-орієнтованому управління характерні функції управління, процеси управління, взаємозв’язки різних рівней управління (рис. </w:t>
      </w:r>
      <w:r>
        <w:rPr>
          <w:rFonts w:ascii="Times New Roman" w:eastAsia="Calibri" w:hAnsi="Times New Roman" w:cs="Times New Roman"/>
          <w:sz w:val="28"/>
          <w:szCs w:val="28"/>
          <w:lang w:val="uk-UA"/>
        </w:rPr>
        <w:t>2</w:t>
      </w:r>
      <w:r w:rsidRPr="00FC6C6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2</w:t>
      </w:r>
      <w:r w:rsidRPr="00FC6C61">
        <w:rPr>
          <w:rFonts w:ascii="Times New Roman" w:eastAsia="Calibri" w:hAnsi="Times New Roman" w:cs="Times New Roman"/>
          <w:sz w:val="28"/>
          <w:szCs w:val="28"/>
          <w:lang w:val="uk-UA"/>
        </w:rPr>
        <w:t xml:space="preserve">). </w:t>
      </w:r>
    </w:p>
    <w:bookmarkStart w:id="7" w:name="_MON_1481096480"/>
    <w:bookmarkEnd w:id="7"/>
    <w:p w:rsidR="005F5EA8" w:rsidRPr="00C81240" w:rsidRDefault="001C4DDA" w:rsidP="001C4DDA">
      <w:pPr>
        <w:autoSpaceDE w:val="0"/>
        <w:autoSpaceDN w:val="0"/>
        <w:adjustRightInd w:val="0"/>
        <w:spacing w:after="0" w:line="360" w:lineRule="auto"/>
        <w:ind w:firstLine="284"/>
        <w:jc w:val="center"/>
        <w:rPr>
          <w:rFonts w:ascii="Times New Roman" w:eastAsia="Calibri" w:hAnsi="Times New Roman" w:cs="Times New Roman"/>
          <w:color w:val="000000"/>
          <w:sz w:val="28"/>
          <w:szCs w:val="28"/>
          <w:lang w:val="uk-UA"/>
        </w:rPr>
      </w:pPr>
      <w:r w:rsidRPr="00EB7844">
        <w:rPr>
          <w:rFonts w:ascii="Times New Roman" w:hAnsi="Times New Roman"/>
          <w:sz w:val="28"/>
          <w:szCs w:val="28"/>
        </w:rPr>
        <w:object w:dxaOrig="7823" w:dyaOrig="11339">
          <v:shape id="_x0000_i1105" type="#_x0000_t75" style="width:483.45pt;height:226.8pt" o:ole="">
            <v:imagedata r:id="rId171" o:title="" croptop="2787f" cropbottom="37487f" cropleft="-1830f" cropright="-13101f"/>
          </v:shape>
          <o:OLEObject Type="Embed" ProgID="Word.Picture.8" ShapeID="_x0000_i1105" DrawAspect="Content" ObjectID="_1481416270" r:id="rId172"/>
        </w:object>
      </w:r>
    </w:p>
    <w:p w:rsidR="005F5EA8" w:rsidRPr="00FC6C61" w:rsidRDefault="005F5EA8" w:rsidP="001C4DDA">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FC6C61">
        <w:rPr>
          <w:rFonts w:ascii="Times New Roman" w:eastAsia="Calibri" w:hAnsi="Times New Roman" w:cs="Times New Roman"/>
          <w:sz w:val="28"/>
          <w:szCs w:val="28"/>
          <w:lang w:val="uk-UA"/>
        </w:rPr>
        <w:t>Рис</w:t>
      </w:r>
      <w:r w:rsidR="0089497D">
        <w:rPr>
          <w:rFonts w:ascii="Times New Roman" w:eastAsia="Calibri" w:hAnsi="Times New Roman" w:cs="Times New Roman"/>
          <w:sz w:val="28"/>
          <w:szCs w:val="28"/>
          <w:lang w:val="uk-UA"/>
        </w:rPr>
        <w:t>унок</w:t>
      </w:r>
      <w:r w:rsidRPr="00FC6C6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w:t>
      </w:r>
      <w:r w:rsidRPr="00FC6C6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2</w:t>
      </w:r>
      <w:r w:rsidR="0089497D">
        <w:rPr>
          <w:rFonts w:ascii="Times New Roman" w:eastAsia="Calibri" w:hAnsi="Times New Roman" w:cs="Times New Roman"/>
          <w:sz w:val="28"/>
          <w:szCs w:val="28"/>
          <w:lang w:val="uk-UA"/>
        </w:rPr>
        <w:t xml:space="preserve"> –</w:t>
      </w:r>
      <w:r w:rsidRPr="00FC6C61">
        <w:rPr>
          <w:rFonts w:ascii="Times New Roman" w:eastAsia="Calibri" w:hAnsi="Times New Roman" w:cs="Times New Roman"/>
          <w:sz w:val="28"/>
          <w:szCs w:val="28"/>
          <w:lang w:val="uk-UA"/>
        </w:rPr>
        <w:t xml:space="preserve"> Рівні формування системи еколого-орієнтованого управління адміністративною територією</w:t>
      </w:r>
    </w:p>
    <w:p w:rsidR="005F5EA8" w:rsidRPr="00EF183D" w:rsidRDefault="005F5EA8" w:rsidP="005F5EA8">
      <w:pPr>
        <w:spacing w:after="0" w:line="360" w:lineRule="auto"/>
        <w:ind w:firstLine="567"/>
        <w:jc w:val="both"/>
        <w:rPr>
          <w:rFonts w:ascii="Times New Roman" w:eastAsia="Times New Roman" w:hAnsi="Times New Roman" w:cs="Times New Roman"/>
          <w:sz w:val="16"/>
          <w:szCs w:val="16"/>
          <w:lang w:val="uk-UA"/>
        </w:rPr>
      </w:pPr>
    </w:p>
    <w:p w:rsidR="005F5EA8" w:rsidRPr="00807FD7" w:rsidRDefault="005F5EA8" w:rsidP="005F5EA8">
      <w:pPr>
        <w:spacing w:after="0" w:line="360" w:lineRule="auto"/>
        <w:ind w:firstLine="709"/>
        <w:jc w:val="both"/>
        <w:rPr>
          <w:rFonts w:ascii="Times New Roman" w:eastAsia="Calibri" w:hAnsi="Times New Roman" w:cs="Times New Roman"/>
          <w:sz w:val="28"/>
          <w:szCs w:val="28"/>
          <w:lang w:val="uk-UA"/>
        </w:rPr>
      </w:pPr>
      <w:r w:rsidRPr="00807FD7">
        <w:rPr>
          <w:rFonts w:ascii="Times New Roman" w:eastAsia="Times New Roman" w:hAnsi="Times New Roman" w:cs="Times New Roman"/>
          <w:sz w:val="28"/>
          <w:szCs w:val="28"/>
          <w:lang w:val="uk-UA"/>
        </w:rPr>
        <w:t xml:space="preserve">Розвиток теорії та практики формування еколого-орієнтованої системи управління на рівні конкретної адміністративно-територіальної одиниці потребує дослідження проблем, що перешкоджають </w:t>
      </w:r>
      <w:r w:rsidRPr="00807FD7">
        <w:rPr>
          <w:rFonts w:ascii="Times New Roman" w:eastAsia="Calibri" w:hAnsi="Times New Roman" w:cs="Times New Roman"/>
          <w:sz w:val="28"/>
          <w:szCs w:val="28"/>
          <w:lang w:val="uk-UA"/>
        </w:rPr>
        <w:t>створенню такої системи.</w:t>
      </w:r>
    </w:p>
    <w:p w:rsidR="005F5EA8" w:rsidRPr="00807FD7" w:rsidRDefault="005F5EA8" w:rsidP="005F5EA8">
      <w:pPr>
        <w:spacing w:after="0" w:line="360" w:lineRule="auto"/>
        <w:ind w:firstLine="709"/>
        <w:jc w:val="both"/>
        <w:rPr>
          <w:rFonts w:ascii="Times New Roman" w:eastAsia="Calibri" w:hAnsi="Times New Roman" w:cs="Times New Roman"/>
          <w:sz w:val="28"/>
          <w:szCs w:val="28"/>
          <w:lang w:val="uk-UA"/>
        </w:rPr>
      </w:pPr>
      <w:r w:rsidRPr="00807FD7">
        <w:rPr>
          <w:rFonts w:ascii="Times New Roman" w:eastAsia="Calibri" w:hAnsi="Times New Roman" w:cs="Times New Roman"/>
          <w:sz w:val="28"/>
          <w:szCs w:val="28"/>
          <w:lang w:val="uk-UA"/>
        </w:rPr>
        <w:t xml:space="preserve">До загальних проблем у сфері екологічного управління потрібно віднести такі, як відсутність в Україні нормативно-законодавчого підґрунтя, яке б повністю відповідало вторинному законодавству ЄС в галузі охорони довкілля, а саме: 1) в </w:t>
      </w:r>
      <w:r w:rsidRPr="00807FD7">
        <w:rPr>
          <w:rFonts w:ascii="Times New Roman" w:eastAsia="Calibri" w:hAnsi="Times New Roman" w:cs="Times New Roman"/>
          <w:sz w:val="28"/>
          <w:szCs w:val="28"/>
          <w:lang w:val="uk-UA"/>
        </w:rPr>
        <w:lastRenderedPageBreak/>
        <w:t>напрямі свободи доступу до екологічної інформації; 2) у напрямі оцінки впливу на довкілля.</w:t>
      </w:r>
    </w:p>
    <w:p w:rsidR="005F5EA8" w:rsidRPr="00807FD7" w:rsidRDefault="005F5EA8" w:rsidP="005F5EA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807FD7">
        <w:rPr>
          <w:rFonts w:ascii="Times New Roman" w:eastAsia="Calibri" w:hAnsi="Times New Roman" w:cs="Times New Roman"/>
          <w:sz w:val="28"/>
          <w:szCs w:val="28"/>
          <w:lang w:val="uk-UA"/>
        </w:rPr>
        <w:t xml:space="preserve">Крім виокремлених основних проблем </w:t>
      </w:r>
      <w:r w:rsidRPr="00807FD7">
        <w:rPr>
          <w:rFonts w:ascii="Times New Roman" w:eastAsia="TimesNewRoman" w:hAnsi="Times New Roman" w:cs="Times New Roman"/>
          <w:sz w:val="28"/>
          <w:szCs w:val="28"/>
          <w:lang w:val="uk-UA"/>
        </w:rPr>
        <w:t>у сфері екологічного управління на державному рівні</w:t>
      </w:r>
      <w:r w:rsidRPr="00807FD7">
        <w:rPr>
          <w:rFonts w:ascii="Times New Roman" w:eastAsia="Calibri" w:hAnsi="Times New Roman" w:cs="Times New Roman"/>
          <w:sz w:val="28"/>
          <w:szCs w:val="28"/>
          <w:lang w:val="uk-UA"/>
        </w:rPr>
        <w:t>, необхідно зазначити неспроможність нинішніх економічних стимулів примусити забруднювачів змінити модель виробництва. Функції економічного стимулювання дотримання екологічних вимог ще недостатньо розвинені й не в змозі примусити підприємства-забруднювачів змінювати технології виробництва на природозахисні. Інституційна і функціональна модернізація потребує значної професійної підготовки й переорієнтації управлінського персоналу та керівників, які відповідають за ухвалення рішень.</w:t>
      </w:r>
    </w:p>
    <w:p w:rsidR="005F5EA8" w:rsidRPr="00807FD7" w:rsidRDefault="005F5EA8" w:rsidP="005F5EA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807FD7">
        <w:rPr>
          <w:rFonts w:ascii="Times New Roman" w:eastAsia="Calibri" w:hAnsi="Times New Roman" w:cs="Times New Roman"/>
          <w:sz w:val="28"/>
          <w:szCs w:val="28"/>
          <w:lang w:val="uk-UA"/>
        </w:rPr>
        <w:t xml:space="preserve">Екологічні програми є засобом реалізації національної екологічної політики. </w:t>
      </w:r>
      <w:r w:rsidRPr="00807FD7">
        <w:rPr>
          <w:rFonts w:ascii="Times New Roman" w:eastAsia="Calibri" w:hAnsi="Times New Roman" w:cs="Times New Roman"/>
          <w:sz w:val="28"/>
          <w:szCs w:val="28"/>
        </w:rPr>
        <w:t>На жаль,</w:t>
      </w:r>
      <w:r w:rsidRPr="00807FD7">
        <w:rPr>
          <w:rFonts w:ascii="Times New Roman" w:eastAsia="Calibri" w:hAnsi="Times New Roman" w:cs="Times New Roman"/>
          <w:sz w:val="28"/>
          <w:szCs w:val="28"/>
          <w:lang w:val="uk-UA"/>
        </w:rPr>
        <w:t xml:space="preserve"> ухвалена</w:t>
      </w:r>
      <w:r w:rsidRPr="00807FD7">
        <w:rPr>
          <w:rFonts w:ascii="Times New Roman" w:eastAsia="Calibri" w:hAnsi="Times New Roman" w:cs="Times New Roman"/>
          <w:sz w:val="28"/>
          <w:szCs w:val="28"/>
        </w:rPr>
        <w:t xml:space="preserve"> у 2003 р. «Комплексна програма реалізації</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на національному рівні рішень, затверджених на</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Всесвітньому саміті зі сталого розвитку (Йоганнесбург, 2002) на 2003–2015 роки» не виконується. Обмежено мінімальним є виконання цільових</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екологічних програм: Національної програми</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екологічного оздоровлення басейну р. Дніпра</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та</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поліпшення якості питної води, Загальнодержавної програми охорони й відтворення довкілля Азовського та Чорного морів, Програми</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розвитку водопровідно-каналізаційного господарства, Державної програми «Ліси України»,</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Загальнодержавної програми формування національної екологічної мережі України на 2000–2015 рр. та інших.</w:t>
      </w:r>
      <w:r w:rsidRPr="00807FD7">
        <w:rPr>
          <w:rFonts w:ascii="Times New Roman" w:eastAsia="Calibri" w:hAnsi="Times New Roman" w:cs="Times New Roman"/>
          <w:sz w:val="28"/>
          <w:szCs w:val="28"/>
          <w:lang w:val="uk-UA"/>
        </w:rPr>
        <w:t xml:space="preserve"> Загалом із проаналізованих у дослідженнях </w:t>
      </w:r>
      <w:r w:rsidRPr="00807FD7">
        <w:rPr>
          <w:rFonts w:ascii="Times New Roman" w:eastAsia="Calibri" w:hAnsi="Times New Roman" w:cs="Times New Roman"/>
          <w:sz w:val="28"/>
          <w:szCs w:val="28"/>
        </w:rPr>
        <w:t>[</w:t>
      </w:r>
      <w:r w:rsidR="005D3CA5">
        <w:rPr>
          <w:rFonts w:ascii="Times New Roman" w:eastAsia="Calibri" w:hAnsi="Times New Roman" w:cs="Times New Roman"/>
          <w:sz w:val="28"/>
          <w:szCs w:val="28"/>
          <w:lang w:val="uk-UA"/>
        </w:rPr>
        <w:t>60</w:t>
      </w:r>
      <w:r w:rsidRPr="00807FD7">
        <w:rPr>
          <w:rFonts w:ascii="Times New Roman" w:eastAsia="Calibri" w:hAnsi="Times New Roman" w:cs="Times New Roman"/>
          <w:sz w:val="28"/>
          <w:szCs w:val="28"/>
        </w:rPr>
        <w:t>]</w:t>
      </w:r>
      <w:r w:rsidRPr="00807FD7">
        <w:rPr>
          <w:rFonts w:ascii="Times New Roman" w:eastAsia="Calibri" w:hAnsi="Times New Roman" w:cs="Times New Roman"/>
          <w:sz w:val="28"/>
          <w:szCs w:val="28"/>
          <w:lang w:val="uk-UA"/>
        </w:rPr>
        <w:t xml:space="preserve"> міжнародних правових документів у галузі довкілля, кількість яких налічує 102 документи, близько 30 не підписано та не набрало чинності, 48 не підписано та з тих, що підписано, більше 10 не набрало чинності. </w:t>
      </w:r>
    </w:p>
    <w:p w:rsidR="005F5EA8" w:rsidRPr="00807FD7" w:rsidRDefault="005F5EA8" w:rsidP="005F5EA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4F32C2">
        <w:rPr>
          <w:rFonts w:ascii="Times New Roman" w:eastAsia="Calibri" w:hAnsi="Times New Roman" w:cs="Times New Roman"/>
          <w:i/>
          <w:sz w:val="28"/>
          <w:szCs w:val="28"/>
        </w:rPr>
        <w:t>Най</w:t>
      </w:r>
      <w:r w:rsidRPr="004F32C2">
        <w:rPr>
          <w:rFonts w:ascii="Times New Roman" w:eastAsia="Calibri" w:hAnsi="Times New Roman" w:cs="Times New Roman"/>
          <w:i/>
          <w:sz w:val="28"/>
          <w:szCs w:val="28"/>
          <w:lang w:val="uk-UA"/>
        </w:rPr>
        <w:t>гострішою</w:t>
      </w:r>
      <w:r w:rsidRPr="004F32C2">
        <w:rPr>
          <w:rFonts w:ascii="Times New Roman" w:eastAsia="Calibri" w:hAnsi="Times New Roman" w:cs="Times New Roman"/>
          <w:i/>
          <w:sz w:val="28"/>
          <w:szCs w:val="28"/>
        </w:rPr>
        <w:t xml:space="preserve"> проблемою реалізації потенціалу в усіх зазначених програмах є нестача фінансування</w:t>
      </w:r>
      <w:r w:rsidRPr="00807FD7">
        <w:rPr>
          <w:rFonts w:ascii="Times New Roman" w:eastAsia="Calibri" w:hAnsi="Times New Roman" w:cs="Times New Roman"/>
          <w:sz w:val="28"/>
          <w:szCs w:val="28"/>
        </w:rPr>
        <w:t>.</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Вони передбачають більше заходів, ніж можуть</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бути профінансовані з бюджетного природоохоронного фонду, а інші механізми фінансування</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не задіяні.</w:t>
      </w:r>
      <w:r w:rsidRPr="00807FD7">
        <w:rPr>
          <w:rFonts w:ascii="Times New Roman" w:eastAsia="Calibri" w:hAnsi="Times New Roman" w:cs="Times New Roman"/>
          <w:sz w:val="28"/>
          <w:szCs w:val="28"/>
          <w:lang w:val="uk-UA"/>
        </w:rPr>
        <w:t xml:space="preserve"> </w:t>
      </w:r>
      <w:r w:rsidRPr="00F43437">
        <w:rPr>
          <w:rFonts w:ascii="Times New Roman" w:eastAsia="Calibri" w:hAnsi="Times New Roman" w:cs="Times New Roman"/>
          <w:i/>
          <w:sz w:val="28"/>
          <w:szCs w:val="28"/>
        </w:rPr>
        <w:t>Практично відсутня інформація щодо</w:t>
      </w:r>
      <w:r w:rsidRPr="00F43437">
        <w:rPr>
          <w:rFonts w:ascii="Times New Roman" w:eastAsia="Calibri" w:hAnsi="Times New Roman" w:cs="Times New Roman"/>
          <w:i/>
          <w:sz w:val="28"/>
          <w:szCs w:val="28"/>
          <w:lang w:val="uk-UA"/>
        </w:rPr>
        <w:t xml:space="preserve"> </w:t>
      </w:r>
      <w:r w:rsidRPr="00F43437">
        <w:rPr>
          <w:rFonts w:ascii="Times New Roman" w:eastAsia="Calibri" w:hAnsi="Times New Roman" w:cs="Times New Roman"/>
          <w:i/>
          <w:sz w:val="28"/>
          <w:szCs w:val="28"/>
        </w:rPr>
        <w:t>процесу реалізації й результативності всіх затверджених національних і загальнодержавних програм.</w:t>
      </w:r>
      <w:r w:rsidRPr="00807FD7">
        <w:rPr>
          <w:rFonts w:ascii="Times New Roman" w:eastAsia="Calibri" w:hAnsi="Times New Roman" w:cs="Times New Roman"/>
          <w:sz w:val="28"/>
          <w:szCs w:val="28"/>
        </w:rPr>
        <w:t xml:space="preserve"> Це унеможливлює мобілізацію потенціалу</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 xml:space="preserve">міжнародних, національних і державних </w:t>
      </w:r>
      <w:r w:rsidRPr="00807FD7">
        <w:rPr>
          <w:rFonts w:ascii="Times New Roman" w:eastAsia="Calibri" w:hAnsi="Times New Roman" w:cs="Times New Roman"/>
          <w:sz w:val="28"/>
          <w:szCs w:val="28"/>
        </w:rPr>
        <w:lastRenderedPageBreak/>
        <w:t>екологічних програм. Отже, потрібно переглянути</w:t>
      </w:r>
      <w:r w:rsidRPr="00807FD7">
        <w:rPr>
          <w:rFonts w:ascii="Times New Roman" w:eastAsia="Calibri" w:hAnsi="Times New Roman" w:cs="Times New Roman"/>
          <w:sz w:val="28"/>
          <w:szCs w:val="28"/>
          <w:lang w:val="uk-UA"/>
        </w:rPr>
        <w:t xml:space="preserve"> </w:t>
      </w:r>
      <w:r w:rsidRPr="00807FD7">
        <w:rPr>
          <w:rFonts w:ascii="Times New Roman" w:eastAsia="Calibri" w:hAnsi="Times New Roman" w:cs="Times New Roman"/>
          <w:sz w:val="28"/>
          <w:szCs w:val="28"/>
        </w:rPr>
        <w:t>пріоритети виконання екологічних програм і задіяти нові механізми їх фінансування.</w:t>
      </w:r>
    </w:p>
    <w:p w:rsidR="001C4DDA" w:rsidRDefault="005F5EA8" w:rsidP="001C4DD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807FD7">
        <w:rPr>
          <w:rFonts w:ascii="Times New Roman" w:eastAsia="Times New Roman" w:hAnsi="Times New Roman" w:cs="Times New Roman"/>
          <w:sz w:val="28"/>
          <w:szCs w:val="28"/>
          <w:lang w:val="uk-UA"/>
        </w:rPr>
        <w:t>Утім, крім окреслених вище проблем забезпечення еколого-орієнтованої системи управління, на особливу увагу також заслуговують проблеми в галузі екологічного управління, що виникають у зв’язку з функціонуванням та будовою організаційної структури управління.</w:t>
      </w:r>
      <w:r>
        <w:rPr>
          <w:rFonts w:ascii="Times New Roman" w:eastAsia="Times New Roman" w:hAnsi="Times New Roman" w:cs="Times New Roman"/>
          <w:sz w:val="28"/>
          <w:szCs w:val="28"/>
          <w:lang w:val="uk-UA"/>
        </w:rPr>
        <w:t xml:space="preserve"> </w:t>
      </w:r>
      <w:r w:rsidRPr="00807FD7">
        <w:rPr>
          <w:rFonts w:ascii="Times New Roman" w:eastAsia="Times New Roman" w:hAnsi="Times New Roman" w:cs="Times New Roman"/>
          <w:sz w:val="28"/>
          <w:szCs w:val="28"/>
          <w:lang w:val="uk-UA"/>
        </w:rPr>
        <w:t>Існуюча структура державного управління в галузі охорони природного середовища в Україні має три основні рівні: державний</w:t>
      </w:r>
      <w:r>
        <w:rPr>
          <w:rFonts w:ascii="Times New Roman" w:eastAsia="Times New Roman" w:hAnsi="Times New Roman" w:cs="Times New Roman"/>
          <w:sz w:val="28"/>
          <w:szCs w:val="28"/>
          <w:lang w:val="uk-UA"/>
        </w:rPr>
        <w:t xml:space="preserve"> (органи загального державного управління та органи спеціального державного управління)</w:t>
      </w:r>
      <w:r w:rsidRPr="00807FD7">
        <w:rPr>
          <w:rFonts w:ascii="Times New Roman" w:eastAsia="Times New Roman" w:hAnsi="Times New Roman" w:cs="Times New Roman"/>
          <w:sz w:val="28"/>
          <w:szCs w:val="28"/>
          <w:lang w:val="uk-UA"/>
        </w:rPr>
        <w:t xml:space="preserve">, самоврядний </w:t>
      </w:r>
      <w:r>
        <w:rPr>
          <w:rFonts w:ascii="Times New Roman" w:eastAsia="Times New Roman" w:hAnsi="Times New Roman" w:cs="Times New Roman"/>
          <w:sz w:val="28"/>
          <w:szCs w:val="28"/>
          <w:lang w:val="uk-UA"/>
        </w:rPr>
        <w:t xml:space="preserve">(органи місцевого самоврядування, органи регіонального та місцевого рівнів) </w:t>
      </w:r>
      <w:r w:rsidRPr="00807FD7">
        <w:rPr>
          <w:rFonts w:ascii="Times New Roman" w:eastAsia="Times New Roman" w:hAnsi="Times New Roman" w:cs="Times New Roman"/>
          <w:sz w:val="28"/>
          <w:szCs w:val="28"/>
          <w:lang w:val="uk-UA"/>
        </w:rPr>
        <w:t xml:space="preserve">і громадський </w:t>
      </w:r>
      <w:r>
        <w:rPr>
          <w:rFonts w:ascii="Times New Roman" w:eastAsia="Times New Roman" w:hAnsi="Times New Roman" w:cs="Times New Roman"/>
          <w:sz w:val="28"/>
          <w:szCs w:val="28"/>
          <w:lang w:val="uk-UA"/>
        </w:rPr>
        <w:t>(органи загальнодержавні, регіональні та місцеві)</w:t>
      </w:r>
      <w:r w:rsidR="001C4DDA">
        <w:rPr>
          <w:rFonts w:ascii="Times New Roman" w:eastAsia="Times New Roman" w:hAnsi="Times New Roman" w:cs="Times New Roman"/>
          <w:sz w:val="28"/>
          <w:szCs w:val="28"/>
          <w:lang w:val="uk-UA"/>
        </w:rPr>
        <w:t>.</w:t>
      </w:r>
    </w:p>
    <w:p w:rsidR="005F5EA8" w:rsidRPr="00FC6C61" w:rsidRDefault="005F5EA8" w:rsidP="001C4DDA">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FC6C61">
        <w:rPr>
          <w:rFonts w:ascii="Times New Roman" w:eastAsia="Times New Roman" w:hAnsi="Times New Roman" w:cs="Times New Roman"/>
          <w:color w:val="000000"/>
          <w:sz w:val="28"/>
          <w:szCs w:val="28"/>
          <w:shd w:val="clear" w:color="auto" w:fill="FFFFFF"/>
          <w:lang w:val="uk-UA"/>
        </w:rPr>
        <w:t>Головним органом у системі центральних органів виконавчої влади у формуванні й забезпеченні реалізації державної політики у сфері охорони навколишнього природного середовища, екологічної та у межах своєї компетенції біологічної, генетичної та радіаційної безпеки є Міністерство екології та природних ресурсів України (Мінприроди України)</w:t>
      </w:r>
      <w:r w:rsidRPr="00FC6C61">
        <w:rPr>
          <w:rFonts w:ascii="Arial" w:eastAsia="Times New Roman" w:hAnsi="Arial" w:cs="Arial"/>
          <w:color w:val="000000"/>
          <w:sz w:val="20"/>
          <w:szCs w:val="20"/>
          <w:shd w:val="clear" w:color="auto" w:fill="FFFFFF"/>
          <w:lang w:val="uk-UA"/>
        </w:rPr>
        <w:t xml:space="preserve">, </w:t>
      </w:r>
      <w:r w:rsidRPr="00FC6C61">
        <w:rPr>
          <w:rFonts w:ascii="Times New Roman" w:eastAsia="Times New Roman" w:hAnsi="Times New Roman" w:cs="Times New Roman"/>
          <w:color w:val="000000"/>
          <w:sz w:val="28"/>
          <w:szCs w:val="28"/>
          <w:shd w:val="clear" w:color="auto" w:fill="FFFFFF"/>
          <w:lang w:val="uk-UA"/>
        </w:rPr>
        <w:t xml:space="preserve">що утворене 9 грудня 2010 року шляхом реорганізації </w:t>
      </w:r>
      <w:r w:rsidRPr="00FC6C61">
        <w:rPr>
          <w:rFonts w:ascii="Times New Roman" w:eastAsia="Times New Roman" w:hAnsi="Times New Roman" w:cs="Times New Roman"/>
          <w:bCs/>
          <w:color w:val="000000"/>
          <w:sz w:val="28"/>
          <w:szCs w:val="28"/>
          <w:shd w:val="clear" w:color="auto" w:fill="FFFFFF"/>
          <w:lang w:val="uk-UA"/>
        </w:rPr>
        <w:t>Міністерства охорони навколишнього природного середовища України</w:t>
      </w:r>
      <w:r w:rsidRPr="00FC6C61">
        <w:rPr>
          <w:rFonts w:ascii="Times New Roman" w:eastAsia="Times New Roman" w:hAnsi="Times New Roman" w:cs="Times New Roman"/>
          <w:color w:val="000000"/>
          <w:sz w:val="28"/>
          <w:szCs w:val="28"/>
          <w:shd w:val="clear" w:color="auto" w:fill="FFFFFF"/>
          <w:lang w:val="uk-UA"/>
        </w:rPr>
        <w:t>.</w:t>
      </w:r>
    </w:p>
    <w:p w:rsidR="005F5EA8" w:rsidRDefault="005F5EA8" w:rsidP="005F5EA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FC6C61">
        <w:rPr>
          <w:rFonts w:ascii="Times New Roman" w:eastAsia="Times New Roman" w:hAnsi="Times New Roman" w:cs="Times New Roman"/>
          <w:sz w:val="28"/>
          <w:szCs w:val="28"/>
          <w:lang w:val="uk-UA"/>
        </w:rPr>
        <w:t xml:space="preserve">До основних недоліків у системі державного управління в галузі </w:t>
      </w:r>
      <w:r w:rsidRPr="00FC6C61">
        <w:rPr>
          <w:rFonts w:ascii="Times New Roman" w:eastAsia="Times New Roman" w:hAnsi="Times New Roman" w:cs="Times New Roman"/>
          <w:color w:val="000000"/>
          <w:sz w:val="28"/>
          <w:szCs w:val="28"/>
          <w:shd w:val="clear" w:color="auto" w:fill="FFFFFF"/>
          <w:lang w:val="uk-UA"/>
        </w:rPr>
        <w:t>охорони навколишнього природного середовища</w:t>
      </w:r>
      <w:r w:rsidRPr="00FC6C61">
        <w:rPr>
          <w:rFonts w:ascii="Times New Roman" w:eastAsia="Times New Roman" w:hAnsi="Times New Roman" w:cs="Times New Roman"/>
          <w:sz w:val="28"/>
          <w:szCs w:val="28"/>
          <w:lang w:val="uk-UA"/>
        </w:rPr>
        <w:t xml:space="preserve"> можна віднести такі: 1) однією із найголовніших причин зростання масштабів екодеструктивного впливу господарської діяльності на довкілля є недостатня узгодженість дій державних і місцевих органів влади в галузі природоохоронної діяльності; 2) в Україні домінує державна система управління в галузі охорони навколишнього природного середовища, у свою чергу, в більшості країн ЄС це прерогатива місцевих органів влади, а панівною концепцією екологічного управління центральних органів влади є запобігання забрудненню екосистем, гармонізація взаємодії суспільства і природи, відтворення екологічної рівноваги, екологічне оздоровлення та екологічна безпека; 3) </w:t>
      </w:r>
      <w:r w:rsidRPr="00FC6C61">
        <w:rPr>
          <w:rFonts w:ascii="Times New Roman" w:eastAsia="Times New Roman" w:hAnsi="Times New Roman" w:cs="Times New Roman"/>
          <w:color w:val="000000"/>
          <w:sz w:val="28"/>
          <w:szCs w:val="28"/>
          <w:lang w:val="uk-UA"/>
        </w:rPr>
        <w:t xml:space="preserve">особливістю України є наявність значної кількості депресивних регіональних територій зі значною екологічною деградацією. Така особливість не враховується як пріоритетна в регіональній екологічній політиці. Екологічне оздоровлення й відтворення депресивних територій мають стати головним пріоритетом регіональної </w:t>
      </w:r>
      <w:r w:rsidRPr="00FC6C61">
        <w:rPr>
          <w:rFonts w:ascii="Times New Roman" w:eastAsia="Times New Roman" w:hAnsi="Times New Roman" w:cs="Times New Roman"/>
          <w:color w:val="000000"/>
          <w:sz w:val="28"/>
          <w:szCs w:val="28"/>
          <w:lang w:val="uk-UA"/>
        </w:rPr>
        <w:lastRenderedPageBreak/>
        <w:t>екологічної політики та управління;</w:t>
      </w:r>
      <w:r w:rsidRPr="00FC6C61">
        <w:rPr>
          <w:rFonts w:ascii="Times New Roman" w:eastAsia="Times New Roman" w:hAnsi="Times New Roman" w:cs="Times New Roman"/>
          <w:sz w:val="28"/>
          <w:szCs w:val="28"/>
          <w:lang w:val="uk-UA"/>
        </w:rPr>
        <w:t xml:space="preserve"> 4) нинішня адміністративно-інституційна структура державного екологічного управління є переважно централізованою з дублюванням функцій на регіональному та місцевому рівнях. Це часто призводить до конфліктів і безвідповідальності. Функції і відповідальність державного управління мають бути перерозподілені на національному рівні. </w:t>
      </w:r>
    </w:p>
    <w:p w:rsidR="005F5EA8" w:rsidRPr="00FC6C61" w:rsidRDefault="005F5EA8" w:rsidP="005F5EA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FC6C61">
        <w:rPr>
          <w:rFonts w:ascii="Times New Roman" w:eastAsia="TimesNewRoman" w:hAnsi="Times New Roman" w:cs="Times New Roman"/>
          <w:sz w:val="28"/>
          <w:szCs w:val="28"/>
          <w:lang w:val="uk-UA"/>
        </w:rPr>
        <w:t>Передусім необхідно звернути особливу увагу на систему управління в галузі охорони навколишнього природного середовища саме на адміністративно-територіальному рівні. Тут потрібно відзначити, що Постановою Кабінету Міністрів України від 13.03.2013 року № 159 «Про ліквідацію територіальних органів Міністерства охорони навколишнього природного середовища» були ліквідовані територіальні управління ОНПС. З метою забезпечення передачі повноважень від територіальних органів Міністерства охорони навколишнього природного середовища обласним, Київській та Севастопольській міським державним адміністраціям у місцевих держадміністраціях створили структурні підрозділи екології та природних ресурсів відповідно до Постанови Кабінету Міністрів України від 15.03.2013 року № 338 «Про збільшення граничної чисельності працівників обласних, Київської та Севастопольської міських державних адміністрацій» та Постанови Кабінету Міністрів України від 18.04.2012 № 606 «Про затвердження рекомендаційних переліків структурних підрозділів обласної, Київської та Севастопольської міської, районної, районної в м. Києві та Севастополі державних адміністрацій».</w:t>
      </w:r>
    </w:p>
    <w:p w:rsidR="005F5EA8" w:rsidRDefault="005F5EA8" w:rsidP="009C7CC4">
      <w:pPr>
        <w:spacing w:after="0" w:line="360" w:lineRule="auto"/>
        <w:ind w:firstLine="709"/>
        <w:jc w:val="both"/>
        <w:rPr>
          <w:rFonts w:ascii="Times New Roman" w:eastAsia="Times New Roman" w:hAnsi="Times New Roman" w:cs="Times New Roman"/>
          <w:sz w:val="28"/>
          <w:szCs w:val="28"/>
          <w:lang w:val="uk-UA"/>
        </w:rPr>
      </w:pPr>
      <w:r w:rsidRPr="00C81240">
        <w:rPr>
          <w:rFonts w:ascii="Times New Roman" w:eastAsia="Times New Roman" w:hAnsi="Times New Roman" w:cs="Times New Roman"/>
          <w:sz w:val="28"/>
          <w:szCs w:val="28"/>
          <w:lang w:val="uk-UA"/>
        </w:rPr>
        <w:t>Таким чином, підсумовуючи наве</w:t>
      </w:r>
      <w:r>
        <w:rPr>
          <w:rFonts w:ascii="Times New Roman" w:eastAsia="Times New Roman" w:hAnsi="Times New Roman" w:cs="Times New Roman"/>
          <w:sz w:val="28"/>
          <w:szCs w:val="28"/>
          <w:lang w:val="uk-UA"/>
        </w:rPr>
        <w:t xml:space="preserve">дене вище, можемо констатувати, </w:t>
      </w:r>
      <w:r w:rsidRPr="00C81240">
        <w:rPr>
          <w:rFonts w:ascii="Times New Roman" w:eastAsia="Times New Roman" w:hAnsi="Times New Roman" w:cs="Times New Roman"/>
          <w:sz w:val="28"/>
          <w:szCs w:val="28"/>
          <w:lang w:val="uk-UA"/>
        </w:rPr>
        <w:t>що зазначені проблем перешкоджають утворенню еколого-орієнтованої системи управління на будь-якому рівні.</w:t>
      </w:r>
    </w:p>
    <w:p w:rsidR="001C4DDA" w:rsidRDefault="001C4DDA">
      <w:pPr>
        <w:rPr>
          <w:rFonts w:ascii="Times New Roman" w:eastAsia="Times New Roman" w:hAnsi="Times New Roman" w:cs="Times New Roman"/>
          <w:b/>
          <w:sz w:val="28"/>
          <w:szCs w:val="28"/>
          <w:lang w:val="uk-UA"/>
        </w:rPr>
      </w:pPr>
    </w:p>
    <w:p w:rsidR="00EF183D" w:rsidRDefault="00EF183D">
      <w:pPr>
        <w:rPr>
          <w:rFonts w:ascii="Times New Roman" w:eastAsia="Times New Roman" w:hAnsi="Times New Roman" w:cs="Times New Roman"/>
          <w:b/>
          <w:sz w:val="28"/>
          <w:szCs w:val="28"/>
          <w:lang w:val="uk-UA"/>
        </w:rPr>
      </w:pPr>
    </w:p>
    <w:p w:rsidR="00847D63" w:rsidRDefault="00847D63">
      <w:pPr>
        <w:rPr>
          <w:rFonts w:ascii="Times New Roman" w:eastAsia="Times New Roman" w:hAnsi="Times New Roman" w:cs="Times New Roman"/>
          <w:b/>
          <w:sz w:val="28"/>
          <w:szCs w:val="28"/>
          <w:lang w:val="uk-UA"/>
        </w:rPr>
      </w:pPr>
    </w:p>
    <w:p w:rsidR="00EF183D" w:rsidRDefault="00EF183D">
      <w:pPr>
        <w:rPr>
          <w:rFonts w:ascii="Times New Roman" w:eastAsia="Times New Roman" w:hAnsi="Times New Roman" w:cs="Times New Roman"/>
          <w:b/>
          <w:sz w:val="28"/>
          <w:szCs w:val="28"/>
          <w:lang w:val="uk-UA"/>
        </w:rPr>
      </w:pPr>
    </w:p>
    <w:p w:rsidR="005F5EA8" w:rsidRPr="00FC6C61" w:rsidRDefault="005F5EA8" w:rsidP="005F5EA8">
      <w:pPr>
        <w:tabs>
          <w:tab w:val="center" w:pos="5031"/>
        </w:tabs>
        <w:spacing w:after="0" w:line="360" w:lineRule="auto"/>
        <w:ind w:firstLine="709"/>
        <w:jc w:val="both"/>
        <w:rPr>
          <w:rFonts w:ascii="Times New Roman" w:eastAsia="Times New Roman" w:hAnsi="Times New Roman" w:cs="Times New Roman"/>
          <w:b/>
          <w:sz w:val="28"/>
          <w:szCs w:val="28"/>
          <w:lang w:val="uk-UA"/>
        </w:rPr>
      </w:pPr>
      <w:r w:rsidRPr="00FC6C61">
        <w:rPr>
          <w:rFonts w:ascii="Times New Roman" w:eastAsia="Times New Roman" w:hAnsi="Times New Roman" w:cs="Times New Roman"/>
          <w:b/>
          <w:sz w:val="28"/>
          <w:szCs w:val="28"/>
          <w:lang w:val="uk-UA"/>
        </w:rPr>
        <w:lastRenderedPageBreak/>
        <w:t>2.2 Особливості еколого-орієнтованого управління адміністративно-територіальною одиницею</w:t>
      </w:r>
    </w:p>
    <w:p w:rsidR="005F5EA8" w:rsidRDefault="005F5EA8" w:rsidP="005F5EA8">
      <w:pPr>
        <w:tabs>
          <w:tab w:val="center" w:pos="5031"/>
        </w:tabs>
        <w:spacing w:after="0" w:line="360" w:lineRule="auto"/>
        <w:ind w:firstLine="709"/>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FC6C61">
        <w:rPr>
          <w:rFonts w:ascii="Times New Roman" w:eastAsia="Times New Roman" w:hAnsi="Times New Roman" w:cs="Times New Roman"/>
          <w:sz w:val="28"/>
          <w:szCs w:val="28"/>
          <w:lang w:val="uk-UA"/>
        </w:rPr>
        <w:t>Сучасна система екологічного управління представлена спеціальними органами екологічного управління на регіональному рівні, що є підрозділами Міністерства екології та природних ресурсів. Окремі функції з охорони природного середовища і раціонального використання природних ресурсів закріплені за управліннями та відділами органів державного місцевого управління і самоврядуванння.</w:t>
      </w:r>
    </w:p>
    <w:p w:rsidR="005F5EA8" w:rsidRPr="00FC6C61" w:rsidRDefault="005F5EA8" w:rsidP="005F5EA8">
      <w:pPr>
        <w:spacing w:after="0" w:line="360" w:lineRule="auto"/>
        <w:ind w:firstLine="709"/>
        <w:jc w:val="both"/>
        <w:rPr>
          <w:rFonts w:ascii="Times New Roman" w:eastAsia="Calibri" w:hAnsi="Times New Roman" w:cs="Times New Roman"/>
          <w:color w:val="000000"/>
          <w:sz w:val="28"/>
          <w:szCs w:val="28"/>
        </w:rPr>
      </w:pPr>
      <w:r w:rsidRPr="00FC6C61">
        <w:rPr>
          <w:rFonts w:ascii="Times New Roman" w:eastAsia="Calibri" w:hAnsi="Times New Roman" w:cs="Times New Roman"/>
          <w:color w:val="000000"/>
          <w:sz w:val="28"/>
          <w:szCs w:val="28"/>
          <w:lang w:val="uk-UA"/>
        </w:rPr>
        <w:t>Розподіл</w:t>
      </w:r>
      <w:r w:rsidRPr="00FC6C61">
        <w:rPr>
          <w:rFonts w:ascii="Times New Roman" w:eastAsia="Calibri" w:hAnsi="Times New Roman" w:cs="Times New Roman"/>
          <w:color w:val="000000"/>
          <w:sz w:val="28"/>
          <w:szCs w:val="28"/>
        </w:rPr>
        <w:t xml:space="preserve"> </w:t>
      </w:r>
      <w:r w:rsidRPr="00FC6C61">
        <w:rPr>
          <w:rFonts w:ascii="Times New Roman" w:eastAsia="Calibri" w:hAnsi="Times New Roman" w:cs="Times New Roman"/>
          <w:color w:val="000000"/>
          <w:sz w:val="28"/>
          <w:szCs w:val="28"/>
          <w:lang w:val="uk-UA"/>
        </w:rPr>
        <w:t>природоохоронних</w:t>
      </w:r>
      <w:r w:rsidRPr="00FC6C61">
        <w:rPr>
          <w:rFonts w:ascii="Times New Roman" w:eastAsia="Calibri" w:hAnsi="Times New Roman" w:cs="Times New Roman"/>
          <w:color w:val="000000"/>
          <w:sz w:val="28"/>
          <w:szCs w:val="28"/>
        </w:rPr>
        <w:t xml:space="preserve"> </w:t>
      </w:r>
      <w:r w:rsidRPr="00FC6C61">
        <w:rPr>
          <w:rFonts w:ascii="Times New Roman" w:eastAsia="Calibri" w:hAnsi="Times New Roman" w:cs="Times New Roman"/>
          <w:color w:val="000000"/>
          <w:sz w:val="28"/>
          <w:szCs w:val="28"/>
          <w:lang w:val="uk-UA"/>
        </w:rPr>
        <w:t>функцій</w:t>
      </w:r>
      <w:r w:rsidRPr="00FC6C61">
        <w:rPr>
          <w:rFonts w:ascii="Times New Roman" w:eastAsia="Times New Roman" w:hAnsi="Times New Roman" w:cs="Times New Roman"/>
          <w:sz w:val="28"/>
          <w:szCs w:val="28"/>
          <w:lang w:val="uk-UA"/>
        </w:rPr>
        <w:t xml:space="preserve"> в Україні здебільшого покладений на органи державного управління та місцевого самоврядування. </w:t>
      </w:r>
      <w:r w:rsidRPr="00FC6C61">
        <w:rPr>
          <w:rFonts w:ascii="Times New Roman" w:eastAsia="Calibri" w:hAnsi="Times New Roman" w:cs="Times New Roman"/>
          <w:color w:val="000000"/>
          <w:sz w:val="28"/>
          <w:szCs w:val="28"/>
        </w:rPr>
        <w:t xml:space="preserve">При </w:t>
      </w:r>
      <w:r w:rsidRPr="00FC6C61">
        <w:rPr>
          <w:rFonts w:ascii="Times New Roman" w:eastAsia="Calibri" w:hAnsi="Times New Roman" w:cs="Times New Roman"/>
          <w:color w:val="000000"/>
          <w:sz w:val="28"/>
          <w:szCs w:val="28"/>
          <w:lang w:val="uk-UA"/>
        </w:rPr>
        <w:t>цьому</w:t>
      </w:r>
      <w:r w:rsidRPr="00FC6C61">
        <w:rPr>
          <w:rFonts w:ascii="Times New Roman" w:eastAsia="Calibri" w:hAnsi="Times New Roman" w:cs="Times New Roman"/>
          <w:color w:val="000000"/>
          <w:sz w:val="28"/>
          <w:szCs w:val="28"/>
        </w:rPr>
        <w:t xml:space="preserve"> необхідно </w:t>
      </w:r>
      <w:r w:rsidRPr="00FC6C61">
        <w:rPr>
          <w:rFonts w:ascii="Times New Roman" w:eastAsia="Calibri" w:hAnsi="Times New Roman" w:cs="Times New Roman"/>
          <w:color w:val="000000"/>
          <w:sz w:val="28"/>
          <w:szCs w:val="28"/>
          <w:lang w:val="uk-UA"/>
        </w:rPr>
        <w:t>зазначити</w:t>
      </w:r>
      <w:r w:rsidRPr="00FC6C61">
        <w:rPr>
          <w:rFonts w:ascii="Times New Roman" w:eastAsia="Calibri" w:hAnsi="Times New Roman" w:cs="Times New Roman"/>
          <w:color w:val="000000"/>
          <w:sz w:val="28"/>
          <w:szCs w:val="28"/>
        </w:rPr>
        <w:t xml:space="preserve">, що у </w:t>
      </w:r>
      <w:r w:rsidRPr="00FC6C61">
        <w:rPr>
          <w:rFonts w:ascii="Times New Roman" w:eastAsia="Calibri" w:hAnsi="Times New Roman" w:cs="Times New Roman"/>
          <w:color w:val="000000"/>
          <w:sz w:val="28"/>
          <w:szCs w:val="28"/>
          <w:lang w:val="uk-UA"/>
        </w:rPr>
        <w:t>різних</w:t>
      </w:r>
      <w:r w:rsidRPr="00FC6C61">
        <w:rPr>
          <w:rFonts w:ascii="Times New Roman" w:eastAsia="Calibri" w:hAnsi="Times New Roman" w:cs="Times New Roman"/>
          <w:color w:val="000000"/>
          <w:sz w:val="28"/>
          <w:szCs w:val="28"/>
        </w:rPr>
        <w:t xml:space="preserve"> країнах розподіл природоохоронних функцій між органами управління істотно різняться. </w:t>
      </w:r>
      <w:r>
        <w:rPr>
          <w:rFonts w:ascii="Times New Roman" w:eastAsia="Calibri" w:hAnsi="Times New Roman" w:cs="Times New Roman"/>
          <w:color w:val="000000"/>
          <w:sz w:val="28"/>
          <w:szCs w:val="28"/>
          <w:lang w:val="uk-UA"/>
        </w:rPr>
        <w:t xml:space="preserve">Для </w:t>
      </w:r>
      <w:r w:rsidRPr="00FC6C61">
        <w:rPr>
          <w:rFonts w:ascii="Times New Roman" w:eastAsia="Calibri" w:hAnsi="Times New Roman" w:cs="Times New Roman"/>
          <w:color w:val="000000"/>
          <w:sz w:val="28"/>
          <w:szCs w:val="28"/>
        </w:rPr>
        <w:t>більшості європейських країн характерним є зосередження природоохоронних функцій у галузевих міністерствах, а також у складі адміністрацій підприємств і фірм.</w:t>
      </w:r>
      <w:r>
        <w:rPr>
          <w:rFonts w:ascii="Times New Roman" w:eastAsia="Calibri" w:hAnsi="Times New Roman" w:cs="Times New Roman"/>
          <w:color w:val="000000"/>
          <w:sz w:val="28"/>
          <w:szCs w:val="28"/>
          <w:lang w:val="uk-UA"/>
        </w:rPr>
        <w:t xml:space="preserve"> </w:t>
      </w:r>
      <w:r w:rsidRPr="00FC6C61">
        <w:rPr>
          <w:rFonts w:ascii="Times New Roman" w:eastAsia="Calibri" w:hAnsi="Times New Roman" w:cs="Times New Roman"/>
          <w:color w:val="000000"/>
          <w:sz w:val="28"/>
          <w:szCs w:val="28"/>
          <w:lang w:val="uk-UA"/>
        </w:rPr>
        <w:t>С</w:t>
      </w:r>
      <w:r w:rsidRPr="00FC6C61">
        <w:rPr>
          <w:rFonts w:ascii="Times New Roman" w:eastAsia="Calibri" w:hAnsi="Times New Roman" w:cs="Times New Roman"/>
          <w:color w:val="000000"/>
          <w:sz w:val="28"/>
          <w:szCs w:val="28"/>
        </w:rPr>
        <w:t xml:space="preserve">истема державного управління охороною довкілля в США має ступінчасту внутрішню структуру, кожна гілка якої певною мірою незалежна. Основні рівні управління – федеральний, штатний і місцевий, а додаткові, перехідні ланки – міжштатний і регіональний. Кожен із цих рівнів займається проблемами охорони довкілля у межах своєї компетенції. </w:t>
      </w:r>
    </w:p>
    <w:p w:rsidR="005F5EA8" w:rsidRDefault="005F5EA8" w:rsidP="005F5EA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FC6C61">
        <w:rPr>
          <w:rFonts w:ascii="Times New Roman" w:eastAsia="Calibri" w:hAnsi="Times New Roman" w:cs="Times New Roman"/>
          <w:color w:val="000000"/>
          <w:sz w:val="28"/>
          <w:szCs w:val="28"/>
          <w:lang w:val="uk-UA"/>
        </w:rPr>
        <w:t xml:space="preserve">На основі узагальнення підходів до формування еколого-орієнтованого управління на регіональному рівні, нами визначені основні </w:t>
      </w:r>
      <w:r w:rsidRPr="00FC6C61">
        <w:rPr>
          <w:rFonts w:ascii="Times New Roman" w:eastAsia="Times New Roman" w:hAnsi="Times New Roman" w:cs="Times New Roman"/>
          <w:sz w:val="28"/>
          <w:szCs w:val="28"/>
          <w:lang w:val="uk-UA"/>
        </w:rPr>
        <w:t xml:space="preserve">елементи системи еколого-орієнтованого управління адміністративно-територіальною одиницею (рис. </w:t>
      </w:r>
      <w:r w:rsidR="00251F94">
        <w:rPr>
          <w:rFonts w:ascii="Times New Roman" w:eastAsia="Times New Roman" w:hAnsi="Times New Roman" w:cs="Times New Roman"/>
          <w:sz w:val="28"/>
          <w:szCs w:val="28"/>
          <w:lang w:val="uk-UA"/>
        </w:rPr>
        <w:t>2.3</w:t>
      </w:r>
      <w:r>
        <w:rPr>
          <w:rFonts w:ascii="Times New Roman" w:eastAsia="Times New Roman" w:hAnsi="Times New Roman" w:cs="Times New Roman"/>
          <w:sz w:val="28"/>
          <w:szCs w:val="28"/>
          <w:lang w:val="uk-UA"/>
        </w:rPr>
        <w:t>).</w:t>
      </w:r>
    </w:p>
    <w:p w:rsidR="00251F94" w:rsidRDefault="005F5EA8" w:rsidP="00251F94">
      <w:pPr>
        <w:spacing w:after="0" w:line="360" w:lineRule="auto"/>
        <w:ind w:firstLine="709"/>
        <w:jc w:val="both"/>
        <w:rPr>
          <w:rFonts w:ascii="Times New Roman" w:eastAsia="Calibri" w:hAnsi="Times New Roman" w:cs="Times New Roman"/>
          <w:sz w:val="28"/>
          <w:szCs w:val="28"/>
          <w:lang w:val="uk-UA"/>
        </w:rPr>
      </w:pPr>
      <w:r w:rsidRPr="00FC6C61">
        <w:rPr>
          <w:rFonts w:ascii="Times New Roman" w:eastAsia="Times New Roman" w:hAnsi="Times New Roman" w:cs="Times New Roman"/>
          <w:sz w:val="28"/>
          <w:szCs w:val="28"/>
          <w:lang w:val="uk-UA"/>
        </w:rPr>
        <w:t>Процес управління здійснюється шляхом реалізації певних функцій, зокрема таких, як планування та прогнозування, організація, мотивація, облік та контроль, координація. Тому в процесі формування системи еколого- орієнтованого управління вищенаведені функції мають ураховувати екологічний фактор.</w:t>
      </w:r>
      <w:r w:rsidR="00251F94">
        <w:rPr>
          <w:rFonts w:ascii="Times New Roman" w:eastAsia="Times New Roman" w:hAnsi="Times New Roman" w:cs="Times New Roman"/>
          <w:sz w:val="28"/>
          <w:szCs w:val="28"/>
          <w:lang w:val="uk-UA"/>
        </w:rPr>
        <w:t xml:space="preserve"> </w:t>
      </w:r>
      <w:r w:rsidR="00251F94">
        <w:rPr>
          <w:rFonts w:ascii="Times New Roman" w:eastAsia="Calibri" w:hAnsi="Times New Roman" w:cs="Times New Roman"/>
          <w:sz w:val="28"/>
          <w:szCs w:val="28"/>
          <w:shd w:val="clear" w:color="auto" w:fill="FFFFFF"/>
          <w:lang w:val="uk-UA"/>
        </w:rPr>
        <w:t>С</w:t>
      </w:r>
      <w:r w:rsidR="00251F94" w:rsidRPr="00FC6C61">
        <w:rPr>
          <w:rFonts w:ascii="Times New Roman" w:eastAsia="Calibri" w:hAnsi="Times New Roman" w:cs="Times New Roman"/>
          <w:sz w:val="28"/>
          <w:szCs w:val="28"/>
          <w:shd w:val="clear" w:color="auto" w:fill="FFFFFF"/>
          <w:lang w:val="uk-UA"/>
        </w:rPr>
        <w:t>тимулювання до еколого-орієнтованої діяльності</w:t>
      </w:r>
      <w:r w:rsidR="00251F94" w:rsidRPr="00FC6C61">
        <w:rPr>
          <w:rFonts w:ascii="Times New Roman" w:eastAsia="Times New Roman" w:hAnsi="Times New Roman" w:cs="Times New Roman"/>
          <w:sz w:val="28"/>
          <w:szCs w:val="28"/>
          <w:lang w:val="uk-UA"/>
        </w:rPr>
        <w:t xml:space="preserve"> </w:t>
      </w:r>
      <w:r w:rsidR="00251F94" w:rsidRPr="00FC6C61">
        <w:rPr>
          <w:rFonts w:ascii="Times New Roman" w:eastAsia="Calibri" w:hAnsi="Times New Roman" w:cs="Times New Roman"/>
          <w:sz w:val="28"/>
          <w:szCs w:val="28"/>
          <w:shd w:val="clear" w:color="auto" w:fill="FFFFFF"/>
          <w:lang w:val="uk-UA"/>
        </w:rPr>
        <w:t>передбачає адміністративно-правові, економічні та соціально-психологічні методи. У свою чергу,</w:t>
      </w:r>
      <w:r w:rsidR="00251F94" w:rsidRPr="00FC6C61">
        <w:rPr>
          <w:rFonts w:ascii="Times New Roman" w:eastAsia="Calibri" w:hAnsi="Times New Roman" w:cs="Times New Roman"/>
          <w:sz w:val="28"/>
          <w:szCs w:val="28"/>
          <w:lang w:val="uk-UA"/>
        </w:rPr>
        <w:t xml:space="preserve"> методи управління реалізуються за допомогою інструментів управління</w:t>
      </w:r>
      <w:r w:rsidR="00251F94">
        <w:rPr>
          <w:rFonts w:ascii="Times New Roman" w:eastAsia="Calibri" w:hAnsi="Times New Roman" w:cs="Times New Roman"/>
          <w:sz w:val="28"/>
          <w:szCs w:val="28"/>
          <w:lang w:val="uk-UA"/>
        </w:rPr>
        <w:t xml:space="preserve"> (Додаток А)</w:t>
      </w:r>
      <w:r w:rsidR="00251F94" w:rsidRPr="00FC6C61">
        <w:rPr>
          <w:rFonts w:ascii="Times New Roman" w:eastAsia="Calibri" w:hAnsi="Times New Roman" w:cs="Times New Roman"/>
          <w:sz w:val="28"/>
          <w:szCs w:val="28"/>
          <w:lang w:val="uk-UA"/>
        </w:rPr>
        <w:t>.</w:t>
      </w:r>
    </w:p>
    <w:p w:rsidR="00251F94" w:rsidRPr="00FC6C61" w:rsidRDefault="00EF183D" w:rsidP="00251F94">
      <w:pPr>
        <w:spacing w:after="0" w:line="360" w:lineRule="auto"/>
        <w:jc w:val="both"/>
        <w:rPr>
          <w:rFonts w:ascii="Times New Roman" w:eastAsia="Times New Roman" w:hAnsi="Times New Roman" w:cs="Times New Roman"/>
          <w:sz w:val="28"/>
          <w:szCs w:val="28"/>
          <w:lang w:val="uk-UA"/>
        </w:rPr>
      </w:pPr>
      <w:r w:rsidRPr="00EB7844">
        <w:rPr>
          <w:rFonts w:ascii="Times New Roman" w:hAnsi="Times New Roman"/>
          <w:sz w:val="28"/>
          <w:szCs w:val="28"/>
        </w:rPr>
        <w:object w:dxaOrig="7823" w:dyaOrig="11339">
          <v:shape id="_x0000_i1106" type="#_x0000_t75" style="width:505.35pt;height:344.15pt" o:ole="">
            <v:imagedata r:id="rId173" o:title="" croptop="2719f" cropbottom="22710f" cropleft="-2321f" cropright="-16220f"/>
          </v:shape>
          <o:OLEObject Type="Embed" ProgID="Word.Picture.8" ShapeID="_x0000_i1106" DrawAspect="Content" ObjectID="_1481416271" r:id="rId174"/>
        </w:object>
      </w:r>
    </w:p>
    <w:p w:rsidR="005F5EA8" w:rsidRPr="00FC6C61" w:rsidRDefault="00251F94" w:rsidP="005F5EA8">
      <w:pPr>
        <w:shd w:val="clear" w:color="auto" w:fill="FFFFFF"/>
        <w:spacing w:after="0" w:line="360" w:lineRule="auto"/>
        <w:ind w:firstLine="708"/>
        <w:jc w:val="both"/>
        <w:rPr>
          <w:rFonts w:ascii="Times New Roman" w:eastAsia="Times New Roman" w:hAnsi="Times New Roman" w:cs="Times New Roman"/>
          <w:sz w:val="28"/>
          <w:szCs w:val="28"/>
          <w:lang w:val="uk-UA"/>
        </w:rPr>
      </w:pPr>
      <w:r w:rsidRPr="00251F94">
        <w:rPr>
          <w:rFonts w:ascii="Times New Roman" w:eastAsia="Times New Roman" w:hAnsi="Times New Roman" w:cs="Times New Roman"/>
          <w:sz w:val="28"/>
          <w:szCs w:val="28"/>
          <w:lang w:val="uk-UA"/>
        </w:rPr>
        <w:t>Рис</w:t>
      </w:r>
      <w:r w:rsidR="0089497D">
        <w:rPr>
          <w:rFonts w:ascii="Times New Roman" w:eastAsia="Times New Roman" w:hAnsi="Times New Roman" w:cs="Times New Roman"/>
          <w:sz w:val="28"/>
          <w:szCs w:val="28"/>
          <w:lang w:val="uk-UA"/>
        </w:rPr>
        <w:t>унок</w:t>
      </w:r>
      <w:r w:rsidRPr="00251F94">
        <w:rPr>
          <w:rFonts w:ascii="Times New Roman" w:eastAsia="Times New Roman" w:hAnsi="Times New Roman" w:cs="Times New Roman"/>
          <w:sz w:val="28"/>
          <w:szCs w:val="28"/>
          <w:lang w:val="uk-UA"/>
        </w:rPr>
        <w:t xml:space="preserve"> 2.3</w:t>
      </w:r>
      <w:r w:rsidR="0089497D">
        <w:rPr>
          <w:rFonts w:ascii="Times New Roman" w:eastAsia="Times New Roman" w:hAnsi="Times New Roman" w:cs="Times New Roman"/>
          <w:sz w:val="28"/>
          <w:szCs w:val="28"/>
          <w:lang w:val="uk-UA"/>
        </w:rPr>
        <w:t xml:space="preserve"> –</w:t>
      </w:r>
      <w:r w:rsidR="005F5EA8" w:rsidRPr="00251F94">
        <w:rPr>
          <w:rFonts w:ascii="Times New Roman" w:eastAsia="Times New Roman" w:hAnsi="Times New Roman" w:cs="Times New Roman"/>
          <w:sz w:val="28"/>
          <w:szCs w:val="28"/>
          <w:lang w:val="uk-UA"/>
        </w:rPr>
        <w:t xml:space="preserve"> Основні</w:t>
      </w:r>
      <w:r w:rsidR="005F5EA8" w:rsidRPr="00F0307C">
        <w:rPr>
          <w:rFonts w:ascii="Times New Roman" w:eastAsia="Times New Roman" w:hAnsi="Times New Roman" w:cs="Times New Roman"/>
          <w:color w:val="FF0000"/>
          <w:sz w:val="28"/>
          <w:szCs w:val="28"/>
          <w:lang w:val="uk-UA"/>
        </w:rPr>
        <w:t xml:space="preserve"> </w:t>
      </w:r>
      <w:r w:rsidR="005F5EA8" w:rsidRPr="00FC6C61">
        <w:rPr>
          <w:rFonts w:ascii="Times New Roman" w:eastAsia="Times New Roman" w:hAnsi="Times New Roman" w:cs="Times New Roman"/>
          <w:sz w:val="28"/>
          <w:szCs w:val="28"/>
          <w:lang w:val="uk-UA"/>
        </w:rPr>
        <w:t xml:space="preserve">елементи системи еколого-орієнтованого управління адміністративно-територіальною одиницею </w:t>
      </w:r>
    </w:p>
    <w:p w:rsidR="005F5EA8" w:rsidRPr="00EF183D" w:rsidRDefault="005F5EA8" w:rsidP="005F5EA8">
      <w:pPr>
        <w:spacing w:after="0" w:line="360" w:lineRule="auto"/>
        <w:ind w:firstLine="709"/>
        <w:jc w:val="both"/>
        <w:rPr>
          <w:rFonts w:ascii="Times New Roman" w:eastAsia="Times New Roman" w:hAnsi="Times New Roman" w:cs="Times New Roman"/>
          <w:sz w:val="16"/>
          <w:szCs w:val="16"/>
          <w:lang w:val="uk-UA"/>
        </w:rPr>
      </w:pPr>
    </w:p>
    <w:p w:rsidR="005F5EA8" w:rsidRDefault="005F5EA8" w:rsidP="009C7CC4">
      <w:pPr>
        <w:spacing w:after="0" w:line="360" w:lineRule="auto"/>
        <w:ind w:firstLine="709"/>
        <w:jc w:val="both"/>
        <w:rPr>
          <w:rFonts w:ascii="Times New Roman" w:eastAsia="Times New Roman" w:hAnsi="Times New Roman" w:cs="Times New Roman"/>
          <w:sz w:val="28"/>
          <w:szCs w:val="28"/>
          <w:lang w:val="uk-UA"/>
        </w:rPr>
      </w:pPr>
      <w:r w:rsidRPr="00FC6C61">
        <w:rPr>
          <w:rFonts w:ascii="Times New Roman" w:eastAsia="Calibri" w:hAnsi="Times New Roman" w:cs="Times New Roman"/>
          <w:color w:val="000000"/>
          <w:sz w:val="28"/>
          <w:szCs w:val="28"/>
        </w:rPr>
        <w:t>Одним із важливих елементів у системі еколого-орієнтованого управління адміністративно-територіальною одиницею є її організаційна структура. Загалом організаційна структура управління адміністративної одиниці – це особливе державно-правове явище, обумовлене суспільно-політичною природою, соціально-функціональною роллю, цілями та змістом державного управлінн</w:t>
      </w:r>
      <w:r w:rsidRPr="00FC6C61">
        <w:rPr>
          <w:rFonts w:ascii="Times New Roman" w:eastAsia="Times New Roman" w:hAnsi="Times New Roman" w:cs="Times New Roman"/>
          <w:sz w:val="28"/>
          <w:szCs w:val="28"/>
          <w:lang w:val="uk-UA"/>
        </w:rPr>
        <w:t>я в суспільстві регіону [1]. У свою чергу під еколого-орієнтованою структурою управління нами розуміється</w:t>
      </w:r>
      <w:r w:rsidRPr="00FC6C61">
        <w:rPr>
          <w:rFonts w:ascii="Calibri" w:eastAsia="Calibri" w:hAnsi="Calibri" w:cs="Times New Roman"/>
          <w:color w:val="000000"/>
          <w:sz w:val="27"/>
          <w:szCs w:val="27"/>
          <w:shd w:val="clear" w:color="auto" w:fill="FFFFFF"/>
          <w:lang w:val="uk-UA"/>
        </w:rPr>
        <w:t xml:space="preserve"> </w:t>
      </w:r>
      <w:r w:rsidRPr="00FC6C61">
        <w:rPr>
          <w:rFonts w:ascii="Times New Roman" w:eastAsia="Times New Roman" w:hAnsi="Times New Roman" w:cs="Times New Roman"/>
          <w:sz w:val="28"/>
          <w:szCs w:val="28"/>
          <w:lang w:val="uk-UA"/>
        </w:rPr>
        <w:t xml:space="preserve">сукупність структурних елементів (підрозділів, посадових осіб тощо.), які взаємозв’язані між собою екологічними, економічними та соціальними показниками. Така структура має сприяти збереженню стійкого соціо-еколого-економічного розвитку. Елементи будови еколого-орієнтованої організаційної структури управління адміністративно-територіальною одиницею наведені на рис. </w:t>
      </w:r>
      <w:r>
        <w:rPr>
          <w:rFonts w:ascii="Times New Roman" w:eastAsia="Times New Roman" w:hAnsi="Times New Roman" w:cs="Times New Roman"/>
          <w:sz w:val="28"/>
          <w:szCs w:val="28"/>
          <w:lang w:val="uk-UA"/>
        </w:rPr>
        <w:t>2</w:t>
      </w:r>
      <w:r w:rsidRPr="00FC6C61">
        <w:rPr>
          <w:rFonts w:ascii="Times New Roman" w:eastAsia="Times New Roman" w:hAnsi="Times New Roman" w:cs="Times New Roman"/>
          <w:sz w:val="28"/>
          <w:szCs w:val="28"/>
          <w:lang w:val="uk-UA"/>
        </w:rPr>
        <w:t>.</w:t>
      </w:r>
      <w:r w:rsidR="00394A5A">
        <w:rPr>
          <w:rFonts w:ascii="Times New Roman" w:eastAsia="Times New Roman" w:hAnsi="Times New Roman" w:cs="Times New Roman"/>
          <w:sz w:val="28"/>
          <w:szCs w:val="28"/>
          <w:lang w:val="uk-UA"/>
        </w:rPr>
        <w:t>4</w:t>
      </w:r>
      <w:r w:rsidRPr="00FC6C61">
        <w:rPr>
          <w:rFonts w:ascii="Times New Roman" w:eastAsia="Times New Roman" w:hAnsi="Times New Roman" w:cs="Times New Roman"/>
          <w:sz w:val="28"/>
          <w:szCs w:val="28"/>
          <w:lang w:val="uk-UA"/>
        </w:rPr>
        <w:t>.</w:t>
      </w:r>
    </w:p>
    <w:p w:rsidR="009C7CC4" w:rsidRDefault="00EF183D" w:rsidP="009C7CC4">
      <w:pPr>
        <w:spacing w:after="0" w:line="360" w:lineRule="auto"/>
        <w:jc w:val="both"/>
        <w:rPr>
          <w:rFonts w:ascii="Times New Roman" w:eastAsia="Times New Roman" w:hAnsi="Times New Roman" w:cs="Times New Roman"/>
          <w:sz w:val="28"/>
          <w:szCs w:val="28"/>
          <w:lang w:val="uk-UA"/>
        </w:rPr>
      </w:pPr>
      <w:r w:rsidRPr="00EB7844">
        <w:rPr>
          <w:rFonts w:ascii="Times New Roman" w:hAnsi="Times New Roman"/>
          <w:sz w:val="28"/>
          <w:szCs w:val="28"/>
        </w:rPr>
        <w:object w:dxaOrig="7823" w:dyaOrig="11339">
          <v:shape id="_x0000_i1107" type="#_x0000_t75" style="width:495.6pt;height:327.7pt" o:ole="">
            <v:imagedata r:id="rId175" o:title="" croptop="-141f" cropbottom="22115f" cropleft="-2321f" cropright="-16220f"/>
          </v:shape>
          <o:OLEObject Type="Embed" ProgID="Word.Picture.8" ShapeID="_x0000_i1107" DrawAspect="Content" ObjectID="_1481416272" r:id="rId176"/>
        </w:object>
      </w:r>
    </w:p>
    <w:p w:rsidR="005F5EA8" w:rsidRPr="00FC6C61" w:rsidRDefault="005F5EA8" w:rsidP="009C7CC4">
      <w:pPr>
        <w:spacing w:after="0" w:line="360" w:lineRule="auto"/>
        <w:ind w:firstLine="567"/>
        <w:jc w:val="both"/>
        <w:rPr>
          <w:rFonts w:ascii="Times New Roman" w:eastAsia="Times New Roman" w:hAnsi="Times New Roman" w:cs="Times New Roman"/>
          <w:sz w:val="28"/>
          <w:szCs w:val="28"/>
          <w:lang w:val="uk-UA"/>
        </w:rPr>
      </w:pPr>
      <w:r w:rsidRPr="00FC6C61">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lang w:val="uk-UA"/>
        </w:rPr>
        <w:t>ис</w:t>
      </w:r>
      <w:r w:rsidR="0089497D">
        <w:rPr>
          <w:rFonts w:ascii="Times New Roman" w:eastAsia="Times New Roman" w:hAnsi="Times New Roman" w:cs="Times New Roman"/>
          <w:sz w:val="28"/>
          <w:szCs w:val="28"/>
          <w:lang w:val="uk-UA"/>
        </w:rPr>
        <w:t>унок</w:t>
      </w:r>
      <w:r w:rsidRPr="00FC6C61">
        <w:rPr>
          <w:rFonts w:ascii="Times New Roman" w:eastAsia="Times New Roman" w:hAnsi="Times New Roman" w:cs="Times New Roman"/>
          <w:sz w:val="28"/>
          <w:szCs w:val="28"/>
          <w:lang w:val="uk-UA"/>
        </w:rPr>
        <w:t xml:space="preserve"> </w:t>
      </w:r>
      <w:r w:rsidR="009C7CC4">
        <w:rPr>
          <w:rFonts w:ascii="Times New Roman" w:eastAsia="Times New Roman" w:hAnsi="Times New Roman" w:cs="Times New Roman"/>
          <w:sz w:val="28"/>
          <w:szCs w:val="28"/>
          <w:lang w:val="uk-UA"/>
        </w:rPr>
        <w:t>2.4</w:t>
      </w:r>
      <w:r w:rsidR="0089497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FC6C61">
        <w:rPr>
          <w:rFonts w:ascii="Times New Roman" w:eastAsia="Times New Roman" w:hAnsi="Times New Roman" w:cs="Times New Roman"/>
          <w:sz w:val="28"/>
          <w:szCs w:val="28"/>
          <w:lang w:val="uk-UA"/>
        </w:rPr>
        <w:t>Елементи еколого-орієнтованої організаційної структури управління адміністративно-територіальною одиницею</w:t>
      </w:r>
    </w:p>
    <w:p w:rsidR="005F5EA8" w:rsidRPr="00EF183D" w:rsidRDefault="005F5EA8" w:rsidP="005F5EA8">
      <w:pPr>
        <w:spacing w:after="0" w:line="360" w:lineRule="auto"/>
        <w:ind w:firstLine="567"/>
        <w:jc w:val="both"/>
        <w:rPr>
          <w:rFonts w:ascii="Times New Roman" w:eastAsia="Times New Roman" w:hAnsi="Times New Roman" w:cs="Times New Roman"/>
          <w:sz w:val="16"/>
          <w:szCs w:val="16"/>
          <w:lang w:val="uk-UA"/>
        </w:rPr>
      </w:pPr>
    </w:p>
    <w:p w:rsidR="005F5EA8" w:rsidRDefault="005F5EA8" w:rsidP="005F5EA8">
      <w:pPr>
        <w:spacing w:after="0" w:line="360" w:lineRule="auto"/>
        <w:ind w:firstLine="567"/>
        <w:jc w:val="both"/>
        <w:rPr>
          <w:rFonts w:ascii="Times New Roman" w:eastAsia="Calibri" w:hAnsi="Times New Roman" w:cs="Times New Roman"/>
          <w:sz w:val="28"/>
          <w:szCs w:val="28"/>
          <w:lang w:val="uk-UA"/>
        </w:rPr>
      </w:pPr>
      <w:r w:rsidRPr="00FC6C61">
        <w:rPr>
          <w:rFonts w:ascii="Times New Roman" w:eastAsia="Times New Roman" w:hAnsi="Times New Roman" w:cs="Times New Roman"/>
          <w:sz w:val="28"/>
          <w:szCs w:val="28"/>
          <w:lang w:val="uk-UA"/>
        </w:rPr>
        <w:t xml:space="preserve">Таким чином, для формування еколого-орієнтованих структур управління на рівні адміністративно-територіальної одиниці, які б відповідали сучасним вимогам, необхідно дотримуватися деяких принципових положень, а саме: підходів, методів та принципів побудови структур, </w:t>
      </w:r>
      <w:r w:rsidRPr="00FC6C61">
        <w:rPr>
          <w:rFonts w:ascii="Times New Roman" w:eastAsia="Calibri" w:hAnsi="Times New Roman" w:cs="Times New Roman"/>
          <w:sz w:val="28"/>
          <w:szCs w:val="28"/>
          <w:lang w:val="uk-UA"/>
        </w:rPr>
        <w:t>факторів, що визначають конструкцію еколого-орієнтованої структури управління, вимоги до еколого-орієнтованої структури управління.</w:t>
      </w:r>
    </w:p>
    <w:p w:rsidR="009C7CC4" w:rsidRPr="00EF183D" w:rsidRDefault="009C7CC4">
      <w:pPr>
        <w:rPr>
          <w:rFonts w:ascii="Times New Roman" w:eastAsia="Calibri" w:hAnsi="Times New Roman" w:cs="Times New Roman"/>
          <w:lang w:val="uk-UA"/>
        </w:rPr>
      </w:pPr>
    </w:p>
    <w:p w:rsidR="005F5EA8" w:rsidRPr="005422C8" w:rsidRDefault="005F5EA8" w:rsidP="005F5EA8">
      <w:pPr>
        <w:tabs>
          <w:tab w:val="num" w:pos="0"/>
        </w:tabs>
        <w:spacing w:after="0" w:line="360" w:lineRule="auto"/>
        <w:ind w:firstLine="709"/>
        <w:jc w:val="both"/>
        <w:rPr>
          <w:rFonts w:ascii="Times New Roman" w:eastAsia="Times New Roman" w:hAnsi="Times New Roman" w:cs="Times New Roman"/>
          <w:b/>
          <w:sz w:val="28"/>
          <w:szCs w:val="28"/>
          <w:lang w:val="uk-UA"/>
        </w:rPr>
      </w:pPr>
      <w:r w:rsidRPr="005422C8">
        <w:rPr>
          <w:rFonts w:ascii="Times New Roman" w:eastAsia="Times New Roman" w:hAnsi="Times New Roman" w:cs="Times New Roman"/>
          <w:b/>
          <w:sz w:val="28"/>
          <w:szCs w:val="28"/>
          <w:lang w:val="uk-UA"/>
        </w:rPr>
        <w:t>2.3 Системний підхід до формування еколого-орієнтованого управління адміністративною територією</w:t>
      </w:r>
    </w:p>
    <w:p w:rsidR="009C7CC4" w:rsidRPr="00EF183D" w:rsidRDefault="009C7CC4" w:rsidP="005F5EA8">
      <w:pPr>
        <w:autoSpaceDE w:val="0"/>
        <w:autoSpaceDN w:val="0"/>
        <w:adjustRightInd w:val="0"/>
        <w:spacing w:after="0" w:line="360" w:lineRule="auto"/>
        <w:ind w:firstLine="709"/>
        <w:jc w:val="both"/>
        <w:rPr>
          <w:rFonts w:ascii="Times New Roman" w:eastAsia="Calibri" w:hAnsi="Times New Roman" w:cs="Times New Roman"/>
          <w:color w:val="000000"/>
          <w:bdr w:val="none" w:sz="0" w:space="0" w:color="auto" w:frame="1"/>
          <w:shd w:val="clear" w:color="auto" w:fill="FFFFFF"/>
          <w:lang w:val="uk-UA"/>
        </w:rPr>
      </w:pPr>
    </w:p>
    <w:p w:rsidR="005F5EA8" w:rsidRPr="004524C7" w:rsidRDefault="005F5EA8" w:rsidP="005F5EA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4524C7">
        <w:rPr>
          <w:rFonts w:ascii="Times New Roman" w:eastAsia="Calibri" w:hAnsi="Times New Roman" w:cs="Times New Roman"/>
          <w:color w:val="000000"/>
          <w:sz w:val="28"/>
          <w:szCs w:val="28"/>
          <w:bdr w:val="none" w:sz="0" w:space="0" w:color="auto" w:frame="1"/>
          <w:shd w:val="clear" w:color="auto" w:fill="FFFFFF"/>
        </w:rPr>
        <w:t>Системний підхід до</w:t>
      </w:r>
      <w:r w:rsidRPr="004524C7">
        <w:rPr>
          <w:rFonts w:ascii="Times New Roman" w:eastAsia="Calibri" w:hAnsi="Times New Roman" w:cs="Times New Roman"/>
          <w:color w:val="000000"/>
          <w:sz w:val="28"/>
          <w:szCs w:val="28"/>
          <w:bdr w:val="none" w:sz="0" w:space="0" w:color="auto" w:frame="1"/>
          <w:shd w:val="clear" w:color="auto" w:fill="FFFFFF"/>
          <w:lang w:val="uk-UA"/>
        </w:rPr>
        <w:t xml:space="preserve"> </w:t>
      </w:r>
      <w:r w:rsidRPr="004524C7">
        <w:rPr>
          <w:rFonts w:ascii="Times New Roman" w:eastAsia="Calibri" w:hAnsi="Times New Roman" w:cs="Times New Roman"/>
          <w:sz w:val="28"/>
          <w:szCs w:val="28"/>
        </w:rPr>
        <w:t xml:space="preserve">формування еколого-орієнтованого управління адміністративно-територіальною одиницею повинен забезпечувати збалансованість соціо-еколого-економічного розвитку території. </w:t>
      </w:r>
      <w:r w:rsidRPr="004524C7">
        <w:rPr>
          <w:rFonts w:ascii="Times New Roman" w:eastAsia="Calibri" w:hAnsi="Times New Roman" w:cs="Times New Roman"/>
          <w:sz w:val="28"/>
          <w:szCs w:val="28"/>
          <w:lang w:val="uk-UA"/>
        </w:rPr>
        <w:t>В основі системного підходу лежить взаємодія таких рівнів управління, як область, район, місто.</w:t>
      </w:r>
    </w:p>
    <w:p w:rsidR="005F5EA8" w:rsidRDefault="005F5EA8" w:rsidP="005F5EA8">
      <w:pPr>
        <w:autoSpaceDE w:val="0"/>
        <w:autoSpaceDN w:val="0"/>
        <w:adjustRightInd w:val="0"/>
        <w:spacing w:after="0" w:line="360" w:lineRule="auto"/>
        <w:ind w:firstLine="709"/>
        <w:jc w:val="both"/>
        <w:rPr>
          <w:rFonts w:ascii="Times New Roman" w:eastAsia="Calibri" w:hAnsi="Times New Roman" w:cs="Times New Roman"/>
          <w:color w:val="000000"/>
          <w:sz w:val="28"/>
          <w:szCs w:val="28"/>
          <w:bdr w:val="none" w:sz="0" w:space="0" w:color="auto" w:frame="1"/>
          <w:shd w:val="clear" w:color="auto" w:fill="FFFFFF"/>
          <w:lang w:val="uk-UA"/>
        </w:rPr>
      </w:pPr>
      <w:r w:rsidRPr="005422C8">
        <w:rPr>
          <w:rFonts w:ascii="Times New Roman" w:eastAsia="Calibri" w:hAnsi="Times New Roman" w:cs="Times New Roman"/>
          <w:color w:val="000000"/>
          <w:sz w:val="28"/>
          <w:szCs w:val="28"/>
          <w:bdr w:val="none" w:sz="0" w:space="0" w:color="auto" w:frame="1"/>
          <w:shd w:val="clear" w:color="auto" w:fill="FFFFFF"/>
          <w:lang w:val="uk-UA"/>
        </w:rPr>
        <w:lastRenderedPageBreak/>
        <w:t xml:space="preserve">Безпосередньо у </w:t>
      </w:r>
      <w:r>
        <w:rPr>
          <w:rFonts w:ascii="Times New Roman" w:eastAsia="Calibri" w:hAnsi="Times New Roman" w:cs="Times New Roman"/>
          <w:color w:val="000000"/>
          <w:sz w:val="28"/>
          <w:szCs w:val="28"/>
          <w:bdr w:val="none" w:sz="0" w:space="0" w:color="auto" w:frame="1"/>
          <w:shd w:val="clear" w:color="auto" w:fill="FFFFFF"/>
          <w:lang w:val="uk-UA"/>
        </w:rPr>
        <w:t>даному</w:t>
      </w:r>
      <w:r w:rsidRPr="005422C8">
        <w:rPr>
          <w:rFonts w:ascii="Times New Roman" w:eastAsia="Calibri" w:hAnsi="Times New Roman" w:cs="Times New Roman"/>
          <w:color w:val="000000"/>
          <w:sz w:val="28"/>
          <w:szCs w:val="28"/>
          <w:bdr w:val="none" w:sz="0" w:space="0" w:color="auto" w:frame="1"/>
          <w:shd w:val="clear" w:color="auto" w:fill="FFFFFF"/>
          <w:lang w:val="uk-UA"/>
        </w:rPr>
        <w:t xml:space="preserve"> дослідженні розглядається системний підхід, як основа комплексного </w:t>
      </w:r>
      <w:r w:rsidRPr="005422C8">
        <w:rPr>
          <w:rFonts w:ascii="Times New Roman" w:eastAsia="Calibri" w:hAnsi="Times New Roman" w:cs="Times New Roman"/>
          <w:sz w:val="28"/>
          <w:szCs w:val="28"/>
          <w:lang w:val="uk-UA"/>
        </w:rPr>
        <w:t>забезпечення збалансованого розвитку адміністративно-територіальної одиниці</w:t>
      </w:r>
      <w:r w:rsidRPr="005422C8">
        <w:rPr>
          <w:rFonts w:ascii="Times New Roman" w:eastAsia="Calibri" w:hAnsi="Times New Roman" w:cs="Times New Roman"/>
          <w:color w:val="000000"/>
          <w:sz w:val="28"/>
          <w:szCs w:val="28"/>
          <w:bdr w:val="none" w:sz="0" w:space="0" w:color="auto" w:frame="1"/>
          <w:shd w:val="clear" w:color="auto" w:fill="FFFFFF"/>
          <w:lang w:val="uk-UA"/>
        </w:rPr>
        <w:t>. Тобто першоосновою збалансованого розвитку території є адекватна система управління, завданням якої є проектування системного розвитку терито</w:t>
      </w:r>
      <w:r w:rsidR="00682656">
        <w:rPr>
          <w:rFonts w:ascii="Times New Roman" w:eastAsia="Calibri" w:hAnsi="Times New Roman" w:cs="Times New Roman"/>
          <w:color w:val="000000"/>
          <w:sz w:val="28"/>
          <w:szCs w:val="28"/>
          <w:bdr w:val="none" w:sz="0" w:space="0" w:color="auto" w:frame="1"/>
          <w:shd w:val="clear" w:color="auto" w:fill="FFFFFF"/>
          <w:lang w:val="uk-UA"/>
        </w:rPr>
        <w:t>рії у довгостроковому періоді [55</w:t>
      </w:r>
      <w:r w:rsidRPr="005422C8">
        <w:rPr>
          <w:rFonts w:ascii="Times New Roman" w:eastAsia="Calibri" w:hAnsi="Times New Roman" w:cs="Times New Roman"/>
          <w:color w:val="000000"/>
          <w:sz w:val="28"/>
          <w:szCs w:val="28"/>
          <w:bdr w:val="none" w:sz="0" w:space="0" w:color="auto" w:frame="1"/>
          <w:shd w:val="clear" w:color="auto" w:fill="FFFFFF"/>
          <w:lang w:val="uk-UA"/>
        </w:rPr>
        <w:t>].</w:t>
      </w:r>
      <w:r w:rsidR="0051422B">
        <w:rPr>
          <w:rFonts w:ascii="Times New Roman" w:eastAsia="Calibri" w:hAnsi="Times New Roman" w:cs="Times New Roman"/>
          <w:color w:val="000000"/>
          <w:sz w:val="28"/>
          <w:szCs w:val="28"/>
          <w:bdr w:val="none" w:sz="0" w:space="0" w:color="auto" w:frame="1"/>
          <w:shd w:val="clear" w:color="auto" w:fill="FFFFFF"/>
          <w:lang w:val="uk-UA"/>
        </w:rPr>
        <w:t xml:space="preserve"> </w:t>
      </w:r>
      <w:r w:rsidRPr="005422C8">
        <w:rPr>
          <w:rFonts w:ascii="Times New Roman" w:eastAsia="Calibri" w:hAnsi="Times New Roman" w:cs="Times New Roman"/>
          <w:sz w:val="28"/>
          <w:szCs w:val="28"/>
        </w:rPr>
        <w:t>Концептуальні засади</w:t>
      </w:r>
      <w:r w:rsidRPr="005422C8">
        <w:rPr>
          <w:rFonts w:ascii="Times New Roman" w:eastAsia="Calibri" w:hAnsi="Times New Roman" w:cs="Times New Roman"/>
          <w:sz w:val="28"/>
          <w:szCs w:val="28"/>
          <w:lang w:val="uk-UA"/>
        </w:rPr>
        <w:t xml:space="preserve"> </w:t>
      </w:r>
      <w:r w:rsidRPr="005422C8">
        <w:rPr>
          <w:rFonts w:ascii="Times New Roman" w:eastAsia="Calibri" w:hAnsi="Times New Roman" w:cs="Times New Roman"/>
          <w:sz w:val="28"/>
          <w:szCs w:val="28"/>
        </w:rPr>
        <w:t>формування еколог</w:t>
      </w:r>
      <w:r w:rsidRPr="005422C8">
        <w:rPr>
          <w:rFonts w:ascii="Times New Roman" w:eastAsia="Calibri" w:hAnsi="Times New Roman" w:cs="Times New Roman"/>
          <w:sz w:val="28"/>
          <w:szCs w:val="28"/>
          <w:lang w:val="uk-UA"/>
        </w:rPr>
        <w:t>о-</w:t>
      </w:r>
      <w:r w:rsidRPr="005422C8">
        <w:rPr>
          <w:rFonts w:ascii="Times New Roman" w:eastAsia="Calibri" w:hAnsi="Times New Roman" w:cs="Times New Roman"/>
          <w:sz w:val="28"/>
          <w:szCs w:val="28"/>
        </w:rPr>
        <w:t>орієнтованої системи управління соціально-економічним розвитком території подані на рис. 2</w:t>
      </w:r>
      <w:r w:rsidR="0051422B">
        <w:rPr>
          <w:rFonts w:ascii="Times New Roman" w:eastAsia="Calibri" w:hAnsi="Times New Roman" w:cs="Times New Roman"/>
          <w:sz w:val="28"/>
          <w:szCs w:val="28"/>
          <w:lang w:val="uk-UA"/>
        </w:rPr>
        <w:t>.5</w:t>
      </w:r>
      <w:r w:rsidRPr="005422C8">
        <w:rPr>
          <w:rFonts w:ascii="Times New Roman" w:eastAsia="Calibri" w:hAnsi="Times New Roman" w:cs="Times New Roman"/>
          <w:sz w:val="28"/>
          <w:szCs w:val="28"/>
        </w:rPr>
        <w:t>.</w:t>
      </w:r>
      <w:r w:rsidRPr="00FF29E3">
        <w:rPr>
          <w:rFonts w:ascii="Times New Roman" w:eastAsia="Calibri" w:hAnsi="Times New Roman" w:cs="Times New Roman"/>
          <w:color w:val="000000"/>
          <w:sz w:val="28"/>
          <w:szCs w:val="28"/>
          <w:bdr w:val="none" w:sz="0" w:space="0" w:color="auto" w:frame="1"/>
          <w:shd w:val="clear" w:color="auto" w:fill="FFFFFF"/>
          <w:lang w:val="uk-UA"/>
        </w:rPr>
        <w:t xml:space="preserve"> </w:t>
      </w:r>
      <w:r w:rsidR="00682656">
        <w:rPr>
          <w:rFonts w:ascii="Times New Roman" w:eastAsia="Calibri" w:hAnsi="Times New Roman" w:cs="Times New Roman"/>
          <w:color w:val="000000"/>
          <w:sz w:val="28"/>
          <w:szCs w:val="28"/>
          <w:bdr w:val="none" w:sz="0" w:space="0" w:color="auto" w:frame="1"/>
          <w:shd w:val="clear" w:color="auto" w:fill="FFFFFF"/>
          <w:lang w:val="uk-UA"/>
        </w:rPr>
        <w:t>[55</w:t>
      </w:r>
      <w:r w:rsidRPr="005422C8">
        <w:rPr>
          <w:rFonts w:ascii="Times New Roman" w:eastAsia="Calibri" w:hAnsi="Times New Roman" w:cs="Times New Roman"/>
          <w:color w:val="000000"/>
          <w:sz w:val="28"/>
          <w:szCs w:val="28"/>
          <w:bdr w:val="none" w:sz="0" w:space="0" w:color="auto" w:frame="1"/>
          <w:shd w:val="clear" w:color="auto" w:fill="FFFFFF"/>
          <w:lang w:val="uk-UA"/>
        </w:rPr>
        <w:t>].</w:t>
      </w:r>
    </w:p>
    <w:p w:rsidR="0051422B" w:rsidRPr="0051422B" w:rsidRDefault="0051422B" w:rsidP="0051422B">
      <w:pPr>
        <w:autoSpaceDE w:val="0"/>
        <w:autoSpaceDN w:val="0"/>
        <w:adjustRightInd w:val="0"/>
        <w:spacing w:after="0" w:line="360" w:lineRule="auto"/>
        <w:ind w:firstLine="142"/>
        <w:jc w:val="both"/>
        <w:rPr>
          <w:rFonts w:ascii="Times New Roman" w:eastAsia="Calibri" w:hAnsi="Times New Roman" w:cs="Times New Roman"/>
          <w:color w:val="000000"/>
          <w:sz w:val="2"/>
          <w:szCs w:val="28"/>
          <w:bdr w:val="none" w:sz="0" w:space="0" w:color="auto" w:frame="1"/>
          <w:shd w:val="clear" w:color="auto" w:fill="FFFFFF"/>
          <w:lang w:val="uk-UA"/>
        </w:rPr>
      </w:pPr>
      <w:r w:rsidRPr="00EB7844">
        <w:rPr>
          <w:rFonts w:ascii="Times New Roman" w:hAnsi="Times New Roman"/>
          <w:sz w:val="28"/>
          <w:szCs w:val="28"/>
        </w:rPr>
        <w:object w:dxaOrig="11339" w:dyaOrig="7823">
          <v:shape id="_x0000_i1108" type="#_x0000_t75" style="width:699.05pt;height:246.4pt" o:ole="">
            <v:imagedata r:id="rId177" o:title="" croptop="-1293f" cropbottom="25570f" cropleft="859f" cropright="-14185f"/>
          </v:shape>
          <o:OLEObject Type="Embed" ProgID="Word.Picture.8" ShapeID="_x0000_i1108" DrawAspect="Content" ObjectID="_1481416273" r:id="rId178"/>
        </w:object>
      </w:r>
    </w:p>
    <w:p w:rsidR="005F5EA8" w:rsidRPr="0051422B" w:rsidRDefault="005F5EA8" w:rsidP="0051422B">
      <w:pPr>
        <w:spacing w:after="0" w:line="360" w:lineRule="auto"/>
        <w:ind w:firstLine="709"/>
        <w:jc w:val="both"/>
        <w:rPr>
          <w:rFonts w:ascii="Times New Roman" w:eastAsia="Times New Roman" w:hAnsi="Times New Roman" w:cs="Times New Roman"/>
          <w:sz w:val="28"/>
          <w:szCs w:val="28"/>
          <w:lang w:val="uk-UA"/>
        </w:rPr>
      </w:pPr>
      <w:r w:rsidRPr="0051422B">
        <w:rPr>
          <w:rFonts w:ascii="Times New Roman" w:eastAsia="Times New Roman" w:hAnsi="Times New Roman" w:cs="Times New Roman"/>
          <w:sz w:val="28"/>
          <w:szCs w:val="28"/>
          <w:lang w:val="uk-UA"/>
        </w:rPr>
        <w:t>Рис</w:t>
      </w:r>
      <w:r w:rsidR="0089497D">
        <w:rPr>
          <w:rFonts w:ascii="Times New Roman" w:eastAsia="Times New Roman" w:hAnsi="Times New Roman" w:cs="Times New Roman"/>
          <w:sz w:val="28"/>
          <w:szCs w:val="28"/>
          <w:lang w:val="uk-UA"/>
        </w:rPr>
        <w:t>унок</w:t>
      </w:r>
      <w:r w:rsidRPr="0051422B">
        <w:rPr>
          <w:rFonts w:ascii="Times New Roman" w:eastAsia="Times New Roman" w:hAnsi="Times New Roman" w:cs="Times New Roman"/>
          <w:sz w:val="28"/>
          <w:szCs w:val="28"/>
          <w:lang w:val="uk-UA"/>
        </w:rPr>
        <w:t xml:space="preserve"> 2.</w:t>
      </w:r>
      <w:r w:rsidR="0051422B">
        <w:rPr>
          <w:rFonts w:ascii="Times New Roman" w:eastAsia="Times New Roman" w:hAnsi="Times New Roman" w:cs="Times New Roman"/>
          <w:sz w:val="28"/>
          <w:szCs w:val="28"/>
          <w:lang w:val="uk-UA"/>
        </w:rPr>
        <w:t>5</w:t>
      </w:r>
      <w:r w:rsidR="0089497D">
        <w:rPr>
          <w:rFonts w:ascii="Times New Roman" w:eastAsia="Times New Roman" w:hAnsi="Times New Roman" w:cs="Times New Roman"/>
          <w:sz w:val="28"/>
          <w:szCs w:val="28"/>
          <w:lang w:val="uk-UA"/>
        </w:rPr>
        <w:t xml:space="preserve"> –</w:t>
      </w:r>
      <w:r w:rsidRPr="0051422B">
        <w:rPr>
          <w:rFonts w:ascii="Times New Roman" w:eastAsia="Times New Roman" w:hAnsi="Times New Roman" w:cs="Times New Roman"/>
          <w:sz w:val="28"/>
          <w:szCs w:val="28"/>
          <w:lang w:val="uk-UA"/>
        </w:rPr>
        <w:t xml:space="preserve"> Концептуальні засади формування еколого-орієнтованої системи управління соціально-економічним розвитком адміністративно-територіальної одиниці</w:t>
      </w:r>
    </w:p>
    <w:p w:rsidR="005F5EA8" w:rsidRPr="00EF183D" w:rsidRDefault="005F5EA8" w:rsidP="005F5EA8">
      <w:pPr>
        <w:spacing w:after="0" w:line="360" w:lineRule="auto"/>
        <w:ind w:firstLine="709"/>
        <w:jc w:val="both"/>
        <w:rPr>
          <w:rFonts w:ascii="Times New Roman" w:eastAsia="Times New Roman" w:hAnsi="Times New Roman" w:cs="Times New Roman"/>
          <w:spacing w:val="-4"/>
          <w:sz w:val="16"/>
          <w:szCs w:val="16"/>
          <w:lang w:val="uk-UA"/>
        </w:rPr>
      </w:pP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pacing w:val="-4"/>
          <w:sz w:val="28"/>
          <w:szCs w:val="28"/>
          <w:lang w:val="uk-UA"/>
        </w:rPr>
        <w:t xml:space="preserve">У дослідженні органи державного управління та місцевого самоврядування розглядаються як суб’єкти управління, що впливають на соціо-еколого-економічну систему адміністративно-територіальної одиниці, яка є динамічною і розвивається за умови ефективного регулювання з боку суб’єктів управління. </w:t>
      </w:r>
      <w:r w:rsidRPr="005422C8">
        <w:rPr>
          <w:rFonts w:ascii="Times New Roman" w:eastAsia="Times New Roman" w:hAnsi="Times New Roman" w:cs="Times New Roman"/>
          <w:sz w:val="28"/>
          <w:szCs w:val="28"/>
          <w:lang w:val="uk-UA"/>
        </w:rPr>
        <w:t>У свою чергу, соціо-еколого-економічна система території</w:t>
      </w:r>
      <w:r>
        <w:rPr>
          <w:rFonts w:ascii="Times New Roman" w:eastAsia="Times New Roman" w:hAnsi="Times New Roman" w:cs="Times New Roman"/>
          <w:sz w:val="28"/>
          <w:szCs w:val="28"/>
          <w:lang w:val="uk-UA"/>
        </w:rPr>
        <w:t xml:space="preserve"> є об’єктом управління (рис. 2.</w:t>
      </w:r>
      <w:r w:rsidR="0051422B">
        <w:rPr>
          <w:rFonts w:ascii="Times New Roman" w:eastAsia="Times New Roman" w:hAnsi="Times New Roman" w:cs="Times New Roman"/>
          <w:sz w:val="28"/>
          <w:szCs w:val="28"/>
          <w:lang w:val="uk-UA"/>
        </w:rPr>
        <w:t>6</w:t>
      </w:r>
      <w:r w:rsidRPr="005422C8">
        <w:rPr>
          <w:rFonts w:ascii="Times New Roman" w:eastAsia="Times New Roman" w:hAnsi="Times New Roman" w:cs="Times New Roman"/>
          <w:sz w:val="28"/>
          <w:szCs w:val="28"/>
          <w:lang w:val="uk-UA"/>
        </w:rPr>
        <w:t xml:space="preserve">). </w:t>
      </w:r>
    </w:p>
    <w:bookmarkStart w:id="8" w:name="_MON_1477309618"/>
    <w:bookmarkEnd w:id="8"/>
    <w:p w:rsidR="005F5EA8" w:rsidRDefault="00884B39" w:rsidP="005F5EA8">
      <w:pPr>
        <w:spacing w:after="0" w:line="360" w:lineRule="auto"/>
        <w:rPr>
          <w:rFonts w:ascii="Times New Roman" w:hAnsi="Times New Roman"/>
          <w:sz w:val="28"/>
          <w:szCs w:val="28"/>
          <w:lang w:val="uk-UA"/>
        </w:rPr>
      </w:pPr>
      <w:r w:rsidRPr="00EB7844">
        <w:rPr>
          <w:rFonts w:ascii="Times New Roman" w:hAnsi="Times New Roman"/>
          <w:sz w:val="28"/>
          <w:szCs w:val="28"/>
        </w:rPr>
        <w:object w:dxaOrig="7823" w:dyaOrig="11339">
          <v:shape id="_x0000_i1109" type="#_x0000_t75" style="width:510.05pt;height:314.65pt" o:ole="">
            <v:imagedata r:id="rId179" o:title="" croptop="1360f" cropbottom="18646f" cropleft="-1130f" cropright="-15827f"/>
          </v:shape>
          <o:OLEObject Type="Embed" ProgID="Word.Picture.8" ShapeID="_x0000_i1109" DrawAspect="Content" ObjectID="_1481416274" r:id="rId180"/>
        </w:object>
      </w:r>
    </w:p>
    <w:p w:rsidR="005F5EA8" w:rsidRDefault="005F5EA8" w:rsidP="0089497D">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Рис</w:t>
      </w:r>
      <w:r w:rsidR="0089497D">
        <w:rPr>
          <w:rFonts w:ascii="Times New Roman" w:eastAsia="Times New Roman" w:hAnsi="Times New Roman" w:cs="Times New Roman"/>
          <w:sz w:val="28"/>
          <w:szCs w:val="28"/>
          <w:lang w:val="uk-UA"/>
        </w:rPr>
        <w:t>унок</w:t>
      </w:r>
      <w:r w:rsidRPr="005422C8">
        <w:rPr>
          <w:rFonts w:ascii="Times New Roman" w:eastAsia="Times New Roman" w:hAnsi="Times New Roman" w:cs="Times New Roman"/>
          <w:sz w:val="28"/>
          <w:szCs w:val="28"/>
          <w:lang w:val="uk-UA"/>
        </w:rPr>
        <w:t xml:space="preserve"> 2.</w:t>
      </w:r>
      <w:r w:rsidR="0051422B">
        <w:rPr>
          <w:rFonts w:ascii="Times New Roman" w:eastAsia="Times New Roman" w:hAnsi="Times New Roman" w:cs="Times New Roman"/>
          <w:sz w:val="28"/>
          <w:szCs w:val="28"/>
          <w:lang w:val="uk-UA"/>
        </w:rPr>
        <w:t>6</w:t>
      </w:r>
      <w:r w:rsidR="0089497D">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lang w:val="uk-UA"/>
        </w:rPr>
        <w:t xml:space="preserve"> Взаємозв</w:t>
      </w:r>
      <w:r w:rsidRPr="005422C8">
        <w:rPr>
          <w:rFonts w:ascii="Times New Roman" w:eastAsia="Times New Roman" w:hAnsi="Times New Roman" w:cs="Times New Roman"/>
          <w:sz w:val="28"/>
          <w:szCs w:val="28"/>
        </w:rPr>
        <w:t>’</w:t>
      </w:r>
      <w:r w:rsidRPr="005422C8">
        <w:rPr>
          <w:rFonts w:ascii="Times New Roman" w:eastAsia="Times New Roman" w:hAnsi="Times New Roman" w:cs="Times New Roman"/>
          <w:sz w:val="28"/>
          <w:szCs w:val="28"/>
          <w:lang w:val="uk-UA"/>
        </w:rPr>
        <w:t>язок керуючої та керованої підсистем у загальній системі адміністративно-територіального управління</w:t>
      </w:r>
    </w:p>
    <w:p w:rsidR="0051422B" w:rsidRPr="00EF183D" w:rsidRDefault="0051422B" w:rsidP="005F5EA8">
      <w:pPr>
        <w:spacing w:after="0" w:line="360" w:lineRule="auto"/>
        <w:ind w:firstLine="709"/>
        <w:jc w:val="both"/>
        <w:rPr>
          <w:rFonts w:ascii="Times New Roman" w:eastAsia="Times New Roman" w:hAnsi="Times New Roman" w:cs="Times New Roman"/>
          <w:spacing w:val="-4"/>
          <w:sz w:val="16"/>
          <w:szCs w:val="16"/>
          <w:lang w:val="uk-UA"/>
        </w:rPr>
      </w:pPr>
    </w:p>
    <w:p w:rsidR="005F5EA8" w:rsidRPr="005422C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pacing w:val="-4"/>
          <w:sz w:val="28"/>
          <w:szCs w:val="28"/>
          <w:lang w:val="uk-UA"/>
        </w:rPr>
        <w:t>Ефективність функціонування системи еколого-орієнтованого управління залежить від рівня соціо-еколого-економічної збалансованості території.</w:t>
      </w:r>
      <w:r w:rsidRPr="005422C8">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pacing w:val="-4"/>
          <w:sz w:val="28"/>
          <w:szCs w:val="28"/>
          <w:lang w:val="uk-UA"/>
        </w:rPr>
        <w:t xml:space="preserve">Для визначення цього показника нами пропонується методика комплексної діагностики соціо-еколого-економічного розвитку території, в основі якої застосовуються індексний метод та метод кореляційно-регресійного аналізу </w:t>
      </w:r>
      <w:r w:rsidRPr="005422C8">
        <w:rPr>
          <w:rFonts w:ascii="Times New Roman" w:eastAsia="Times New Roman" w:hAnsi="Times New Roman" w:cs="Times New Roman"/>
          <w:sz w:val="28"/>
          <w:szCs w:val="28"/>
          <w:lang w:val="uk-UA"/>
        </w:rPr>
        <w:t>(рис. 2.</w:t>
      </w:r>
      <w:r w:rsidR="00146F0A">
        <w:rPr>
          <w:rFonts w:ascii="Times New Roman" w:eastAsia="Times New Roman" w:hAnsi="Times New Roman" w:cs="Times New Roman"/>
          <w:sz w:val="28"/>
          <w:szCs w:val="28"/>
          <w:lang w:val="uk-UA"/>
        </w:rPr>
        <w:t>7</w:t>
      </w:r>
      <w:r w:rsidRPr="005422C8">
        <w:rPr>
          <w:rFonts w:ascii="Times New Roman" w:eastAsia="Times New Roman" w:hAnsi="Times New Roman" w:cs="Times New Roman"/>
          <w:sz w:val="28"/>
          <w:szCs w:val="28"/>
          <w:lang w:val="uk-UA"/>
        </w:rPr>
        <w:t>).</w:t>
      </w:r>
    </w:p>
    <w:bookmarkStart w:id="9" w:name="_MON_1477310508"/>
    <w:bookmarkEnd w:id="9"/>
    <w:p w:rsidR="005F5EA8" w:rsidRPr="00374D69" w:rsidRDefault="00884B39" w:rsidP="00884B39">
      <w:pPr>
        <w:spacing w:after="0" w:line="360" w:lineRule="auto"/>
        <w:ind w:firstLine="709"/>
        <w:jc w:val="center"/>
        <w:rPr>
          <w:rFonts w:ascii="Times New Roman" w:hAnsi="Times New Roman"/>
          <w:sz w:val="2"/>
          <w:szCs w:val="28"/>
          <w:lang w:val="uk-UA"/>
        </w:rPr>
      </w:pPr>
      <w:r w:rsidRPr="00EB7844">
        <w:rPr>
          <w:rFonts w:ascii="Times New Roman" w:hAnsi="Times New Roman"/>
          <w:sz w:val="28"/>
          <w:szCs w:val="28"/>
        </w:rPr>
        <w:object w:dxaOrig="9526" w:dyaOrig="8277">
          <v:shape id="_x0000_i1110" type="#_x0000_t75" style="width:571.55pt;height:171.75pt" o:ole="">
            <v:imagedata r:id="rId181" o:title="" croptop="3647f" cropbottom="28385f" cropleft="4099f" cropright="-14775f"/>
          </v:shape>
          <o:OLEObject Type="Embed" ProgID="Word.Picture.8" ShapeID="_x0000_i1110" DrawAspect="Content" ObjectID="_1481416275" r:id="rId182"/>
        </w:object>
      </w:r>
    </w:p>
    <w:p w:rsidR="005F5EA8" w:rsidRPr="0051422B" w:rsidRDefault="005F5EA8" w:rsidP="0051422B">
      <w:pPr>
        <w:spacing w:after="0" w:line="360" w:lineRule="auto"/>
        <w:ind w:firstLine="709"/>
        <w:jc w:val="both"/>
        <w:rPr>
          <w:rFonts w:ascii="Times New Roman" w:eastAsia="Times New Roman" w:hAnsi="Times New Roman" w:cs="Times New Roman"/>
          <w:sz w:val="28"/>
          <w:szCs w:val="28"/>
          <w:lang w:val="uk-UA"/>
        </w:rPr>
      </w:pPr>
      <w:r w:rsidRPr="0051422B">
        <w:rPr>
          <w:rFonts w:ascii="Times New Roman" w:eastAsia="Times New Roman" w:hAnsi="Times New Roman" w:cs="Times New Roman"/>
          <w:sz w:val="28"/>
          <w:szCs w:val="28"/>
          <w:lang w:val="uk-UA"/>
        </w:rPr>
        <w:lastRenderedPageBreak/>
        <w:t>Рис</w:t>
      </w:r>
      <w:r w:rsidR="0089497D">
        <w:rPr>
          <w:rFonts w:ascii="Times New Roman" w:eastAsia="Times New Roman" w:hAnsi="Times New Roman" w:cs="Times New Roman"/>
          <w:sz w:val="28"/>
          <w:szCs w:val="28"/>
          <w:lang w:val="uk-UA"/>
        </w:rPr>
        <w:t>унок</w:t>
      </w:r>
      <w:r w:rsidRPr="0051422B">
        <w:rPr>
          <w:rFonts w:ascii="Times New Roman" w:eastAsia="Times New Roman" w:hAnsi="Times New Roman" w:cs="Times New Roman"/>
          <w:sz w:val="28"/>
          <w:szCs w:val="28"/>
          <w:lang w:val="uk-UA"/>
        </w:rPr>
        <w:t xml:space="preserve"> 2</w:t>
      </w:r>
      <w:r w:rsidR="00146F0A">
        <w:rPr>
          <w:rFonts w:ascii="Times New Roman" w:eastAsia="Times New Roman" w:hAnsi="Times New Roman" w:cs="Times New Roman"/>
          <w:sz w:val="28"/>
          <w:szCs w:val="28"/>
          <w:lang w:val="uk-UA"/>
        </w:rPr>
        <w:t>.7</w:t>
      </w:r>
      <w:r w:rsidR="0089497D">
        <w:rPr>
          <w:rFonts w:ascii="Times New Roman" w:eastAsia="Times New Roman" w:hAnsi="Times New Roman" w:cs="Times New Roman"/>
          <w:sz w:val="28"/>
          <w:szCs w:val="28"/>
          <w:lang w:val="uk-UA"/>
        </w:rPr>
        <w:t xml:space="preserve"> –</w:t>
      </w:r>
      <w:r w:rsidRPr="0051422B">
        <w:rPr>
          <w:rFonts w:ascii="Times New Roman" w:eastAsia="Times New Roman" w:hAnsi="Times New Roman" w:cs="Times New Roman"/>
          <w:sz w:val="28"/>
          <w:szCs w:val="28"/>
          <w:lang w:val="uk-UA"/>
        </w:rPr>
        <w:t xml:space="preserve"> Елементи комплексної діагностики соціо-еколого-економічного розвитку території</w:t>
      </w:r>
    </w:p>
    <w:p w:rsidR="005F5EA8" w:rsidRDefault="005F5EA8" w:rsidP="005F5EA8">
      <w:pPr>
        <w:spacing w:after="0" w:line="360" w:lineRule="auto"/>
        <w:ind w:firstLine="709"/>
        <w:jc w:val="both"/>
        <w:rPr>
          <w:rFonts w:ascii="Times New Roman" w:eastAsia="Times New Roman" w:hAnsi="Times New Roman" w:cs="Times New Roman"/>
          <w:spacing w:val="-4"/>
          <w:sz w:val="28"/>
          <w:szCs w:val="28"/>
          <w:lang w:val="uk-UA"/>
        </w:rPr>
      </w:pPr>
      <w:r w:rsidRPr="005422C8">
        <w:rPr>
          <w:rFonts w:ascii="Times New Roman" w:eastAsia="Times New Roman" w:hAnsi="Times New Roman" w:cs="Times New Roman"/>
          <w:spacing w:val="-4"/>
          <w:sz w:val="28"/>
          <w:szCs w:val="28"/>
          <w:lang w:val="uk-UA"/>
        </w:rPr>
        <w:t>Індексний метод передбачає визначення інтегрального статичного індексу соціо-еколого-економічного розвитку та інтегрального динамічного індексу соціо-еколого-економічного розвитку території (</w:t>
      </w:r>
      <w:r w:rsidR="0051422B">
        <w:rPr>
          <w:rFonts w:ascii="Times New Roman" w:eastAsia="Times New Roman" w:hAnsi="Times New Roman" w:cs="Times New Roman"/>
          <w:spacing w:val="-4"/>
          <w:sz w:val="28"/>
          <w:szCs w:val="28"/>
          <w:lang w:val="uk-UA"/>
        </w:rPr>
        <w:t>табл. 2.2</w:t>
      </w:r>
      <w:r w:rsidRPr="005422C8">
        <w:rPr>
          <w:rFonts w:ascii="Times New Roman" w:eastAsia="Times New Roman" w:hAnsi="Times New Roman" w:cs="Times New Roman"/>
          <w:spacing w:val="-4"/>
          <w:sz w:val="28"/>
          <w:szCs w:val="28"/>
          <w:lang w:val="uk-UA"/>
        </w:rPr>
        <w:t>)</w:t>
      </w:r>
      <w:r>
        <w:rPr>
          <w:rFonts w:ascii="Times New Roman" w:eastAsia="Times New Roman" w:hAnsi="Times New Roman" w:cs="Times New Roman"/>
          <w:spacing w:val="-4"/>
          <w:sz w:val="28"/>
          <w:szCs w:val="28"/>
          <w:lang w:val="uk-UA"/>
        </w:rPr>
        <w:t xml:space="preserve">. </w:t>
      </w:r>
    </w:p>
    <w:p w:rsidR="0089497D" w:rsidRPr="00884B39" w:rsidRDefault="0089497D" w:rsidP="005F5EA8">
      <w:pPr>
        <w:spacing w:after="0" w:line="360" w:lineRule="auto"/>
        <w:ind w:firstLine="709"/>
        <w:jc w:val="both"/>
        <w:rPr>
          <w:rFonts w:ascii="Times New Roman" w:eastAsia="Times New Roman" w:hAnsi="Times New Roman" w:cs="Times New Roman"/>
          <w:spacing w:val="-4"/>
          <w:sz w:val="16"/>
          <w:szCs w:val="16"/>
          <w:lang w:val="uk-UA"/>
        </w:rPr>
      </w:pPr>
    </w:p>
    <w:p w:rsidR="005F5EA8" w:rsidRDefault="0051422B" w:rsidP="0089497D">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2.2</w:t>
      </w:r>
      <w:r w:rsidR="0089497D">
        <w:rPr>
          <w:rFonts w:ascii="Times New Roman" w:eastAsia="Times New Roman" w:hAnsi="Times New Roman" w:cs="Times New Roman"/>
          <w:sz w:val="28"/>
          <w:szCs w:val="28"/>
          <w:lang w:val="uk-UA"/>
        </w:rPr>
        <w:t xml:space="preserve"> – </w:t>
      </w:r>
      <w:r w:rsidR="005F5EA8" w:rsidRPr="005422C8">
        <w:rPr>
          <w:rFonts w:ascii="Times New Roman" w:eastAsia="Times New Roman" w:hAnsi="Times New Roman" w:cs="Times New Roman"/>
          <w:sz w:val="28"/>
          <w:szCs w:val="28"/>
          <w:lang w:val="uk-UA"/>
        </w:rPr>
        <w:t>Схема формування статичного та динамічного інтегральних індексів соціо-еколого-економічного розвитку територій</w:t>
      </w:r>
    </w:p>
    <w:tbl>
      <w:tblPr>
        <w:tblStyle w:val="1"/>
        <w:tblW w:w="0" w:type="auto"/>
        <w:tblInd w:w="0" w:type="dxa"/>
        <w:tblLook w:val="04A0" w:firstRow="1" w:lastRow="0" w:firstColumn="1" w:lastColumn="0" w:noHBand="0" w:noVBand="1"/>
      </w:tblPr>
      <w:tblGrid>
        <w:gridCol w:w="2501"/>
        <w:gridCol w:w="2570"/>
        <w:gridCol w:w="2647"/>
        <w:gridCol w:w="2477"/>
      </w:tblGrid>
      <w:tr w:rsidR="0051422B" w:rsidRPr="0051422B" w:rsidTr="001265F3">
        <w:tc>
          <w:tcPr>
            <w:tcW w:w="2588" w:type="dxa"/>
          </w:tcPr>
          <w:p w:rsidR="0051422B" w:rsidRPr="0051422B" w:rsidRDefault="00B54A7B" w:rsidP="0051422B">
            <w:pPr>
              <w:spacing w:line="360" w:lineRule="auto"/>
              <w:jc w:val="center"/>
              <w:rPr>
                <w:rFonts w:ascii="Times New Roman" w:hAnsi="Times New Roman"/>
                <w:lang w:val="uk-UA"/>
              </w:rPr>
            </w:pPr>
            <w:r>
              <w:rPr>
                <w:noProof/>
              </w:rPr>
              <mc:AlternateContent>
                <mc:Choice Requires="wps">
                  <w:drawing>
                    <wp:anchor distT="0" distB="0" distL="114300" distR="114300" simplePos="0" relativeHeight="253430784" behindDoc="0" locked="0" layoutInCell="1" allowOverlap="1">
                      <wp:simplePos x="0" y="0"/>
                      <wp:positionH relativeFrom="column">
                        <wp:posOffset>-72390</wp:posOffset>
                      </wp:positionH>
                      <wp:positionV relativeFrom="paragraph">
                        <wp:posOffset>4445</wp:posOffset>
                      </wp:positionV>
                      <wp:extent cx="1628775" cy="412115"/>
                      <wp:effectExtent l="0" t="0" r="28575" b="26035"/>
                      <wp:wrapNone/>
                      <wp:docPr id="25"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28775" cy="412115"/>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89C0333" id="_x0000_t32" coordsize="21600,21600" o:spt="32" o:oned="t" path="m,l21600,21600e" filled="f">
                      <v:path arrowok="t" fillok="f" o:connecttype="none"/>
                      <o:lock v:ext="edit" shapetype="t"/>
                    </v:shapetype>
                    <v:shape id="Прямая со стрелкой 1" o:spid="_x0000_s1026" type="#_x0000_t32" style="position:absolute;margin-left:-5.7pt;margin-top:.35pt;width:128.25pt;height:32.45pt;z-index:25343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"/>
                  </w:pict>
                </mc:Fallback>
              </mc:AlternateContent>
            </w:r>
            <w:r w:rsidR="0051422B" w:rsidRPr="0051422B">
              <w:rPr>
                <w:rFonts w:ascii="Times New Roman" w:hAnsi="Times New Roman"/>
                <w:lang w:val="uk-UA"/>
              </w:rPr>
              <w:t xml:space="preserve">             Період</w:t>
            </w:r>
          </w:p>
          <w:p w:rsidR="0051422B" w:rsidRPr="0051422B" w:rsidRDefault="0051422B" w:rsidP="0051422B">
            <w:pPr>
              <w:spacing w:line="360" w:lineRule="auto"/>
              <w:rPr>
                <w:rFonts w:ascii="Times New Roman" w:hAnsi="Times New Roman"/>
                <w:lang w:val="uk-UA"/>
              </w:rPr>
            </w:pPr>
            <w:r w:rsidRPr="0051422B">
              <w:rPr>
                <w:rFonts w:ascii="Times New Roman" w:hAnsi="Times New Roman"/>
                <w:lang w:val="uk-UA"/>
              </w:rPr>
              <w:t>Територія</w:t>
            </w:r>
          </w:p>
        </w:tc>
        <w:tc>
          <w:tcPr>
            <w:tcW w:w="2600" w:type="dxa"/>
          </w:tcPr>
          <w:p w:rsidR="0051422B" w:rsidRPr="0051422B" w:rsidRDefault="0051422B" w:rsidP="0051422B">
            <w:pPr>
              <w:spacing w:line="360" w:lineRule="auto"/>
              <w:jc w:val="center"/>
              <w:rPr>
                <w:rFonts w:ascii="Times New Roman" w:hAnsi="Times New Roman"/>
                <w:lang w:val="en-US"/>
              </w:rPr>
            </w:pPr>
            <w:r w:rsidRPr="0051422B">
              <w:rPr>
                <w:rFonts w:ascii="Times New Roman" w:hAnsi="Times New Roman"/>
                <w:lang w:val="en-US"/>
              </w:rPr>
              <w:t>t</w:t>
            </w:r>
          </w:p>
        </w:tc>
        <w:tc>
          <w:tcPr>
            <w:tcW w:w="2647" w:type="dxa"/>
          </w:tcPr>
          <w:p w:rsidR="0051422B" w:rsidRPr="0051422B" w:rsidRDefault="0051422B" w:rsidP="0051422B">
            <w:pPr>
              <w:spacing w:line="360" w:lineRule="auto"/>
              <w:jc w:val="center"/>
              <w:rPr>
                <w:rFonts w:ascii="Times New Roman" w:hAnsi="Times New Roman"/>
                <w:lang w:val="uk-UA"/>
              </w:rPr>
            </w:pPr>
            <w:r w:rsidRPr="0051422B">
              <w:rPr>
                <w:rFonts w:ascii="Times New Roman" w:hAnsi="Times New Roman"/>
                <w:lang w:val="en-US"/>
              </w:rPr>
              <w:t>t+1</w:t>
            </w:r>
          </w:p>
        </w:tc>
        <w:tc>
          <w:tcPr>
            <w:tcW w:w="2586" w:type="dxa"/>
          </w:tcPr>
          <w:p w:rsidR="0051422B" w:rsidRPr="0051422B" w:rsidRDefault="0051422B" w:rsidP="0051422B">
            <w:pPr>
              <w:spacing w:line="360" w:lineRule="auto"/>
              <w:jc w:val="center"/>
              <w:rPr>
                <w:rFonts w:ascii="Times New Roman" w:hAnsi="Times New Roman"/>
                <w:lang w:val="en-US"/>
              </w:rPr>
            </w:pPr>
          </w:p>
        </w:tc>
      </w:tr>
      <w:tr w:rsidR="0051422B" w:rsidRPr="0051422B" w:rsidTr="001265F3">
        <w:tc>
          <w:tcPr>
            <w:tcW w:w="2588" w:type="dxa"/>
          </w:tcPr>
          <w:p w:rsidR="0051422B" w:rsidRPr="0051422B" w:rsidRDefault="0051422B" w:rsidP="0051422B">
            <w:pPr>
              <w:jc w:val="both"/>
              <w:rPr>
                <w:rFonts w:ascii="Times New Roman" w:hAnsi="Times New Roman"/>
                <w:lang w:val="uk-UA"/>
              </w:rPr>
            </w:pPr>
            <w:r w:rsidRPr="0051422B">
              <w:rPr>
                <w:rFonts w:ascii="Times New Roman" w:hAnsi="Times New Roman"/>
                <w:lang w:val="uk-UA"/>
              </w:rPr>
              <w:t>Територія, що досліджується</w:t>
            </w:r>
          </w:p>
        </w:tc>
        <w:tc>
          <w:tcPr>
            <w:tcW w:w="2600" w:type="dxa"/>
          </w:tcPr>
          <w:p w:rsidR="0051422B" w:rsidRPr="0051422B" w:rsidRDefault="0051422B" w:rsidP="0051422B">
            <w:pPr>
              <w:spacing w:line="360" w:lineRule="auto"/>
              <w:jc w:val="center"/>
              <w:rPr>
                <w:rFonts w:ascii="Times New Roman" w:eastAsia="Times New Roman" w:hAnsi="Times New Roman"/>
                <w:position w:val="-24"/>
                <w:lang w:val="uk-UA"/>
              </w:rPr>
            </w:pPr>
            <w:r w:rsidRPr="0051422B">
              <w:rPr>
                <w:rFonts w:ascii="Times New Roman" w:eastAsia="Times New Roman" w:hAnsi="Times New Roman" w:cstheme="minorBidi"/>
                <w:position w:val="-18"/>
                <w:sz w:val="22"/>
                <w:szCs w:val="22"/>
                <w:lang w:val="uk-UA" w:eastAsia="en-US"/>
              </w:rPr>
              <w:object w:dxaOrig="1680" w:dyaOrig="460">
                <v:shape id="_x0000_i1111" type="#_x0000_t75" style="width:78.35pt;height:21.2pt" o:ole="">
                  <v:imagedata r:id="rId183" o:title=""/>
                </v:shape>
                <o:OLEObject Type="Embed" ProgID="Equation.3" ShapeID="_x0000_i1111" DrawAspect="Content" ObjectID="_1481416276" r:id="rId184"/>
              </w:object>
            </w:r>
          </w:p>
        </w:tc>
        <w:tc>
          <w:tcPr>
            <w:tcW w:w="2647" w:type="dxa"/>
          </w:tcPr>
          <w:p w:rsidR="0051422B" w:rsidRPr="0051422B" w:rsidRDefault="0051422B" w:rsidP="0051422B">
            <w:pPr>
              <w:spacing w:line="360" w:lineRule="auto"/>
              <w:jc w:val="center"/>
              <w:rPr>
                <w:rFonts w:ascii="Times New Roman" w:hAnsi="Times New Roman"/>
                <w:sz w:val="18"/>
                <w:szCs w:val="18"/>
                <w:lang w:val="uk-UA"/>
              </w:rPr>
            </w:pPr>
            <w:r w:rsidRPr="0051422B">
              <w:rPr>
                <w:rFonts w:ascii="Times New Roman" w:eastAsia="Times New Roman" w:hAnsi="Times New Roman" w:cstheme="minorBidi"/>
                <w:position w:val="-18"/>
                <w:sz w:val="22"/>
                <w:szCs w:val="22"/>
                <w:lang w:val="uk-UA" w:eastAsia="en-US"/>
              </w:rPr>
              <w:object w:dxaOrig="2079" w:dyaOrig="460">
                <v:shape id="_x0000_i1112" type="#_x0000_t75" style="width:98.15pt;height:21.9pt" o:ole="">
                  <v:imagedata r:id="rId185" o:title=""/>
                </v:shape>
                <o:OLEObject Type="Embed" ProgID="Equation.3" ShapeID="_x0000_i1112" DrawAspect="Content" ObjectID="_1481416277" r:id="rId186"/>
              </w:object>
            </w:r>
          </w:p>
        </w:tc>
        <w:tc>
          <w:tcPr>
            <w:tcW w:w="2586" w:type="dxa"/>
          </w:tcPr>
          <w:p w:rsidR="0051422B" w:rsidRPr="0051422B" w:rsidRDefault="0051422B" w:rsidP="0051422B">
            <w:pPr>
              <w:jc w:val="both"/>
              <w:rPr>
                <w:rFonts w:ascii="Times New Roman" w:hAnsi="Times New Roman"/>
                <w:sz w:val="16"/>
                <w:szCs w:val="16"/>
                <w:lang w:val="uk-UA"/>
              </w:rPr>
            </w:pPr>
            <w:r w:rsidRPr="0051422B">
              <w:rPr>
                <w:rFonts w:ascii="Times New Roman" w:hAnsi="Times New Roman"/>
                <w:sz w:val="16"/>
                <w:szCs w:val="16"/>
                <w:lang w:val="uk-UA"/>
              </w:rPr>
              <w:t>Інтегральний динамічний індекс соціо-еколого-економічного розвитку</w:t>
            </w:r>
          </w:p>
        </w:tc>
      </w:tr>
      <w:tr w:rsidR="0051422B" w:rsidRPr="0051422B" w:rsidTr="001265F3">
        <w:tc>
          <w:tcPr>
            <w:tcW w:w="2588" w:type="dxa"/>
          </w:tcPr>
          <w:p w:rsidR="0051422B" w:rsidRPr="0051422B" w:rsidRDefault="0051422B" w:rsidP="0051422B">
            <w:pPr>
              <w:jc w:val="both"/>
              <w:rPr>
                <w:rFonts w:ascii="Times New Roman" w:hAnsi="Times New Roman"/>
                <w:lang w:val="uk-UA"/>
              </w:rPr>
            </w:pPr>
            <w:r w:rsidRPr="0051422B">
              <w:rPr>
                <w:rFonts w:ascii="Times New Roman" w:hAnsi="Times New Roman"/>
                <w:lang w:val="uk-UA"/>
              </w:rPr>
              <w:t>Еталонна територія</w:t>
            </w:r>
          </w:p>
        </w:tc>
        <w:tc>
          <w:tcPr>
            <w:tcW w:w="2600" w:type="dxa"/>
          </w:tcPr>
          <w:p w:rsidR="0051422B" w:rsidRPr="0051422B" w:rsidRDefault="0051422B" w:rsidP="0051422B">
            <w:pPr>
              <w:spacing w:line="360" w:lineRule="auto"/>
              <w:jc w:val="center"/>
              <w:rPr>
                <w:rFonts w:ascii="Times New Roman" w:hAnsi="Times New Roman"/>
                <w:sz w:val="18"/>
                <w:szCs w:val="18"/>
                <w:lang w:val="uk-UA"/>
              </w:rPr>
            </w:pPr>
            <w:r w:rsidRPr="0051422B">
              <w:rPr>
                <w:rFonts w:ascii="Times New Roman" w:eastAsia="Times New Roman" w:hAnsi="Times New Roman" w:cstheme="minorBidi"/>
                <w:position w:val="-18"/>
                <w:sz w:val="22"/>
                <w:szCs w:val="22"/>
                <w:lang w:val="uk-UA" w:eastAsia="en-US"/>
              </w:rPr>
              <w:object w:dxaOrig="2100" w:dyaOrig="460">
                <v:shape id="_x0000_i1113" type="#_x0000_t75" style="width:99.55pt;height:21.9pt" o:ole="">
                  <v:imagedata r:id="rId187" o:title=""/>
                </v:shape>
                <o:OLEObject Type="Embed" ProgID="Equation.3" ShapeID="_x0000_i1113" DrawAspect="Content" ObjectID="_1481416278" r:id="rId188"/>
              </w:object>
            </w:r>
          </w:p>
        </w:tc>
        <w:tc>
          <w:tcPr>
            <w:tcW w:w="2647" w:type="dxa"/>
          </w:tcPr>
          <w:p w:rsidR="0051422B" w:rsidRPr="0051422B" w:rsidRDefault="0051422B" w:rsidP="0051422B">
            <w:pPr>
              <w:spacing w:line="360" w:lineRule="auto"/>
              <w:jc w:val="center"/>
              <w:rPr>
                <w:rFonts w:ascii="Times New Roman" w:hAnsi="Times New Roman"/>
                <w:sz w:val="16"/>
                <w:szCs w:val="16"/>
                <w:lang w:val="en-US"/>
              </w:rPr>
            </w:pPr>
            <w:r w:rsidRPr="0051422B">
              <w:rPr>
                <w:rFonts w:ascii="Times New Roman" w:eastAsia="Times New Roman" w:hAnsi="Times New Roman" w:cstheme="minorBidi"/>
                <w:position w:val="-24"/>
                <w:sz w:val="22"/>
                <w:szCs w:val="22"/>
                <w:lang w:val="uk-UA" w:eastAsia="en-US"/>
              </w:rPr>
              <w:object w:dxaOrig="2900" w:dyaOrig="520">
                <v:shape id="_x0000_i1114" type="#_x0000_t75" style="width:121.35pt;height:21.9pt" o:ole="">
                  <v:imagedata r:id="rId189" o:title=""/>
                </v:shape>
                <o:OLEObject Type="Embed" ProgID="Equation.3" ShapeID="_x0000_i1114" DrawAspect="Content" ObjectID="_1481416279" r:id="rId190"/>
              </w:object>
            </w:r>
            <w:r w:rsidRPr="0051422B">
              <w:rPr>
                <w:rFonts w:ascii="Times New Roman" w:hAnsi="Times New Roman"/>
                <w:sz w:val="16"/>
                <w:szCs w:val="16"/>
                <w:lang w:val="en-US"/>
              </w:rPr>
              <w:fldChar w:fldCharType="begin"/>
            </w:r>
            <w:r w:rsidRPr="0051422B">
              <w:rPr>
                <w:rFonts w:ascii="Times New Roman" w:hAnsi="Times New Roman"/>
                <w:sz w:val="16"/>
                <w:szCs w:val="16"/>
                <w:lang w:val="en-US"/>
              </w:rPr>
              <w:instrText xml:space="preserve"> QUOTE </w:instrText>
            </w:r>
            <m:oMath>
              <m:nary>
                <m:naryPr>
                  <m:chr m:val="∑"/>
                  <m:limLoc m:val="undOvr"/>
                  <m:subHide m:val="1"/>
                  <m:supHide m:val="1"/>
                  <m:ctrlPr>
                    <w:rPr>
                      <w:rFonts w:ascii="Cambria Math" w:hAnsi="Cambria Math"/>
                      <w:i/>
                      <w:sz w:val="16"/>
                      <w:szCs w:val="16"/>
                    </w:rPr>
                  </m:ctrlPr>
                </m:naryPr>
                <m:sub/>
                <m:sup/>
                <m:e>
                  <m:r>
                    <m:rPr>
                      <m:sty m:val="p"/>
                    </m:rPr>
                    <w:rPr>
                      <w:rFonts w:ascii="Cambria Math" w:hAnsi="Cambria Math"/>
                      <w:sz w:val="16"/>
                      <w:szCs w:val="16"/>
                    </w:rPr>
                    <m:t>х</m:t>
                  </m:r>
                  <m:r>
                    <m:rPr>
                      <m:sty m:val="p"/>
                    </m:rPr>
                    <w:rPr>
                      <w:rFonts w:ascii="Cambria Math" w:hAnsi="Cambria Math"/>
                      <w:sz w:val="16"/>
                      <w:szCs w:val="16"/>
                      <w:vertAlign w:val="subscript"/>
                      <w:lang w:val="en-US"/>
                    </w:rPr>
                    <m:t xml:space="preserve"> </m:t>
                  </m:r>
                  <m:r>
                    <m:rPr>
                      <m:sty m:val="p"/>
                    </m:rPr>
                    <w:rPr>
                      <w:rFonts w:ascii="Cambria Math" w:hAnsi="Cambria Math"/>
                      <w:sz w:val="16"/>
                      <w:szCs w:val="16"/>
                      <w:lang w:val="en-US"/>
                    </w:rPr>
                    <m:t>t+1</m:t>
                  </m:r>
                  <m:r>
                    <m:rPr>
                      <m:sty m:val="p"/>
                    </m:rPr>
                    <w:rPr>
                      <w:rFonts w:ascii="Cambria Math" w:hAnsi="Cambria Math"/>
                      <w:sz w:val="16"/>
                      <w:szCs w:val="16"/>
                      <w:vertAlign w:val="subscript"/>
                    </w:rPr>
                    <m:t>етал</m:t>
                  </m:r>
                </m:e>
              </m:nary>
            </m:oMath>
            <w:r w:rsidRPr="0051422B">
              <w:rPr>
                <w:rFonts w:ascii="Times New Roman" w:hAnsi="Times New Roman"/>
                <w:sz w:val="16"/>
                <w:szCs w:val="16"/>
                <w:lang w:val="en-US"/>
              </w:rPr>
              <w:instrText xml:space="preserve"> </w:instrText>
            </w:r>
            <w:r w:rsidRPr="0051422B">
              <w:rPr>
                <w:rFonts w:ascii="Times New Roman" w:hAnsi="Times New Roman"/>
                <w:sz w:val="16"/>
                <w:szCs w:val="16"/>
                <w:lang w:val="en-US"/>
              </w:rPr>
              <w:fldChar w:fldCharType="end"/>
            </w:r>
          </w:p>
        </w:tc>
        <w:tc>
          <w:tcPr>
            <w:tcW w:w="2586" w:type="dxa"/>
          </w:tcPr>
          <w:p w:rsidR="0051422B" w:rsidRPr="0051422B" w:rsidRDefault="0051422B" w:rsidP="0051422B">
            <w:pPr>
              <w:spacing w:line="360" w:lineRule="auto"/>
              <w:jc w:val="both"/>
              <w:rPr>
                <w:rFonts w:ascii="Times New Roman" w:hAnsi="Times New Roman"/>
                <w:lang w:val="uk-UA"/>
              </w:rPr>
            </w:pPr>
          </w:p>
        </w:tc>
      </w:tr>
      <w:tr w:rsidR="0051422B" w:rsidRPr="008665EA" w:rsidTr="001265F3">
        <w:tc>
          <w:tcPr>
            <w:tcW w:w="2588" w:type="dxa"/>
          </w:tcPr>
          <w:p w:rsidR="0051422B" w:rsidRPr="0051422B" w:rsidRDefault="0051422B" w:rsidP="0051422B">
            <w:pPr>
              <w:jc w:val="both"/>
              <w:rPr>
                <w:rFonts w:ascii="Times New Roman" w:hAnsi="Times New Roman"/>
                <w:lang w:val="uk-UA"/>
              </w:rPr>
            </w:pPr>
          </w:p>
        </w:tc>
        <w:tc>
          <w:tcPr>
            <w:tcW w:w="2600" w:type="dxa"/>
          </w:tcPr>
          <w:p w:rsidR="0051422B" w:rsidRPr="0051422B" w:rsidRDefault="0051422B" w:rsidP="0051422B">
            <w:pPr>
              <w:jc w:val="both"/>
              <w:rPr>
                <w:rFonts w:ascii="Times New Roman" w:hAnsi="Times New Roman"/>
                <w:sz w:val="16"/>
                <w:szCs w:val="16"/>
                <w:lang w:val="uk-UA"/>
              </w:rPr>
            </w:pPr>
            <w:r w:rsidRPr="0051422B">
              <w:rPr>
                <w:rFonts w:ascii="Times New Roman" w:hAnsi="Times New Roman"/>
                <w:sz w:val="16"/>
                <w:szCs w:val="16"/>
                <w:lang w:val="uk-UA"/>
              </w:rPr>
              <w:t>Інтегральний статичний індекс соціо-еколого-економічного розвитку</w:t>
            </w:r>
          </w:p>
          <w:p w:rsidR="0051422B" w:rsidRPr="0051422B" w:rsidRDefault="0051422B" w:rsidP="0051422B">
            <w:pPr>
              <w:rPr>
                <w:rFonts w:ascii="Times New Roman" w:hAnsi="Times New Roman"/>
                <w:sz w:val="16"/>
                <w:szCs w:val="16"/>
                <w:lang w:val="uk-UA"/>
              </w:rPr>
            </w:pPr>
          </w:p>
        </w:tc>
        <w:tc>
          <w:tcPr>
            <w:tcW w:w="5233" w:type="dxa"/>
            <w:gridSpan w:val="2"/>
          </w:tcPr>
          <w:p w:rsidR="0051422B" w:rsidRPr="0051422B" w:rsidRDefault="0051422B" w:rsidP="0051422B">
            <w:pPr>
              <w:jc w:val="both"/>
              <w:rPr>
                <w:rFonts w:ascii="Times New Roman" w:hAnsi="Times New Roman"/>
                <w:sz w:val="17"/>
                <w:szCs w:val="17"/>
                <w:lang w:val="uk-UA"/>
              </w:rPr>
            </w:pPr>
            <w:r w:rsidRPr="0051422B">
              <w:rPr>
                <w:rFonts w:ascii="Times New Roman" w:hAnsi="Times New Roman"/>
                <w:sz w:val="17"/>
                <w:szCs w:val="17"/>
                <w:lang w:val="uk-UA"/>
              </w:rPr>
              <w:t xml:space="preserve">де </w:t>
            </w:r>
            <w:r w:rsidRPr="0051422B">
              <w:rPr>
                <w:rFonts w:ascii="Times New Roman" w:hAnsi="Times New Roman"/>
                <w:i/>
                <w:sz w:val="17"/>
                <w:szCs w:val="17"/>
                <w:lang w:val="en-US"/>
              </w:rPr>
              <w:t>x</w:t>
            </w:r>
            <w:r w:rsidRPr="0051422B">
              <w:rPr>
                <w:rFonts w:ascii="Times New Roman" w:hAnsi="Times New Roman"/>
                <w:i/>
                <w:sz w:val="17"/>
                <w:szCs w:val="17"/>
                <w:vertAlign w:val="subscript"/>
                <w:lang w:val="en-US"/>
              </w:rPr>
              <w:t>t</w:t>
            </w:r>
            <w:r w:rsidRPr="0051422B">
              <w:rPr>
                <w:rFonts w:ascii="Times New Roman" w:hAnsi="Times New Roman"/>
                <w:i/>
                <w:sz w:val="17"/>
                <w:szCs w:val="17"/>
              </w:rPr>
              <w:t>,</w:t>
            </w:r>
            <w:r w:rsidRPr="0051422B">
              <w:rPr>
                <w:rFonts w:ascii="Times New Roman" w:hAnsi="Times New Roman"/>
                <w:i/>
                <w:sz w:val="17"/>
                <w:szCs w:val="17"/>
                <w:lang w:val="uk-UA"/>
              </w:rPr>
              <w:t xml:space="preserve"> </w:t>
            </w:r>
            <w:r w:rsidRPr="0051422B">
              <w:rPr>
                <w:rFonts w:ascii="Times New Roman" w:hAnsi="Times New Roman"/>
                <w:i/>
                <w:sz w:val="17"/>
                <w:szCs w:val="17"/>
                <w:lang w:val="en-US"/>
              </w:rPr>
              <w:t>x</w:t>
            </w:r>
            <w:r w:rsidRPr="0051422B">
              <w:rPr>
                <w:rFonts w:ascii="Times New Roman" w:hAnsi="Times New Roman"/>
                <w:i/>
                <w:sz w:val="17"/>
                <w:szCs w:val="17"/>
                <w:vertAlign w:val="subscript"/>
                <w:lang w:val="en-US"/>
              </w:rPr>
              <w:t>t</w:t>
            </w:r>
            <w:r w:rsidRPr="0051422B">
              <w:rPr>
                <w:rFonts w:ascii="Times New Roman" w:hAnsi="Times New Roman"/>
                <w:i/>
                <w:sz w:val="17"/>
                <w:szCs w:val="17"/>
                <w:vertAlign w:val="subscript"/>
              </w:rPr>
              <w:t>+1</w:t>
            </w:r>
            <w:r w:rsidRPr="0051422B">
              <w:rPr>
                <w:rFonts w:ascii="Times New Roman" w:hAnsi="Times New Roman"/>
                <w:i/>
                <w:sz w:val="17"/>
                <w:szCs w:val="17"/>
              </w:rPr>
              <w:t xml:space="preserve">, </w:t>
            </w:r>
            <w:r w:rsidRPr="0051422B">
              <w:rPr>
                <w:rFonts w:ascii="Times New Roman" w:hAnsi="Times New Roman"/>
                <w:i/>
                <w:sz w:val="17"/>
                <w:szCs w:val="17"/>
                <w:lang w:val="en-US"/>
              </w:rPr>
              <w:t>x</w:t>
            </w:r>
            <w:r w:rsidRPr="0051422B">
              <w:rPr>
                <w:rFonts w:ascii="Times New Roman" w:hAnsi="Times New Roman"/>
                <w:i/>
                <w:sz w:val="17"/>
                <w:szCs w:val="17"/>
                <w:vertAlign w:val="subscript"/>
                <w:lang w:val="uk-UA"/>
              </w:rPr>
              <w:t xml:space="preserve">ЕТ </w:t>
            </w:r>
            <w:r w:rsidRPr="0051422B">
              <w:rPr>
                <w:rFonts w:ascii="Times New Roman" w:hAnsi="Times New Roman"/>
                <w:sz w:val="17"/>
                <w:szCs w:val="17"/>
                <w:lang w:val="uk-UA"/>
              </w:rPr>
              <w:t xml:space="preserve">– показники соціального розвитку адміністративної території в </w:t>
            </w:r>
            <w:r w:rsidRPr="0051422B">
              <w:rPr>
                <w:rFonts w:ascii="Times New Roman" w:hAnsi="Times New Roman"/>
                <w:i/>
                <w:sz w:val="17"/>
                <w:szCs w:val="17"/>
                <w:lang w:val="en-US"/>
              </w:rPr>
              <w:t>t</w:t>
            </w:r>
            <w:r w:rsidRPr="0051422B">
              <w:rPr>
                <w:rFonts w:ascii="Times New Roman" w:hAnsi="Times New Roman"/>
                <w:i/>
                <w:sz w:val="17"/>
                <w:szCs w:val="17"/>
                <w:lang w:val="uk-UA"/>
              </w:rPr>
              <w:t xml:space="preserve"> - </w:t>
            </w:r>
            <w:r w:rsidRPr="0051422B">
              <w:rPr>
                <w:rFonts w:ascii="Times New Roman" w:hAnsi="Times New Roman"/>
                <w:sz w:val="17"/>
                <w:szCs w:val="17"/>
                <w:lang w:val="uk-UA"/>
              </w:rPr>
              <w:t xml:space="preserve">му, </w:t>
            </w:r>
            <w:r w:rsidRPr="0051422B">
              <w:rPr>
                <w:rFonts w:ascii="Times New Roman" w:hAnsi="Times New Roman"/>
                <w:i/>
                <w:sz w:val="17"/>
                <w:szCs w:val="17"/>
              </w:rPr>
              <w:t xml:space="preserve"> </w:t>
            </w:r>
            <w:r w:rsidRPr="0051422B">
              <w:rPr>
                <w:rFonts w:ascii="Times New Roman" w:hAnsi="Times New Roman"/>
                <w:i/>
                <w:sz w:val="17"/>
                <w:szCs w:val="17"/>
                <w:lang w:val="en-US"/>
              </w:rPr>
              <w:t>t</w:t>
            </w:r>
            <w:r w:rsidRPr="0051422B">
              <w:rPr>
                <w:rFonts w:ascii="Times New Roman" w:hAnsi="Times New Roman"/>
                <w:i/>
                <w:sz w:val="17"/>
                <w:szCs w:val="17"/>
              </w:rPr>
              <w:t>+1</w:t>
            </w:r>
            <w:r w:rsidRPr="0051422B">
              <w:rPr>
                <w:rFonts w:ascii="Times New Roman" w:hAnsi="Times New Roman"/>
                <w:sz w:val="17"/>
                <w:szCs w:val="17"/>
                <w:lang w:val="uk-UA"/>
              </w:rPr>
              <w:t xml:space="preserve"> періодах та еталонної території;</w:t>
            </w:r>
          </w:p>
          <w:p w:rsidR="0051422B" w:rsidRPr="0051422B" w:rsidRDefault="0051422B" w:rsidP="0051422B">
            <w:pPr>
              <w:jc w:val="both"/>
              <w:rPr>
                <w:rFonts w:ascii="Times New Roman" w:hAnsi="Times New Roman"/>
                <w:sz w:val="17"/>
                <w:szCs w:val="17"/>
                <w:lang w:val="uk-UA"/>
              </w:rPr>
            </w:pPr>
            <w:r w:rsidRPr="0051422B">
              <w:rPr>
                <w:rFonts w:ascii="Times New Roman" w:hAnsi="Times New Roman"/>
                <w:i/>
                <w:sz w:val="17"/>
                <w:szCs w:val="17"/>
                <w:lang w:val="en-US"/>
              </w:rPr>
              <w:t>y</w:t>
            </w:r>
            <w:r w:rsidRPr="0051422B">
              <w:rPr>
                <w:rFonts w:ascii="Times New Roman" w:hAnsi="Times New Roman"/>
                <w:i/>
                <w:sz w:val="17"/>
                <w:szCs w:val="17"/>
                <w:vertAlign w:val="subscript"/>
                <w:lang w:val="en-US"/>
              </w:rPr>
              <w:t>t</w:t>
            </w:r>
            <w:r w:rsidRPr="0051422B">
              <w:rPr>
                <w:rFonts w:ascii="Times New Roman" w:hAnsi="Times New Roman"/>
                <w:i/>
                <w:sz w:val="17"/>
                <w:szCs w:val="17"/>
                <w:lang w:val="uk-UA"/>
              </w:rPr>
              <w:t xml:space="preserve">, </w:t>
            </w:r>
            <w:r w:rsidRPr="0051422B">
              <w:rPr>
                <w:rFonts w:ascii="Times New Roman" w:hAnsi="Times New Roman"/>
                <w:i/>
                <w:sz w:val="17"/>
                <w:szCs w:val="17"/>
                <w:lang w:val="en-US"/>
              </w:rPr>
              <w:t>y</w:t>
            </w:r>
            <w:r w:rsidRPr="0051422B">
              <w:rPr>
                <w:rFonts w:ascii="Times New Roman" w:hAnsi="Times New Roman"/>
                <w:i/>
                <w:sz w:val="17"/>
                <w:szCs w:val="17"/>
                <w:vertAlign w:val="subscript"/>
                <w:lang w:val="en-US"/>
              </w:rPr>
              <w:t>t</w:t>
            </w:r>
            <w:r w:rsidRPr="0051422B">
              <w:rPr>
                <w:rFonts w:ascii="Times New Roman" w:hAnsi="Times New Roman"/>
                <w:i/>
                <w:sz w:val="17"/>
                <w:szCs w:val="17"/>
                <w:vertAlign w:val="subscript"/>
                <w:lang w:val="uk-UA"/>
              </w:rPr>
              <w:t>+1</w:t>
            </w:r>
            <w:r w:rsidRPr="0051422B">
              <w:rPr>
                <w:rFonts w:ascii="Times New Roman" w:hAnsi="Times New Roman"/>
                <w:i/>
                <w:sz w:val="17"/>
                <w:szCs w:val="17"/>
                <w:lang w:val="uk-UA"/>
              </w:rPr>
              <w:t xml:space="preserve">, </w:t>
            </w:r>
            <w:r w:rsidRPr="0051422B">
              <w:rPr>
                <w:rFonts w:ascii="Times New Roman" w:hAnsi="Times New Roman"/>
                <w:i/>
                <w:sz w:val="17"/>
                <w:szCs w:val="17"/>
                <w:lang w:val="en-US"/>
              </w:rPr>
              <w:t>y</w:t>
            </w:r>
            <w:r w:rsidRPr="0051422B">
              <w:rPr>
                <w:rFonts w:ascii="Times New Roman" w:hAnsi="Times New Roman"/>
                <w:i/>
                <w:sz w:val="17"/>
                <w:szCs w:val="17"/>
                <w:vertAlign w:val="subscript"/>
                <w:lang w:val="uk-UA"/>
              </w:rPr>
              <w:t xml:space="preserve">ЕТ </w:t>
            </w:r>
            <w:r w:rsidRPr="0051422B">
              <w:rPr>
                <w:rFonts w:ascii="Times New Roman" w:hAnsi="Times New Roman"/>
                <w:sz w:val="17"/>
                <w:szCs w:val="17"/>
                <w:lang w:val="uk-UA"/>
              </w:rPr>
              <w:t xml:space="preserve">– показники екологічного розвитку адміністративної території в </w:t>
            </w:r>
            <w:r w:rsidRPr="0051422B">
              <w:rPr>
                <w:rFonts w:ascii="Times New Roman" w:hAnsi="Times New Roman"/>
                <w:i/>
                <w:sz w:val="17"/>
                <w:szCs w:val="17"/>
                <w:lang w:val="en-US"/>
              </w:rPr>
              <w:t>t</w:t>
            </w:r>
            <w:r w:rsidRPr="0051422B">
              <w:rPr>
                <w:rFonts w:ascii="Times New Roman" w:hAnsi="Times New Roman"/>
                <w:i/>
                <w:sz w:val="17"/>
                <w:szCs w:val="17"/>
                <w:lang w:val="uk-UA"/>
              </w:rPr>
              <w:t xml:space="preserve"> - </w:t>
            </w:r>
            <w:r w:rsidRPr="0051422B">
              <w:rPr>
                <w:rFonts w:ascii="Times New Roman" w:hAnsi="Times New Roman"/>
                <w:sz w:val="17"/>
                <w:szCs w:val="17"/>
                <w:lang w:val="uk-UA"/>
              </w:rPr>
              <w:t xml:space="preserve">му, </w:t>
            </w:r>
            <w:r w:rsidRPr="0051422B">
              <w:rPr>
                <w:rFonts w:ascii="Times New Roman" w:hAnsi="Times New Roman"/>
                <w:i/>
                <w:sz w:val="17"/>
                <w:szCs w:val="17"/>
                <w:lang w:val="uk-UA"/>
              </w:rPr>
              <w:t xml:space="preserve"> </w:t>
            </w:r>
            <w:r w:rsidRPr="0051422B">
              <w:rPr>
                <w:rFonts w:ascii="Times New Roman" w:hAnsi="Times New Roman"/>
                <w:i/>
                <w:sz w:val="17"/>
                <w:szCs w:val="17"/>
                <w:lang w:val="en-US"/>
              </w:rPr>
              <w:t>t</w:t>
            </w:r>
            <w:r w:rsidRPr="0051422B">
              <w:rPr>
                <w:rFonts w:ascii="Times New Roman" w:hAnsi="Times New Roman"/>
                <w:i/>
                <w:sz w:val="17"/>
                <w:szCs w:val="17"/>
                <w:lang w:val="uk-UA"/>
              </w:rPr>
              <w:t>+1</w:t>
            </w:r>
            <w:r w:rsidRPr="0051422B">
              <w:rPr>
                <w:rFonts w:ascii="Times New Roman" w:hAnsi="Times New Roman"/>
                <w:sz w:val="17"/>
                <w:szCs w:val="17"/>
                <w:lang w:val="uk-UA"/>
              </w:rPr>
              <w:t xml:space="preserve"> періодах та еталонної території;</w:t>
            </w:r>
          </w:p>
          <w:p w:rsidR="0051422B" w:rsidRPr="0051422B" w:rsidRDefault="0051422B" w:rsidP="0051422B">
            <w:pPr>
              <w:jc w:val="both"/>
              <w:rPr>
                <w:rFonts w:ascii="Times New Roman" w:hAnsi="Times New Roman"/>
                <w:lang w:val="uk-UA"/>
              </w:rPr>
            </w:pPr>
            <w:r w:rsidRPr="0051422B">
              <w:rPr>
                <w:rFonts w:ascii="Times New Roman" w:hAnsi="Times New Roman"/>
                <w:i/>
                <w:sz w:val="17"/>
                <w:szCs w:val="17"/>
                <w:lang w:val="en-US"/>
              </w:rPr>
              <w:t>z</w:t>
            </w:r>
            <w:r w:rsidRPr="0051422B">
              <w:rPr>
                <w:rFonts w:ascii="Times New Roman" w:hAnsi="Times New Roman"/>
                <w:i/>
                <w:sz w:val="17"/>
                <w:szCs w:val="17"/>
                <w:vertAlign w:val="subscript"/>
                <w:lang w:val="en-US"/>
              </w:rPr>
              <w:t>t</w:t>
            </w:r>
            <w:r w:rsidRPr="0051422B">
              <w:rPr>
                <w:rFonts w:ascii="Times New Roman" w:hAnsi="Times New Roman"/>
                <w:i/>
                <w:sz w:val="17"/>
                <w:szCs w:val="17"/>
                <w:lang w:val="uk-UA"/>
              </w:rPr>
              <w:t xml:space="preserve">, </w:t>
            </w:r>
            <w:r w:rsidRPr="0051422B">
              <w:rPr>
                <w:rFonts w:ascii="Times New Roman" w:hAnsi="Times New Roman"/>
                <w:i/>
                <w:sz w:val="17"/>
                <w:szCs w:val="17"/>
                <w:lang w:val="en-US"/>
              </w:rPr>
              <w:t>z</w:t>
            </w:r>
            <w:r w:rsidRPr="0051422B">
              <w:rPr>
                <w:rFonts w:ascii="Times New Roman" w:hAnsi="Times New Roman"/>
                <w:i/>
                <w:sz w:val="17"/>
                <w:szCs w:val="17"/>
                <w:vertAlign w:val="subscript"/>
                <w:lang w:val="en-US"/>
              </w:rPr>
              <w:t>t</w:t>
            </w:r>
            <w:r w:rsidRPr="0051422B">
              <w:rPr>
                <w:rFonts w:ascii="Times New Roman" w:hAnsi="Times New Roman"/>
                <w:i/>
                <w:sz w:val="17"/>
                <w:szCs w:val="17"/>
                <w:vertAlign w:val="subscript"/>
                <w:lang w:val="uk-UA"/>
              </w:rPr>
              <w:t>+1</w:t>
            </w:r>
            <w:r w:rsidRPr="0051422B">
              <w:rPr>
                <w:rFonts w:ascii="Times New Roman" w:hAnsi="Times New Roman"/>
                <w:i/>
                <w:sz w:val="17"/>
                <w:szCs w:val="17"/>
                <w:lang w:val="uk-UA"/>
              </w:rPr>
              <w:t xml:space="preserve">, </w:t>
            </w:r>
            <w:r w:rsidRPr="0051422B">
              <w:rPr>
                <w:rFonts w:ascii="Times New Roman" w:hAnsi="Times New Roman"/>
                <w:i/>
                <w:sz w:val="17"/>
                <w:szCs w:val="17"/>
                <w:lang w:val="en-US"/>
              </w:rPr>
              <w:t>z</w:t>
            </w:r>
            <w:r w:rsidRPr="0051422B">
              <w:rPr>
                <w:rFonts w:ascii="Times New Roman" w:hAnsi="Times New Roman"/>
                <w:i/>
                <w:sz w:val="17"/>
                <w:szCs w:val="17"/>
                <w:vertAlign w:val="subscript"/>
                <w:lang w:val="uk-UA"/>
              </w:rPr>
              <w:t xml:space="preserve">ЕТ </w:t>
            </w:r>
            <w:r w:rsidRPr="0051422B">
              <w:rPr>
                <w:rFonts w:ascii="Times New Roman" w:hAnsi="Times New Roman"/>
                <w:sz w:val="17"/>
                <w:szCs w:val="17"/>
                <w:lang w:val="uk-UA"/>
              </w:rPr>
              <w:t xml:space="preserve">– показники економічного розвитку адміністративної території в </w:t>
            </w:r>
            <w:r w:rsidRPr="0051422B">
              <w:rPr>
                <w:rFonts w:ascii="Times New Roman" w:hAnsi="Times New Roman"/>
                <w:i/>
                <w:sz w:val="17"/>
                <w:szCs w:val="17"/>
                <w:lang w:val="en-US"/>
              </w:rPr>
              <w:t>t</w:t>
            </w:r>
            <w:r w:rsidRPr="0051422B">
              <w:rPr>
                <w:rFonts w:ascii="Times New Roman" w:hAnsi="Times New Roman"/>
                <w:i/>
                <w:sz w:val="17"/>
                <w:szCs w:val="17"/>
                <w:lang w:val="uk-UA"/>
              </w:rPr>
              <w:t xml:space="preserve"> - </w:t>
            </w:r>
            <w:r w:rsidRPr="0051422B">
              <w:rPr>
                <w:rFonts w:ascii="Times New Roman" w:hAnsi="Times New Roman"/>
                <w:sz w:val="17"/>
                <w:szCs w:val="17"/>
                <w:lang w:val="uk-UA"/>
              </w:rPr>
              <w:t xml:space="preserve">му, </w:t>
            </w:r>
            <w:r w:rsidRPr="0051422B">
              <w:rPr>
                <w:rFonts w:ascii="Times New Roman" w:hAnsi="Times New Roman"/>
                <w:i/>
                <w:sz w:val="17"/>
                <w:szCs w:val="17"/>
                <w:lang w:val="uk-UA"/>
              </w:rPr>
              <w:t xml:space="preserve"> </w:t>
            </w:r>
            <w:r w:rsidRPr="0051422B">
              <w:rPr>
                <w:rFonts w:ascii="Times New Roman" w:hAnsi="Times New Roman"/>
                <w:i/>
                <w:sz w:val="17"/>
                <w:szCs w:val="17"/>
                <w:lang w:val="en-US"/>
              </w:rPr>
              <w:t>t</w:t>
            </w:r>
            <w:r w:rsidRPr="0051422B">
              <w:rPr>
                <w:rFonts w:ascii="Times New Roman" w:hAnsi="Times New Roman"/>
                <w:i/>
                <w:sz w:val="17"/>
                <w:szCs w:val="17"/>
                <w:lang w:val="uk-UA"/>
              </w:rPr>
              <w:t>+1</w:t>
            </w:r>
            <w:r w:rsidRPr="0051422B">
              <w:rPr>
                <w:rFonts w:ascii="Times New Roman" w:hAnsi="Times New Roman"/>
                <w:sz w:val="17"/>
                <w:szCs w:val="17"/>
                <w:lang w:val="uk-UA"/>
              </w:rPr>
              <w:t xml:space="preserve"> періодах та еталонної території</w:t>
            </w:r>
          </w:p>
        </w:tc>
      </w:tr>
    </w:tbl>
    <w:p w:rsidR="0051422B" w:rsidRPr="00884B39" w:rsidRDefault="0051422B" w:rsidP="005F5EA8">
      <w:pPr>
        <w:spacing w:after="0" w:line="360" w:lineRule="auto"/>
        <w:ind w:firstLine="567"/>
        <w:jc w:val="center"/>
        <w:rPr>
          <w:rFonts w:ascii="Times New Roman" w:eastAsia="Times New Roman" w:hAnsi="Times New Roman" w:cs="Times New Roman"/>
          <w:sz w:val="16"/>
          <w:szCs w:val="16"/>
          <w:lang w:val="uk-UA"/>
        </w:rPr>
      </w:pPr>
    </w:p>
    <w:p w:rsidR="005F5EA8" w:rsidRPr="005422C8" w:rsidRDefault="005F5EA8" w:rsidP="005F5EA8">
      <w:pPr>
        <w:spacing w:after="0" w:line="360" w:lineRule="auto"/>
        <w:ind w:firstLine="709"/>
        <w:jc w:val="both"/>
        <w:rPr>
          <w:rFonts w:ascii="Times New Roman" w:eastAsia="Times New Roman" w:hAnsi="Times New Roman" w:cs="Times New Roman"/>
          <w:spacing w:val="-4"/>
          <w:sz w:val="28"/>
          <w:szCs w:val="28"/>
          <w:lang w:val="uk-UA"/>
        </w:rPr>
      </w:pPr>
      <w:r w:rsidRPr="005422C8">
        <w:rPr>
          <w:rFonts w:ascii="Times New Roman" w:eastAsia="Times New Roman" w:hAnsi="Times New Roman" w:cs="Times New Roman"/>
          <w:spacing w:val="-4"/>
          <w:sz w:val="28"/>
          <w:szCs w:val="28"/>
          <w:lang w:val="uk-UA"/>
        </w:rPr>
        <w:t>Розрахунок статичного інтегрального індексу соціо-еколого-економічного розвитку території базується на порівнянні показників даної адміністративної території з показниками території, що взята за еталон. У якості еталонної приймається територія з найкращими індивідуальними показниками соціо-еколого-економічного розвитку (</w:t>
      </w:r>
      <w:r>
        <w:rPr>
          <w:rFonts w:ascii="Times New Roman" w:eastAsia="Times New Roman" w:hAnsi="Times New Roman" w:cs="Times New Roman"/>
          <w:spacing w:val="-4"/>
          <w:sz w:val="28"/>
          <w:szCs w:val="28"/>
          <w:lang w:val="uk-UA"/>
        </w:rPr>
        <w:t>Додаток Б</w:t>
      </w:r>
      <w:r w:rsidRPr="005422C8">
        <w:rPr>
          <w:rFonts w:ascii="Times New Roman" w:eastAsia="Times New Roman" w:hAnsi="Times New Roman" w:cs="Times New Roman"/>
          <w:spacing w:val="-4"/>
          <w:sz w:val="28"/>
          <w:szCs w:val="28"/>
          <w:lang w:val="uk-UA"/>
        </w:rPr>
        <w:t>).</w:t>
      </w:r>
      <w:r>
        <w:rPr>
          <w:rFonts w:ascii="Times New Roman" w:eastAsia="Times New Roman" w:hAnsi="Times New Roman" w:cs="Times New Roman"/>
          <w:spacing w:val="-4"/>
          <w:sz w:val="28"/>
          <w:szCs w:val="28"/>
          <w:lang w:val="uk-UA"/>
        </w:rPr>
        <w:t xml:space="preserve"> </w:t>
      </w:r>
      <w:r w:rsidRPr="005422C8">
        <w:rPr>
          <w:rFonts w:ascii="Times New Roman" w:eastAsia="Times New Roman" w:hAnsi="Times New Roman" w:cs="Times New Roman"/>
          <w:spacing w:val="-4"/>
          <w:sz w:val="28"/>
          <w:szCs w:val="28"/>
          <w:lang w:val="uk-UA"/>
        </w:rPr>
        <w:t>Інтегральний індекс соціо-еколого-економічного розвитку адміністративної території пропонується визначати як середньогеометричну величину часткових статичних індексів соціального, економічного та екологічного розвитку (</w:t>
      </w:r>
      <w:r>
        <w:rPr>
          <w:rFonts w:ascii="Times New Roman" w:eastAsia="Times New Roman" w:hAnsi="Times New Roman" w:cs="Times New Roman"/>
          <w:spacing w:val="-4"/>
          <w:sz w:val="28"/>
          <w:szCs w:val="28"/>
          <w:lang w:val="uk-UA"/>
        </w:rPr>
        <w:t>Додаток В</w:t>
      </w:r>
      <w:r w:rsidRPr="005422C8">
        <w:rPr>
          <w:rFonts w:ascii="Times New Roman" w:eastAsia="Times New Roman" w:hAnsi="Times New Roman" w:cs="Times New Roman"/>
          <w:spacing w:val="-4"/>
          <w:sz w:val="28"/>
          <w:szCs w:val="28"/>
          <w:lang w:val="uk-UA"/>
        </w:rPr>
        <w:t>).</w:t>
      </w:r>
    </w:p>
    <w:p w:rsidR="005F5EA8" w:rsidRDefault="005F5EA8" w:rsidP="005F5EA8">
      <w:pPr>
        <w:spacing w:after="0" w:line="360" w:lineRule="auto"/>
        <w:ind w:firstLine="709"/>
        <w:jc w:val="both"/>
        <w:rPr>
          <w:rFonts w:ascii="Times New Roman" w:eastAsia="Times New Roman" w:hAnsi="Times New Roman" w:cs="Times New Roman"/>
          <w:bCs/>
          <w:color w:val="000000"/>
          <w:sz w:val="28"/>
          <w:szCs w:val="28"/>
          <w:lang w:val="uk-UA"/>
        </w:rPr>
      </w:pPr>
      <w:r w:rsidRPr="005422C8">
        <w:rPr>
          <w:rFonts w:ascii="Times New Roman" w:eastAsia="Times New Roman" w:hAnsi="Times New Roman" w:cs="Times New Roman"/>
          <w:sz w:val="28"/>
          <w:szCs w:val="28"/>
          <w:lang w:val="uk-UA"/>
        </w:rPr>
        <w:t>З метою системного та комплексного аналізу розвитку адміністративно-територіальної одиниці вважається за доцільне здійснити розрахунки інтегрального показника соціо-еколого-економічного розвитку за групами однотипних адміністративно-територіальних одиниць, диференційованих з</w:t>
      </w:r>
      <w:r>
        <w:rPr>
          <w:rFonts w:ascii="Times New Roman" w:eastAsia="Times New Roman" w:hAnsi="Times New Roman" w:cs="Times New Roman"/>
          <w:sz w:val="28"/>
          <w:szCs w:val="28"/>
          <w:lang w:val="uk-UA"/>
        </w:rPr>
        <w:t xml:space="preserve">а щільністю населення. </w:t>
      </w:r>
      <w:r w:rsidRPr="005422C8">
        <w:rPr>
          <w:rFonts w:ascii="Times New Roman" w:eastAsia="Times New Roman" w:hAnsi="Times New Roman" w:cs="Times New Roman"/>
          <w:sz w:val="28"/>
          <w:szCs w:val="28"/>
          <w:lang w:val="uk-UA"/>
        </w:rPr>
        <w:t>Пропонується визначати інтегральні статичні індекси соціо-еколого-економічного розвитку диференційова</w:t>
      </w:r>
      <w:r>
        <w:rPr>
          <w:rFonts w:ascii="Times New Roman" w:eastAsia="Times New Roman" w:hAnsi="Times New Roman" w:cs="Times New Roman"/>
          <w:sz w:val="28"/>
          <w:szCs w:val="28"/>
          <w:lang w:val="uk-UA"/>
        </w:rPr>
        <w:t>но за трьома групами територій.</w:t>
      </w:r>
      <w:r w:rsidR="005F7F25">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lang w:val="uk-UA"/>
        </w:rPr>
        <w:t xml:space="preserve">У свою чергу </w:t>
      </w:r>
      <w:r w:rsidRPr="005422C8">
        <w:rPr>
          <w:rFonts w:ascii="Times New Roman" w:eastAsia="Times New Roman" w:hAnsi="Times New Roman" w:cs="Times New Roman"/>
          <w:bCs/>
          <w:color w:val="000000"/>
          <w:sz w:val="28"/>
          <w:szCs w:val="28"/>
          <w:lang w:val="uk-UA"/>
        </w:rPr>
        <w:t>статичні інтегральні індекси мають певні критерії та обмеження (табл. 2.</w:t>
      </w:r>
      <w:r w:rsidR="00763918">
        <w:rPr>
          <w:rFonts w:ascii="Times New Roman" w:eastAsia="Times New Roman" w:hAnsi="Times New Roman" w:cs="Times New Roman"/>
          <w:bCs/>
          <w:color w:val="000000"/>
          <w:sz w:val="28"/>
          <w:szCs w:val="28"/>
          <w:lang w:val="uk-UA"/>
        </w:rPr>
        <w:t>3</w:t>
      </w:r>
      <w:r w:rsidRPr="005422C8">
        <w:rPr>
          <w:rFonts w:ascii="Times New Roman" w:eastAsia="Times New Roman" w:hAnsi="Times New Roman" w:cs="Times New Roman"/>
          <w:bCs/>
          <w:color w:val="000000"/>
          <w:sz w:val="28"/>
          <w:szCs w:val="28"/>
          <w:lang w:val="uk-UA"/>
        </w:rPr>
        <w:t>).</w:t>
      </w:r>
    </w:p>
    <w:p w:rsidR="005F5EA8" w:rsidRDefault="00763918" w:rsidP="0089497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Таблиця 2.3</w:t>
      </w:r>
      <w:r w:rsidR="0089497D">
        <w:rPr>
          <w:rFonts w:ascii="Times New Roman" w:eastAsia="Times New Roman" w:hAnsi="Times New Roman" w:cs="Times New Roman"/>
          <w:sz w:val="28"/>
          <w:szCs w:val="28"/>
          <w:lang w:val="uk-UA"/>
        </w:rPr>
        <w:t xml:space="preserve"> – </w:t>
      </w:r>
      <w:r w:rsidR="005F5EA8" w:rsidRPr="005422C8">
        <w:rPr>
          <w:rFonts w:ascii="Times New Roman" w:eastAsia="Times New Roman" w:hAnsi="Times New Roman" w:cs="Times New Roman"/>
          <w:bCs/>
          <w:color w:val="000000"/>
          <w:sz w:val="28"/>
          <w:szCs w:val="28"/>
          <w:lang w:val="uk-UA"/>
        </w:rPr>
        <w:t>Визначення рівня соціо-еколого-економічної збалансованості адміністративно-територіальної одиниці за інтегральним статичним індексом (</w:t>
      </w:r>
      <w:r w:rsidR="005F5EA8" w:rsidRPr="005422C8">
        <w:rPr>
          <w:rFonts w:ascii="Times New Roman" w:eastAsia="Times New Roman" w:hAnsi="Times New Roman" w:cs="Times New Roman"/>
          <w:i/>
          <w:sz w:val="28"/>
          <w:szCs w:val="28"/>
          <w:lang w:val="uk-UA"/>
        </w:rPr>
        <w:t>І</w:t>
      </w:r>
      <w:r w:rsidR="005F5EA8" w:rsidRPr="005422C8">
        <w:rPr>
          <w:rFonts w:ascii="Times New Roman" w:eastAsia="Times New Roman" w:hAnsi="Times New Roman" w:cs="Times New Roman"/>
          <w:i/>
          <w:sz w:val="28"/>
          <w:szCs w:val="28"/>
          <w:vertAlign w:val="subscript"/>
          <w:lang w:val="uk-UA"/>
        </w:rPr>
        <w:t>інт(стат)</w:t>
      </w:r>
      <w:r w:rsidR="005F5EA8" w:rsidRPr="005422C8">
        <w:rPr>
          <w:rFonts w:ascii="Times New Roman" w:eastAsia="Times New Roman" w:hAnsi="Times New Roman" w:cs="Times New Roman"/>
          <w:sz w:val="28"/>
          <w:szCs w:val="28"/>
          <w:lang w:val="uk-UA"/>
        </w:rPr>
        <w:t>)</w:t>
      </w:r>
    </w:p>
    <w:tbl>
      <w:tblPr>
        <w:tblW w:w="4897" w:type="pct"/>
        <w:tblInd w:w="108" w:type="dxa"/>
        <w:tblCellMar>
          <w:left w:w="0" w:type="dxa"/>
          <w:right w:w="0" w:type="dxa"/>
        </w:tblCellMar>
        <w:tblLook w:val="04A0" w:firstRow="1" w:lastRow="0" w:firstColumn="1" w:lastColumn="0" w:noHBand="0" w:noVBand="1"/>
      </w:tblPr>
      <w:tblGrid>
        <w:gridCol w:w="1963"/>
        <w:gridCol w:w="1500"/>
        <w:gridCol w:w="6512"/>
      </w:tblGrid>
      <w:tr w:rsidR="00763918" w:rsidRPr="00763918" w:rsidTr="001265F3">
        <w:tc>
          <w:tcPr>
            <w:tcW w:w="98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lang w:val="uk-UA"/>
              </w:rPr>
            </w:pPr>
            <w:r w:rsidRPr="00763918">
              <w:rPr>
                <w:rFonts w:ascii="Times New Roman" w:eastAsia="Times New Roman" w:hAnsi="Times New Roman" w:cs="Times New Roman"/>
                <w:sz w:val="18"/>
                <w:szCs w:val="18"/>
                <w:lang w:val="uk-UA"/>
              </w:rPr>
              <w:t xml:space="preserve">Значення </w:t>
            </w:r>
            <w:r w:rsidRPr="00763918">
              <w:rPr>
                <w:rFonts w:ascii="Times New Roman" w:eastAsia="Times New Roman" w:hAnsi="Times New Roman" w:cs="Times New Roman"/>
                <w:bCs/>
                <w:color w:val="000000"/>
                <w:sz w:val="18"/>
                <w:szCs w:val="18"/>
                <w:lang w:val="uk-UA"/>
              </w:rPr>
              <w:t>(</w:t>
            </w:r>
            <w:r w:rsidRPr="00763918">
              <w:rPr>
                <w:rFonts w:ascii="Times New Roman" w:eastAsia="Times New Roman" w:hAnsi="Times New Roman" w:cs="Times New Roman"/>
                <w:i/>
                <w:sz w:val="18"/>
                <w:szCs w:val="18"/>
                <w:lang w:val="uk-UA"/>
              </w:rPr>
              <w:t>І</w:t>
            </w:r>
            <w:r w:rsidRPr="00763918">
              <w:rPr>
                <w:rFonts w:ascii="Times New Roman" w:eastAsia="Times New Roman" w:hAnsi="Times New Roman" w:cs="Times New Roman"/>
                <w:i/>
                <w:sz w:val="18"/>
                <w:szCs w:val="18"/>
                <w:vertAlign w:val="subscript"/>
                <w:lang w:val="uk-UA"/>
              </w:rPr>
              <w:t>інт(стат)</w:t>
            </w:r>
            <w:r w:rsidRPr="00763918">
              <w:rPr>
                <w:rFonts w:ascii="Times New Roman" w:eastAsia="Times New Roman" w:hAnsi="Times New Roman" w:cs="Times New Roman"/>
                <w:sz w:val="18"/>
                <w:szCs w:val="18"/>
                <w:lang w:val="uk-UA"/>
              </w:rPr>
              <w:t>)</w:t>
            </w:r>
          </w:p>
        </w:tc>
        <w:tc>
          <w:tcPr>
            <w:tcW w:w="752"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rPr>
            </w:pPr>
            <w:r w:rsidRPr="00763918">
              <w:rPr>
                <w:rFonts w:ascii="Times New Roman" w:eastAsia="Times New Roman" w:hAnsi="Times New Roman" w:cs="Times New Roman"/>
                <w:sz w:val="18"/>
                <w:szCs w:val="18"/>
              </w:rPr>
              <w:t xml:space="preserve">Ступінь збалансованості </w:t>
            </w:r>
            <w:r w:rsidRPr="00763918">
              <w:rPr>
                <w:rFonts w:ascii="Times New Roman" w:eastAsia="Times New Roman" w:hAnsi="Times New Roman" w:cs="Times New Roman"/>
                <w:bCs/>
                <w:color w:val="000000"/>
                <w:sz w:val="18"/>
                <w:szCs w:val="18"/>
                <w:lang w:val="uk-UA"/>
              </w:rPr>
              <w:t>(</w:t>
            </w:r>
            <w:r w:rsidRPr="00763918">
              <w:rPr>
                <w:rFonts w:ascii="Times New Roman" w:eastAsia="Times New Roman" w:hAnsi="Times New Roman" w:cs="Times New Roman"/>
                <w:i/>
                <w:sz w:val="18"/>
                <w:szCs w:val="18"/>
                <w:lang w:val="uk-UA"/>
              </w:rPr>
              <w:t>І</w:t>
            </w:r>
            <w:r w:rsidRPr="00763918">
              <w:rPr>
                <w:rFonts w:ascii="Times New Roman" w:eastAsia="Times New Roman" w:hAnsi="Times New Roman" w:cs="Times New Roman"/>
                <w:i/>
                <w:sz w:val="18"/>
                <w:szCs w:val="18"/>
                <w:vertAlign w:val="subscript"/>
                <w:lang w:val="uk-UA"/>
              </w:rPr>
              <w:t>інт(</w:t>
            </w:r>
            <w:r w:rsidRPr="00763918">
              <w:rPr>
                <w:rFonts w:ascii="Times New Roman" w:eastAsia="Times New Roman" w:hAnsi="Times New Roman" w:cs="Times New Roman"/>
                <w:i/>
                <w:sz w:val="18"/>
                <w:szCs w:val="18"/>
                <w:lang w:val="uk-UA"/>
              </w:rPr>
              <w:t>стат)</w:t>
            </w:r>
            <w:r w:rsidRPr="00763918">
              <w:rPr>
                <w:rFonts w:ascii="Times New Roman" w:eastAsia="Times New Roman" w:hAnsi="Times New Roman" w:cs="Times New Roman"/>
                <w:sz w:val="18"/>
                <w:szCs w:val="18"/>
                <w:lang w:val="uk-UA"/>
              </w:rPr>
              <w:t>)</w:t>
            </w:r>
          </w:p>
        </w:tc>
        <w:tc>
          <w:tcPr>
            <w:tcW w:w="3264"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rPr>
            </w:pPr>
            <w:r w:rsidRPr="00763918">
              <w:rPr>
                <w:rFonts w:ascii="Times New Roman" w:eastAsia="Times New Roman" w:hAnsi="Times New Roman" w:cs="Times New Roman"/>
                <w:sz w:val="18"/>
                <w:szCs w:val="18"/>
              </w:rPr>
              <w:t xml:space="preserve">Характеристика </w:t>
            </w:r>
            <w:r w:rsidRPr="00763918">
              <w:rPr>
                <w:rFonts w:ascii="Times New Roman" w:eastAsia="Times New Roman" w:hAnsi="Times New Roman" w:cs="Times New Roman"/>
                <w:bCs/>
                <w:sz w:val="18"/>
                <w:szCs w:val="18"/>
                <w:lang w:val="uk-UA"/>
              </w:rPr>
              <w:t>соціо-еколого-економічного розвитку території</w:t>
            </w:r>
          </w:p>
        </w:tc>
      </w:tr>
      <w:tr w:rsidR="00763918" w:rsidRPr="00763918" w:rsidTr="001265F3">
        <w:tc>
          <w:tcPr>
            <w:tcW w:w="98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lang w:val="uk-UA"/>
              </w:rPr>
            </w:pPr>
            <w:r w:rsidRPr="00763918">
              <w:rPr>
                <w:rFonts w:ascii="Times New Roman" w:eastAsia="Times New Roman" w:hAnsi="Times New Roman" w:cs="Times New Roman"/>
                <w:i/>
                <w:sz w:val="18"/>
                <w:szCs w:val="18"/>
                <w:lang w:val="uk-UA"/>
              </w:rPr>
              <w:t>І</w:t>
            </w:r>
            <w:r w:rsidRPr="00763918">
              <w:rPr>
                <w:rFonts w:ascii="Times New Roman" w:eastAsia="Times New Roman" w:hAnsi="Times New Roman" w:cs="Times New Roman"/>
                <w:i/>
                <w:sz w:val="18"/>
                <w:szCs w:val="18"/>
                <w:vertAlign w:val="subscript"/>
                <w:lang w:val="uk-UA"/>
              </w:rPr>
              <w:t>інт(стат)=</w:t>
            </w:r>
            <w:r w:rsidRPr="00763918">
              <w:rPr>
                <w:rFonts w:ascii="Times New Roman" w:eastAsia="Times New Roman" w:hAnsi="Times New Roman" w:cs="Times New Roman"/>
                <w:i/>
                <w:sz w:val="18"/>
                <w:szCs w:val="18"/>
                <w:lang w:val="uk-UA"/>
              </w:rPr>
              <w:t>1</w:t>
            </w:r>
          </w:p>
        </w:tc>
        <w:tc>
          <w:tcPr>
            <w:tcW w:w="752"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lang w:val="uk-UA"/>
              </w:rPr>
            </w:pPr>
            <w:r w:rsidRPr="00763918">
              <w:rPr>
                <w:rFonts w:ascii="Times New Roman" w:eastAsia="Times New Roman" w:hAnsi="Times New Roman" w:cs="Times New Roman"/>
                <w:sz w:val="18"/>
                <w:szCs w:val="18"/>
                <w:lang w:val="uk-UA"/>
              </w:rPr>
              <w:t>Дуже високий</w:t>
            </w:r>
          </w:p>
        </w:tc>
        <w:tc>
          <w:tcPr>
            <w:tcW w:w="3264"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both"/>
              <w:rPr>
                <w:rFonts w:ascii="Times New Roman" w:eastAsia="Times New Roman" w:hAnsi="Times New Roman" w:cs="Times New Roman"/>
                <w:sz w:val="18"/>
                <w:szCs w:val="18"/>
                <w:lang w:val="uk-UA"/>
              </w:rPr>
            </w:pPr>
            <w:r w:rsidRPr="00763918">
              <w:rPr>
                <w:rFonts w:ascii="Times New Roman" w:eastAsia="Times New Roman" w:hAnsi="Times New Roman" w:cs="Times New Roman"/>
                <w:sz w:val="18"/>
                <w:szCs w:val="18"/>
                <w:lang w:val="uk-UA"/>
              </w:rPr>
              <w:t>Має місце оптимальний стан збалансованості території</w:t>
            </w:r>
          </w:p>
        </w:tc>
      </w:tr>
      <w:tr w:rsidR="00763918" w:rsidRPr="00763918" w:rsidTr="001265F3">
        <w:tc>
          <w:tcPr>
            <w:tcW w:w="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lang w:val="uk-UA"/>
              </w:rPr>
            </w:pPr>
            <w:r w:rsidRPr="00763918">
              <w:rPr>
                <w:rFonts w:ascii="Times New Roman" w:eastAsia="Times New Roman" w:hAnsi="Times New Roman" w:cs="Times New Roman"/>
                <w:position w:val="-16"/>
                <w:lang w:val="uk-UA"/>
              </w:rPr>
              <w:object w:dxaOrig="1740" w:dyaOrig="400">
                <v:shape id="_x0000_i1115" type="#_x0000_t75" style="width:74.1pt;height:18.35pt" o:ole="">
                  <v:imagedata r:id="rId191" o:title=""/>
                </v:shape>
                <o:OLEObject Type="Embed" ProgID="Equation.3" ShapeID="_x0000_i1115" DrawAspect="Content" ObjectID="_1481416280" r:id="rId192"/>
              </w:object>
            </w:r>
          </w:p>
        </w:tc>
        <w:tc>
          <w:tcPr>
            <w:tcW w:w="752"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lang w:val="uk-UA"/>
              </w:rPr>
            </w:pPr>
            <w:r w:rsidRPr="00763918">
              <w:rPr>
                <w:rFonts w:ascii="Times New Roman" w:eastAsia="Times New Roman" w:hAnsi="Times New Roman" w:cs="Times New Roman"/>
                <w:sz w:val="18"/>
                <w:szCs w:val="18"/>
                <w:lang w:val="uk-UA"/>
              </w:rPr>
              <w:t>Високий</w:t>
            </w:r>
          </w:p>
        </w:tc>
        <w:tc>
          <w:tcPr>
            <w:tcW w:w="3264"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both"/>
              <w:rPr>
                <w:rFonts w:ascii="Times New Roman" w:eastAsia="Times New Roman" w:hAnsi="Times New Roman" w:cs="Times New Roman"/>
                <w:sz w:val="18"/>
                <w:szCs w:val="18"/>
                <w:lang w:val="uk-UA"/>
              </w:rPr>
            </w:pPr>
            <w:r w:rsidRPr="00763918">
              <w:rPr>
                <w:rFonts w:ascii="Times New Roman" w:eastAsia="Times New Roman" w:hAnsi="Times New Roman" w:cs="Times New Roman"/>
                <w:sz w:val="18"/>
                <w:szCs w:val="18"/>
                <w:lang w:val="uk-UA"/>
              </w:rPr>
              <w:t>Високі показники соціального, економічного та екологічного розвитку, наявність резерву екологічних, економічних ресурсів, високий потенціал  людського розвитку</w:t>
            </w:r>
          </w:p>
        </w:tc>
      </w:tr>
      <w:tr w:rsidR="00763918" w:rsidRPr="00763918" w:rsidTr="001265F3">
        <w:tc>
          <w:tcPr>
            <w:tcW w:w="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rPr>
            </w:pPr>
            <w:r w:rsidRPr="00763918">
              <w:rPr>
                <w:rFonts w:ascii="Times New Roman" w:eastAsia="Times New Roman" w:hAnsi="Times New Roman" w:cs="Times New Roman"/>
                <w:position w:val="-16"/>
                <w:lang w:val="uk-UA"/>
              </w:rPr>
              <w:object w:dxaOrig="1939" w:dyaOrig="400">
                <v:shape id="_x0000_i1116" type="#_x0000_t75" style="width:82.6pt;height:18.35pt" o:ole="">
                  <v:imagedata r:id="rId193" o:title=""/>
                </v:shape>
                <o:OLEObject Type="Embed" ProgID="Equation.3" ShapeID="_x0000_i1116" DrawAspect="Content" ObjectID="_1481416281" r:id="rId194"/>
              </w:object>
            </w:r>
          </w:p>
        </w:tc>
        <w:tc>
          <w:tcPr>
            <w:tcW w:w="752"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rPr>
            </w:pPr>
            <w:r w:rsidRPr="00763918">
              <w:rPr>
                <w:rFonts w:ascii="Times New Roman" w:eastAsia="Times New Roman" w:hAnsi="Times New Roman" w:cs="Times New Roman"/>
                <w:sz w:val="18"/>
                <w:szCs w:val="18"/>
              </w:rPr>
              <w:t>Нормальний</w:t>
            </w:r>
          </w:p>
        </w:tc>
        <w:tc>
          <w:tcPr>
            <w:tcW w:w="3264"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both"/>
              <w:rPr>
                <w:rFonts w:ascii="Times New Roman" w:eastAsia="Times New Roman" w:hAnsi="Times New Roman" w:cs="Times New Roman"/>
                <w:sz w:val="18"/>
                <w:szCs w:val="18"/>
              </w:rPr>
            </w:pPr>
            <w:r w:rsidRPr="00763918">
              <w:rPr>
                <w:rFonts w:ascii="Times New Roman" w:eastAsia="Times New Roman" w:hAnsi="Times New Roman" w:cs="Times New Roman"/>
                <w:sz w:val="18"/>
                <w:szCs w:val="18"/>
                <w:lang w:val="uk-UA"/>
              </w:rPr>
              <w:t>Здатність зберігати впродовж певного часу досягнуті позитивні тенденції в використанні соціального, економічного та екологічного потенціалі</w:t>
            </w:r>
            <w:r w:rsidRPr="00763918">
              <w:rPr>
                <w:rFonts w:ascii="Times New Roman" w:eastAsia="Times New Roman" w:hAnsi="Times New Roman" w:cs="Times New Roman"/>
                <w:sz w:val="18"/>
                <w:szCs w:val="18"/>
              </w:rPr>
              <w:t>в   </w:t>
            </w:r>
          </w:p>
        </w:tc>
      </w:tr>
      <w:tr w:rsidR="00763918" w:rsidRPr="00763918" w:rsidTr="001265F3">
        <w:tc>
          <w:tcPr>
            <w:tcW w:w="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rPr>
            </w:pPr>
            <w:r w:rsidRPr="00763918">
              <w:rPr>
                <w:rFonts w:ascii="Times New Roman" w:eastAsia="Times New Roman" w:hAnsi="Times New Roman" w:cs="Times New Roman"/>
                <w:position w:val="-16"/>
                <w:lang w:val="uk-UA"/>
              </w:rPr>
              <w:object w:dxaOrig="1960" w:dyaOrig="400">
                <v:shape id="_x0000_i1117" type="#_x0000_t75" style="width:83.3pt;height:18.35pt" o:ole="">
                  <v:imagedata r:id="rId195" o:title=""/>
                </v:shape>
                <o:OLEObject Type="Embed" ProgID="Equation.3" ShapeID="_x0000_i1117" DrawAspect="Content" ObjectID="_1481416282" r:id="rId196"/>
              </w:object>
            </w:r>
          </w:p>
        </w:tc>
        <w:tc>
          <w:tcPr>
            <w:tcW w:w="752"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rPr>
            </w:pPr>
            <w:r w:rsidRPr="00763918">
              <w:rPr>
                <w:rFonts w:ascii="Times New Roman" w:eastAsia="Times New Roman" w:hAnsi="Times New Roman" w:cs="Times New Roman"/>
                <w:sz w:val="18"/>
                <w:szCs w:val="18"/>
              </w:rPr>
              <w:t>Задовільний</w:t>
            </w:r>
          </w:p>
        </w:tc>
        <w:tc>
          <w:tcPr>
            <w:tcW w:w="3264"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both"/>
              <w:rPr>
                <w:rFonts w:ascii="Times New Roman" w:eastAsia="Times New Roman" w:hAnsi="Times New Roman" w:cs="Times New Roman"/>
                <w:sz w:val="18"/>
                <w:szCs w:val="18"/>
              </w:rPr>
            </w:pPr>
            <w:r w:rsidRPr="00763918">
              <w:rPr>
                <w:rFonts w:ascii="Times New Roman" w:eastAsia="Times New Roman" w:hAnsi="Times New Roman" w:cs="Times New Roman"/>
                <w:sz w:val="18"/>
                <w:szCs w:val="18"/>
                <w:lang w:val="uk-UA"/>
              </w:rPr>
              <w:t>Можливість за рахунок наявних ресурсів мінімізувати втрати території від порушення території</w:t>
            </w:r>
          </w:p>
        </w:tc>
      </w:tr>
      <w:tr w:rsidR="00763918" w:rsidRPr="00763918" w:rsidTr="001265F3">
        <w:tc>
          <w:tcPr>
            <w:tcW w:w="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rPr>
            </w:pPr>
            <w:r w:rsidRPr="00763918">
              <w:rPr>
                <w:rFonts w:ascii="Times New Roman" w:eastAsia="Times New Roman" w:hAnsi="Times New Roman" w:cs="Times New Roman"/>
                <w:position w:val="-16"/>
                <w:lang w:val="uk-UA"/>
              </w:rPr>
              <w:object w:dxaOrig="1960" w:dyaOrig="400">
                <v:shape id="_x0000_i1118" type="#_x0000_t75" style="width:83.3pt;height:18.35pt" o:ole="">
                  <v:imagedata r:id="rId197" o:title=""/>
                </v:shape>
                <o:OLEObject Type="Embed" ProgID="Equation.3" ShapeID="_x0000_i1118" DrawAspect="Content" ObjectID="_1481416283" r:id="rId198"/>
              </w:object>
            </w:r>
          </w:p>
        </w:tc>
        <w:tc>
          <w:tcPr>
            <w:tcW w:w="752"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lang w:val="uk-UA"/>
              </w:rPr>
            </w:pPr>
            <w:r w:rsidRPr="00763918">
              <w:rPr>
                <w:rFonts w:ascii="Times New Roman" w:eastAsia="Times New Roman" w:hAnsi="Times New Roman" w:cs="Times New Roman"/>
                <w:sz w:val="18"/>
                <w:szCs w:val="18"/>
                <w:lang w:val="uk-UA"/>
              </w:rPr>
              <w:t>Нестійкий розвиток</w:t>
            </w:r>
          </w:p>
        </w:tc>
        <w:tc>
          <w:tcPr>
            <w:tcW w:w="3264"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both"/>
              <w:rPr>
                <w:rFonts w:ascii="Times New Roman" w:eastAsia="Times New Roman" w:hAnsi="Times New Roman" w:cs="Times New Roman"/>
                <w:sz w:val="18"/>
                <w:szCs w:val="18"/>
              </w:rPr>
            </w:pPr>
            <w:r w:rsidRPr="00763918">
              <w:rPr>
                <w:rFonts w:ascii="Times New Roman" w:eastAsia="Times New Roman" w:hAnsi="Times New Roman" w:cs="Times New Roman"/>
                <w:sz w:val="18"/>
                <w:szCs w:val="18"/>
                <w:lang w:val="uk-UA"/>
              </w:rPr>
              <w:t>Суттєве порушення соціо-еколого-економічного балансу території</w:t>
            </w:r>
          </w:p>
        </w:tc>
      </w:tr>
      <w:tr w:rsidR="00763918" w:rsidRPr="00763918" w:rsidTr="001265F3">
        <w:tc>
          <w:tcPr>
            <w:tcW w:w="98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rPr>
            </w:pPr>
            <w:r w:rsidRPr="00763918">
              <w:rPr>
                <w:rFonts w:ascii="Times New Roman" w:eastAsia="Times New Roman" w:hAnsi="Times New Roman" w:cs="Times New Roman"/>
                <w:position w:val="-16"/>
                <w:lang w:val="uk-UA"/>
              </w:rPr>
              <w:object w:dxaOrig="1780" w:dyaOrig="400">
                <v:shape id="_x0000_i1119" type="#_x0000_t75" style="width:75.55pt;height:18.35pt" o:ole="">
                  <v:imagedata r:id="rId199" o:title=""/>
                </v:shape>
                <o:OLEObject Type="Embed" ProgID="Equation.3" ShapeID="_x0000_i1119" DrawAspect="Content" ObjectID="_1481416284" r:id="rId200"/>
              </w:object>
            </w:r>
          </w:p>
        </w:tc>
        <w:tc>
          <w:tcPr>
            <w:tcW w:w="752"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center"/>
              <w:rPr>
                <w:rFonts w:ascii="Times New Roman" w:eastAsia="Times New Roman" w:hAnsi="Times New Roman" w:cs="Times New Roman"/>
                <w:sz w:val="18"/>
                <w:szCs w:val="18"/>
                <w:lang w:val="uk-UA"/>
              </w:rPr>
            </w:pPr>
          </w:p>
          <w:p w:rsidR="00763918" w:rsidRPr="00763918" w:rsidRDefault="00763918" w:rsidP="00763918">
            <w:pPr>
              <w:spacing w:after="0" w:line="240" w:lineRule="auto"/>
              <w:jc w:val="center"/>
              <w:rPr>
                <w:rFonts w:ascii="Times New Roman" w:eastAsia="Times New Roman" w:hAnsi="Times New Roman" w:cs="Times New Roman"/>
                <w:sz w:val="18"/>
                <w:szCs w:val="18"/>
                <w:lang w:val="uk-UA"/>
              </w:rPr>
            </w:pPr>
            <w:r w:rsidRPr="00763918">
              <w:rPr>
                <w:rFonts w:ascii="Times New Roman" w:eastAsia="Times New Roman" w:hAnsi="Times New Roman" w:cs="Times New Roman"/>
                <w:sz w:val="18"/>
                <w:szCs w:val="18"/>
                <w:lang w:val="uk-UA"/>
              </w:rPr>
              <w:t>Депресивний розвиток</w:t>
            </w:r>
          </w:p>
        </w:tc>
        <w:tc>
          <w:tcPr>
            <w:tcW w:w="3264" w:type="pct"/>
            <w:tcBorders>
              <w:top w:val="nil"/>
              <w:left w:val="nil"/>
              <w:bottom w:val="single" w:sz="8" w:space="0" w:color="auto"/>
              <w:right w:val="single" w:sz="8" w:space="0" w:color="auto"/>
            </w:tcBorders>
            <w:tcMar>
              <w:top w:w="0" w:type="dxa"/>
              <w:left w:w="108" w:type="dxa"/>
              <w:bottom w:w="0" w:type="dxa"/>
              <w:right w:w="108" w:type="dxa"/>
            </w:tcMar>
            <w:hideMark/>
          </w:tcPr>
          <w:p w:rsidR="00763918" w:rsidRPr="00763918" w:rsidRDefault="00763918" w:rsidP="00763918">
            <w:pPr>
              <w:spacing w:after="0" w:line="240" w:lineRule="auto"/>
              <w:jc w:val="both"/>
              <w:rPr>
                <w:rFonts w:ascii="Times New Roman" w:eastAsia="Times New Roman" w:hAnsi="Times New Roman" w:cs="Times New Roman"/>
                <w:sz w:val="18"/>
                <w:szCs w:val="18"/>
                <w:lang w:val="uk-UA"/>
              </w:rPr>
            </w:pPr>
            <w:r w:rsidRPr="00763918">
              <w:rPr>
                <w:rFonts w:ascii="Times New Roman" w:eastAsia="Times New Roman" w:hAnsi="Times New Roman" w:cs="Times New Roman"/>
                <w:sz w:val="18"/>
                <w:szCs w:val="18"/>
                <w:lang w:val="uk-UA"/>
              </w:rPr>
              <w:t xml:space="preserve">Нестабільне становище території, що вимагає істотного звернення уваги до соціо-еколого-економічних проблем території. У протилежному разі таке становище може призвести до хаотичного розвитку системи, тобто з’явиться загроза неможливості прогнозування складних систем. </w:t>
            </w:r>
          </w:p>
        </w:tc>
      </w:tr>
    </w:tbl>
    <w:p w:rsidR="00763918" w:rsidRPr="00884B39" w:rsidRDefault="00763918" w:rsidP="005F5EA8">
      <w:pPr>
        <w:spacing w:after="0" w:line="360" w:lineRule="auto"/>
        <w:ind w:firstLine="709"/>
        <w:jc w:val="both"/>
        <w:rPr>
          <w:rFonts w:ascii="Times New Roman" w:eastAsia="Times New Roman" w:hAnsi="Times New Roman" w:cs="Times New Roman"/>
          <w:spacing w:val="-4"/>
          <w:sz w:val="16"/>
          <w:szCs w:val="16"/>
          <w:lang w:val="uk-UA"/>
        </w:rPr>
      </w:pPr>
    </w:p>
    <w:p w:rsidR="00763918" w:rsidRPr="00763918" w:rsidRDefault="00763918" w:rsidP="00763918">
      <w:pPr>
        <w:spacing w:after="0" w:line="360" w:lineRule="auto"/>
        <w:ind w:firstLine="709"/>
        <w:jc w:val="both"/>
        <w:rPr>
          <w:rFonts w:ascii="Times New Roman" w:eastAsia="Times New Roman" w:hAnsi="Times New Roman" w:cs="Times New Roman"/>
          <w:spacing w:val="-4"/>
          <w:sz w:val="28"/>
          <w:szCs w:val="28"/>
          <w:lang w:val="uk-UA"/>
        </w:rPr>
      </w:pPr>
      <w:r w:rsidRPr="00763918">
        <w:rPr>
          <w:rFonts w:ascii="Times New Roman" w:eastAsia="Times New Roman" w:hAnsi="Times New Roman" w:cs="Times New Roman"/>
          <w:spacing w:val="-4"/>
          <w:sz w:val="28"/>
          <w:szCs w:val="28"/>
          <w:lang w:val="uk-UA"/>
        </w:rPr>
        <w:t>Інтегральний динамічний індекс соціо-еколого-економічного розвитку адміністративної території визначається за формулою</w:t>
      </w:r>
    </w:p>
    <w:p w:rsidR="00763918" w:rsidRPr="00763918" w:rsidRDefault="00763918" w:rsidP="00763918">
      <w:pPr>
        <w:spacing w:after="0" w:line="240" w:lineRule="auto"/>
        <w:ind w:firstLine="709"/>
        <w:jc w:val="right"/>
        <w:rPr>
          <w:rFonts w:ascii="Times New Roman" w:eastAsia="Times New Roman" w:hAnsi="Times New Roman" w:cs="Times New Roman"/>
          <w:sz w:val="28"/>
          <w:szCs w:val="28"/>
          <w:lang w:val="uk-UA"/>
        </w:rPr>
      </w:pPr>
      <w:r w:rsidRPr="00763918">
        <w:rPr>
          <w:rFonts w:ascii="Times New Roman" w:eastAsia="Times New Roman" w:hAnsi="Times New Roman" w:cs="Times New Roman"/>
          <w:position w:val="-28"/>
          <w:sz w:val="20"/>
          <w:szCs w:val="20"/>
          <w:lang w:val="uk-UA"/>
        </w:rPr>
        <w:object w:dxaOrig="5319" w:dyaOrig="580">
          <v:shape id="_x0000_i1120" type="#_x0000_t75" style="width:260.35pt;height:27.55pt" o:ole="">
            <v:imagedata r:id="rId201" o:title=""/>
          </v:shape>
          <o:OLEObject Type="Embed" ProgID="Equation.3" ShapeID="_x0000_i1120" DrawAspect="Content" ObjectID="_1481416285" r:id="rId202"/>
        </w:object>
      </w:r>
      <w:r w:rsidRPr="00763918">
        <w:rPr>
          <w:rFonts w:ascii="Times New Roman" w:eastAsia="Times New Roman" w:hAnsi="Times New Roman" w:cs="Times New Roman"/>
          <w:sz w:val="28"/>
          <w:szCs w:val="28"/>
          <w:lang w:val="uk-UA"/>
        </w:rPr>
        <w:tab/>
      </w:r>
      <w:r w:rsidRPr="00763918">
        <w:rPr>
          <w:rFonts w:ascii="Times New Roman" w:eastAsia="Times New Roman" w:hAnsi="Times New Roman" w:cs="Times New Roman"/>
          <w:sz w:val="28"/>
          <w:szCs w:val="28"/>
          <w:lang w:val="uk-UA"/>
        </w:rPr>
        <w:tab/>
      </w:r>
      <w:r w:rsidRPr="00763918">
        <w:rPr>
          <w:rFonts w:ascii="Times New Roman" w:eastAsia="Times New Roman" w:hAnsi="Times New Roman" w:cs="Times New Roman"/>
          <w:sz w:val="28"/>
          <w:szCs w:val="28"/>
          <w:lang w:val="uk-UA"/>
        </w:rPr>
        <w:tab/>
        <w:t>(2.1)</w:t>
      </w:r>
    </w:p>
    <w:p w:rsidR="00763918" w:rsidRPr="00763918" w:rsidRDefault="00763918" w:rsidP="00763918">
      <w:pPr>
        <w:spacing w:after="0" w:line="360" w:lineRule="auto"/>
        <w:ind w:firstLine="709"/>
        <w:jc w:val="both"/>
        <w:rPr>
          <w:rFonts w:ascii="Times New Roman" w:eastAsia="Times New Roman" w:hAnsi="Times New Roman" w:cs="Times New Roman"/>
          <w:sz w:val="28"/>
          <w:szCs w:val="28"/>
          <w:lang w:val="uk-UA"/>
        </w:rPr>
      </w:pPr>
      <w:r w:rsidRPr="00763918">
        <w:rPr>
          <w:rFonts w:ascii="Times New Roman" w:eastAsia="Times New Roman" w:hAnsi="Times New Roman" w:cs="Times New Roman"/>
          <w:sz w:val="28"/>
          <w:szCs w:val="28"/>
          <w:lang w:val="uk-UA"/>
        </w:rPr>
        <w:t xml:space="preserve">де </w:t>
      </w:r>
      <w:r w:rsidRPr="00763918">
        <w:rPr>
          <w:rFonts w:ascii="Times New Roman" w:eastAsia="Times New Roman" w:hAnsi="Times New Roman" w:cs="Times New Roman"/>
          <w:i/>
          <w:sz w:val="28"/>
          <w:szCs w:val="28"/>
          <w:lang w:val="uk-UA"/>
        </w:rPr>
        <w:t>Іінт</w:t>
      </w:r>
      <w:r w:rsidRPr="00763918">
        <w:rPr>
          <w:rFonts w:ascii="Times New Roman" w:eastAsia="Times New Roman" w:hAnsi="Times New Roman" w:cs="Times New Roman"/>
          <w:i/>
          <w:sz w:val="28"/>
          <w:szCs w:val="28"/>
          <w:vertAlign w:val="subscript"/>
          <w:lang w:val="uk-UA"/>
        </w:rPr>
        <w:t>(дин)</w:t>
      </w:r>
      <w:r w:rsidRPr="00763918">
        <w:rPr>
          <w:rFonts w:ascii="Times New Roman" w:eastAsia="Times New Roman" w:hAnsi="Times New Roman" w:cs="Times New Roman"/>
          <w:sz w:val="28"/>
          <w:szCs w:val="28"/>
          <w:lang w:val="uk-UA"/>
        </w:rPr>
        <w:t xml:space="preserve"> – інтегральний динамічний індекс соціо-еколого-економічного розвитку адміністративної території; </w:t>
      </w:r>
      <w:r w:rsidRPr="00763918">
        <w:rPr>
          <w:rFonts w:ascii="Times New Roman" w:eastAsia="Times New Roman" w:hAnsi="Times New Roman" w:cs="Times New Roman"/>
          <w:i/>
          <w:sz w:val="28"/>
          <w:szCs w:val="28"/>
          <w:lang w:val="uk-UA"/>
        </w:rPr>
        <w:t>Ісоц</w:t>
      </w:r>
      <w:r w:rsidRPr="00763918">
        <w:rPr>
          <w:rFonts w:ascii="Times New Roman" w:eastAsia="Times New Roman" w:hAnsi="Times New Roman" w:cs="Times New Roman"/>
          <w:i/>
          <w:sz w:val="28"/>
          <w:szCs w:val="28"/>
          <w:vertAlign w:val="subscript"/>
          <w:lang w:val="uk-UA"/>
        </w:rPr>
        <w:t>(дин)</w:t>
      </w:r>
      <w:r w:rsidRPr="00763918">
        <w:rPr>
          <w:rFonts w:ascii="Times New Roman" w:eastAsia="Times New Roman" w:hAnsi="Times New Roman" w:cs="Times New Roman"/>
          <w:i/>
          <w:sz w:val="28"/>
          <w:szCs w:val="28"/>
          <w:lang w:val="uk-UA"/>
        </w:rPr>
        <w:t xml:space="preserve"> –</w:t>
      </w:r>
      <w:r w:rsidRPr="00763918">
        <w:rPr>
          <w:rFonts w:ascii="Times New Roman" w:eastAsia="Times New Roman" w:hAnsi="Times New Roman" w:cs="Times New Roman"/>
          <w:i/>
          <w:sz w:val="28"/>
          <w:szCs w:val="28"/>
          <w:vertAlign w:val="subscript"/>
          <w:lang w:val="uk-UA"/>
        </w:rPr>
        <w:t xml:space="preserve"> </w:t>
      </w:r>
      <w:r w:rsidRPr="00763918">
        <w:rPr>
          <w:rFonts w:ascii="Times New Roman" w:eastAsia="Times New Roman" w:hAnsi="Times New Roman" w:cs="Times New Roman"/>
          <w:sz w:val="28"/>
          <w:szCs w:val="28"/>
          <w:lang w:val="uk-UA"/>
        </w:rPr>
        <w:t xml:space="preserve">динамічний індекс соціального розвитку; </w:t>
      </w:r>
      <w:r w:rsidRPr="00763918">
        <w:rPr>
          <w:rFonts w:ascii="Times New Roman" w:eastAsia="Times New Roman" w:hAnsi="Times New Roman" w:cs="Times New Roman"/>
          <w:i/>
          <w:sz w:val="28"/>
          <w:szCs w:val="28"/>
          <w:lang w:val="uk-UA"/>
        </w:rPr>
        <w:t>Іекол</w:t>
      </w:r>
      <w:r w:rsidRPr="00763918">
        <w:rPr>
          <w:rFonts w:ascii="Times New Roman" w:eastAsia="Times New Roman" w:hAnsi="Times New Roman" w:cs="Times New Roman"/>
          <w:i/>
          <w:sz w:val="28"/>
          <w:szCs w:val="28"/>
          <w:vertAlign w:val="subscript"/>
          <w:lang w:val="uk-UA"/>
        </w:rPr>
        <w:t>(дин)</w:t>
      </w:r>
      <w:r w:rsidRPr="00763918">
        <w:rPr>
          <w:rFonts w:ascii="Times New Roman" w:eastAsia="Times New Roman" w:hAnsi="Times New Roman" w:cs="Times New Roman"/>
          <w:i/>
          <w:sz w:val="28"/>
          <w:szCs w:val="28"/>
          <w:lang w:val="uk-UA"/>
        </w:rPr>
        <w:t xml:space="preserve"> –</w:t>
      </w:r>
      <w:r w:rsidRPr="00763918">
        <w:rPr>
          <w:rFonts w:ascii="Times New Roman" w:eastAsia="Times New Roman" w:hAnsi="Times New Roman" w:cs="Times New Roman"/>
          <w:i/>
          <w:sz w:val="28"/>
          <w:szCs w:val="28"/>
          <w:vertAlign w:val="subscript"/>
          <w:lang w:val="uk-UA"/>
        </w:rPr>
        <w:t xml:space="preserve"> </w:t>
      </w:r>
      <w:r w:rsidRPr="00763918">
        <w:rPr>
          <w:rFonts w:ascii="Times New Roman" w:eastAsia="Times New Roman" w:hAnsi="Times New Roman" w:cs="Times New Roman"/>
          <w:sz w:val="28"/>
          <w:szCs w:val="28"/>
          <w:lang w:val="uk-UA"/>
        </w:rPr>
        <w:t>динамічний індекс екологічного стану;</w:t>
      </w:r>
      <w:r w:rsidRPr="00763918">
        <w:rPr>
          <w:rFonts w:ascii="Times New Roman" w:eastAsia="Times New Roman" w:hAnsi="Times New Roman" w:cs="Times New Roman"/>
          <w:i/>
          <w:sz w:val="28"/>
          <w:szCs w:val="28"/>
          <w:lang w:val="uk-UA"/>
        </w:rPr>
        <w:t xml:space="preserve"> Іекон</w:t>
      </w:r>
      <w:r w:rsidRPr="00763918">
        <w:rPr>
          <w:rFonts w:ascii="Times New Roman" w:eastAsia="Times New Roman" w:hAnsi="Times New Roman" w:cs="Times New Roman"/>
          <w:i/>
          <w:sz w:val="28"/>
          <w:szCs w:val="28"/>
          <w:vertAlign w:val="subscript"/>
          <w:lang w:val="uk-UA"/>
        </w:rPr>
        <w:t>(дин)</w:t>
      </w:r>
      <w:r w:rsidRPr="00763918">
        <w:rPr>
          <w:rFonts w:ascii="Times New Roman" w:eastAsia="Times New Roman" w:hAnsi="Times New Roman" w:cs="Times New Roman"/>
          <w:i/>
          <w:sz w:val="28"/>
          <w:szCs w:val="28"/>
          <w:lang w:val="uk-UA"/>
        </w:rPr>
        <w:t xml:space="preserve"> – </w:t>
      </w:r>
      <w:r w:rsidRPr="00763918">
        <w:rPr>
          <w:rFonts w:ascii="Times New Roman" w:eastAsia="Times New Roman" w:hAnsi="Times New Roman" w:cs="Times New Roman"/>
          <w:sz w:val="28"/>
          <w:szCs w:val="28"/>
          <w:lang w:val="uk-UA"/>
        </w:rPr>
        <w:t>динамічний індекс економічного розвитку.</w:t>
      </w:r>
    </w:p>
    <w:p w:rsidR="005F5EA8" w:rsidRDefault="005F5EA8" w:rsidP="005F7F25">
      <w:pPr>
        <w:widowControl w:val="0"/>
        <w:spacing w:after="0" w:line="360" w:lineRule="auto"/>
        <w:ind w:firstLine="709"/>
        <w:jc w:val="both"/>
        <w:rPr>
          <w:rFonts w:ascii="Times New Roman" w:eastAsia="Calibri" w:hAnsi="Times New Roman" w:cs="Times New Roman"/>
          <w:sz w:val="28"/>
          <w:szCs w:val="28"/>
          <w:lang w:val="uk-UA"/>
        </w:rPr>
      </w:pPr>
      <w:r w:rsidRPr="005422C8">
        <w:rPr>
          <w:rFonts w:ascii="Times New Roman" w:eastAsia="Times New Roman" w:hAnsi="Times New Roman" w:cs="Times New Roman"/>
          <w:sz w:val="28"/>
          <w:szCs w:val="28"/>
          <w:lang w:val="uk-UA"/>
        </w:rPr>
        <w:t>У свою чергу, часткові індекси соціального, економічного та екологічного розвитку визначаються співвідношенням відповідних індивідуальних показників розвитку даної території у наступному та попередньому періодах.</w:t>
      </w:r>
      <w:r w:rsidR="005F7F25">
        <w:rPr>
          <w:rFonts w:ascii="Times New Roman" w:eastAsia="Times New Roman" w:hAnsi="Times New Roman" w:cs="Times New Roman"/>
          <w:sz w:val="28"/>
          <w:szCs w:val="28"/>
          <w:lang w:val="uk-UA"/>
        </w:rPr>
        <w:t xml:space="preserve"> </w:t>
      </w:r>
      <w:r w:rsidRPr="005422C8">
        <w:rPr>
          <w:rFonts w:ascii="Times New Roman" w:eastAsia="Calibri" w:hAnsi="Times New Roman" w:cs="Times New Roman"/>
          <w:sz w:val="28"/>
          <w:szCs w:val="28"/>
          <w:lang w:val="uk-UA"/>
        </w:rPr>
        <w:t xml:space="preserve">Розглянемо більш детально формування інтегрального динамічного </w:t>
      </w:r>
      <w:r w:rsidRPr="005422C8">
        <w:rPr>
          <w:rFonts w:ascii="Times New Roman" w:eastAsia="Times New Roman" w:hAnsi="Times New Roman" w:cs="Times New Roman"/>
          <w:sz w:val="28"/>
          <w:szCs w:val="28"/>
          <w:lang w:val="uk-UA"/>
        </w:rPr>
        <w:t>індексу</w:t>
      </w:r>
      <w:r w:rsidRPr="005422C8">
        <w:rPr>
          <w:rFonts w:ascii="Times New Roman" w:eastAsia="Calibri" w:hAnsi="Times New Roman" w:cs="Times New Roman"/>
          <w:sz w:val="28"/>
          <w:szCs w:val="28"/>
          <w:lang w:val="uk-UA"/>
        </w:rPr>
        <w:t xml:space="preserve"> соціо-еколого-економічного розвитку території Для цього введемо систему індексів, що оцінюють соціальну, екологічну та економічну складо</w:t>
      </w:r>
      <w:r>
        <w:rPr>
          <w:rFonts w:ascii="Times New Roman" w:eastAsia="Calibri" w:hAnsi="Times New Roman" w:cs="Times New Roman"/>
          <w:sz w:val="28"/>
          <w:szCs w:val="28"/>
          <w:lang w:val="uk-UA"/>
        </w:rPr>
        <w:t>ві розвитку території (табл</w:t>
      </w:r>
      <w:r w:rsidR="00763918">
        <w:rPr>
          <w:rFonts w:ascii="Times New Roman" w:eastAsia="Calibri" w:hAnsi="Times New Roman" w:cs="Times New Roman"/>
          <w:sz w:val="28"/>
          <w:szCs w:val="28"/>
          <w:lang w:val="uk-UA"/>
        </w:rPr>
        <w:t>. 2.4</w:t>
      </w:r>
      <w:r w:rsidRPr="005422C8">
        <w:rPr>
          <w:rFonts w:ascii="Times New Roman" w:eastAsia="Calibri" w:hAnsi="Times New Roman" w:cs="Times New Roman"/>
          <w:sz w:val="28"/>
          <w:szCs w:val="28"/>
          <w:lang w:val="uk-UA"/>
        </w:rPr>
        <w:t xml:space="preserve">). </w:t>
      </w:r>
    </w:p>
    <w:p w:rsidR="0089497D" w:rsidRDefault="00884B39" w:rsidP="005F7F25">
      <w:pPr>
        <w:widowControl w:val="0"/>
        <w:spacing w:after="0" w:line="360" w:lineRule="auto"/>
        <w:ind w:firstLine="709"/>
        <w:jc w:val="both"/>
        <w:rPr>
          <w:rFonts w:ascii="Times New Roman" w:eastAsia="Calibri" w:hAnsi="Times New Roman" w:cs="Times New Roman"/>
          <w:color w:val="000000"/>
          <w:sz w:val="28"/>
          <w:szCs w:val="28"/>
          <w:lang w:val="uk-UA"/>
        </w:rPr>
      </w:pPr>
      <w:r w:rsidRPr="005422C8">
        <w:rPr>
          <w:rFonts w:ascii="Times New Roman" w:eastAsia="Times New Roman" w:hAnsi="Times New Roman" w:cs="Times New Roman"/>
          <w:sz w:val="28"/>
          <w:szCs w:val="28"/>
          <w:lang w:val="uk-UA"/>
        </w:rPr>
        <w:t xml:space="preserve">Динамічний індекс соціального, екологічного та економічного розвитку пропонується визначати на основі методики, що базується на модифікації ресурсного підходу до адміністративно-територіального рівня </w:t>
      </w:r>
      <w:r>
        <w:rPr>
          <w:rFonts w:ascii="Times New Roman" w:eastAsia="Calibri" w:hAnsi="Times New Roman" w:cs="Times New Roman"/>
          <w:color w:val="000000"/>
          <w:sz w:val="28"/>
          <w:szCs w:val="28"/>
          <w:lang w:val="uk-UA"/>
        </w:rPr>
        <w:t>[21</w:t>
      </w:r>
      <w:r w:rsidRPr="005422C8">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w:t>
      </w:r>
    </w:p>
    <w:p w:rsidR="00884B39" w:rsidRDefault="00884B39" w:rsidP="005F7F25">
      <w:pPr>
        <w:widowControl w:val="0"/>
        <w:spacing w:after="0" w:line="360" w:lineRule="auto"/>
        <w:ind w:firstLine="709"/>
        <w:jc w:val="both"/>
        <w:rPr>
          <w:rFonts w:ascii="Times New Roman" w:eastAsia="Calibri" w:hAnsi="Times New Roman" w:cs="Times New Roman"/>
          <w:sz w:val="28"/>
          <w:szCs w:val="28"/>
          <w:lang w:val="uk-UA"/>
        </w:rPr>
      </w:pPr>
    </w:p>
    <w:p w:rsidR="00847D63" w:rsidRPr="005422C8" w:rsidRDefault="00847D63" w:rsidP="005F7F25">
      <w:pPr>
        <w:widowControl w:val="0"/>
        <w:spacing w:after="0" w:line="360" w:lineRule="auto"/>
        <w:ind w:firstLine="709"/>
        <w:jc w:val="both"/>
        <w:rPr>
          <w:rFonts w:ascii="Times New Roman" w:eastAsia="Calibri" w:hAnsi="Times New Roman" w:cs="Times New Roman"/>
          <w:sz w:val="28"/>
          <w:szCs w:val="28"/>
          <w:lang w:val="uk-UA"/>
        </w:rPr>
      </w:pPr>
    </w:p>
    <w:p w:rsidR="005F5EA8" w:rsidRDefault="005F5EA8" w:rsidP="0089497D">
      <w:pPr>
        <w:spacing w:after="0" w:line="360" w:lineRule="auto"/>
        <w:ind w:right="57"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lastRenderedPageBreak/>
        <w:t>Таблиця</w:t>
      </w:r>
      <w:r>
        <w:rPr>
          <w:rFonts w:ascii="Times New Roman" w:eastAsia="Calibri" w:hAnsi="Times New Roman" w:cs="Times New Roman"/>
          <w:sz w:val="28"/>
          <w:szCs w:val="28"/>
          <w:lang w:val="uk-UA"/>
        </w:rPr>
        <w:t xml:space="preserve"> 2.</w:t>
      </w:r>
      <w:r w:rsidR="00763918">
        <w:rPr>
          <w:rFonts w:ascii="Times New Roman" w:eastAsia="Calibri" w:hAnsi="Times New Roman" w:cs="Times New Roman"/>
          <w:sz w:val="28"/>
          <w:szCs w:val="28"/>
          <w:lang w:val="uk-UA"/>
        </w:rPr>
        <w:t>4</w:t>
      </w:r>
      <w:r w:rsidR="0089497D">
        <w:rPr>
          <w:rFonts w:ascii="Times New Roman" w:eastAsia="Calibri" w:hAnsi="Times New Roman" w:cs="Times New Roman"/>
          <w:sz w:val="28"/>
          <w:szCs w:val="28"/>
          <w:lang w:val="uk-UA"/>
        </w:rPr>
        <w:t xml:space="preserve"> – </w:t>
      </w:r>
      <w:r w:rsidRPr="005422C8">
        <w:rPr>
          <w:rFonts w:ascii="Times New Roman" w:eastAsia="Times New Roman" w:hAnsi="Times New Roman" w:cs="Times New Roman"/>
          <w:sz w:val="28"/>
          <w:szCs w:val="28"/>
          <w:lang w:val="uk-UA"/>
        </w:rPr>
        <w:t>Розрахунок динамічних індексів соціального, екологічного та економічного розвитку адміністративної території</w:t>
      </w:r>
    </w:p>
    <w:tbl>
      <w:tblPr>
        <w:tblW w:w="494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7"/>
        <w:gridCol w:w="1669"/>
        <w:gridCol w:w="2165"/>
        <w:gridCol w:w="2918"/>
      </w:tblGrid>
      <w:tr w:rsidR="006449B6" w:rsidRPr="006449B6" w:rsidTr="005F7F25">
        <w:trPr>
          <w:trHeight w:val="724"/>
        </w:trPr>
        <w:tc>
          <w:tcPr>
            <w:tcW w:w="1618"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ind w:right="57"/>
              <w:jc w:val="center"/>
              <w:rPr>
                <w:rFonts w:ascii="Times New Roman" w:eastAsia="Times New Roman" w:hAnsi="Times New Roman" w:cs="Times New Roman"/>
                <w:noProof/>
                <w:sz w:val="18"/>
                <w:szCs w:val="18"/>
                <w:lang w:val="uk-UA"/>
              </w:rPr>
            </w:pPr>
            <w:r w:rsidRPr="006449B6">
              <w:rPr>
                <w:rFonts w:ascii="Times New Roman" w:eastAsia="Times New Roman" w:hAnsi="Times New Roman" w:cs="Times New Roman"/>
                <w:noProof/>
                <w:sz w:val="18"/>
                <w:szCs w:val="18"/>
                <w:lang w:val="uk-UA"/>
              </w:rPr>
              <w:t xml:space="preserve">Формування динамічного </w:t>
            </w:r>
            <w:r w:rsidRPr="006449B6">
              <w:rPr>
                <w:rFonts w:ascii="Times New Roman" w:eastAsia="Times New Roman" w:hAnsi="Times New Roman" w:cs="Times New Roman"/>
                <w:sz w:val="18"/>
                <w:szCs w:val="18"/>
                <w:lang w:val="uk-UA"/>
              </w:rPr>
              <w:t>індексу соціо-еколого-економічного розвитку</w:t>
            </w:r>
          </w:p>
        </w:tc>
        <w:tc>
          <w:tcPr>
            <w:tcW w:w="856"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ind w:right="57"/>
              <w:jc w:val="center"/>
              <w:rPr>
                <w:rFonts w:ascii="Times New Roman" w:eastAsia="Times New Roman" w:hAnsi="Times New Roman" w:cs="Times New Roman"/>
                <w:sz w:val="18"/>
                <w:szCs w:val="18"/>
                <w:lang w:val="uk-UA"/>
              </w:rPr>
            </w:pPr>
            <w:r w:rsidRPr="006449B6">
              <w:rPr>
                <w:rFonts w:ascii="Times New Roman" w:eastAsia="Calibri" w:hAnsi="Times New Roman" w:cs="Times New Roman"/>
                <w:bCs/>
                <w:sz w:val="18"/>
                <w:szCs w:val="18"/>
                <w:lang w:val="uk-UA" w:eastAsia="en-US"/>
              </w:rPr>
              <w:t>Складові дина</w:t>
            </w:r>
            <w:r w:rsidR="005F7F25">
              <w:rPr>
                <w:rFonts w:ascii="Times New Roman" w:eastAsia="Calibri" w:hAnsi="Times New Roman" w:cs="Times New Roman"/>
                <w:bCs/>
                <w:sz w:val="18"/>
                <w:szCs w:val="18"/>
                <w:lang w:val="uk-UA" w:eastAsia="en-US"/>
              </w:rPr>
              <w:t>-</w:t>
            </w:r>
            <w:r w:rsidRPr="006449B6">
              <w:rPr>
                <w:rFonts w:ascii="Times New Roman" w:eastAsia="Calibri" w:hAnsi="Times New Roman" w:cs="Times New Roman"/>
                <w:bCs/>
                <w:sz w:val="18"/>
                <w:szCs w:val="18"/>
                <w:lang w:val="uk-UA" w:eastAsia="en-US"/>
              </w:rPr>
              <w:t xml:space="preserve">мічного </w:t>
            </w:r>
            <w:r w:rsidRPr="006449B6">
              <w:rPr>
                <w:rFonts w:ascii="Times New Roman" w:eastAsia="Times New Roman" w:hAnsi="Times New Roman" w:cs="Times New Roman"/>
                <w:sz w:val="18"/>
                <w:szCs w:val="18"/>
                <w:lang w:val="uk-UA"/>
              </w:rPr>
              <w:t>індексу соціо-еколого-економічного розвитку</w:t>
            </w:r>
          </w:p>
        </w:tc>
        <w:tc>
          <w:tcPr>
            <w:tcW w:w="1051"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jc w:val="center"/>
              <w:rPr>
                <w:rFonts w:ascii="Times New Roman" w:eastAsia="Calibri" w:hAnsi="Times New Roman" w:cs="Times New Roman"/>
                <w:sz w:val="18"/>
                <w:szCs w:val="18"/>
                <w:lang w:val="uk-UA" w:eastAsia="en-US"/>
              </w:rPr>
            </w:pPr>
            <w:r w:rsidRPr="006449B6">
              <w:rPr>
                <w:rFonts w:ascii="Times New Roman" w:eastAsia="Calibri" w:hAnsi="Times New Roman" w:cs="Times New Roman"/>
                <w:sz w:val="18"/>
                <w:szCs w:val="18"/>
                <w:lang w:val="uk-UA" w:eastAsia="en-US"/>
              </w:rPr>
              <w:t>Формула розрахунку</w:t>
            </w:r>
          </w:p>
        </w:tc>
        <w:tc>
          <w:tcPr>
            <w:tcW w:w="1475"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jc w:val="center"/>
              <w:rPr>
                <w:rFonts w:ascii="Times New Roman" w:eastAsia="Calibri" w:hAnsi="Times New Roman" w:cs="Times New Roman"/>
                <w:sz w:val="18"/>
                <w:szCs w:val="18"/>
                <w:lang w:val="uk-UA" w:eastAsia="en-US"/>
              </w:rPr>
            </w:pPr>
            <w:r w:rsidRPr="006449B6">
              <w:rPr>
                <w:rFonts w:ascii="Times New Roman" w:eastAsia="Calibri" w:hAnsi="Times New Roman" w:cs="Times New Roman"/>
                <w:sz w:val="18"/>
                <w:szCs w:val="18"/>
                <w:lang w:val="uk-UA" w:eastAsia="en-US"/>
              </w:rPr>
              <w:t>Складові</w:t>
            </w:r>
          </w:p>
        </w:tc>
      </w:tr>
      <w:tr w:rsidR="006449B6" w:rsidRPr="008665EA" w:rsidTr="005F7F25">
        <w:trPr>
          <w:trHeight w:val="565"/>
        </w:trPr>
        <w:tc>
          <w:tcPr>
            <w:tcW w:w="1618" w:type="pct"/>
            <w:vMerge w:val="restart"/>
            <w:tcBorders>
              <w:top w:val="single" w:sz="4" w:space="0" w:color="auto"/>
              <w:left w:val="single" w:sz="4" w:space="0" w:color="auto"/>
              <w:bottom w:val="single" w:sz="4" w:space="0" w:color="auto"/>
              <w:right w:val="single" w:sz="4" w:space="0" w:color="auto"/>
            </w:tcBorders>
          </w:tcPr>
          <w:p w:rsidR="006449B6" w:rsidRPr="006449B6" w:rsidRDefault="006449B6" w:rsidP="006449B6">
            <w:pPr>
              <w:spacing w:after="0" w:line="240" w:lineRule="auto"/>
              <w:ind w:right="57" w:firstLine="284"/>
              <w:jc w:val="center"/>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firstLine="284"/>
              <w:jc w:val="center"/>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rPr>
                <w:rFonts w:ascii="Times New Roman" w:eastAsia="Times New Roman" w:hAnsi="Times New Roman" w:cs="Times New Roman"/>
                <w:sz w:val="18"/>
                <w:szCs w:val="18"/>
                <w:lang w:val="uk-UA"/>
              </w:rPr>
            </w:pPr>
          </w:p>
          <w:p w:rsidR="006449B6" w:rsidRPr="006449B6" w:rsidRDefault="006449B6" w:rsidP="006449B6">
            <w:pPr>
              <w:spacing w:after="0" w:line="240" w:lineRule="auto"/>
              <w:ind w:right="57"/>
              <w:jc w:val="center"/>
              <w:rPr>
                <w:rFonts w:ascii="Times New Roman" w:eastAsia="Times New Roman" w:hAnsi="Times New Roman" w:cs="Times New Roman"/>
                <w:sz w:val="18"/>
                <w:szCs w:val="18"/>
                <w:lang w:val="uk-UA"/>
              </w:rPr>
            </w:pPr>
            <w:r w:rsidRPr="006449B6">
              <w:rPr>
                <w:rFonts w:ascii="Times New Roman" w:eastAsia="Times New Roman" w:hAnsi="Times New Roman" w:cs="Times New Roman"/>
                <w:sz w:val="18"/>
                <w:szCs w:val="18"/>
                <w:lang w:val="uk-UA"/>
              </w:rPr>
              <w:t xml:space="preserve">Індекс соціо-еколого-економічного </w:t>
            </w:r>
          </w:p>
          <w:p w:rsidR="006449B6" w:rsidRPr="006449B6" w:rsidRDefault="006449B6" w:rsidP="006449B6">
            <w:pPr>
              <w:spacing w:after="0" w:line="240" w:lineRule="auto"/>
              <w:ind w:right="57"/>
              <w:jc w:val="center"/>
              <w:rPr>
                <w:rFonts w:ascii="Times New Roman" w:eastAsia="Times New Roman" w:hAnsi="Times New Roman" w:cs="Times New Roman"/>
                <w:lang w:val="uk-UA"/>
              </w:rPr>
            </w:pPr>
            <w:r w:rsidRPr="006449B6">
              <w:rPr>
                <w:rFonts w:ascii="Times New Roman" w:eastAsia="Times New Roman" w:hAnsi="Times New Roman" w:cs="Times New Roman"/>
                <w:sz w:val="18"/>
                <w:szCs w:val="18"/>
                <w:lang w:val="uk-UA"/>
              </w:rPr>
              <w:t>розвитку</w:t>
            </w:r>
            <w:r w:rsidRPr="006449B6">
              <w:rPr>
                <w:rFonts w:ascii="Times New Roman" w:eastAsia="Times New Roman" w:hAnsi="Times New Roman" w:cs="Times New Roman"/>
                <w:i/>
                <w:sz w:val="28"/>
                <w:szCs w:val="28"/>
                <w:lang w:val="uk-UA"/>
              </w:rPr>
              <w:t xml:space="preserve"> (</w:t>
            </w:r>
            <w:r w:rsidRPr="006449B6">
              <w:rPr>
                <w:rFonts w:ascii="Times New Roman" w:eastAsia="Times New Roman" w:hAnsi="Times New Roman" w:cs="Times New Roman"/>
                <w:i/>
                <w:lang w:val="uk-UA"/>
              </w:rPr>
              <w:t>Іінт</w:t>
            </w:r>
            <w:r w:rsidRPr="006449B6">
              <w:rPr>
                <w:rFonts w:ascii="Times New Roman" w:eastAsia="Times New Roman" w:hAnsi="Times New Roman" w:cs="Times New Roman"/>
                <w:i/>
                <w:vertAlign w:val="subscript"/>
                <w:lang w:val="uk-UA"/>
              </w:rPr>
              <w:t>(дин)</w:t>
            </w:r>
            <w:r w:rsidRPr="006449B6">
              <w:rPr>
                <w:rFonts w:ascii="Times New Roman" w:eastAsia="Times New Roman" w:hAnsi="Times New Roman" w:cs="Times New Roman"/>
                <w:lang w:val="uk-UA"/>
              </w:rPr>
              <w:t>)</w:t>
            </w:r>
          </w:p>
          <w:p w:rsidR="006449B6" w:rsidRPr="006449B6" w:rsidRDefault="006449B6" w:rsidP="006449B6">
            <w:pPr>
              <w:spacing w:after="0" w:line="240" w:lineRule="auto"/>
              <w:jc w:val="center"/>
              <w:rPr>
                <w:rFonts w:ascii="Times New Roman" w:eastAsia="Calibri" w:hAnsi="Times New Roman" w:cs="Times New Roman"/>
                <w:sz w:val="18"/>
                <w:szCs w:val="18"/>
                <w:lang w:val="uk-UA" w:eastAsia="en-US"/>
              </w:rPr>
            </w:pPr>
            <w:r w:rsidRPr="006449B6">
              <w:rPr>
                <w:rFonts w:ascii="Times New Roman" w:eastAsia="Times New Roman" w:hAnsi="Times New Roman" w:cs="Times New Roman"/>
                <w:position w:val="-28"/>
                <w:sz w:val="20"/>
                <w:szCs w:val="20"/>
                <w:lang w:val="uk-UA"/>
              </w:rPr>
              <w:object w:dxaOrig="5380" w:dyaOrig="580">
                <v:shape id="_x0000_i1121" type="#_x0000_t75" style="width:156pt;height:15.55pt" o:ole="">
                  <v:imagedata r:id="rId203" o:title=""/>
                </v:shape>
                <o:OLEObject Type="Embed" ProgID="Equation.3" ShapeID="_x0000_i1121" DrawAspect="Content" ObjectID="_1481416286" r:id="rId204"/>
              </w:object>
            </w:r>
          </w:p>
        </w:tc>
        <w:tc>
          <w:tcPr>
            <w:tcW w:w="856"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jc w:val="center"/>
              <w:rPr>
                <w:rFonts w:ascii="Times New Roman" w:eastAsia="Calibri" w:hAnsi="Times New Roman" w:cs="Times New Roman"/>
                <w:b/>
                <w:sz w:val="18"/>
                <w:szCs w:val="18"/>
                <w:lang w:val="uk-UA" w:eastAsia="en-US"/>
              </w:rPr>
            </w:pPr>
            <w:r w:rsidRPr="006449B6">
              <w:rPr>
                <w:rFonts w:ascii="Times New Roman" w:eastAsia="Calibri" w:hAnsi="Times New Roman" w:cs="Times New Roman"/>
                <w:bCs/>
                <w:sz w:val="18"/>
                <w:szCs w:val="18"/>
                <w:lang w:val="uk-UA" w:eastAsia="en-US"/>
              </w:rPr>
              <w:t>Динамічний індекс соціального розвитку (</w:t>
            </w:r>
            <w:r w:rsidRPr="006449B6">
              <w:rPr>
                <w:rFonts w:ascii="Times New Roman" w:eastAsia="Times New Roman" w:hAnsi="Times New Roman" w:cs="Times New Roman"/>
                <w:i/>
                <w:sz w:val="20"/>
                <w:szCs w:val="20"/>
                <w:lang w:val="uk-UA"/>
              </w:rPr>
              <w:t>І</w:t>
            </w:r>
            <w:r w:rsidRPr="006449B6">
              <w:rPr>
                <w:rFonts w:ascii="Times New Roman" w:eastAsia="Times New Roman" w:hAnsi="Times New Roman" w:cs="Times New Roman"/>
                <w:i/>
                <w:sz w:val="20"/>
                <w:szCs w:val="20"/>
                <w:vertAlign w:val="subscript"/>
                <w:lang w:val="uk-UA"/>
              </w:rPr>
              <w:t>соц(дин)</w:t>
            </w:r>
            <w:r w:rsidRPr="006449B6">
              <w:rPr>
                <w:rFonts w:ascii="Times New Roman" w:eastAsia="Times New Roman" w:hAnsi="Times New Roman" w:cs="Times New Roman"/>
                <w:sz w:val="20"/>
                <w:szCs w:val="20"/>
                <w:lang w:val="uk-UA"/>
              </w:rPr>
              <w:t>)</w:t>
            </w:r>
          </w:p>
        </w:tc>
        <w:tc>
          <w:tcPr>
            <w:tcW w:w="1051" w:type="pct"/>
            <w:tcBorders>
              <w:top w:val="single" w:sz="4" w:space="0" w:color="auto"/>
              <w:left w:val="single" w:sz="4" w:space="0" w:color="auto"/>
              <w:bottom w:val="single" w:sz="4" w:space="0" w:color="auto"/>
              <w:right w:val="single" w:sz="4" w:space="0" w:color="auto"/>
            </w:tcBorders>
          </w:tcPr>
          <w:p w:rsidR="006449B6" w:rsidRPr="006449B6" w:rsidRDefault="006449B6" w:rsidP="006449B6">
            <w:pPr>
              <w:spacing w:after="0" w:line="240" w:lineRule="auto"/>
              <w:rPr>
                <w:rFonts w:ascii="Times New Roman" w:eastAsia="Calibri" w:hAnsi="Times New Roman" w:cs="Times New Roman"/>
                <w:bCs/>
                <w:i/>
                <w:sz w:val="18"/>
                <w:szCs w:val="18"/>
                <w:lang w:val="uk-UA" w:eastAsia="en-US"/>
              </w:rPr>
            </w:pPr>
            <w:r w:rsidRPr="006449B6">
              <w:rPr>
                <w:rFonts w:ascii="Times New Roman" w:eastAsia="Times New Roman" w:hAnsi="Times New Roman" w:cs="Times New Roman"/>
                <w:position w:val="-26"/>
                <w:sz w:val="20"/>
                <w:szCs w:val="20"/>
                <w:lang w:val="uk-UA"/>
              </w:rPr>
              <w:object w:dxaOrig="2400" w:dyaOrig="560">
                <v:shape id="_x0000_i1122" type="#_x0000_t75" style="width:97.45pt;height:22.6pt" o:ole="">
                  <v:imagedata r:id="rId205" o:title=""/>
                </v:shape>
                <o:OLEObject Type="Embed" ProgID="Equation.3" ShapeID="_x0000_i1122" DrawAspect="Content" ObjectID="_1481416287" r:id="rId206"/>
              </w:object>
            </w:r>
          </w:p>
          <w:p w:rsidR="006449B6" w:rsidRPr="006449B6" w:rsidRDefault="006449B6" w:rsidP="006449B6">
            <w:pPr>
              <w:spacing w:after="0" w:line="240" w:lineRule="auto"/>
              <w:jc w:val="center"/>
              <w:rPr>
                <w:rFonts w:ascii="Times New Roman" w:eastAsia="Calibri" w:hAnsi="Times New Roman" w:cs="Times New Roman"/>
                <w:b/>
                <w:i/>
                <w:sz w:val="18"/>
                <w:szCs w:val="18"/>
                <w:lang w:val="en-US" w:eastAsia="en-US"/>
              </w:rPr>
            </w:pPr>
            <w:r w:rsidRPr="006449B6">
              <w:rPr>
                <w:rFonts w:ascii="Times New Roman" w:eastAsia="Calibri" w:hAnsi="Times New Roman" w:cs="Times New Roman"/>
                <w:b/>
                <w:sz w:val="18"/>
                <w:szCs w:val="18"/>
                <w:lang w:val="en-US" w:eastAsia="en-US"/>
              </w:rPr>
              <w:fldChar w:fldCharType="begin"/>
            </w:r>
            <w:r w:rsidRPr="006449B6">
              <w:rPr>
                <w:rFonts w:ascii="Times New Roman" w:eastAsia="Calibri" w:hAnsi="Times New Roman" w:cs="Times New Roman"/>
                <w:b/>
                <w:sz w:val="18"/>
                <w:szCs w:val="18"/>
                <w:lang w:val="en-US" w:eastAsia="en-US"/>
              </w:rPr>
              <w:instrText xml:space="preserve"> QUOTE </w:instrText>
            </w:r>
            <m:oMath>
              <m:rad>
                <m:radPr>
                  <m:degHide m:val="1"/>
                  <m:ctrlPr>
                    <w:rPr>
                      <w:rFonts w:ascii="Cambria Math" w:eastAsia="Times New Roman" w:hAnsi="Cambria Math"/>
                      <w:i/>
                      <w:sz w:val="18"/>
                      <w:szCs w:val="18"/>
                      <w:lang w:eastAsia="en-US"/>
                    </w:rPr>
                  </m:ctrlPr>
                </m:radPr>
                <m:deg/>
                <m:e>
                  <m:sSub>
                    <m:sSubPr>
                      <m:ctrlPr>
                        <w:rPr>
                          <w:rFonts w:ascii="Cambria Math" w:eastAsia="Times New Roman" w:hAnsi="Cambria Math"/>
                          <w:i/>
                          <w:sz w:val="18"/>
                          <w:szCs w:val="18"/>
                          <w:lang w:eastAsia="en-US"/>
                        </w:rPr>
                      </m:ctrlPr>
                    </m:sSubPr>
                    <m:e>
                      <m:r>
                        <m:rPr>
                          <m:sty m:val="p"/>
                        </m:rPr>
                        <w:rPr>
                          <w:rFonts w:ascii="Cambria Math" w:eastAsia="Times New Roman" w:hAnsi="Cambria Math" w:cs="Times New Roman"/>
                          <w:sz w:val="18"/>
                          <w:szCs w:val="18"/>
                          <w:lang w:eastAsia="en-US"/>
                        </w:rPr>
                        <m:t>І</m:t>
                      </m:r>
                    </m:e>
                    <m:sub>
                      <m:r>
                        <m:rPr>
                          <m:sty m:val="p"/>
                        </m:rPr>
                        <w:rPr>
                          <w:rFonts w:ascii="Cambria Math" w:eastAsia="Times New Roman" w:hAnsi="Cambria Math" w:cs="Times New Roman"/>
                          <w:sz w:val="18"/>
                          <w:szCs w:val="18"/>
                          <w:lang w:eastAsia="en-US"/>
                        </w:rPr>
                        <m:t>К1</m:t>
                      </m:r>
                    </m:sub>
                  </m:sSub>
                  <m:r>
                    <m:rPr>
                      <m:sty m:val="p"/>
                    </m:rPr>
                    <w:rPr>
                      <w:rFonts w:ascii="Cambria Math" w:eastAsia="Times New Roman" w:hAnsi="Cambria Math" w:cs="Times New Roman"/>
                      <w:sz w:val="18"/>
                      <w:szCs w:val="18"/>
                      <w:lang w:eastAsia="en-US"/>
                    </w:rPr>
                    <m:t>*</m:t>
                  </m:r>
                  <m:sSub>
                    <m:sSubPr>
                      <m:ctrlPr>
                        <w:rPr>
                          <w:rFonts w:ascii="Cambria Math" w:eastAsia="Times New Roman" w:hAnsi="Cambria Math"/>
                          <w:i/>
                          <w:sz w:val="18"/>
                          <w:szCs w:val="18"/>
                          <w:lang w:eastAsia="en-US"/>
                        </w:rPr>
                      </m:ctrlPr>
                    </m:sSubPr>
                    <m:e>
                      <m:r>
                        <m:rPr>
                          <m:sty m:val="p"/>
                        </m:rPr>
                        <w:rPr>
                          <w:rFonts w:ascii="Cambria Math" w:eastAsia="Times New Roman" w:hAnsi="Cambria Math" w:cs="Times New Roman"/>
                          <w:sz w:val="18"/>
                          <w:szCs w:val="18"/>
                          <w:lang w:eastAsia="en-US"/>
                        </w:rPr>
                        <m:t>І</m:t>
                      </m:r>
                    </m:e>
                    <m:sub>
                      <m:r>
                        <m:rPr>
                          <m:sty m:val="p"/>
                        </m:rPr>
                        <w:rPr>
                          <w:rFonts w:ascii="Cambria Math" w:eastAsia="Times New Roman" w:hAnsi="Cambria Math" w:cs="Times New Roman"/>
                          <w:sz w:val="18"/>
                          <w:szCs w:val="18"/>
                          <w:lang w:eastAsia="en-US"/>
                        </w:rPr>
                        <m:t>К2</m:t>
                      </m:r>
                    </m:sub>
                  </m:sSub>
                </m:e>
              </m:rad>
            </m:oMath>
            <w:r w:rsidRPr="006449B6">
              <w:rPr>
                <w:rFonts w:ascii="Times New Roman" w:eastAsia="Calibri" w:hAnsi="Times New Roman" w:cs="Times New Roman"/>
                <w:b/>
                <w:sz w:val="18"/>
                <w:szCs w:val="18"/>
                <w:lang w:val="en-US" w:eastAsia="en-US"/>
              </w:rPr>
              <w:instrText xml:space="preserve"> </w:instrText>
            </w:r>
            <w:r w:rsidRPr="006449B6">
              <w:rPr>
                <w:rFonts w:ascii="Times New Roman" w:eastAsia="Calibri" w:hAnsi="Times New Roman" w:cs="Times New Roman"/>
                <w:b/>
                <w:sz w:val="18"/>
                <w:szCs w:val="18"/>
                <w:lang w:val="en-US" w:eastAsia="en-US"/>
              </w:rPr>
              <w:fldChar w:fldCharType="end"/>
            </w:r>
          </w:p>
        </w:tc>
        <w:tc>
          <w:tcPr>
            <w:tcW w:w="1475"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jc w:val="both"/>
              <w:rPr>
                <w:rFonts w:ascii="Times New Roman" w:eastAsia="Calibri" w:hAnsi="Times New Roman" w:cs="Times New Roman"/>
                <w:bCs/>
                <w:sz w:val="18"/>
                <w:szCs w:val="18"/>
                <w:lang w:val="uk-UA" w:eastAsia="en-US"/>
              </w:rPr>
            </w:pPr>
            <w:r w:rsidRPr="006449B6">
              <w:rPr>
                <w:rFonts w:ascii="Times New Roman" w:eastAsia="Times New Roman" w:hAnsi="Times New Roman" w:cs="Times New Roman"/>
                <w:bCs/>
                <w:i/>
                <w:sz w:val="20"/>
                <w:szCs w:val="20"/>
                <w:lang w:val="uk-UA" w:eastAsia="en-US"/>
              </w:rPr>
              <w:t>І</w:t>
            </w:r>
            <w:r w:rsidRPr="006449B6">
              <w:rPr>
                <w:rFonts w:ascii="Times New Roman" w:eastAsia="Times New Roman" w:hAnsi="Times New Roman" w:cs="Times New Roman"/>
                <w:bCs/>
                <w:i/>
                <w:sz w:val="20"/>
                <w:szCs w:val="20"/>
                <w:vertAlign w:val="subscript"/>
                <w:lang w:val="uk-UA" w:eastAsia="en-US"/>
              </w:rPr>
              <w:t>к1</w:t>
            </w:r>
            <w:r w:rsidRPr="006449B6">
              <w:rPr>
                <w:rFonts w:ascii="Times New Roman" w:eastAsia="Times New Roman" w:hAnsi="Times New Roman" w:cs="Times New Roman"/>
                <w:bCs/>
                <w:sz w:val="18"/>
                <w:szCs w:val="18"/>
                <w:lang w:val="uk-UA" w:eastAsia="en-US"/>
              </w:rPr>
              <w:t xml:space="preserve"> – індекс </w:t>
            </w:r>
            <w:r w:rsidRPr="006449B6">
              <w:rPr>
                <w:rFonts w:ascii="Times New Roman" w:eastAsia="Calibri" w:hAnsi="Times New Roman" w:cs="Times New Roman"/>
                <w:bCs/>
                <w:sz w:val="18"/>
                <w:szCs w:val="18"/>
                <w:lang w:val="uk-UA" w:eastAsia="en-US"/>
              </w:rPr>
              <w:t xml:space="preserve">навантаження на 1 вивільнене робоче місце; </w:t>
            </w:r>
            <w:r w:rsidRPr="006449B6">
              <w:rPr>
                <w:rFonts w:ascii="Times New Roman" w:eastAsia="Calibri" w:hAnsi="Times New Roman" w:cs="Times New Roman"/>
                <w:bCs/>
                <w:sz w:val="18"/>
                <w:szCs w:val="18"/>
                <w:lang w:val="uk-UA" w:eastAsia="en-US"/>
              </w:rPr>
              <w:fldChar w:fldCharType="begin"/>
            </w:r>
            <w:r w:rsidRPr="006449B6">
              <w:rPr>
                <w:rFonts w:ascii="Times New Roman" w:eastAsia="Calibri" w:hAnsi="Times New Roman" w:cs="Times New Roman"/>
                <w:bCs/>
                <w:sz w:val="18"/>
                <w:szCs w:val="18"/>
                <w:lang w:val="uk-UA" w:eastAsia="en-US"/>
              </w:rPr>
              <w:instrText xml:space="preserve"> QUOTE </w:instrText>
            </w:r>
            <m:oMath>
              <m:sSub>
                <m:sSubPr>
                  <m:ctrlPr>
                    <w:rPr>
                      <w:rFonts w:ascii="Cambria Math" w:eastAsiaTheme="minorHAnsi" w:hAnsi="Cambria Math" w:cs="Times New Roman"/>
                      <w:i/>
                      <w:sz w:val="18"/>
                      <w:szCs w:val="18"/>
                      <w:lang w:eastAsia="en-US"/>
                    </w:rPr>
                  </m:ctrlPr>
                </m:sSubPr>
                <m:e>
                  <m:r>
                    <m:rPr>
                      <m:sty m:val="p"/>
                    </m:rPr>
                    <w:rPr>
                      <w:rFonts w:ascii="Cambria Math" w:eastAsiaTheme="minorHAnsi" w:hAnsi="Cambria Math" w:cs="Times New Roman"/>
                      <w:sz w:val="18"/>
                      <w:szCs w:val="18"/>
                      <w:lang w:eastAsia="en-US"/>
                    </w:rPr>
                    <m:t>І</m:t>
                  </m:r>
                </m:e>
                <m:sub>
                  <m:r>
                    <m:rPr>
                      <m:sty m:val="p"/>
                    </m:rPr>
                    <w:rPr>
                      <w:rFonts w:ascii="Cambria Math" w:eastAsiaTheme="minorHAnsi" w:hAnsi="Cambria Math" w:cs="Times New Roman"/>
                      <w:sz w:val="18"/>
                      <w:szCs w:val="18"/>
                      <w:lang w:eastAsia="en-US"/>
                    </w:rPr>
                    <m:t>К</m:t>
                  </m:r>
                  <m:r>
                    <m:rPr>
                      <m:sty m:val="p"/>
                    </m:rPr>
                    <w:rPr>
                      <w:rFonts w:ascii="Cambria Math" w:eastAsiaTheme="minorHAnsi" w:hAnsi="Cambria Math" w:cs="Times New Roman"/>
                      <w:sz w:val="18"/>
                      <w:szCs w:val="18"/>
                      <w:lang w:val="en-US" w:eastAsia="en-US"/>
                    </w:rPr>
                    <m:t>1</m:t>
                  </m:r>
                </m:sub>
              </m:sSub>
            </m:oMath>
            <w:r w:rsidRPr="006449B6">
              <w:rPr>
                <w:rFonts w:ascii="Times New Roman" w:eastAsia="Calibri" w:hAnsi="Times New Roman" w:cs="Times New Roman"/>
                <w:bCs/>
                <w:sz w:val="18"/>
                <w:szCs w:val="18"/>
                <w:lang w:val="uk-UA" w:eastAsia="en-US"/>
              </w:rPr>
              <w:instrText xml:space="preserve"> </w:instrText>
            </w:r>
            <w:r w:rsidRPr="006449B6">
              <w:rPr>
                <w:rFonts w:ascii="Times New Roman" w:eastAsia="Calibri" w:hAnsi="Times New Roman" w:cs="Times New Roman"/>
                <w:bCs/>
                <w:sz w:val="18"/>
                <w:szCs w:val="18"/>
                <w:lang w:val="uk-UA" w:eastAsia="en-US"/>
              </w:rPr>
              <w:fldChar w:fldCharType="end"/>
            </w:r>
            <w:r w:rsidRPr="006449B6">
              <w:rPr>
                <w:rFonts w:ascii="Times New Roman" w:eastAsia="Times New Roman" w:hAnsi="Times New Roman" w:cs="Times New Roman"/>
                <w:bCs/>
                <w:i/>
                <w:sz w:val="20"/>
                <w:szCs w:val="20"/>
                <w:lang w:val="uk-UA" w:eastAsia="en-US"/>
              </w:rPr>
              <w:t>І</w:t>
            </w:r>
            <w:r w:rsidRPr="006449B6">
              <w:rPr>
                <w:rFonts w:ascii="Times New Roman" w:eastAsia="Times New Roman" w:hAnsi="Times New Roman" w:cs="Times New Roman"/>
                <w:bCs/>
                <w:i/>
                <w:sz w:val="20"/>
                <w:szCs w:val="20"/>
                <w:vertAlign w:val="subscript"/>
                <w:lang w:val="uk-UA" w:eastAsia="en-US"/>
              </w:rPr>
              <w:t xml:space="preserve">к2 </w:t>
            </w:r>
            <w:r w:rsidRPr="006449B6">
              <w:rPr>
                <w:rFonts w:ascii="Times New Roman" w:eastAsia="Times New Roman" w:hAnsi="Times New Roman" w:cs="Times New Roman"/>
                <w:bCs/>
                <w:i/>
                <w:sz w:val="20"/>
                <w:szCs w:val="20"/>
                <w:lang w:val="uk-UA" w:eastAsia="en-US"/>
              </w:rPr>
              <w:t xml:space="preserve">– </w:t>
            </w:r>
            <w:r w:rsidRPr="006449B6">
              <w:rPr>
                <w:rFonts w:ascii="Times New Roman" w:eastAsia="Times New Roman" w:hAnsi="Times New Roman" w:cs="Times New Roman"/>
                <w:bCs/>
                <w:sz w:val="18"/>
                <w:szCs w:val="18"/>
                <w:lang w:val="uk-UA" w:eastAsia="en-US"/>
              </w:rPr>
              <w:t xml:space="preserve">індекс </w:t>
            </w:r>
            <w:r w:rsidRPr="006449B6">
              <w:rPr>
                <w:rFonts w:ascii="Times New Roman" w:eastAsia="Calibri" w:hAnsi="Times New Roman" w:cs="Times New Roman"/>
                <w:bCs/>
                <w:sz w:val="18"/>
                <w:szCs w:val="18"/>
                <w:lang w:val="uk-UA" w:eastAsia="en-US"/>
              </w:rPr>
              <w:t>середньомісячної номінальної заробітної плати найманих працівників</w:t>
            </w:r>
          </w:p>
        </w:tc>
      </w:tr>
      <w:tr w:rsidR="006449B6" w:rsidRPr="006449B6" w:rsidTr="005F7F25">
        <w:trPr>
          <w:trHeight w:val="689"/>
        </w:trPr>
        <w:tc>
          <w:tcPr>
            <w:tcW w:w="1618" w:type="pct"/>
            <w:vMerge/>
            <w:tcBorders>
              <w:top w:val="single" w:sz="4" w:space="0" w:color="auto"/>
              <w:left w:val="single" w:sz="4" w:space="0" w:color="auto"/>
              <w:bottom w:val="single" w:sz="4" w:space="0" w:color="auto"/>
              <w:right w:val="single" w:sz="4" w:space="0" w:color="auto"/>
            </w:tcBorders>
            <w:vAlign w:val="center"/>
            <w:hideMark/>
          </w:tcPr>
          <w:p w:rsidR="006449B6" w:rsidRPr="006449B6" w:rsidRDefault="006449B6" w:rsidP="006449B6">
            <w:pPr>
              <w:spacing w:after="0" w:line="240" w:lineRule="auto"/>
              <w:rPr>
                <w:rFonts w:ascii="Times New Roman" w:eastAsia="Calibri" w:hAnsi="Times New Roman" w:cs="Times New Roman"/>
                <w:sz w:val="18"/>
                <w:szCs w:val="18"/>
                <w:lang w:val="uk-UA" w:eastAsia="en-US"/>
              </w:rPr>
            </w:pPr>
          </w:p>
        </w:tc>
        <w:tc>
          <w:tcPr>
            <w:tcW w:w="856"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jc w:val="center"/>
              <w:rPr>
                <w:rFonts w:ascii="Times New Roman" w:eastAsia="Times New Roman" w:hAnsi="Times New Roman" w:cs="Times New Roman"/>
                <w:b/>
                <w:sz w:val="18"/>
                <w:szCs w:val="18"/>
                <w:lang w:val="uk-UA"/>
              </w:rPr>
            </w:pPr>
            <w:r w:rsidRPr="006449B6">
              <w:rPr>
                <w:rFonts w:ascii="Times New Roman" w:eastAsia="Calibri" w:hAnsi="Times New Roman" w:cs="Times New Roman"/>
                <w:bCs/>
                <w:sz w:val="18"/>
                <w:szCs w:val="18"/>
                <w:lang w:val="uk-UA" w:eastAsia="en-US"/>
              </w:rPr>
              <w:t xml:space="preserve">Динамічний індекс екологічного стану </w:t>
            </w:r>
          </w:p>
          <w:p w:rsidR="006449B6" w:rsidRPr="006449B6" w:rsidRDefault="006449B6" w:rsidP="006449B6">
            <w:pPr>
              <w:spacing w:after="0" w:line="240" w:lineRule="auto"/>
              <w:jc w:val="center"/>
              <w:rPr>
                <w:rFonts w:ascii="Times New Roman" w:eastAsia="Calibri" w:hAnsi="Times New Roman" w:cs="Times New Roman"/>
                <w:b/>
                <w:sz w:val="20"/>
                <w:szCs w:val="20"/>
                <w:lang w:val="uk-UA" w:eastAsia="en-US"/>
              </w:rPr>
            </w:pPr>
            <w:r w:rsidRPr="006449B6">
              <w:rPr>
                <w:rFonts w:ascii="Times New Roman" w:eastAsia="Times New Roman" w:hAnsi="Times New Roman" w:cs="Times New Roman"/>
                <w:sz w:val="20"/>
                <w:szCs w:val="20"/>
                <w:lang w:val="uk-UA"/>
              </w:rPr>
              <w:t>(</w:t>
            </w:r>
            <w:r w:rsidRPr="006449B6">
              <w:rPr>
                <w:rFonts w:ascii="Times New Roman" w:eastAsia="Times New Roman" w:hAnsi="Times New Roman" w:cs="Times New Roman"/>
                <w:i/>
                <w:sz w:val="20"/>
                <w:szCs w:val="20"/>
                <w:lang w:val="uk-UA"/>
              </w:rPr>
              <w:t>І</w:t>
            </w:r>
            <w:r w:rsidRPr="006449B6">
              <w:rPr>
                <w:rFonts w:ascii="Times New Roman" w:eastAsia="Times New Roman" w:hAnsi="Times New Roman" w:cs="Times New Roman"/>
                <w:i/>
                <w:sz w:val="20"/>
                <w:szCs w:val="20"/>
                <w:vertAlign w:val="subscript"/>
                <w:lang w:val="uk-UA"/>
              </w:rPr>
              <w:t>екол</w:t>
            </w:r>
            <w:r w:rsidRPr="006449B6">
              <w:rPr>
                <w:rFonts w:ascii="Times New Roman" w:eastAsia="Times New Roman" w:hAnsi="Times New Roman" w:cs="Times New Roman"/>
                <w:sz w:val="20"/>
                <w:szCs w:val="20"/>
                <w:vertAlign w:val="subscript"/>
                <w:lang w:val="uk-UA"/>
              </w:rPr>
              <w:t>(</w:t>
            </w:r>
            <w:r w:rsidRPr="006449B6">
              <w:rPr>
                <w:rFonts w:ascii="Times New Roman" w:eastAsia="Times New Roman" w:hAnsi="Times New Roman" w:cs="Times New Roman"/>
                <w:i/>
                <w:sz w:val="20"/>
                <w:szCs w:val="20"/>
                <w:vertAlign w:val="subscript"/>
                <w:lang w:val="uk-UA"/>
              </w:rPr>
              <w:t>дин</w:t>
            </w:r>
            <w:r w:rsidRPr="006449B6">
              <w:rPr>
                <w:rFonts w:ascii="Times New Roman" w:eastAsia="Times New Roman" w:hAnsi="Times New Roman" w:cs="Times New Roman"/>
                <w:sz w:val="20"/>
                <w:szCs w:val="20"/>
                <w:vertAlign w:val="subscript"/>
                <w:lang w:val="uk-UA"/>
              </w:rPr>
              <w:t>)</w:t>
            </w:r>
            <w:r w:rsidRPr="006449B6">
              <w:rPr>
                <w:rFonts w:ascii="Times New Roman" w:eastAsia="Times New Roman" w:hAnsi="Times New Roman" w:cs="Times New Roman"/>
                <w:sz w:val="20"/>
                <w:szCs w:val="20"/>
                <w:lang w:val="uk-UA"/>
              </w:rPr>
              <w:t>)</w:t>
            </w:r>
          </w:p>
        </w:tc>
        <w:tc>
          <w:tcPr>
            <w:tcW w:w="1051"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rPr>
                <w:rFonts w:ascii="Times New Roman" w:eastAsia="Times New Roman" w:hAnsi="Times New Roman" w:cs="Times New Roman"/>
                <w:i/>
                <w:sz w:val="18"/>
                <w:szCs w:val="18"/>
                <w:lang w:val="uk-UA"/>
              </w:rPr>
            </w:pPr>
            <w:r w:rsidRPr="006449B6">
              <w:rPr>
                <w:rFonts w:ascii="Times New Roman" w:eastAsia="Times New Roman" w:hAnsi="Times New Roman" w:cs="Times New Roman"/>
                <w:position w:val="-26"/>
                <w:sz w:val="20"/>
                <w:szCs w:val="20"/>
                <w:lang w:val="uk-UA"/>
              </w:rPr>
              <w:object w:dxaOrig="2500" w:dyaOrig="560">
                <v:shape id="_x0000_i1123" type="#_x0000_t75" style="width:93.25pt;height:20.45pt" o:ole="">
                  <v:imagedata r:id="rId207" o:title=""/>
                </v:shape>
                <o:OLEObject Type="Embed" ProgID="Equation.3" ShapeID="_x0000_i1123" DrawAspect="Content" ObjectID="_1481416288" r:id="rId208"/>
              </w:object>
            </w:r>
          </w:p>
          <w:p w:rsidR="006449B6" w:rsidRPr="006449B6" w:rsidRDefault="006449B6" w:rsidP="006449B6">
            <w:pPr>
              <w:spacing w:after="0" w:line="240" w:lineRule="auto"/>
              <w:rPr>
                <w:rFonts w:ascii="Times New Roman" w:eastAsia="Calibri" w:hAnsi="Times New Roman" w:cs="Times New Roman"/>
                <w:i/>
                <w:sz w:val="18"/>
                <w:szCs w:val="18"/>
                <w:lang w:val="uk-UA" w:eastAsia="en-US"/>
              </w:rPr>
            </w:pPr>
            <w:r w:rsidRPr="006449B6">
              <w:rPr>
                <w:rFonts w:ascii="Times New Roman" w:eastAsia="Calibri" w:hAnsi="Times New Roman" w:cs="Times New Roman"/>
                <w:sz w:val="18"/>
                <w:szCs w:val="18"/>
                <w:lang w:val="uk-UA" w:eastAsia="en-US"/>
              </w:rPr>
              <w:fldChar w:fldCharType="begin"/>
            </w:r>
            <w:r w:rsidRPr="006449B6">
              <w:rPr>
                <w:rFonts w:ascii="Times New Roman" w:eastAsia="Calibri" w:hAnsi="Times New Roman" w:cs="Times New Roman"/>
                <w:sz w:val="18"/>
                <w:szCs w:val="18"/>
                <w:lang w:val="uk-UA" w:eastAsia="en-US"/>
              </w:rPr>
              <w:instrText xml:space="preserve"> QUOTE </w:instrText>
            </w:r>
            <m:oMath>
              <m:rad>
                <m:radPr>
                  <m:degHide m:val="1"/>
                  <m:ctrlPr>
                    <w:rPr>
                      <w:rFonts w:ascii="Cambria Math" w:eastAsiaTheme="minorHAnsi" w:hAnsi="Cambria Math"/>
                      <w:i/>
                      <w:sz w:val="18"/>
                      <w:szCs w:val="18"/>
                      <w:lang w:eastAsia="en-US"/>
                    </w:rPr>
                  </m:ctrlPr>
                </m:radPr>
                <m:deg/>
                <m:e>
                  <m:sSub>
                    <m:sSubPr>
                      <m:ctrlPr>
                        <w:rPr>
                          <w:rFonts w:ascii="Cambria Math" w:eastAsiaTheme="minorHAnsi" w:hAnsi="Cambria Math"/>
                          <w:i/>
                          <w:sz w:val="18"/>
                          <w:szCs w:val="18"/>
                          <w:lang w:eastAsia="en-US"/>
                        </w:rPr>
                      </m:ctrlPr>
                    </m:sSubPr>
                    <m:e>
                      <m:r>
                        <m:rPr>
                          <m:sty m:val="p"/>
                        </m:rPr>
                        <w:rPr>
                          <w:rFonts w:ascii="Cambria Math" w:eastAsiaTheme="minorHAnsi" w:hAnsi="Cambria Math"/>
                          <w:sz w:val="18"/>
                          <w:szCs w:val="18"/>
                          <w:lang w:eastAsia="en-US"/>
                        </w:rPr>
                        <m:t>І</m:t>
                      </m:r>
                    </m:e>
                    <m:sub>
                      <m:r>
                        <m:rPr>
                          <m:sty m:val="p"/>
                        </m:rPr>
                        <w:rPr>
                          <w:rFonts w:ascii="Cambria Math" w:eastAsiaTheme="minorHAnsi" w:hAnsi="Cambria Math"/>
                          <w:sz w:val="18"/>
                          <w:szCs w:val="18"/>
                          <w:lang w:eastAsia="en-US"/>
                        </w:rPr>
                        <m:t>АН</m:t>
                      </m:r>
                    </m:sub>
                  </m:sSub>
                  <m:r>
                    <m:rPr>
                      <m:sty m:val="p"/>
                    </m:rPr>
                    <w:rPr>
                      <w:rFonts w:ascii="Cambria Math" w:eastAsiaTheme="minorHAnsi" w:hAnsi="Cambria Math"/>
                      <w:sz w:val="18"/>
                      <w:szCs w:val="18"/>
                      <w:lang w:eastAsia="en-US"/>
                    </w:rPr>
                    <m:t>*</m:t>
                  </m:r>
                  <m:sSub>
                    <m:sSubPr>
                      <m:ctrlPr>
                        <w:rPr>
                          <w:rFonts w:ascii="Cambria Math" w:eastAsiaTheme="minorHAnsi" w:hAnsi="Cambria Math"/>
                          <w:i/>
                          <w:sz w:val="18"/>
                          <w:szCs w:val="18"/>
                          <w:lang w:eastAsia="en-US"/>
                        </w:rPr>
                      </m:ctrlPr>
                    </m:sSubPr>
                    <m:e>
                      <m:r>
                        <m:rPr>
                          <m:sty m:val="p"/>
                        </m:rPr>
                        <w:rPr>
                          <w:rFonts w:ascii="Cambria Math" w:eastAsiaTheme="minorHAnsi" w:hAnsi="Cambria Math"/>
                          <w:sz w:val="18"/>
                          <w:szCs w:val="18"/>
                          <w:lang w:eastAsia="en-US"/>
                        </w:rPr>
                        <m:t>І</m:t>
                      </m:r>
                    </m:e>
                    <m:sub>
                      <m:r>
                        <m:rPr>
                          <m:sty m:val="p"/>
                        </m:rPr>
                        <w:rPr>
                          <w:rFonts w:ascii="Cambria Math" w:eastAsiaTheme="minorHAnsi" w:hAnsi="Cambria Math"/>
                          <w:sz w:val="18"/>
                          <w:szCs w:val="18"/>
                          <w:lang w:eastAsia="en-US"/>
                        </w:rPr>
                        <m:t>зах</m:t>
                      </m:r>
                    </m:sub>
                  </m:sSub>
                </m:e>
              </m:rad>
            </m:oMath>
            <w:r w:rsidRPr="006449B6">
              <w:rPr>
                <w:rFonts w:ascii="Times New Roman" w:eastAsia="Calibri" w:hAnsi="Times New Roman" w:cs="Times New Roman"/>
                <w:sz w:val="18"/>
                <w:szCs w:val="18"/>
                <w:lang w:val="uk-UA" w:eastAsia="en-US"/>
              </w:rPr>
              <w:instrText xml:space="preserve"> </w:instrText>
            </w:r>
            <w:r w:rsidRPr="006449B6">
              <w:rPr>
                <w:rFonts w:ascii="Times New Roman" w:eastAsia="Calibri" w:hAnsi="Times New Roman" w:cs="Times New Roman"/>
                <w:sz w:val="18"/>
                <w:szCs w:val="18"/>
                <w:lang w:val="uk-UA" w:eastAsia="en-US"/>
              </w:rPr>
              <w:fldChar w:fldCharType="end"/>
            </w:r>
          </w:p>
        </w:tc>
        <w:tc>
          <w:tcPr>
            <w:tcW w:w="1475"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jc w:val="both"/>
              <w:rPr>
                <w:rFonts w:ascii="Times New Roman" w:eastAsia="Times New Roman" w:hAnsi="Times New Roman" w:cs="Times New Roman"/>
                <w:sz w:val="18"/>
                <w:szCs w:val="18"/>
                <w:lang w:val="uk-UA"/>
              </w:rPr>
            </w:pPr>
            <w:r w:rsidRPr="006449B6">
              <w:rPr>
                <w:rFonts w:ascii="Times New Roman" w:eastAsia="Calibri" w:hAnsi="Times New Roman" w:cs="Times New Roman"/>
                <w:bCs/>
                <w:i/>
                <w:sz w:val="20"/>
                <w:szCs w:val="20"/>
                <w:lang w:val="uk-UA" w:eastAsia="en-US"/>
              </w:rPr>
              <w:t>І</w:t>
            </w:r>
            <w:r w:rsidRPr="006449B6">
              <w:rPr>
                <w:rFonts w:ascii="Times New Roman" w:eastAsia="Calibri" w:hAnsi="Times New Roman" w:cs="Times New Roman"/>
                <w:bCs/>
                <w:i/>
                <w:sz w:val="20"/>
                <w:szCs w:val="20"/>
                <w:vertAlign w:val="subscript"/>
                <w:lang w:val="uk-UA" w:eastAsia="en-US"/>
              </w:rPr>
              <w:t>ан</w:t>
            </w:r>
            <w:r w:rsidRPr="006449B6">
              <w:rPr>
                <w:rFonts w:ascii="Times New Roman" w:eastAsia="Calibri" w:hAnsi="Times New Roman" w:cs="Times New Roman"/>
                <w:bCs/>
                <w:sz w:val="18"/>
                <w:szCs w:val="18"/>
                <w:lang w:val="uk-UA" w:eastAsia="en-US"/>
              </w:rPr>
              <w:t xml:space="preserve"> – індекс </w:t>
            </w:r>
            <w:r w:rsidRPr="006449B6">
              <w:rPr>
                <w:rFonts w:ascii="Times New Roman" w:eastAsia="Times New Roman" w:hAnsi="Times New Roman" w:cs="Times New Roman"/>
                <w:sz w:val="18"/>
                <w:szCs w:val="18"/>
                <w:lang w:val="uk-UA"/>
              </w:rPr>
              <w:t xml:space="preserve">антропогенного навантаження на територію; </w:t>
            </w:r>
            <w:r w:rsidRPr="006449B6">
              <w:rPr>
                <w:rFonts w:ascii="Times New Roman" w:eastAsia="Times New Roman" w:hAnsi="Times New Roman" w:cs="Times New Roman"/>
                <w:i/>
                <w:sz w:val="20"/>
                <w:szCs w:val="20"/>
                <w:lang w:val="uk-UA" w:eastAsia="en-US"/>
              </w:rPr>
              <w:t>І</w:t>
            </w:r>
            <w:r w:rsidRPr="006449B6">
              <w:rPr>
                <w:rFonts w:ascii="Times New Roman" w:eastAsia="Times New Roman" w:hAnsi="Times New Roman" w:cs="Times New Roman"/>
                <w:i/>
                <w:sz w:val="20"/>
                <w:szCs w:val="20"/>
                <w:vertAlign w:val="subscript"/>
                <w:lang w:val="uk-UA" w:eastAsia="en-US"/>
              </w:rPr>
              <w:t>зах</w:t>
            </w:r>
            <w:r w:rsidRPr="006449B6">
              <w:rPr>
                <w:rFonts w:ascii="Times New Roman" w:eastAsia="Times New Roman" w:hAnsi="Times New Roman" w:cs="Times New Roman"/>
                <w:sz w:val="18"/>
                <w:szCs w:val="18"/>
                <w:lang w:val="uk-UA"/>
              </w:rPr>
              <w:t xml:space="preserve"> – індекс захисту </w:t>
            </w:r>
          </w:p>
        </w:tc>
      </w:tr>
      <w:tr w:rsidR="006449B6" w:rsidRPr="008665EA" w:rsidTr="005F7F25">
        <w:trPr>
          <w:trHeight w:val="1677"/>
        </w:trPr>
        <w:tc>
          <w:tcPr>
            <w:tcW w:w="1618" w:type="pct"/>
            <w:vMerge/>
            <w:tcBorders>
              <w:top w:val="single" w:sz="4" w:space="0" w:color="auto"/>
              <w:left w:val="single" w:sz="4" w:space="0" w:color="auto"/>
              <w:bottom w:val="single" w:sz="4" w:space="0" w:color="auto"/>
              <w:right w:val="single" w:sz="4" w:space="0" w:color="auto"/>
            </w:tcBorders>
            <w:vAlign w:val="center"/>
            <w:hideMark/>
          </w:tcPr>
          <w:p w:rsidR="006449B6" w:rsidRPr="006449B6" w:rsidRDefault="006449B6" w:rsidP="006449B6">
            <w:pPr>
              <w:spacing w:after="0" w:line="240" w:lineRule="auto"/>
              <w:rPr>
                <w:rFonts w:ascii="Times New Roman" w:eastAsia="Calibri" w:hAnsi="Times New Roman" w:cs="Times New Roman"/>
                <w:sz w:val="18"/>
                <w:szCs w:val="18"/>
                <w:lang w:val="uk-UA" w:eastAsia="en-US"/>
              </w:rPr>
            </w:pPr>
          </w:p>
        </w:tc>
        <w:tc>
          <w:tcPr>
            <w:tcW w:w="856" w:type="pct"/>
            <w:tcBorders>
              <w:top w:val="single" w:sz="4" w:space="0" w:color="auto"/>
              <w:left w:val="single" w:sz="4" w:space="0" w:color="auto"/>
              <w:bottom w:val="single" w:sz="4" w:space="0" w:color="auto"/>
              <w:right w:val="single" w:sz="4" w:space="0" w:color="auto"/>
            </w:tcBorders>
          </w:tcPr>
          <w:p w:rsidR="006449B6" w:rsidRPr="006449B6" w:rsidRDefault="006449B6" w:rsidP="006449B6">
            <w:pPr>
              <w:spacing w:after="0" w:line="240" w:lineRule="auto"/>
              <w:jc w:val="center"/>
              <w:rPr>
                <w:rFonts w:ascii="Times New Roman" w:eastAsia="Times New Roman" w:hAnsi="Times New Roman" w:cs="Times New Roman"/>
                <w:sz w:val="18"/>
                <w:szCs w:val="18"/>
                <w:lang w:val="uk-UA"/>
              </w:rPr>
            </w:pPr>
          </w:p>
          <w:p w:rsidR="006449B6" w:rsidRPr="006449B6" w:rsidRDefault="006449B6" w:rsidP="006449B6">
            <w:pPr>
              <w:spacing w:after="0" w:line="240" w:lineRule="auto"/>
              <w:jc w:val="center"/>
              <w:rPr>
                <w:rFonts w:ascii="Times New Roman" w:eastAsia="Times New Roman" w:hAnsi="Times New Roman" w:cs="Times New Roman"/>
                <w:sz w:val="18"/>
                <w:szCs w:val="18"/>
                <w:lang w:val="uk-UA"/>
              </w:rPr>
            </w:pPr>
            <w:r w:rsidRPr="006449B6">
              <w:rPr>
                <w:rFonts w:ascii="Times New Roman" w:eastAsia="Times New Roman" w:hAnsi="Times New Roman" w:cs="Times New Roman"/>
                <w:bCs/>
                <w:sz w:val="18"/>
                <w:szCs w:val="18"/>
                <w:lang w:val="uk-UA"/>
              </w:rPr>
              <w:t>Динамічний індекс</w:t>
            </w:r>
          </w:p>
          <w:p w:rsidR="006449B6" w:rsidRPr="006449B6" w:rsidRDefault="006449B6" w:rsidP="006449B6">
            <w:pPr>
              <w:spacing w:after="0" w:line="240" w:lineRule="auto"/>
              <w:jc w:val="center"/>
              <w:rPr>
                <w:rFonts w:ascii="Times New Roman" w:eastAsia="Times New Roman" w:hAnsi="Times New Roman" w:cs="Times New Roman"/>
                <w:sz w:val="20"/>
                <w:szCs w:val="20"/>
                <w:lang w:val="uk-UA"/>
              </w:rPr>
            </w:pPr>
            <w:r w:rsidRPr="006449B6">
              <w:rPr>
                <w:rFonts w:ascii="Times New Roman" w:eastAsia="Times New Roman" w:hAnsi="Times New Roman" w:cs="Times New Roman"/>
                <w:sz w:val="18"/>
                <w:szCs w:val="18"/>
                <w:lang w:val="uk-UA"/>
              </w:rPr>
              <w:t>економічного розвитку (</w:t>
            </w:r>
            <w:r w:rsidRPr="006449B6">
              <w:rPr>
                <w:rFonts w:ascii="Times New Roman" w:eastAsia="Times New Roman" w:hAnsi="Times New Roman" w:cs="Times New Roman"/>
                <w:i/>
                <w:sz w:val="20"/>
                <w:szCs w:val="20"/>
                <w:lang w:val="uk-UA"/>
              </w:rPr>
              <w:t>І</w:t>
            </w:r>
            <w:r w:rsidRPr="006449B6">
              <w:rPr>
                <w:rFonts w:ascii="Times New Roman" w:eastAsia="Times New Roman" w:hAnsi="Times New Roman" w:cs="Times New Roman"/>
                <w:i/>
                <w:sz w:val="20"/>
                <w:szCs w:val="20"/>
                <w:vertAlign w:val="subscript"/>
                <w:lang w:val="uk-UA"/>
              </w:rPr>
              <w:t>екон</w:t>
            </w:r>
            <w:r w:rsidRPr="006449B6">
              <w:rPr>
                <w:rFonts w:ascii="Times New Roman" w:eastAsia="Times New Roman" w:hAnsi="Times New Roman" w:cs="Times New Roman"/>
                <w:sz w:val="20"/>
                <w:szCs w:val="20"/>
                <w:vertAlign w:val="subscript"/>
                <w:lang w:val="uk-UA"/>
              </w:rPr>
              <w:t>(</w:t>
            </w:r>
            <w:r w:rsidRPr="006449B6">
              <w:rPr>
                <w:rFonts w:ascii="Times New Roman" w:eastAsia="Times New Roman" w:hAnsi="Times New Roman" w:cs="Times New Roman"/>
                <w:i/>
                <w:sz w:val="20"/>
                <w:szCs w:val="20"/>
                <w:vertAlign w:val="subscript"/>
                <w:lang w:val="uk-UA"/>
              </w:rPr>
              <w:t>дин</w:t>
            </w:r>
            <w:r w:rsidRPr="006449B6">
              <w:rPr>
                <w:rFonts w:ascii="Times New Roman" w:eastAsia="Times New Roman" w:hAnsi="Times New Roman" w:cs="Times New Roman"/>
                <w:sz w:val="20"/>
                <w:szCs w:val="20"/>
                <w:vertAlign w:val="subscript"/>
                <w:lang w:val="uk-UA"/>
              </w:rPr>
              <w:t>)</w:t>
            </w:r>
            <w:r w:rsidRPr="006449B6">
              <w:rPr>
                <w:rFonts w:ascii="Times New Roman" w:eastAsia="Times New Roman" w:hAnsi="Times New Roman" w:cs="Times New Roman"/>
                <w:sz w:val="20"/>
                <w:szCs w:val="20"/>
                <w:lang w:val="uk-UA"/>
              </w:rPr>
              <w:t>)</w:t>
            </w:r>
          </w:p>
          <w:p w:rsidR="006449B6" w:rsidRPr="006449B6" w:rsidRDefault="006449B6" w:rsidP="006449B6">
            <w:pPr>
              <w:spacing w:after="0" w:line="240" w:lineRule="auto"/>
              <w:jc w:val="center"/>
              <w:rPr>
                <w:rFonts w:ascii="Times New Roman" w:eastAsia="Times New Roman" w:hAnsi="Times New Roman" w:cs="Times New Roman"/>
                <w:sz w:val="18"/>
                <w:szCs w:val="18"/>
                <w:lang w:val="uk-UA"/>
              </w:rPr>
            </w:pPr>
          </w:p>
          <w:p w:rsidR="006449B6" w:rsidRPr="006449B6" w:rsidRDefault="006449B6" w:rsidP="006449B6">
            <w:pPr>
              <w:tabs>
                <w:tab w:val="left" w:pos="1275"/>
              </w:tabs>
              <w:rPr>
                <w:rFonts w:ascii="Times New Roman" w:eastAsia="Calibri" w:hAnsi="Times New Roman" w:cs="Times New Roman"/>
                <w:sz w:val="18"/>
                <w:szCs w:val="18"/>
                <w:lang w:val="uk-UA" w:eastAsia="en-US"/>
              </w:rPr>
            </w:pPr>
          </w:p>
        </w:tc>
        <w:tc>
          <w:tcPr>
            <w:tcW w:w="1051" w:type="pct"/>
            <w:tcBorders>
              <w:top w:val="single" w:sz="4" w:space="0" w:color="auto"/>
              <w:left w:val="single" w:sz="4" w:space="0" w:color="auto"/>
              <w:bottom w:val="single" w:sz="4" w:space="0" w:color="auto"/>
              <w:right w:val="single" w:sz="4" w:space="0" w:color="auto"/>
            </w:tcBorders>
          </w:tcPr>
          <w:p w:rsidR="006449B6" w:rsidRPr="006449B6" w:rsidRDefault="006449B6" w:rsidP="006449B6">
            <w:pPr>
              <w:spacing w:after="0" w:line="240" w:lineRule="auto"/>
              <w:rPr>
                <w:rFonts w:ascii="Times New Roman" w:eastAsia="Calibri" w:hAnsi="Times New Roman" w:cs="Times New Roman"/>
                <w:bCs/>
                <w:i/>
                <w:sz w:val="18"/>
                <w:szCs w:val="18"/>
                <w:lang w:val="uk-UA" w:eastAsia="en-US"/>
              </w:rPr>
            </w:pPr>
          </w:p>
          <w:p w:rsidR="006449B6" w:rsidRPr="006449B6" w:rsidRDefault="006449B6" w:rsidP="006449B6">
            <w:pPr>
              <w:spacing w:after="0" w:line="240" w:lineRule="auto"/>
              <w:jc w:val="center"/>
              <w:rPr>
                <w:rFonts w:ascii="Times New Roman" w:eastAsia="Times New Roman" w:hAnsi="Times New Roman" w:cs="Times New Roman"/>
                <w:color w:val="000000"/>
                <w:sz w:val="20"/>
                <w:szCs w:val="20"/>
                <w:lang w:val="uk-UA"/>
              </w:rPr>
            </w:pPr>
            <w:r w:rsidRPr="006449B6">
              <w:rPr>
                <w:rFonts w:ascii="Times New Roman" w:eastAsia="Times New Roman" w:hAnsi="Times New Roman" w:cs="Times New Roman"/>
                <w:i/>
                <w:sz w:val="20"/>
                <w:szCs w:val="20"/>
                <w:lang w:val="uk-UA"/>
              </w:rPr>
              <w:t>І</w:t>
            </w:r>
            <w:r w:rsidRPr="006449B6">
              <w:rPr>
                <w:rFonts w:ascii="Times New Roman" w:eastAsia="Times New Roman" w:hAnsi="Times New Roman" w:cs="Times New Roman"/>
                <w:i/>
                <w:sz w:val="20"/>
                <w:szCs w:val="20"/>
                <w:vertAlign w:val="subscript"/>
                <w:lang w:val="uk-UA"/>
              </w:rPr>
              <w:t>екон</w:t>
            </w:r>
            <w:r w:rsidRPr="006449B6">
              <w:rPr>
                <w:rFonts w:ascii="Times New Roman" w:eastAsia="Times New Roman" w:hAnsi="Times New Roman" w:cs="Times New Roman"/>
                <w:sz w:val="20"/>
                <w:szCs w:val="20"/>
                <w:vertAlign w:val="subscript"/>
                <w:lang w:val="uk-UA"/>
              </w:rPr>
              <w:t>(</w:t>
            </w:r>
            <w:r w:rsidRPr="006449B6">
              <w:rPr>
                <w:rFonts w:ascii="Times New Roman" w:eastAsia="Times New Roman" w:hAnsi="Times New Roman" w:cs="Times New Roman"/>
                <w:i/>
                <w:sz w:val="20"/>
                <w:szCs w:val="20"/>
                <w:vertAlign w:val="subscript"/>
                <w:lang w:val="uk-UA"/>
              </w:rPr>
              <w:t>дин</w:t>
            </w:r>
            <w:r w:rsidRPr="006449B6">
              <w:rPr>
                <w:rFonts w:ascii="Times New Roman" w:eastAsia="Times New Roman" w:hAnsi="Times New Roman" w:cs="Times New Roman"/>
                <w:sz w:val="20"/>
                <w:szCs w:val="20"/>
                <w:vertAlign w:val="subscript"/>
                <w:lang w:val="uk-UA"/>
              </w:rPr>
              <w:t>)</w:t>
            </w:r>
            <w:r w:rsidRPr="006449B6">
              <w:rPr>
                <w:rFonts w:ascii="Times New Roman" w:eastAsia="Times New Roman" w:hAnsi="Times New Roman" w:cs="Times New Roman"/>
                <w:i/>
                <w:sz w:val="20"/>
                <w:szCs w:val="20"/>
                <w:lang w:val="uk-UA"/>
              </w:rPr>
              <w:t xml:space="preserve"> =</w:t>
            </w:r>
            <w:r w:rsidRPr="006449B6">
              <w:rPr>
                <w:rFonts w:ascii="Times New Roman" w:eastAsia="Times New Roman" w:hAnsi="Times New Roman" w:cs="Times New Roman"/>
                <w:i/>
                <w:sz w:val="20"/>
                <w:szCs w:val="20"/>
                <w:vertAlign w:val="subscript"/>
                <w:lang w:val="uk-UA"/>
              </w:rPr>
              <w:t xml:space="preserve"> </w:t>
            </w:r>
            <w:r w:rsidRPr="006449B6">
              <w:rPr>
                <w:rFonts w:ascii="Times New Roman" w:eastAsia="Times New Roman" w:hAnsi="Times New Roman" w:cs="Times New Roman"/>
                <w:i/>
                <w:color w:val="000000"/>
                <w:sz w:val="20"/>
                <w:szCs w:val="20"/>
                <w:lang w:val="uk-UA"/>
              </w:rPr>
              <w:t>1+Кє</w:t>
            </w:r>
            <w:r w:rsidRPr="006449B6">
              <w:rPr>
                <w:rFonts w:ascii="Times New Roman" w:eastAsia="Times New Roman" w:hAnsi="Times New Roman" w:cs="Times New Roman"/>
                <w:color w:val="000000"/>
                <w:sz w:val="20"/>
                <w:szCs w:val="20"/>
                <w:lang w:val="uk-UA"/>
              </w:rPr>
              <w:t xml:space="preserve"> </w:t>
            </w:r>
          </w:p>
          <w:p w:rsidR="006449B6" w:rsidRPr="006449B6" w:rsidRDefault="006449B6" w:rsidP="006449B6">
            <w:pPr>
              <w:spacing w:after="0" w:line="240" w:lineRule="auto"/>
              <w:jc w:val="center"/>
              <w:rPr>
                <w:rFonts w:ascii="Times New Roman" w:eastAsia="Times New Roman" w:hAnsi="Times New Roman" w:cs="Times New Roman"/>
                <w:color w:val="000000"/>
                <w:sz w:val="20"/>
                <w:szCs w:val="20"/>
                <w:lang w:val="uk-UA"/>
              </w:rPr>
            </w:pPr>
            <w:r w:rsidRPr="006449B6">
              <w:rPr>
                <w:rFonts w:ascii="Times New Roman" w:eastAsia="Times New Roman" w:hAnsi="Times New Roman" w:cs="Times New Roman"/>
                <w:color w:val="000000"/>
                <w:sz w:val="20"/>
                <w:szCs w:val="20"/>
                <w:lang w:val="uk-UA"/>
              </w:rPr>
              <w:t xml:space="preserve">або </w:t>
            </w:r>
          </w:p>
          <w:p w:rsidR="006449B6" w:rsidRPr="006449B6" w:rsidRDefault="006449B6" w:rsidP="006449B6">
            <w:pPr>
              <w:spacing w:after="0" w:line="240" w:lineRule="auto"/>
              <w:jc w:val="center"/>
              <w:rPr>
                <w:rFonts w:ascii="Times New Roman" w:eastAsia="Calibri" w:hAnsi="Times New Roman" w:cs="Times New Roman"/>
                <w:b/>
                <w:i/>
                <w:sz w:val="18"/>
                <w:szCs w:val="18"/>
                <w:lang w:val="uk-UA" w:eastAsia="en-US"/>
              </w:rPr>
            </w:pPr>
            <w:r w:rsidRPr="006449B6">
              <w:rPr>
                <w:rFonts w:ascii="Times New Roman" w:eastAsia="Times New Roman" w:hAnsi="Times New Roman" w:cs="Times New Roman"/>
                <w:i/>
                <w:sz w:val="20"/>
                <w:szCs w:val="20"/>
                <w:lang w:val="uk-UA"/>
              </w:rPr>
              <w:t>І</w:t>
            </w:r>
            <w:r w:rsidRPr="006449B6">
              <w:rPr>
                <w:rFonts w:ascii="Times New Roman" w:eastAsia="Times New Roman" w:hAnsi="Times New Roman" w:cs="Times New Roman"/>
                <w:i/>
                <w:sz w:val="20"/>
                <w:szCs w:val="20"/>
                <w:vertAlign w:val="subscript"/>
                <w:lang w:val="uk-UA"/>
              </w:rPr>
              <w:t>екон</w:t>
            </w:r>
            <w:r w:rsidRPr="006449B6">
              <w:rPr>
                <w:rFonts w:ascii="Times New Roman" w:eastAsia="Times New Roman" w:hAnsi="Times New Roman" w:cs="Times New Roman"/>
                <w:sz w:val="20"/>
                <w:szCs w:val="20"/>
                <w:vertAlign w:val="subscript"/>
                <w:lang w:val="uk-UA"/>
              </w:rPr>
              <w:t>(</w:t>
            </w:r>
            <w:r w:rsidRPr="006449B6">
              <w:rPr>
                <w:rFonts w:ascii="Times New Roman" w:eastAsia="Times New Roman" w:hAnsi="Times New Roman" w:cs="Times New Roman"/>
                <w:i/>
                <w:sz w:val="20"/>
                <w:szCs w:val="20"/>
                <w:vertAlign w:val="subscript"/>
                <w:lang w:val="uk-UA"/>
              </w:rPr>
              <w:t>дин</w:t>
            </w:r>
            <w:r w:rsidRPr="006449B6">
              <w:rPr>
                <w:rFonts w:ascii="Times New Roman" w:eastAsia="Times New Roman" w:hAnsi="Times New Roman" w:cs="Times New Roman"/>
                <w:sz w:val="20"/>
                <w:szCs w:val="20"/>
                <w:vertAlign w:val="subscript"/>
                <w:lang w:val="uk-UA"/>
              </w:rPr>
              <w:t>)</w:t>
            </w:r>
            <w:r w:rsidRPr="006449B6">
              <w:rPr>
                <w:rFonts w:ascii="Times New Roman" w:eastAsia="Times New Roman" w:hAnsi="Times New Roman" w:cs="Times New Roman"/>
                <w:i/>
                <w:sz w:val="20"/>
                <w:szCs w:val="20"/>
                <w:lang w:val="uk-UA"/>
              </w:rPr>
              <w:t xml:space="preserve"> =</w:t>
            </w:r>
            <w:r w:rsidRPr="006449B6">
              <w:rPr>
                <w:rFonts w:ascii="Times New Roman" w:eastAsia="Times New Roman" w:hAnsi="Times New Roman" w:cs="Times New Roman"/>
                <w:i/>
                <w:sz w:val="20"/>
                <w:szCs w:val="20"/>
                <w:vertAlign w:val="subscript"/>
                <w:lang w:val="uk-UA"/>
              </w:rPr>
              <w:t xml:space="preserve"> </w:t>
            </w:r>
            <w:r w:rsidRPr="006449B6">
              <w:rPr>
                <w:rFonts w:ascii="Times New Roman" w:eastAsia="Times New Roman" w:hAnsi="Times New Roman" w:cs="Times New Roman"/>
                <w:i/>
                <w:color w:val="000000"/>
                <w:sz w:val="18"/>
                <w:szCs w:val="18"/>
                <w:lang w:val="uk-UA"/>
              </w:rPr>
              <w:t>Іµ∙ᵧПС</w:t>
            </w:r>
            <w:r w:rsidRPr="006449B6">
              <w:rPr>
                <w:rFonts w:ascii="Times New Roman" w:eastAsia="Times New Roman" w:hAnsi="Times New Roman" w:cs="Times New Roman"/>
                <w:i/>
                <w:color w:val="000000"/>
                <w:sz w:val="18"/>
                <w:szCs w:val="18"/>
                <w:vertAlign w:val="subscript"/>
                <w:lang w:val="uk-UA"/>
              </w:rPr>
              <w:t>1</w:t>
            </w:r>
            <w:r w:rsidRPr="006449B6">
              <w:rPr>
                <w:rFonts w:ascii="Times New Roman" w:eastAsia="Times New Roman" w:hAnsi="Times New Roman" w:cs="Times New Roman"/>
                <w:i/>
                <w:color w:val="000000"/>
                <w:sz w:val="18"/>
                <w:szCs w:val="18"/>
                <w:lang w:val="uk-UA"/>
              </w:rPr>
              <w:t>+Іf∙ᵧА</w:t>
            </w:r>
            <w:r w:rsidRPr="006449B6">
              <w:rPr>
                <w:rFonts w:ascii="Times New Roman" w:eastAsia="Times New Roman" w:hAnsi="Times New Roman" w:cs="Times New Roman"/>
                <w:i/>
                <w:color w:val="000000"/>
                <w:sz w:val="18"/>
                <w:szCs w:val="18"/>
                <w:vertAlign w:val="subscript"/>
                <w:lang w:val="uk-UA"/>
              </w:rPr>
              <w:t>1</w:t>
            </w:r>
            <w:r w:rsidRPr="006449B6">
              <w:rPr>
                <w:rFonts w:ascii="Times New Roman" w:eastAsia="Times New Roman" w:hAnsi="Times New Roman" w:cs="Times New Roman"/>
                <w:i/>
                <w:color w:val="000000"/>
                <w:sz w:val="18"/>
                <w:szCs w:val="18"/>
                <w:lang w:val="uk-UA"/>
              </w:rPr>
              <w:t>+Іпп∙ᵧЧРП</w:t>
            </w:r>
            <w:r w:rsidRPr="006449B6">
              <w:rPr>
                <w:rFonts w:ascii="Times New Roman" w:eastAsia="Times New Roman" w:hAnsi="Times New Roman" w:cs="Times New Roman"/>
                <w:i/>
                <w:color w:val="000000"/>
                <w:sz w:val="18"/>
                <w:szCs w:val="18"/>
                <w:vertAlign w:val="subscript"/>
                <w:lang w:val="uk-UA"/>
              </w:rPr>
              <w:t>1</w:t>
            </w:r>
          </w:p>
        </w:tc>
        <w:tc>
          <w:tcPr>
            <w:tcW w:w="1475" w:type="pct"/>
            <w:tcBorders>
              <w:top w:val="single" w:sz="4" w:space="0" w:color="auto"/>
              <w:left w:val="single" w:sz="4" w:space="0" w:color="auto"/>
              <w:bottom w:val="single" w:sz="4" w:space="0" w:color="auto"/>
              <w:right w:val="single" w:sz="4" w:space="0" w:color="auto"/>
            </w:tcBorders>
            <w:hideMark/>
          </w:tcPr>
          <w:p w:rsidR="006449B6" w:rsidRPr="006449B6" w:rsidRDefault="006449B6" w:rsidP="006449B6">
            <w:pPr>
              <w:spacing w:after="0" w:line="240" w:lineRule="auto"/>
              <w:jc w:val="both"/>
              <w:rPr>
                <w:rFonts w:ascii="Times New Roman" w:eastAsia="Times New Roman" w:hAnsi="Times New Roman" w:cs="Times New Roman"/>
                <w:sz w:val="18"/>
                <w:szCs w:val="18"/>
                <w:lang w:val="uk-UA"/>
              </w:rPr>
            </w:pPr>
            <w:r w:rsidRPr="006449B6">
              <w:rPr>
                <w:rFonts w:ascii="Times New Roman" w:eastAsia="Times New Roman" w:hAnsi="Times New Roman" w:cs="Times New Roman"/>
                <w:i/>
                <w:sz w:val="18"/>
                <w:szCs w:val="18"/>
                <w:lang w:val="uk-UA"/>
              </w:rPr>
              <w:t>К</w:t>
            </w:r>
            <w:r w:rsidRPr="006449B6">
              <w:rPr>
                <w:rFonts w:ascii="Times New Roman" w:eastAsia="Times New Roman" w:hAnsi="Times New Roman" w:cs="Times New Roman"/>
                <w:i/>
                <w:sz w:val="18"/>
                <w:szCs w:val="18"/>
                <w:vertAlign w:val="subscript"/>
                <w:lang w:val="uk-UA"/>
              </w:rPr>
              <w:t>Е</w:t>
            </w:r>
            <w:r w:rsidRPr="006449B6">
              <w:rPr>
                <w:rFonts w:ascii="Times New Roman" w:eastAsia="Times New Roman" w:hAnsi="Times New Roman" w:cs="Times New Roman"/>
                <w:i/>
                <w:sz w:val="18"/>
                <w:szCs w:val="18"/>
                <w:lang w:val="uk-UA"/>
              </w:rPr>
              <w:t xml:space="preserve"> – </w:t>
            </w:r>
            <w:r w:rsidRPr="006449B6">
              <w:rPr>
                <w:rFonts w:ascii="Times New Roman" w:eastAsia="Times New Roman" w:hAnsi="Times New Roman" w:cs="Times New Roman"/>
                <w:sz w:val="18"/>
                <w:szCs w:val="18"/>
                <w:lang w:val="uk-UA"/>
              </w:rPr>
              <w:t>коефіцієнт економічної ефективності виробництва території;</w:t>
            </w:r>
            <w:r w:rsidRPr="006449B6">
              <w:rPr>
                <w:rFonts w:ascii="Times New Roman" w:eastAsia="Times New Roman" w:hAnsi="Times New Roman" w:cs="Times New Roman"/>
                <w:b/>
                <w:sz w:val="20"/>
                <w:szCs w:val="20"/>
                <w:lang w:val="uk-UA"/>
              </w:rPr>
              <w:t xml:space="preserve"> </w:t>
            </w:r>
            <w:r w:rsidRPr="006449B6">
              <w:rPr>
                <w:rFonts w:ascii="Times New Roman" w:eastAsia="Calibri" w:hAnsi="Times New Roman" w:cs="Times New Roman"/>
                <w:bCs/>
                <w:i/>
                <w:sz w:val="20"/>
                <w:szCs w:val="20"/>
                <w:lang w:val="en-US" w:eastAsia="en-US"/>
              </w:rPr>
              <w:t>I</w:t>
            </w:r>
            <w:r w:rsidRPr="006449B6">
              <w:rPr>
                <w:rFonts w:ascii="Times New Roman" w:eastAsia="Calibri" w:hAnsi="Times New Roman" w:cs="Times New Roman"/>
                <w:bCs/>
                <w:sz w:val="20"/>
                <w:szCs w:val="20"/>
                <w:lang w:val="en-US" w:eastAsia="en-US"/>
              </w:rPr>
              <w:t>ᵤ</w:t>
            </w:r>
            <w:r w:rsidRPr="006449B6">
              <w:rPr>
                <w:rFonts w:ascii="Times New Roman" w:eastAsia="Calibri" w:hAnsi="Times New Roman" w:cs="Times New Roman"/>
                <w:bCs/>
                <w:i/>
                <w:sz w:val="20"/>
                <w:szCs w:val="20"/>
                <w:lang w:val="uk-UA" w:eastAsia="en-US"/>
              </w:rPr>
              <w:t>–</w:t>
            </w:r>
            <w:r w:rsidRPr="006449B6">
              <w:rPr>
                <w:rFonts w:ascii="Times New Roman" w:eastAsia="Calibri" w:hAnsi="Times New Roman" w:cs="Times New Roman"/>
                <w:bCs/>
                <w:sz w:val="18"/>
                <w:szCs w:val="18"/>
                <w:lang w:val="uk-UA" w:eastAsia="en-US"/>
              </w:rPr>
              <w:t>індекс</w:t>
            </w:r>
            <w:r w:rsidRPr="006449B6">
              <w:rPr>
                <w:rFonts w:ascii="Times New Roman" w:eastAsia="Calibri" w:hAnsi="Times New Roman" w:cs="Times New Roman"/>
                <w:b/>
                <w:bCs/>
                <w:sz w:val="18"/>
                <w:szCs w:val="18"/>
                <w:lang w:val="uk-UA" w:eastAsia="en-US"/>
              </w:rPr>
              <w:t xml:space="preserve"> </w:t>
            </w:r>
            <w:r w:rsidRPr="006449B6">
              <w:rPr>
                <w:rFonts w:ascii="Times New Roman" w:eastAsia="Times New Roman" w:hAnsi="Times New Roman" w:cs="Times New Roman"/>
                <w:sz w:val="18"/>
                <w:szCs w:val="18"/>
                <w:lang w:val="uk-UA"/>
              </w:rPr>
              <w:t>віддачі обігових коштів території</w:t>
            </w:r>
            <w:r w:rsidRPr="006449B6">
              <w:rPr>
                <w:rFonts w:ascii="Times New Roman" w:eastAsia="Calibri" w:hAnsi="Times New Roman" w:cs="Times New Roman"/>
                <w:bCs/>
                <w:i/>
                <w:sz w:val="18"/>
                <w:szCs w:val="18"/>
                <w:lang w:val="uk-UA" w:eastAsia="en-US"/>
              </w:rPr>
              <w:t>;</w:t>
            </w:r>
            <w:r w:rsidRPr="006449B6">
              <w:rPr>
                <w:rFonts w:ascii="Times New Roman" w:eastAsia="Times New Roman" w:hAnsi="Times New Roman" w:cs="Times New Roman"/>
                <w:b/>
                <w:i/>
                <w:sz w:val="20"/>
                <w:szCs w:val="20"/>
                <w:lang w:val="uk-UA"/>
              </w:rPr>
              <w:t xml:space="preserve"> </w:t>
            </w:r>
            <w:r w:rsidRPr="006449B6">
              <w:rPr>
                <w:rFonts w:ascii="Times New Roman" w:eastAsia="Calibri" w:hAnsi="Times New Roman" w:cs="Times New Roman"/>
                <w:bCs/>
                <w:i/>
                <w:sz w:val="20"/>
                <w:szCs w:val="20"/>
                <w:lang w:val="en-US" w:eastAsia="en-US"/>
              </w:rPr>
              <w:t>I</w:t>
            </w:r>
            <w:r w:rsidRPr="006449B6">
              <w:rPr>
                <w:rFonts w:ascii="Times New Roman" w:eastAsia="Calibri" w:hAnsi="Times New Roman" w:cs="Times New Roman"/>
                <w:bCs/>
                <w:i/>
                <w:sz w:val="20"/>
                <w:szCs w:val="20"/>
                <w:vertAlign w:val="subscript"/>
                <w:lang w:val="en-US" w:eastAsia="en-US"/>
              </w:rPr>
              <w:t>f</w:t>
            </w:r>
            <w:r w:rsidRPr="006449B6">
              <w:rPr>
                <w:rFonts w:ascii="Times New Roman" w:eastAsia="Calibri" w:hAnsi="Times New Roman" w:cs="Times New Roman"/>
                <w:bCs/>
                <w:i/>
                <w:sz w:val="20"/>
                <w:szCs w:val="20"/>
                <w:lang w:val="uk-UA" w:eastAsia="en-US"/>
              </w:rPr>
              <w:t xml:space="preserve"> – </w:t>
            </w:r>
            <w:r w:rsidRPr="006449B6">
              <w:rPr>
                <w:rFonts w:ascii="Times New Roman" w:eastAsia="Times New Roman" w:hAnsi="Times New Roman" w:cs="Times New Roman"/>
                <w:sz w:val="18"/>
                <w:szCs w:val="18"/>
                <w:lang w:val="uk-UA"/>
              </w:rPr>
              <w:t>індекс віддачі основних засобів території</w:t>
            </w:r>
            <w:r w:rsidRPr="006449B6">
              <w:rPr>
                <w:rFonts w:ascii="Times New Roman" w:eastAsia="Calibri" w:hAnsi="Times New Roman" w:cs="Times New Roman"/>
                <w:bCs/>
                <w:i/>
                <w:sz w:val="18"/>
                <w:szCs w:val="18"/>
                <w:lang w:val="uk-UA" w:eastAsia="en-US"/>
              </w:rPr>
              <w:t>;</w:t>
            </w:r>
            <w:r w:rsidRPr="006449B6">
              <w:rPr>
                <w:rFonts w:ascii="Times New Roman" w:eastAsia="Times New Roman" w:hAnsi="Times New Roman" w:cs="Times New Roman"/>
                <w:sz w:val="18"/>
                <w:szCs w:val="18"/>
                <w:lang w:val="uk-UA"/>
              </w:rPr>
              <w:t xml:space="preserve"> </w:t>
            </w:r>
          </w:p>
          <w:p w:rsidR="006449B6" w:rsidRPr="006449B6" w:rsidRDefault="006449B6" w:rsidP="006449B6">
            <w:pPr>
              <w:spacing w:after="0" w:line="240" w:lineRule="auto"/>
              <w:jc w:val="both"/>
              <w:rPr>
                <w:rFonts w:ascii="Times New Roman" w:eastAsia="Times New Roman" w:hAnsi="Times New Roman" w:cs="Times New Roman"/>
                <w:sz w:val="18"/>
                <w:szCs w:val="18"/>
                <w:lang w:val="uk-UA"/>
              </w:rPr>
            </w:pPr>
            <w:r w:rsidRPr="006449B6">
              <w:rPr>
                <w:rFonts w:ascii="Times New Roman" w:eastAsia="Calibri" w:hAnsi="Times New Roman" w:cs="Times New Roman"/>
                <w:bCs/>
                <w:i/>
                <w:sz w:val="20"/>
                <w:szCs w:val="20"/>
                <w:lang w:val="en-US" w:eastAsia="en-US"/>
              </w:rPr>
              <w:t>I</w:t>
            </w:r>
            <w:r w:rsidRPr="006449B6">
              <w:rPr>
                <w:rFonts w:ascii="Times New Roman" w:eastAsia="Calibri" w:hAnsi="Times New Roman" w:cs="Times New Roman"/>
                <w:bCs/>
                <w:i/>
                <w:sz w:val="20"/>
                <w:szCs w:val="20"/>
                <w:vertAlign w:val="subscript"/>
                <w:lang w:val="en-US" w:eastAsia="en-US"/>
              </w:rPr>
              <w:t>p</w:t>
            </w:r>
            <w:r w:rsidRPr="006449B6">
              <w:rPr>
                <w:rFonts w:ascii="Times New Roman" w:eastAsia="Times New Roman" w:hAnsi="Times New Roman" w:cs="Times New Roman"/>
                <w:sz w:val="20"/>
                <w:szCs w:val="20"/>
                <w:lang w:val="uk-UA"/>
              </w:rPr>
              <w:t> – </w:t>
            </w:r>
            <w:r w:rsidRPr="006449B6">
              <w:rPr>
                <w:rFonts w:ascii="Times New Roman" w:eastAsia="Times New Roman" w:hAnsi="Times New Roman" w:cs="Times New Roman"/>
                <w:sz w:val="18"/>
                <w:szCs w:val="18"/>
                <w:lang w:val="uk-UA"/>
              </w:rPr>
              <w:t>індекс продуктивності живої праці території; λ</w:t>
            </w:r>
            <w:r w:rsidRPr="006449B6">
              <w:rPr>
                <w:rFonts w:ascii="Times New Roman" w:eastAsia="Times New Roman" w:hAnsi="Times New Roman" w:cs="Times New Roman"/>
                <w:sz w:val="18"/>
                <w:szCs w:val="18"/>
                <w:vertAlign w:val="subscript"/>
                <w:lang w:val="uk-UA"/>
              </w:rPr>
              <w:t>ПС1</w:t>
            </w:r>
            <w:r w:rsidRPr="006449B6">
              <w:rPr>
                <w:rFonts w:ascii="Times New Roman" w:eastAsia="Times New Roman" w:hAnsi="Times New Roman" w:cs="Times New Roman"/>
                <w:sz w:val="18"/>
                <w:szCs w:val="18"/>
                <w:lang w:val="uk-UA"/>
              </w:rPr>
              <w:t xml:space="preserve"> –</w:t>
            </w:r>
            <w:r w:rsidRPr="006449B6">
              <w:rPr>
                <w:rFonts w:ascii="Times New Roman" w:eastAsia="Times New Roman" w:hAnsi="Times New Roman" w:cs="Times New Roman"/>
                <w:sz w:val="18"/>
                <w:szCs w:val="18"/>
                <w:vertAlign w:val="subscript"/>
                <w:lang w:val="uk-UA"/>
              </w:rPr>
              <w:t xml:space="preserve"> </w:t>
            </w:r>
            <w:r w:rsidRPr="006449B6">
              <w:rPr>
                <w:rFonts w:ascii="Times New Roman" w:eastAsia="Times New Roman" w:hAnsi="Times New Roman" w:cs="Times New Roman"/>
                <w:sz w:val="18"/>
                <w:szCs w:val="18"/>
                <w:lang w:val="uk-UA"/>
              </w:rPr>
              <w:t>питома вага обсягу оборотних коштів території у вартості продукції; λ</w:t>
            </w:r>
            <w:r w:rsidRPr="006449B6">
              <w:rPr>
                <w:rFonts w:ascii="Times New Roman" w:eastAsia="Times New Roman" w:hAnsi="Times New Roman" w:cs="Times New Roman"/>
                <w:sz w:val="18"/>
                <w:szCs w:val="18"/>
                <w:vertAlign w:val="subscript"/>
                <w:lang w:val="uk-UA"/>
              </w:rPr>
              <w:t>СК</w:t>
            </w:r>
            <w:r w:rsidRPr="006449B6">
              <w:rPr>
                <w:rFonts w:ascii="Times New Roman" w:eastAsia="Times New Roman" w:hAnsi="Times New Roman" w:cs="Times New Roman"/>
                <w:sz w:val="18"/>
                <w:szCs w:val="18"/>
                <w:lang w:val="uk-UA"/>
              </w:rPr>
              <w:t xml:space="preserve"> –</w:t>
            </w:r>
            <w:r w:rsidRPr="006449B6">
              <w:rPr>
                <w:rFonts w:ascii="Times New Roman" w:eastAsia="Times New Roman" w:hAnsi="Times New Roman" w:cs="Times New Roman"/>
                <w:sz w:val="18"/>
                <w:szCs w:val="18"/>
                <w:vertAlign w:val="subscript"/>
                <w:lang w:val="uk-UA"/>
              </w:rPr>
              <w:t xml:space="preserve"> </w:t>
            </w:r>
            <w:r w:rsidRPr="006449B6">
              <w:rPr>
                <w:rFonts w:ascii="Times New Roman" w:eastAsia="Times New Roman" w:hAnsi="Times New Roman" w:cs="Times New Roman"/>
                <w:sz w:val="18"/>
                <w:szCs w:val="18"/>
                <w:lang w:val="uk-UA"/>
              </w:rPr>
              <w:t>питома вага обсягу основних фондів у вартості продукції території; λ</w:t>
            </w:r>
            <w:r w:rsidRPr="006449B6">
              <w:rPr>
                <w:rFonts w:ascii="Times New Roman" w:eastAsia="Times New Roman" w:hAnsi="Times New Roman" w:cs="Times New Roman"/>
                <w:sz w:val="18"/>
                <w:szCs w:val="18"/>
                <w:vertAlign w:val="subscript"/>
                <w:lang w:val="uk-UA"/>
              </w:rPr>
              <w:t xml:space="preserve">ЧВП </w:t>
            </w:r>
            <w:r w:rsidRPr="006449B6">
              <w:rPr>
                <w:rFonts w:ascii="Times New Roman" w:eastAsia="Times New Roman" w:hAnsi="Times New Roman" w:cs="Times New Roman"/>
                <w:sz w:val="18"/>
                <w:szCs w:val="18"/>
                <w:lang w:val="uk-UA"/>
              </w:rPr>
              <w:t xml:space="preserve"> – частка чистої продукції у вартості продукції території</w:t>
            </w:r>
          </w:p>
        </w:tc>
      </w:tr>
    </w:tbl>
    <w:p w:rsidR="006449B6" w:rsidRDefault="006449B6" w:rsidP="006449B6">
      <w:pPr>
        <w:spacing w:after="0" w:line="240" w:lineRule="auto"/>
        <w:ind w:right="57" w:firstLine="284"/>
        <w:jc w:val="center"/>
        <w:rPr>
          <w:rFonts w:ascii="Times New Roman" w:eastAsia="Times New Roman" w:hAnsi="Times New Roman" w:cs="Times New Roman"/>
          <w:sz w:val="28"/>
          <w:szCs w:val="28"/>
          <w:lang w:val="uk-UA"/>
        </w:rPr>
      </w:pPr>
    </w:p>
    <w:p w:rsidR="005F5EA8" w:rsidRPr="005422C8" w:rsidRDefault="005F5EA8" w:rsidP="005F5EA8">
      <w:pPr>
        <w:spacing w:after="0" w:line="360" w:lineRule="auto"/>
        <w:ind w:right="57"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rPr>
        <w:t>Д</w:t>
      </w:r>
      <w:r w:rsidRPr="005422C8">
        <w:rPr>
          <w:rFonts w:ascii="Times New Roman" w:eastAsia="Times New Roman" w:hAnsi="Times New Roman" w:cs="Times New Roman"/>
          <w:sz w:val="28"/>
          <w:szCs w:val="28"/>
          <w:lang w:val="uk-UA"/>
        </w:rPr>
        <w:t xml:space="preserve">инамічний індекс </w:t>
      </w:r>
      <w:r w:rsidRPr="005422C8">
        <w:rPr>
          <w:rFonts w:ascii="Times New Roman" w:eastAsia="Calibri" w:hAnsi="Times New Roman" w:cs="Times New Roman"/>
          <w:sz w:val="28"/>
          <w:szCs w:val="28"/>
          <w:lang w:val="uk-UA"/>
        </w:rPr>
        <w:t xml:space="preserve">соціального розвитку пропонується визначати на основі двох показників: навантаження на одне вивільнене робоче місце і середньомісячної заробітної плати. Тоді </w:t>
      </w:r>
      <w:r w:rsidRPr="005422C8">
        <w:rPr>
          <w:rFonts w:ascii="Times New Roman" w:eastAsia="Times New Roman" w:hAnsi="Times New Roman" w:cs="Times New Roman"/>
          <w:sz w:val="28"/>
          <w:szCs w:val="28"/>
          <w:lang w:val="uk-UA"/>
        </w:rPr>
        <w:t xml:space="preserve">динамічний індекс </w:t>
      </w:r>
      <w:r w:rsidRPr="005422C8">
        <w:rPr>
          <w:rFonts w:ascii="Times New Roman" w:eastAsia="Calibri" w:hAnsi="Times New Roman" w:cs="Times New Roman"/>
          <w:sz w:val="28"/>
          <w:szCs w:val="28"/>
          <w:lang w:val="uk-UA"/>
        </w:rPr>
        <w:t>соціального розвитку визначатиметься за формулою</w:t>
      </w:r>
      <w:r w:rsidR="006449B6">
        <w:rPr>
          <w:rFonts w:ascii="Times New Roman" w:eastAsia="Calibri" w:hAnsi="Times New Roman" w:cs="Times New Roman"/>
          <w:sz w:val="28"/>
          <w:szCs w:val="28"/>
          <w:lang w:val="uk-UA"/>
        </w:rPr>
        <w:t>:</w:t>
      </w:r>
    </w:p>
    <w:p w:rsidR="006449B6" w:rsidRPr="006449B6" w:rsidRDefault="006449B6" w:rsidP="006449B6">
      <w:pPr>
        <w:spacing w:after="0" w:line="360" w:lineRule="auto"/>
        <w:ind w:left="2124" w:right="57" w:firstLine="709"/>
        <w:jc w:val="center"/>
        <w:rPr>
          <w:rFonts w:ascii="Times New Roman" w:eastAsia="Calibri" w:hAnsi="Times New Roman" w:cs="Times New Roman"/>
          <w:sz w:val="28"/>
          <w:szCs w:val="28"/>
          <w:lang w:val="uk-UA" w:eastAsia="en-US"/>
        </w:rPr>
      </w:pPr>
      <w:r w:rsidRPr="006449B6">
        <w:rPr>
          <w:rFonts w:ascii="Times New Roman" w:eastAsia="Times New Roman" w:hAnsi="Times New Roman" w:cs="Times New Roman"/>
          <w:position w:val="-24"/>
          <w:sz w:val="20"/>
          <w:szCs w:val="20"/>
          <w:lang w:val="uk-UA"/>
        </w:rPr>
        <w:t xml:space="preserve"> </w:t>
      </w:r>
      <w:r w:rsidRPr="006449B6">
        <w:rPr>
          <w:rFonts w:ascii="Times New Roman" w:eastAsia="Times New Roman" w:hAnsi="Times New Roman" w:cs="Times New Roman"/>
          <w:position w:val="-24"/>
          <w:sz w:val="20"/>
          <w:szCs w:val="20"/>
          <w:lang w:val="uk-UA"/>
        </w:rPr>
        <w:tab/>
        <w:t xml:space="preserve">   </w:t>
      </w:r>
      <w:r w:rsidRPr="006449B6">
        <w:rPr>
          <w:rFonts w:ascii="Times New Roman" w:eastAsia="Times New Roman" w:hAnsi="Times New Roman" w:cs="Times New Roman"/>
          <w:position w:val="-26"/>
          <w:sz w:val="20"/>
          <w:szCs w:val="20"/>
          <w:lang w:val="uk-UA"/>
        </w:rPr>
        <w:object w:dxaOrig="2400" w:dyaOrig="560">
          <v:shape id="_x0000_i1124" type="#_x0000_t75" style="width:97.45pt;height:22.6pt" o:ole="">
            <v:imagedata r:id="rId209" o:title=""/>
          </v:shape>
          <o:OLEObject Type="Embed" ProgID="Equation.3" ShapeID="_x0000_i1124" DrawAspect="Content" ObjectID="_1481416289" r:id="rId210"/>
        </w:object>
      </w:r>
      <w:r w:rsidRPr="006449B6">
        <w:rPr>
          <w:rFonts w:ascii="Times New Roman" w:eastAsia="Times New Roman" w:hAnsi="Times New Roman" w:cs="Times New Roman"/>
          <w:position w:val="-24"/>
          <w:sz w:val="20"/>
          <w:szCs w:val="20"/>
          <w:lang w:val="uk-UA"/>
        </w:rPr>
        <w:t>,</w:t>
      </w:r>
      <w:r w:rsidRPr="006449B6">
        <w:rPr>
          <w:rFonts w:ascii="Times New Roman" w:eastAsia="Times New Roman" w:hAnsi="Times New Roman" w:cs="Times New Roman"/>
          <w:position w:val="-24"/>
          <w:sz w:val="20"/>
          <w:szCs w:val="20"/>
          <w:lang w:val="uk-UA"/>
        </w:rPr>
        <w:tab/>
      </w:r>
      <w:r w:rsidRPr="006449B6">
        <w:rPr>
          <w:rFonts w:ascii="Times New Roman" w:eastAsia="Times New Roman" w:hAnsi="Times New Roman" w:cs="Times New Roman"/>
          <w:position w:val="-24"/>
          <w:sz w:val="20"/>
          <w:szCs w:val="20"/>
          <w:lang w:val="uk-UA"/>
        </w:rPr>
        <w:tab/>
        <w:t xml:space="preserve">  </w:t>
      </w:r>
      <w:r w:rsidRPr="006449B6">
        <w:rPr>
          <w:rFonts w:ascii="Times New Roman" w:eastAsia="Times New Roman" w:hAnsi="Times New Roman" w:cs="Times New Roman"/>
          <w:position w:val="-24"/>
          <w:sz w:val="20"/>
          <w:szCs w:val="20"/>
          <w:lang w:val="uk-UA"/>
        </w:rPr>
        <w:tab/>
      </w:r>
      <w:r w:rsidRPr="006449B6">
        <w:rPr>
          <w:rFonts w:ascii="Times New Roman" w:eastAsia="Times New Roman" w:hAnsi="Times New Roman" w:cs="Times New Roman"/>
          <w:position w:val="-24"/>
          <w:sz w:val="20"/>
          <w:szCs w:val="20"/>
          <w:lang w:val="uk-UA"/>
        </w:rPr>
        <w:tab/>
        <w:t xml:space="preserve">     </w:t>
      </w:r>
      <w:r w:rsidRPr="006449B6">
        <w:rPr>
          <w:rFonts w:ascii="Times New Roman" w:eastAsia="Times New Roman" w:hAnsi="Times New Roman" w:cs="Times New Roman"/>
          <w:position w:val="-24"/>
          <w:sz w:val="28"/>
          <w:szCs w:val="28"/>
          <w:lang w:val="uk-UA"/>
        </w:rPr>
        <w:t>(2.2)</w:t>
      </w:r>
    </w:p>
    <w:p w:rsidR="006449B6" w:rsidRPr="006449B6" w:rsidRDefault="006449B6" w:rsidP="006449B6">
      <w:pPr>
        <w:spacing w:after="0" w:line="360" w:lineRule="auto"/>
        <w:ind w:right="57" w:firstLine="709"/>
        <w:jc w:val="both"/>
        <w:rPr>
          <w:rFonts w:ascii="Times New Roman" w:eastAsia="Calibri" w:hAnsi="Times New Roman" w:cs="Times New Roman"/>
          <w:bCs/>
          <w:sz w:val="28"/>
          <w:szCs w:val="28"/>
          <w:lang w:val="uk-UA" w:eastAsia="en-US"/>
        </w:rPr>
      </w:pPr>
      <w:r w:rsidRPr="006449B6">
        <w:rPr>
          <w:rFonts w:ascii="Times New Roman" w:eastAsia="Calibri" w:hAnsi="Times New Roman" w:cs="Times New Roman"/>
          <w:sz w:val="28"/>
          <w:szCs w:val="28"/>
          <w:lang w:val="uk-UA" w:eastAsia="en-US"/>
        </w:rPr>
        <w:t xml:space="preserve">де </w:t>
      </w:r>
      <w:r w:rsidRPr="006449B6">
        <w:rPr>
          <w:rFonts w:ascii="Times New Roman" w:eastAsia="Times New Roman" w:hAnsi="Times New Roman" w:cs="Times New Roman"/>
          <w:bCs/>
          <w:i/>
          <w:sz w:val="28"/>
          <w:szCs w:val="28"/>
          <w:lang w:val="uk-UA" w:eastAsia="en-US"/>
        </w:rPr>
        <w:t>І</w:t>
      </w:r>
      <w:r w:rsidRPr="006449B6">
        <w:rPr>
          <w:rFonts w:ascii="Times New Roman" w:eastAsia="Times New Roman" w:hAnsi="Times New Roman" w:cs="Times New Roman"/>
          <w:bCs/>
          <w:i/>
          <w:sz w:val="28"/>
          <w:szCs w:val="28"/>
          <w:vertAlign w:val="subscript"/>
          <w:lang w:val="uk-UA" w:eastAsia="en-US"/>
        </w:rPr>
        <w:t>к1</w:t>
      </w:r>
      <w:r w:rsidRPr="006449B6">
        <w:rPr>
          <w:rFonts w:ascii="Times New Roman" w:eastAsia="Times New Roman" w:hAnsi="Times New Roman" w:cs="Times New Roman"/>
          <w:bCs/>
          <w:sz w:val="28"/>
          <w:szCs w:val="28"/>
          <w:lang w:val="uk-UA" w:eastAsia="en-US"/>
        </w:rPr>
        <w:t xml:space="preserve"> – індекс </w:t>
      </w:r>
      <w:r w:rsidRPr="006449B6">
        <w:rPr>
          <w:rFonts w:ascii="Times New Roman" w:eastAsia="Calibri" w:hAnsi="Times New Roman" w:cs="Times New Roman"/>
          <w:bCs/>
          <w:sz w:val="28"/>
          <w:szCs w:val="28"/>
          <w:lang w:val="uk-UA" w:eastAsia="en-US"/>
        </w:rPr>
        <w:t xml:space="preserve">навантаження на 1 вивільнене робоче місце на даній адміністративній території; </w:t>
      </w:r>
      <w:r w:rsidRPr="006449B6">
        <w:rPr>
          <w:rFonts w:ascii="Times New Roman" w:eastAsia="Calibri" w:hAnsi="Times New Roman" w:cs="Times New Roman"/>
          <w:bCs/>
          <w:i/>
          <w:sz w:val="28"/>
          <w:szCs w:val="28"/>
          <w:lang w:val="uk-UA" w:eastAsia="en-US"/>
        </w:rPr>
        <w:t>І</w:t>
      </w:r>
      <w:r w:rsidRPr="006449B6">
        <w:rPr>
          <w:rFonts w:ascii="Times New Roman" w:eastAsia="Calibri" w:hAnsi="Times New Roman" w:cs="Times New Roman"/>
          <w:bCs/>
          <w:i/>
          <w:sz w:val="28"/>
          <w:szCs w:val="28"/>
          <w:vertAlign w:val="subscript"/>
          <w:lang w:val="uk-UA" w:eastAsia="en-US"/>
        </w:rPr>
        <w:t xml:space="preserve">К2 </w:t>
      </w:r>
      <w:r w:rsidRPr="006449B6">
        <w:rPr>
          <w:rFonts w:ascii="Times New Roman" w:eastAsia="Calibri" w:hAnsi="Times New Roman" w:cs="Times New Roman"/>
          <w:bCs/>
          <w:sz w:val="28"/>
          <w:szCs w:val="28"/>
          <w:lang w:val="uk-UA" w:eastAsia="en-US"/>
        </w:rPr>
        <w:t xml:space="preserve">– </w:t>
      </w:r>
      <w:r w:rsidRPr="006449B6">
        <w:rPr>
          <w:rFonts w:ascii="Times New Roman" w:eastAsia="Times New Roman" w:hAnsi="Times New Roman" w:cs="Times New Roman"/>
          <w:sz w:val="28"/>
          <w:szCs w:val="28"/>
          <w:lang w:val="uk-UA" w:eastAsia="en-US"/>
        </w:rPr>
        <w:t xml:space="preserve">індекс </w:t>
      </w:r>
      <w:r w:rsidRPr="006449B6">
        <w:rPr>
          <w:rFonts w:ascii="Times New Roman" w:eastAsia="Calibri" w:hAnsi="Times New Roman" w:cs="Times New Roman"/>
          <w:bCs/>
          <w:sz w:val="28"/>
          <w:szCs w:val="28"/>
          <w:lang w:val="uk-UA" w:eastAsia="en-US"/>
        </w:rPr>
        <w:t>середньомісячної заробітної плати найманих працівників даної адміністративної території.</w:t>
      </w:r>
    </w:p>
    <w:p w:rsidR="006449B6" w:rsidRPr="006449B6" w:rsidRDefault="006449B6" w:rsidP="006449B6">
      <w:pPr>
        <w:spacing w:after="0" w:line="360" w:lineRule="auto"/>
        <w:ind w:right="57" w:firstLine="709"/>
        <w:jc w:val="both"/>
        <w:rPr>
          <w:rFonts w:ascii="Times New Roman" w:eastAsia="Times New Roman" w:hAnsi="Times New Roman" w:cs="Times New Roman"/>
          <w:sz w:val="28"/>
          <w:szCs w:val="28"/>
          <w:lang w:val="uk-UA"/>
        </w:rPr>
      </w:pPr>
      <w:r w:rsidRPr="006449B6">
        <w:rPr>
          <w:rFonts w:ascii="Times New Roman" w:eastAsia="Times New Roman" w:hAnsi="Times New Roman" w:cs="Times New Roman"/>
          <w:sz w:val="28"/>
          <w:szCs w:val="28"/>
          <w:lang w:val="uk-UA"/>
        </w:rPr>
        <w:t>Для розрахунку динамічного індексу екологічного розвитку використовуємо показник екологічного податку на розміщення у природному навколишньому середовищі забруднювальних речовин (</w:t>
      </w:r>
      <w:r w:rsidRPr="006449B6">
        <w:rPr>
          <w:rFonts w:ascii="Times New Roman" w:eastAsia="Calibri" w:hAnsi="Times New Roman" w:cs="Times New Roman"/>
          <w:bCs/>
          <w:i/>
          <w:sz w:val="28"/>
          <w:szCs w:val="28"/>
          <w:lang w:val="uk-UA" w:eastAsia="en-US"/>
        </w:rPr>
        <w:t>І</w:t>
      </w:r>
      <w:r w:rsidRPr="006449B6">
        <w:rPr>
          <w:rFonts w:ascii="Times New Roman" w:eastAsia="Calibri" w:hAnsi="Times New Roman" w:cs="Times New Roman"/>
          <w:bCs/>
          <w:i/>
          <w:sz w:val="28"/>
          <w:szCs w:val="28"/>
          <w:vertAlign w:val="subscript"/>
          <w:lang w:val="uk-UA" w:eastAsia="en-US"/>
        </w:rPr>
        <w:t>ан</w:t>
      </w:r>
      <w:r w:rsidRPr="006449B6">
        <w:rPr>
          <w:rFonts w:ascii="Times New Roman" w:eastAsia="Calibri" w:hAnsi="Times New Roman" w:cs="Times New Roman"/>
          <w:bCs/>
          <w:sz w:val="28"/>
          <w:szCs w:val="28"/>
          <w:lang w:val="uk-UA" w:eastAsia="en-US"/>
        </w:rPr>
        <w:t>) та приведених витрат на захист навколишнього середовища</w:t>
      </w:r>
      <w:r w:rsidRPr="006449B6">
        <w:rPr>
          <w:rFonts w:ascii="Times New Roman" w:eastAsia="Times New Roman" w:hAnsi="Times New Roman" w:cs="Times New Roman"/>
          <w:sz w:val="28"/>
          <w:szCs w:val="28"/>
          <w:lang w:val="uk-UA"/>
        </w:rPr>
        <w:t xml:space="preserve">. </w:t>
      </w:r>
      <w:r w:rsidRPr="006449B6">
        <w:rPr>
          <w:rFonts w:ascii="Times New Roman" w:eastAsia="Calibri" w:hAnsi="Times New Roman" w:cs="Times New Roman"/>
          <w:bCs/>
          <w:sz w:val="28"/>
          <w:szCs w:val="28"/>
          <w:lang w:val="uk-UA" w:eastAsia="en-US"/>
        </w:rPr>
        <w:t xml:space="preserve">Тож динамічний індекс екологічного розвитку </w:t>
      </w:r>
      <w:r w:rsidRPr="006449B6">
        <w:rPr>
          <w:rFonts w:ascii="Times New Roman" w:eastAsia="Times New Roman" w:hAnsi="Times New Roman" w:cs="Times New Roman"/>
          <w:sz w:val="28"/>
          <w:szCs w:val="28"/>
          <w:lang w:val="uk-UA"/>
        </w:rPr>
        <w:t>(</w:t>
      </w:r>
      <w:r w:rsidRPr="006449B6">
        <w:rPr>
          <w:rFonts w:ascii="Times New Roman" w:eastAsia="Times New Roman" w:hAnsi="Times New Roman" w:cs="Times New Roman"/>
          <w:i/>
          <w:sz w:val="28"/>
          <w:szCs w:val="28"/>
          <w:lang w:val="uk-UA"/>
        </w:rPr>
        <w:t>І</w:t>
      </w:r>
      <w:r w:rsidRPr="006449B6">
        <w:rPr>
          <w:rFonts w:ascii="Times New Roman" w:eastAsia="Times New Roman" w:hAnsi="Times New Roman" w:cs="Times New Roman"/>
          <w:i/>
          <w:sz w:val="28"/>
          <w:szCs w:val="28"/>
          <w:vertAlign w:val="subscript"/>
          <w:lang w:val="uk-UA"/>
        </w:rPr>
        <w:t>екол</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i/>
          <w:sz w:val="28"/>
          <w:szCs w:val="28"/>
          <w:vertAlign w:val="subscript"/>
          <w:lang w:val="uk-UA"/>
        </w:rPr>
        <w:t>дин</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sz w:val="28"/>
          <w:szCs w:val="28"/>
          <w:lang w:val="uk-UA"/>
        </w:rPr>
        <w:t xml:space="preserve">) </w:t>
      </w:r>
      <w:r w:rsidRPr="006449B6">
        <w:rPr>
          <w:rFonts w:ascii="Times New Roman" w:eastAsia="Calibri" w:hAnsi="Times New Roman" w:cs="Times New Roman"/>
          <w:bCs/>
          <w:sz w:val="28"/>
          <w:szCs w:val="28"/>
          <w:lang w:val="uk-UA" w:eastAsia="en-US"/>
        </w:rPr>
        <w:t xml:space="preserve">нами визначається </w:t>
      </w:r>
      <w:r w:rsidRPr="006449B6">
        <w:rPr>
          <w:rFonts w:ascii="Times New Roman" w:eastAsia="Times New Roman" w:hAnsi="Times New Roman" w:cs="Times New Roman"/>
          <w:sz w:val="28"/>
          <w:szCs w:val="28"/>
          <w:lang w:val="uk-UA"/>
        </w:rPr>
        <w:t>за формулою:</w:t>
      </w:r>
    </w:p>
    <w:p w:rsidR="006449B6" w:rsidRPr="006449B6" w:rsidRDefault="006449B6" w:rsidP="006449B6">
      <w:pPr>
        <w:spacing w:after="0" w:line="360" w:lineRule="auto"/>
        <w:ind w:left="2832" w:firstLine="708"/>
        <w:jc w:val="center"/>
        <w:rPr>
          <w:rFonts w:ascii="Times New Roman" w:eastAsia="Times New Roman" w:hAnsi="Times New Roman" w:cs="Times New Roman"/>
          <w:position w:val="-24"/>
          <w:sz w:val="28"/>
          <w:szCs w:val="28"/>
          <w:lang w:val="uk-UA"/>
        </w:rPr>
      </w:pPr>
      <w:r w:rsidRPr="006449B6">
        <w:rPr>
          <w:rFonts w:ascii="Times New Roman" w:eastAsia="Times New Roman" w:hAnsi="Times New Roman" w:cs="Times New Roman"/>
          <w:position w:val="-24"/>
          <w:sz w:val="20"/>
          <w:szCs w:val="20"/>
          <w:lang w:val="uk-UA"/>
        </w:rPr>
        <w:t xml:space="preserve"> </w:t>
      </w:r>
      <w:r w:rsidRPr="006449B6">
        <w:rPr>
          <w:rFonts w:ascii="Times New Roman" w:eastAsia="Times New Roman" w:hAnsi="Times New Roman" w:cs="Times New Roman"/>
          <w:position w:val="-24"/>
          <w:sz w:val="20"/>
          <w:szCs w:val="20"/>
          <w:lang w:val="uk-UA"/>
        </w:rPr>
        <w:tab/>
      </w:r>
      <w:r w:rsidRPr="006449B6">
        <w:rPr>
          <w:rFonts w:ascii="Times New Roman" w:eastAsia="Times New Roman" w:hAnsi="Times New Roman" w:cs="Times New Roman"/>
          <w:position w:val="-26"/>
          <w:sz w:val="20"/>
          <w:szCs w:val="20"/>
          <w:lang w:val="uk-UA"/>
        </w:rPr>
        <w:object w:dxaOrig="2500" w:dyaOrig="560">
          <v:shape id="_x0000_i1125" type="#_x0000_t75" style="width:93.25pt;height:20.45pt" o:ole="">
            <v:imagedata r:id="rId211" o:title=""/>
          </v:shape>
          <o:OLEObject Type="Embed" ProgID="Equation.3" ShapeID="_x0000_i1125" DrawAspect="Content" ObjectID="_1481416290" r:id="rId212"/>
        </w:object>
      </w:r>
      <w:r w:rsidRPr="006449B6">
        <w:rPr>
          <w:rFonts w:ascii="Times New Roman" w:eastAsia="Times New Roman" w:hAnsi="Times New Roman" w:cs="Times New Roman"/>
          <w:position w:val="-24"/>
          <w:sz w:val="20"/>
          <w:szCs w:val="20"/>
          <w:lang w:val="uk-UA"/>
        </w:rPr>
        <w:t>,</w:t>
      </w:r>
      <w:r w:rsidRPr="006449B6">
        <w:rPr>
          <w:rFonts w:ascii="Times New Roman" w:eastAsia="Times New Roman" w:hAnsi="Times New Roman" w:cs="Times New Roman"/>
          <w:position w:val="-24"/>
          <w:sz w:val="20"/>
          <w:szCs w:val="20"/>
          <w:lang w:val="uk-UA"/>
        </w:rPr>
        <w:tab/>
      </w:r>
      <w:r w:rsidRPr="006449B6">
        <w:rPr>
          <w:rFonts w:ascii="Times New Roman" w:eastAsia="Times New Roman" w:hAnsi="Times New Roman" w:cs="Times New Roman"/>
          <w:position w:val="-24"/>
          <w:sz w:val="20"/>
          <w:szCs w:val="20"/>
          <w:lang w:val="uk-UA"/>
        </w:rPr>
        <w:tab/>
      </w:r>
      <w:r w:rsidRPr="006449B6">
        <w:rPr>
          <w:rFonts w:ascii="Times New Roman" w:eastAsia="Times New Roman" w:hAnsi="Times New Roman" w:cs="Times New Roman"/>
          <w:position w:val="-24"/>
          <w:sz w:val="20"/>
          <w:szCs w:val="20"/>
          <w:lang w:val="uk-UA"/>
        </w:rPr>
        <w:tab/>
      </w:r>
      <w:r w:rsidRPr="006449B6">
        <w:rPr>
          <w:rFonts w:ascii="Times New Roman" w:eastAsia="Times New Roman" w:hAnsi="Times New Roman" w:cs="Times New Roman"/>
          <w:position w:val="-24"/>
          <w:sz w:val="20"/>
          <w:szCs w:val="20"/>
          <w:lang w:val="uk-UA"/>
        </w:rPr>
        <w:tab/>
        <w:t xml:space="preserve">      </w:t>
      </w:r>
      <w:r w:rsidRPr="006449B6">
        <w:rPr>
          <w:rFonts w:ascii="Times New Roman" w:eastAsia="Times New Roman" w:hAnsi="Times New Roman" w:cs="Times New Roman"/>
          <w:position w:val="-24"/>
          <w:sz w:val="28"/>
          <w:szCs w:val="28"/>
          <w:lang w:val="uk-UA"/>
        </w:rPr>
        <w:t>(2.3)</w:t>
      </w:r>
    </w:p>
    <w:p w:rsidR="006449B6" w:rsidRPr="006449B6" w:rsidRDefault="006449B6" w:rsidP="006449B6">
      <w:pPr>
        <w:spacing w:after="0" w:line="360" w:lineRule="auto"/>
        <w:ind w:firstLine="567"/>
        <w:jc w:val="both"/>
        <w:rPr>
          <w:rFonts w:ascii="Times New Roman" w:eastAsia="Times New Roman" w:hAnsi="Times New Roman" w:cs="Times New Roman"/>
          <w:sz w:val="28"/>
          <w:szCs w:val="28"/>
          <w:lang w:val="uk-UA"/>
        </w:rPr>
      </w:pPr>
      <w:r w:rsidRPr="006449B6">
        <w:rPr>
          <w:rFonts w:ascii="Times New Roman" w:eastAsia="Times New Roman" w:hAnsi="Times New Roman" w:cs="Times New Roman"/>
          <w:i/>
          <w:sz w:val="28"/>
          <w:szCs w:val="28"/>
          <w:lang w:val="uk-UA"/>
        </w:rPr>
        <w:lastRenderedPageBreak/>
        <w:t>І</w:t>
      </w:r>
      <w:r w:rsidRPr="006449B6">
        <w:rPr>
          <w:rFonts w:ascii="Times New Roman" w:eastAsia="Times New Roman" w:hAnsi="Times New Roman" w:cs="Times New Roman"/>
          <w:i/>
          <w:sz w:val="28"/>
          <w:szCs w:val="28"/>
          <w:vertAlign w:val="subscript"/>
          <w:lang w:val="uk-UA"/>
        </w:rPr>
        <w:t>ан</w:t>
      </w:r>
      <w:r w:rsidRPr="006449B6">
        <w:rPr>
          <w:rFonts w:ascii="Times New Roman" w:eastAsia="Times New Roman" w:hAnsi="Times New Roman" w:cs="Times New Roman"/>
          <w:sz w:val="28"/>
          <w:szCs w:val="28"/>
          <w:lang w:val="uk-UA"/>
        </w:rPr>
        <w:t xml:space="preserve"> – </w:t>
      </w:r>
      <w:r w:rsidRPr="006449B6">
        <w:rPr>
          <w:rFonts w:ascii="Times New Roman" w:eastAsia="Calibri" w:hAnsi="Times New Roman" w:cs="Times New Roman"/>
          <w:bCs/>
          <w:sz w:val="28"/>
          <w:szCs w:val="28"/>
          <w:lang w:val="uk-UA" w:eastAsia="en-US"/>
        </w:rPr>
        <w:t>індекс</w:t>
      </w:r>
      <w:r w:rsidRPr="006449B6">
        <w:rPr>
          <w:rFonts w:ascii="Calibri" w:eastAsia="Calibri" w:hAnsi="Calibri" w:cs="Times New Roman"/>
          <w:bCs/>
          <w:sz w:val="28"/>
          <w:szCs w:val="28"/>
          <w:lang w:val="uk-UA" w:eastAsia="en-US"/>
        </w:rPr>
        <w:t xml:space="preserve"> </w:t>
      </w:r>
      <w:r w:rsidRPr="006449B6">
        <w:rPr>
          <w:rFonts w:ascii="Times New Roman" w:eastAsia="Times New Roman" w:hAnsi="Times New Roman" w:cs="Times New Roman"/>
          <w:sz w:val="28"/>
          <w:szCs w:val="28"/>
          <w:lang w:val="uk-UA"/>
        </w:rPr>
        <w:t xml:space="preserve">антропогенного навантаження на територію; </w:t>
      </w:r>
      <w:r w:rsidRPr="006449B6">
        <w:rPr>
          <w:rFonts w:ascii="Times New Roman" w:eastAsia="Times New Roman" w:hAnsi="Times New Roman" w:cs="Times New Roman"/>
          <w:i/>
          <w:sz w:val="28"/>
          <w:szCs w:val="28"/>
          <w:lang w:val="uk-UA"/>
        </w:rPr>
        <w:t>І</w:t>
      </w:r>
      <w:r w:rsidRPr="006449B6">
        <w:rPr>
          <w:rFonts w:ascii="Times New Roman" w:eastAsia="Times New Roman" w:hAnsi="Times New Roman" w:cs="Times New Roman"/>
          <w:i/>
          <w:sz w:val="28"/>
          <w:szCs w:val="28"/>
          <w:vertAlign w:val="subscript"/>
          <w:lang w:val="uk-UA"/>
        </w:rPr>
        <w:t>зах</w:t>
      </w:r>
      <w:r w:rsidRPr="006449B6">
        <w:rPr>
          <w:rFonts w:ascii="Times New Roman" w:eastAsia="Times New Roman" w:hAnsi="Times New Roman" w:cs="Times New Roman"/>
          <w:sz w:val="28"/>
          <w:szCs w:val="28"/>
          <w:lang w:val="uk-UA"/>
        </w:rPr>
        <w:t xml:space="preserve"> </w:t>
      </w:r>
      <w:r w:rsidRPr="006449B6">
        <w:rPr>
          <w:rFonts w:ascii="Times New Roman" w:eastAsia="Times New Roman" w:hAnsi="Times New Roman" w:cs="Times New Roman"/>
          <w:sz w:val="28"/>
          <w:szCs w:val="28"/>
          <w:lang w:val="uk-UA"/>
        </w:rPr>
        <w:fldChar w:fldCharType="begin"/>
      </w:r>
      <w:r w:rsidRPr="006449B6">
        <w:rPr>
          <w:rFonts w:ascii="Times New Roman" w:eastAsia="Times New Roman" w:hAnsi="Times New Roman" w:cs="Times New Roman"/>
          <w:sz w:val="28"/>
          <w:szCs w:val="28"/>
          <w:lang w:val="uk-UA"/>
        </w:rPr>
        <w:instrText xml:space="preserve"> QUOTE </w:instrText>
      </w:r>
      <m:oMath>
        <m:sSub>
          <m:sSubPr>
            <m:ctrlPr>
              <w:rPr>
                <w:rFonts w:ascii="Cambria Math" w:eastAsiaTheme="minorHAnsi" w:hAnsi="Cambria Math"/>
                <w:i/>
                <w:sz w:val="28"/>
                <w:szCs w:val="28"/>
                <w:lang w:eastAsia="en-US"/>
              </w:rPr>
            </m:ctrlPr>
          </m:sSubPr>
          <m:e>
            <m:r>
              <m:rPr>
                <m:sty m:val="p"/>
              </m:rPr>
              <w:rPr>
                <w:rFonts w:ascii="Cambria Math" w:eastAsiaTheme="minorHAnsi" w:hAnsi="Cambria Math"/>
                <w:sz w:val="28"/>
                <w:szCs w:val="28"/>
                <w:lang w:eastAsia="en-US"/>
              </w:rPr>
              <m:t>І</m:t>
            </m:r>
          </m:e>
          <m:sub>
            <m:r>
              <m:rPr>
                <m:sty m:val="p"/>
              </m:rPr>
              <w:rPr>
                <w:rFonts w:ascii="Cambria Math" w:eastAsiaTheme="minorHAnsi" w:hAnsi="Cambria Math"/>
                <w:sz w:val="28"/>
                <w:szCs w:val="28"/>
                <w:lang w:eastAsia="en-US"/>
              </w:rPr>
              <m:t>зах</m:t>
            </m:r>
          </m:sub>
        </m:sSub>
      </m:oMath>
      <w:r w:rsidRPr="006449B6">
        <w:rPr>
          <w:rFonts w:ascii="Times New Roman" w:eastAsia="Times New Roman" w:hAnsi="Times New Roman" w:cs="Times New Roman"/>
          <w:sz w:val="28"/>
          <w:szCs w:val="28"/>
          <w:lang w:val="uk-UA"/>
        </w:rPr>
        <w:instrText xml:space="preserve"> </w:instrText>
      </w:r>
      <w:r w:rsidRPr="006449B6">
        <w:rPr>
          <w:rFonts w:ascii="Times New Roman" w:eastAsia="Times New Roman" w:hAnsi="Times New Roman" w:cs="Times New Roman"/>
          <w:sz w:val="28"/>
          <w:szCs w:val="28"/>
          <w:lang w:val="uk-UA"/>
        </w:rPr>
        <w:fldChar w:fldCharType="end"/>
      </w:r>
      <w:r w:rsidRPr="006449B6">
        <w:rPr>
          <w:rFonts w:ascii="Times New Roman" w:eastAsia="Times New Roman" w:hAnsi="Times New Roman" w:cs="Times New Roman"/>
          <w:sz w:val="28"/>
          <w:szCs w:val="28"/>
          <w:lang w:val="uk-UA"/>
        </w:rPr>
        <w:t>– індекс захисту.</w:t>
      </w:r>
    </w:p>
    <w:p w:rsidR="006449B6" w:rsidRPr="006449B6" w:rsidRDefault="006449B6" w:rsidP="006449B6">
      <w:pPr>
        <w:spacing w:after="0" w:line="360" w:lineRule="auto"/>
        <w:ind w:firstLine="567"/>
        <w:jc w:val="both"/>
        <w:rPr>
          <w:rFonts w:ascii="Times New Roman" w:eastAsia="Times New Roman" w:hAnsi="Times New Roman" w:cs="Times New Roman"/>
          <w:color w:val="000000"/>
          <w:sz w:val="28"/>
          <w:szCs w:val="28"/>
          <w:lang w:val="uk-UA"/>
        </w:rPr>
      </w:pPr>
      <w:r w:rsidRPr="006449B6">
        <w:rPr>
          <w:rFonts w:ascii="Times New Roman" w:eastAsia="Times New Roman" w:hAnsi="Times New Roman" w:cs="Times New Roman"/>
          <w:sz w:val="28"/>
          <w:szCs w:val="28"/>
          <w:lang w:val="uk-UA"/>
        </w:rPr>
        <w:t>Динамічний індекс економічного розвитку адміністративної території (</w:t>
      </w:r>
      <w:r w:rsidRPr="006449B6">
        <w:rPr>
          <w:rFonts w:ascii="Times New Roman" w:eastAsia="Times New Roman" w:hAnsi="Times New Roman" w:cs="Times New Roman"/>
          <w:i/>
          <w:sz w:val="28"/>
          <w:szCs w:val="28"/>
          <w:lang w:val="uk-UA"/>
        </w:rPr>
        <w:t>І</w:t>
      </w:r>
      <w:r w:rsidRPr="006449B6">
        <w:rPr>
          <w:rFonts w:ascii="Times New Roman" w:eastAsia="Times New Roman" w:hAnsi="Times New Roman" w:cs="Times New Roman"/>
          <w:i/>
          <w:sz w:val="28"/>
          <w:szCs w:val="28"/>
          <w:vertAlign w:val="subscript"/>
          <w:lang w:val="uk-UA"/>
        </w:rPr>
        <w:t>екон</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i/>
          <w:sz w:val="28"/>
          <w:szCs w:val="28"/>
          <w:vertAlign w:val="subscript"/>
          <w:lang w:val="uk-UA"/>
        </w:rPr>
        <w:t>дин</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sz w:val="28"/>
          <w:szCs w:val="28"/>
          <w:lang w:val="uk-UA"/>
        </w:rPr>
        <w:t>)</w:t>
      </w:r>
      <w:r w:rsidRPr="006449B6">
        <w:rPr>
          <w:rFonts w:ascii="Times New Roman" w:eastAsia="Times New Roman" w:hAnsi="Times New Roman" w:cs="Times New Roman"/>
          <w:i/>
          <w:sz w:val="28"/>
          <w:szCs w:val="28"/>
          <w:lang w:val="uk-UA"/>
        </w:rPr>
        <w:t xml:space="preserve"> </w:t>
      </w:r>
      <w:r w:rsidRPr="006449B6">
        <w:rPr>
          <w:rFonts w:ascii="Times New Roman" w:eastAsia="Times New Roman" w:hAnsi="Times New Roman" w:cs="Times New Roman"/>
          <w:sz w:val="28"/>
          <w:szCs w:val="28"/>
          <w:lang w:val="uk-UA"/>
        </w:rPr>
        <w:t xml:space="preserve">пропонується визначати на основі таких показників, як: </w:t>
      </w:r>
      <w:r w:rsidRPr="006449B6">
        <w:rPr>
          <w:rFonts w:ascii="Times New Roman" w:eastAsia="Times New Roman" w:hAnsi="Times New Roman" w:cs="Times New Roman"/>
          <w:color w:val="000000"/>
          <w:sz w:val="28"/>
          <w:szCs w:val="28"/>
          <w:lang w:val="uk-UA"/>
        </w:rPr>
        <w:t>випуск товарів та послуг (</w:t>
      </w:r>
      <w:r w:rsidRPr="006449B6">
        <w:rPr>
          <w:rFonts w:ascii="Times New Roman" w:eastAsia="Times New Roman" w:hAnsi="Times New Roman" w:cs="Times New Roman"/>
          <w:i/>
          <w:color w:val="000000"/>
          <w:sz w:val="28"/>
          <w:szCs w:val="28"/>
          <w:lang w:val="uk-UA"/>
        </w:rPr>
        <w:t>В</w:t>
      </w:r>
      <w:r w:rsidRPr="006449B6">
        <w:rPr>
          <w:rFonts w:ascii="Times New Roman" w:eastAsia="Times New Roman" w:hAnsi="Times New Roman" w:cs="Times New Roman"/>
          <w:color w:val="000000"/>
          <w:sz w:val="28"/>
          <w:szCs w:val="28"/>
          <w:lang w:val="uk-UA"/>
        </w:rPr>
        <w:t>); проміжне споживання (</w:t>
      </w:r>
      <w:r w:rsidRPr="006449B6">
        <w:rPr>
          <w:rFonts w:ascii="Times New Roman" w:eastAsia="Times New Roman" w:hAnsi="Times New Roman" w:cs="Times New Roman"/>
          <w:i/>
          <w:color w:val="000000"/>
          <w:sz w:val="28"/>
          <w:szCs w:val="28"/>
          <w:lang w:val="uk-UA"/>
        </w:rPr>
        <w:t>ПС</w:t>
      </w:r>
      <w:r w:rsidRPr="006449B6">
        <w:rPr>
          <w:rFonts w:ascii="Times New Roman" w:eastAsia="Times New Roman" w:hAnsi="Times New Roman" w:cs="Times New Roman"/>
          <w:color w:val="000000"/>
          <w:sz w:val="28"/>
          <w:szCs w:val="28"/>
          <w:lang w:val="uk-UA"/>
        </w:rPr>
        <w:t>); споживання основного капіталу (</w:t>
      </w:r>
      <w:r w:rsidRPr="006449B6">
        <w:rPr>
          <w:rFonts w:ascii="Times New Roman" w:eastAsia="Times New Roman" w:hAnsi="Times New Roman" w:cs="Times New Roman"/>
          <w:i/>
          <w:color w:val="000000"/>
          <w:sz w:val="28"/>
          <w:szCs w:val="28"/>
          <w:lang w:val="uk-UA"/>
        </w:rPr>
        <w:t>А</w:t>
      </w:r>
      <w:r w:rsidRPr="006449B6">
        <w:rPr>
          <w:rFonts w:ascii="Times New Roman" w:eastAsia="Times New Roman" w:hAnsi="Times New Roman" w:cs="Times New Roman"/>
          <w:color w:val="000000"/>
          <w:sz w:val="28"/>
          <w:szCs w:val="28"/>
          <w:lang w:val="uk-UA"/>
        </w:rPr>
        <w:t>); чистий регіональний продукт (</w:t>
      </w:r>
      <w:r w:rsidRPr="006449B6">
        <w:rPr>
          <w:rFonts w:ascii="Times New Roman" w:eastAsia="Times New Roman" w:hAnsi="Times New Roman" w:cs="Times New Roman"/>
          <w:i/>
          <w:color w:val="000000"/>
          <w:sz w:val="28"/>
          <w:szCs w:val="28"/>
          <w:lang w:val="uk-UA"/>
        </w:rPr>
        <w:t>ЧРП</w:t>
      </w:r>
      <w:r w:rsidRPr="006449B6">
        <w:rPr>
          <w:rFonts w:ascii="Times New Roman" w:eastAsia="Times New Roman" w:hAnsi="Times New Roman" w:cs="Times New Roman"/>
          <w:color w:val="000000"/>
          <w:sz w:val="28"/>
          <w:szCs w:val="28"/>
          <w:lang w:val="uk-UA"/>
        </w:rPr>
        <w:t>); обігові кошти (</w:t>
      </w:r>
      <w:r w:rsidRPr="006449B6">
        <w:rPr>
          <w:rFonts w:ascii="Times New Roman" w:eastAsia="Times New Roman" w:hAnsi="Times New Roman" w:cs="Times New Roman"/>
          <w:i/>
          <w:color w:val="000000"/>
          <w:sz w:val="28"/>
          <w:szCs w:val="28"/>
          <w:lang w:val="uk-UA"/>
        </w:rPr>
        <w:t>ОК</w:t>
      </w:r>
      <w:r w:rsidRPr="006449B6">
        <w:rPr>
          <w:rFonts w:ascii="Times New Roman" w:eastAsia="Times New Roman" w:hAnsi="Times New Roman" w:cs="Times New Roman"/>
          <w:color w:val="000000"/>
          <w:sz w:val="28"/>
          <w:szCs w:val="28"/>
          <w:lang w:val="uk-UA"/>
        </w:rPr>
        <w:t>); основні засоби (</w:t>
      </w:r>
      <w:r w:rsidRPr="006449B6">
        <w:rPr>
          <w:rFonts w:ascii="Times New Roman" w:eastAsia="Times New Roman" w:hAnsi="Times New Roman" w:cs="Times New Roman"/>
          <w:i/>
          <w:color w:val="000000"/>
          <w:sz w:val="28"/>
          <w:szCs w:val="28"/>
          <w:lang w:val="uk-UA"/>
        </w:rPr>
        <w:t>ОЗ</w:t>
      </w:r>
      <w:r w:rsidRPr="006449B6">
        <w:rPr>
          <w:rFonts w:ascii="Times New Roman" w:eastAsia="Times New Roman" w:hAnsi="Times New Roman" w:cs="Times New Roman"/>
          <w:color w:val="000000"/>
          <w:sz w:val="28"/>
          <w:szCs w:val="28"/>
          <w:lang w:val="uk-UA"/>
        </w:rPr>
        <w:t>); кількість зайнятих працівників (</w:t>
      </w:r>
      <w:r w:rsidRPr="006449B6">
        <w:rPr>
          <w:rFonts w:ascii="Times New Roman" w:eastAsia="Times New Roman" w:hAnsi="Times New Roman" w:cs="Times New Roman"/>
          <w:i/>
          <w:color w:val="000000"/>
          <w:sz w:val="28"/>
          <w:szCs w:val="28"/>
          <w:lang w:val="uk-UA"/>
        </w:rPr>
        <w:t>N</w:t>
      </w:r>
      <w:r w:rsidRPr="006449B6">
        <w:rPr>
          <w:rFonts w:ascii="Times New Roman" w:eastAsia="Times New Roman" w:hAnsi="Times New Roman" w:cs="Times New Roman"/>
          <w:color w:val="000000"/>
          <w:sz w:val="28"/>
          <w:szCs w:val="28"/>
          <w:lang w:val="uk-UA"/>
        </w:rPr>
        <w:t xml:space="preserve">); </w:t>
      </w:r>
    </w:p>
    <w:p w:rsidR="006449B6" w:rsidRPr="006449B6" w:rsidRDefault="006449B6" w:rsidP="006449B6">
      <w:pPr>
        <w:widowControl w:val="0"/>
        <w:spacing w:after="0" w:line="360" w:lineRule="auto"/>
        <w:ind w:firstLine="540"/>
        <w:jc w:val="both"/>
        <w:rPr>
          <w:rFonts w:ascii="Times New Roman" w:eastAsia="Times New Roman" w:hAnsi="Times New Roman" w:cs="Times New Roman"/>
          <w:sz w:val="28"/>
          <w:szCs w:val="28"/>
          <w:lang w:val="uk-UA"/>
        </w:rPr>
      </w:pPr>
      <w:r w:rsidRPr="006449B6">
        <w:rPr>
          <w:rFonts w:ascii="Times New Roman" w:eastAsia="Times New Roman" w:hAnsi="Times New Roman" w:cs="Times New Roman"/>
          <w:sz w:val="28"/>
          <w:szCs w:val="28"/>
          <w:lang w:val="uk-UA"/>
        </w:rPr>
        <w:t>Тоді динамічний індекс економічного розвитку адміністративної території (</w:t>
      </w:r>
      <w:r w:rsidRPr="006449B6">
        <w:rPr>
          <w:rFonts w:ascii="Times New Roman" w:eastAsia="Times New Roman" w:hAnsi="Times New Roman" w:cs="Times New Roman"/>
          <w:i/>
          <w:sz w:val="28"/>
          <w:szCs w:val="28"/>
          <w:lang w:val="uk-UA"/>
        </w:rPr>
        <w:t>І</w:t>
      </w:r>
      <w:r w:rsidRPr="006449B6">
        <w:rPr>
          <w:rFonts w:ascii="Times New Roman" w:eastAsia="Times New Roman" w:hAnsi="Times New Roman" w:cs="Times New Roman"/>
          <w:i/>
          <w:sz w:val="28"/>
          <w:szCs w:val="28"/>
          <w:vertAlign w:val="subscript"/>
          <w:lang w:val="uk-UA"/>
        </w:rPr>
        <w:t>екон</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i/>
          <w:sz w:val="28"/>
          <w:szCs w:val="28"/>
          <w:vertAlign w:val="subscript"/>
          <w:lang w:val="uk-UA"/>
        </w:rPr>
        <w:t>дин</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sz w:val="28"/>
          <w:szCs w:val="28"/>
          <w:lang w:val="uk-UA"/>
        </w:rPr>
        <w:t>) можна визначити за формулою</w:t>
      </w:r>
    </w:p>
    <w:p w:rsidR="006449B6" w:rsidRPr="006449B6" w:rsidRDefault="006449B6" w:rsidP="006449B6">
      <w:pPr>
        <w:spacing w:after="0" w:line="240" w:lineRule="auto"/>
        <w:ind w:firstLine="540"/>
        <w:jc w:val="center"/>
        <w:rPr>
          <w:rFonts w:ascii="Times New Roman" w:eastAsia="Times New Roman" w:hAnsi="Times New Roman" w:cs="Times New Roman"/>
          <w:color w:val="000000"/>
          <w:sz w:val="28"/>
          <w:szCs w:val="28"/>
          <w:lang w:val="uk-UA"/>
        </w:rPr>
      </w:pPr>
      <w:r w:rsidRPr="006449B6">
        <w:rPr>
          <w:rFonts w:ascii="Times New Roman" w:eastAsia="Times New Roman" w:hAnsi="Times New Roman" w:cs="Times New Roman"/>
          <w:i/>
          <w:sz w:val="28"/>
          <w:szCs w:val="28"/>
          <w:lang w:val="uk-UA"/>
        </w:rPr>
        <w:t>І</w:t>
      </w:r>
      <w:r w:rsidRPr="006449B6">
        <w:rPr>
          <w:rFonts w:ascii="Times New Roman" w:eastAsia="Times New Roman" w:hAnsi="Times New Roman" w:cs="Times New Roman"/>
          <w:i/>
          <w:sz w:val="28"/>
          <w:szCs w:val="28"/>
          <w:vertAlign w:val="subscript"/>
          <w:lang w:val="uk-UA"/>
        </w:rPr>
        <w:t>екон</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i/>
          <w:sz w:val="28"/>
          <w:szCs w:val="28"/>
          <w:vertAlign w:val="subscript"/>
          <w:lang w:val="uk-UA"/>
        </w:rPr>
        <w:t>дин</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i/>
          <w:sz w:val="28"/>
          <w:szCs w:val="28"/>
          <w:lang w:val="uk-UA"/>
        </w:rPr>
        <w:t xml:space="preserve"> =</w:t>
      </w:r>
      <w:r w:rsidRPr="006449B6">
        <w:rPr>
          <w:rFonts w:ascii="Times New Roman" w:eastAsia="Times New Roman" w:hAnsi="Times New Roman" w:cs="Times New Roman"/>
          <w:i/>
          <w:sz w:val="28"/>
          <w:szCs w:val="28"/>
          <w:vertAlign w:val="subscript"/>
          <w:lang w:val="uk-UA"/>
        </w:rPr>
        <w:t xml:space="preserve"> </w:t>
      </w:r>
      <w:r w:rsidRPr="006449B6">
        <w:rPr>
          <w:rFonts w:ascii="Times New Roman" w:eastAsia="Times New Roman" w:hAnsi="Times New Roman" w:cs="Times New Roman"/>
          <w:i/>
          <w:color w:val="000000"/>
          <w:sz w:val="28"/>
          <w:szCs w:val="28"/>
          <w:lang w:val="uk-UA"/>
        </w:rPr>
        <w:t xml:space="preserve">1+Ке </w:t>
      </w:r>
      <w:r w:rsidRPr="006449B6">
        <w:rPr>
          <w:rFonts w:ascii="Times New Roman" w:eastAsia="Times New Roman" w:hAnsi="Times New Roman" w:cs="Times New Roman"/>
          <w:i/>
          <w:color w:val="000000"/>
          <w:sz w:val="28"/>
          <w:szCs w:val="28"/>
          <w:lang w:val="uk-UA"/>
        </w:rPr>
        <w:tab/>
      </w:r>
      <w:r w:rsidRPr="006449B6">
        <w:rPr>
          <w:rFonts w:ascii="Times New Roman" w:eastAsia="Times New Roman" w:hAnsi="Times New Roman" w:cs="Times New Roman"/>
          <w:i/>
          <w:color w:val="000000"/>
          <w:sz w:val="28"/>
          <w:szCs w:val="28"/>
          <w:lang w:val="uk-UA"/>
        </w:rPr>
        <w:tab/>
      </w:r>
      <w:r w:rsidRPr="006449B6">
        <w:rPr>
          <w:rFonts w:ascii="Times New Roman" w:eastAsia="Times New Roman" w:hAnsi="Times New Roman" w:cs="Times New Roman"/>
          <w:color w:val="000000"/>
          <w:sz w:val="28"/>
          <w:szCs w:val="28"/>
          <w:lang w:val="uk-UA"/>
        </w:rPr>
        <w:t>або</w:t>
      </w:r>
      <w:r w:rsidRPr="006449B6">
        <w:rPr>
          <w:rFonts w:ascii="Times New Roman" w:eastAsia="Times New Roman" w:hAnsi="Times New Roman" w:cs="Times New Roman"/>
          <w:color w:val="000000"/>
          <w:sz w:val="28"/>
          <w:szCs w:val="28"/>
          <w:lang w:val="uk-UA"/>
        </w:rPr>
        <w:tab/>
      </w:r>
      <w:r w:rsidRPr="006449B6">
        <w:rPr>
          <w:rFonts w:ascii="Times New Roman" w:eastAsia="Times New Roman" w:hAnsi="Times New Roman" w:cs="Times New Roman"/>
          <w:color w:val="000000"/>
          <w:sz w:val="28"/>
          <w:szCs w:val="28"/>
          <w:lang w:val="uk-UA"/>
        </w:rPr>
        <w:tab/>
      </w:r>
      <w:r w:rsidRPr="006449B6">
        <w:rPr>
          <w:rFonts w:ascii="Times New Roman" w:eastAsia="Times New Roman" w:hAnsi="Times New Roman" w:cs="Times New Roman"/>
          <w:i/>
          <w:sz w:val="28"/>
          <w:szCs w:val="28"/>
          <w:lang w:val="uk-UA"/>
        </w:rPr>
        <w:t xml:space="preserve"> І</w:t>
      </w:r>
      <w:r w:rsidRPr="006449B6">
        <w:rPr>
          <w:rFonts w:ascii="Times New Roman" w:eastAsia="Times New Roman" w:hAnsi="Times New Roman" w:cs="Times New Roman"/>
          <w:i/>
          <w:sz w:val="28"/>
          <w:szCs w:val="28"/>
          <w:vertAlign w:val="subscript"/>
          <w:lang w:val="uk-UA"/>
        </w:rPr>
        <w:t>екон</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i/>
          <w:sz w:val="28"/>
          <w:szCs w:val="28"/>
          <w:vertAlign w:val="subscript"/>
          <w:lang w:val="uk-UA"/>
        </w:rPr>
        <w:t>дин</w:t>
      </w:r>
      <w:r w:rsidRPr="006449B6">
        <w:rPr>
          <w:rFonts w:ascii="Times New Roman" w:eastAsia="Times New Roman" w:hAnsi="Times New Roman" w:cs="Times New Roman"/>
          <w:sz w:val="28"/>
          <w:szCs w:val="28"/>
          <w:vertAlign w:val="subscript"/>
          <w:lang w:val="uk-UA"/>
        </w:rPr>
        <w:t>)</w:t>
      </w:r>
      <w:r w:rsidRPr="006449B6">
        <w:rPr>
          <w:rFonts w:ascii="Times New Roman" w:eastAsia="Times New Roman" w:hAnsi="Times New Roman" w:cs="Times New Roman"/>
          <w:i/>
          <w:sz w:val="28"/>
          <w:szCs w:val="28"/>
          <w:lang w:val="uk-UA"/>
        </w:rPr>
        <w:t xml:space="preserve"> =</w:t>
      </w:r>
      <w:r w:rsidRPr="006449B6">
        <w:rPr>
          <w:rFonts w:ascii="Times New Roman" w:eastAsia="Times New Roman" w:hAnsi="Times New Roman" w:cs="Times New Roman"/>
          <w:i/>
          <w:sz w:val="28"/>
          <w:szCs w:val="28"/>
          <w:vertAlign w:val="subscript"/>
          <w:lang w:val="uk-UA"/>
        </w:rPr>
        <w:t xml:space="preserve"> </w:t>
      </w:r>
      <w:r w:rsidRPr="006449B6">
        <w:rPr>
          <w:rFonts w:ascii="Times New Roman" w:eastAsia="Times New Roman" w:hAnsi="Times New Roman" w:cs="Times New Roman"/>
          <w:i/>
          <w:color w:val="000000"/>
          <w:sz w:val="28"/>
          <w:szCs w:val="28"/>
          <w:lang w:val="uk-UA"/>
        </w:rPr>
        <w:t>І</w:t>
      </w:r>
      <w:r w:rsidRPr="006449B6">
        <w:rPr>
          <w:rFonts w:ascii="Times New Roman" w:eastAsia="Times New Roman" w:hAnsi="Times New Roman" w:cs="Times New Roman"/>
          <w:i/>
          <w:color w:val="000000"/>
          <w:sz w:val="28"/>
          <w:szCs w:val="28"/>
          <w:vertAlign w:val="subscript"/>
          <w:lang w:val="uk-UA"/>
        </w:rPr>
        <w:t>µ</w:t>
      </w:r>
      <w:r w:rsidRPr="006449B6">
        <w:rPr>
          <w:rFonts w:ascii="Times New Roman" w:eastAsia="Times New Roman" w:hAnsi="Times New Roman" w:cs="Times New Roman"/>
          <w:i/>
          <w:color w:val="000000"/>
          <w:sz w:val="28"/>
          <w:szCs w:val="28"/>
          <w:lang w:val="uk-UA"/>
        </w:rPr>
        <w:t>∙</w:t>
      </w:r>
      <w:r w:rsidRPr="006449B6">
        <w:rPr>
          <w:rFonts w:ascii="Times New Roman" w:eastAsia="Times New Roman" w:hAnsi="Times New Roman" w:cs="Times New Roman"/>
          <w:i/>
          <w:color w:val="000000"/>
          <w:sz w:val="40"/>
          <w:szCs w:val="40"/>
          <w:lang w:val="uk-UA"/>
        </w:rPr>
        <w:t>ᵧ</w:t>
      </w:r>
      <w:r w:rsidRPr="006449B6">
        <w:rPr>
          <w:rFonts w:ascii="Times New Roman" w:eastAsia="Times New Roman" w:hAnsi="Times New Roman" w:cs="Times New Roman"/>
          <w:i/>
          <w:color w:val="000000"/>
          <w:sz w:val="28"/>
          <w:szCs w:val="28"/>
          <w:lang w:val="uk-UA"/>
        </w:rPr>
        <w:t>ПС</w:t>
      </w:r>
      <w:r w:rsidRPr="006449B6">
        <w:rPr>
          <w:rFonts w:ascii="Times New Roman" w:eastAsia="Times New Roman" w:hAnsi="Times New Roman" w:cs="Times New Roman"/>
          <w:i/>
          <w:color w:val="000000"/>
          <w:sz w:val="28"/>
          <w:szCs w:val="28"/>
          <w:vertAlign w:val="subscript"/>
          <w:lang w:val="uk-UA"/>
        </w:rPr>
        <w:t>1</w:t>
      </w:r>
      <w:r w:rsidRPr="006449B6">
        <w:rPr>
          <w:rFonts w:ascii="Times New Roman" w:eastAsia="Times New Roman" w:hAnsi="Times New Roman" w:cs="Times New Roman"/>
          <w:i/>
          <w:color w:val="000000"/>
          <w:sz w:val="28"/>
          <w:szCs w:val="28"/>
          <w:lang w:val="uk-UA"/>
        </w:rPr>
        <w:t>+І</w:t>
      </w:r>
      <w:r w:rsidRPr="006449B6">
        <w:rPr>
          <w:rFonts w:ascii="Times New Roman" w:eastAsia="Times New Roman" w:hAnsi="Times New Roman" w:cs="Times New Roman"/>
          <w:i/>
          <w:color w:val="000000"/>
          <w:sz w:val="28"/>
          <w:szCs w:val="28"/>
          <w:vertAlign w:val="subscript"/>
          <w:lang w:val="uk-UA"/>
        </w:rPr>
        <w:t>f</w:t>
      </w:r>
      <w:r w:rsidRPr="006449B6">
        <w:rPr>
          <w:rFonts w:ascii="Times New Roman" w:eastAsia="Times New Roman" w:hAnsi="Times New Roman" w:cs="Times New Roman"/>
          <w:i/>
          <w:color w:val="000000"/>
          <w:sz w:val="28"/>
          <w:szCs w:val="28"/>
          <w:lang w:val="uk-UA"/>
        </w:rPr>
        <w:t xml:space="preserve">∙ </w:t>
      </w:r>
      <w:r w:rsidRPr="006449B6">
        <w:rPr>
          <w:rFonts w:ascii="Times New Roman" w:eastAsia="Times New Roman" w:hAnsi="Times New Roman" w:cs="Times New Roman"/>
          <w:i/>
          <w:color w:val="000000"/>
          <w:sz w:val="40"/>
          <w:szCs w:val="40"/>
          <w:lang w:val="uk-UA"/>
        </w:rPr>
        <w:t>ᵧ</w:t>
      </w:r>
      <w:r w:rsidRPr="006449B6">
        <w:rPr>
          <w:rFonts w:ascii="Times New Roman" w:eastAsia="Times New Roman" w:hAnsi="Times New Roman" w:cs="Times New Roman"/>
          <w:i/>
          <w:color w:val="000000"/>
          <w:sz w:val="28"/>
          <w:szCs w:val="28"/>
          <w:lang w:val="uk-UA"/>
        </w:rPr>
        <w:t>А</w:t>
      </w:r>
      <w:r w:rsidRPr="006449B6">
        <w:rPr>
          <w:rFonts w:ascii="Times New Roman" w:eastAsia="Times New Roman" w:hAnsi="Times New Roman" w:cs="Times New Roman"/>
          <w:i/>
          <w:color w:val="000000"/>
          <w:sz w:val="28"/>
          <w:szCs w:val="28"/>
          <w:vertAlign w:val="subscript"/>
          <w:lang w:val="uk-UA"/>
        </w:rPr>
        <w:t>1</w:t>
      </w:r>
      <w:r w:rsidRPr="006449B6">
        <w:rPr>
          <w:rFonts w:ascii="Times New Roman" w:eastAsia="Times New Roman" w:hAnsi="Times New Roman" w:cs="Times New Roman"/>
          <w:i/>
          <w:color w:val="000000"/>
          <w:sz w:val="28"/>
          <w:szCs w:val="28"/>
          <w:lang w:val="uk-UA"/>
        </w:rPr>
        <w:t>+І</w:t>
      </w:r>
      <w:r w:rsidRPr="006449B6">
        <w:rPr>
          <w:rFonts w:ascii="Times New Roman" w:eastAsia="Times New Roman" w:hAnsi="Times New Roman" w:cs="Times New Roman"/>
          <w:i/>
          <w:color w:val="000000"/>
          <w:sz w:val="28"/>
          <w:szCs w:val="28"/>
          <w:vertAlign w:val="subscript"/>
          <w:lang w:val="en-US"/>
        </w:rPr>
        <w:t>p</w:t>
      </w:r>
      <w:r w:rsidRPr="006449B6">
        <w:rPr>
          <w:rFonts w:ascii="Times New Roman" w:eastAsia="Times New Roman" w:hAnsi="Times New Roman" w:cs="Times New Roman"/>
          <w:i/>
          <w:color w:val="000000"/>
          <w:sz w:val="28"/>
          <w:szCs w:val="28"/>
          <w:lang w:val="uk-UA"/>
        </w:rPr>
        <w:t xml:space="preserve">∙ </w:t>
      </w:r>
      <w:r w:rsidRPr="006449B6">
        <w:rPr>
          <w:rFonts w:ascii="Times New Roman" w:eastAsia="Times New Roman" w:hAnsi="Times New Roman" w:cs="Times New Roman"/>
          <w:i/>
          <w:color w:val="000000"/>
          <w:sz w:val="40"/>
          <w:szCs w:val="40"/>
          <w:lang w:val="uk-UA"/>
        </w:rPr>
        <w:t>ᵧ</w:t>
      </w:r>
      <w:r w:rsidRPr="006449B6">
        <w:rPr>
          <w:rFonts w:ascii="Times New Roman" w:eastAsia="Times New Roman" w:hAnsi="Times New Roman" w:cs="Times New Roman"/>
          <w:i/>
          <w:color w:val="000000"/>
          <w:sz w:val="28"/>
          <w:szCs w:val="28"/>
          <w:lang w:val="uk-UA"/>
        </w:rPr>
        <w:t>ЧРП,</w:t>
      </w:r>
      <w:r w:rsidRPr="006449B6">
        <w:rPr>
          <w:rFonts w:ascii="Times New Roman" w:eastAsia="Times New Roman" w:hAnsi="Times New Roman" w:cs="Times New Roman"/>
          <w:i/>
          <w:color w:val="000000"/>
          <w:sz w:val="28"/>
          <w:szCs w:val="28"/>
          <w:vertAlign w:val="subscript"/>
          <w:lang w:val="uk-UA"/>
        </w:rPr>
        <w:tab/>
        <w:t xml:space="preserve"> </w:t>
      </w:r>
      <w:r w:rsidRPr="006449B6">
        <w:rPr>
          <w:rFonts w:ascii="Times New Roman" w:eastAsia="Times New Roman" w:hAnsi="Times New Roman" w:cs="Times New Roman"/>
          <w:color w:val="000000"/>
          <w:sz w:val="28"/>
          <w:szCs w:val="28"/>
          <w:lang w:val="uk-UA"/>
        </w:rPr>
        <w:t>(2.4)</w:t>
      </w:r>
    </w:p>
    <w:p w:rsidR="006449B6" w:rsidRPr="006449B6" w:rsidRDefault="006449B6" w:rsidP="006449B6">
      <w:pPr>
        <w:spacing w:after="0" w:line="240" w:lineRule="auto"/>
        <w:jc w:val="center"/>
        <w:rPr>
          <w:rFonts w:ascii="Times New Roman" w:eastAsia="Times New Roman" w:hAnsi="Times New Roman" w:cs="Times New Roman"/>
          <w:color w:val="000000"/>
          <w:sz w:val="14"/>
          <w:szCs w:val="20"/>
          <w:lang w:val="uk-UA"/>
        </w:rPr>
      </w:pPr>
    </w:p>
    <w:p w:rsidR="006449B6" w:rsidRPr="006449B6" w:rsidRDefault="006449B6" w:rsidP="006449B6">
      <w:pPr>
        <w:widowControl w:val="0"/>
        <w:spacing w:after="0" w:line="360" w:lineRule="auto"/>
        <w:ind w:firstLine="709"/>
        <w:jc w:val="both"/>
        <w:rPr>
          <w:rFonts w:ascii="Times New Roman" w:eastAsia="Times New Roman" w:hAnsi="Times New Roman" w:cs="Times New Roman"/>
          <w:sz w:val="28"/>
          <w:szCs w:val="28"/>
          <w:lang w:val="uk-UA"/>
        </w:rPr>
      </w:pPr>
      <w:r w:rsidRPr="006449B6">
        <w:rPr>
          <w:rFonts w:ascii="Times New Roman" w:eastAsia="Times New Roman" w:hAnsi="Times New Roman" w:cs="Times New Roman"/>
          <w:sz w:val="28"/>
          <w:szCs w:val="28"/>
          <w:lang w:val="uk-UA"/>
        </w:rPr>
        <w:t xml:space="preserve">де </w:t>
      </w:r>
      <w:r w:rsidRPr="006449B6">
        <w:rPr>
          <w:rFonts w:ascii="Times New Roman" w:eastAsia="Times New Roman" w:hAnsi="Times New Roman" w:cs="Times New Roman"/>
          <w:i/>
          <w:color w:val="000000"/>
          <w:sz w:val="28"/>
          <w:szCs w:val="28"/>
          <w:lang w:val="uk-UA"/>
        </w:rPr>
        <w:t>Ке</w:t>
      </w:r>
      <w:r w:rsidRPr="006449B6">
        <w:rPr>
          <w:rFonts w:ascii="Times New Roman" w:eastAsia="Times New Roman" w:hAnsi="Times New Roman" w:cs="Times New Roman"/>
          <w:color w:val="000000"/>
          <w:sz w:val="28"/>
          <w:szCs w:val="28"/>
          <w:lang w:val="uk-UA"/>
        </w:rPr>
        <w:t xml:space="preserve"> </w:t>
      </w:r>
      <w:r w:rsidRPr="006449B6">
        <w:rPr>
          <w:rFonts w:ascii="Times New Roman" w:eastAsia="Times New Roman" w:hAnsi="Times New Roman" w:cs="Times New Roman"/>
          <w:sz w:val="28"/>
          <w:szCs w:val="28"/>
          <w:lang w:val="uk-UA"/>
        </w:rPr>
        <w:t>–</w:t>
      </w:r>
      <w:r w:rsidRPr="006449B6">
        <w:rPr>
          <w:rFonts w:ascii="Times New Roman" w:eastAsia="Times New Roman" w:hAnsi="Times New Roman" w:cs="Times New Roman"/>
          <w:color w:val="000000"/>
          <w:sz w:val="28"/>
          <w:szCs w:val="28"/>
          <w:lang w:val="uk-UA"/>
        </w:rPr>
        <w:t xml:space="preserve"> </w:t>
      </w:r>
      <w:r w:rsidRPr="006449B6">
        <w:rPr>
          <w:rFonts w:ascii="Times New Roman" w:eastAsia="Times New Roman" w:hAnsi="Times New Roman" w:cs="Times New Roman"/>
          <w:sz w:val="28"/>
          <w:szCs w:val="28"/>
          <w:lang w:val="uk-UA"/>
        </w:rPr>
        <w:t xml:space="preserve">коефіцієнт економічної ефективності виробництва на території; </w:t>
      </w:r>
      <w:r w:rsidRPr="006449B6">
        <w:rPr>
          <w:rFonts w:ascii="Times New Roman" w:eastAsia="Times New Roman" w:hAnsi="Times New Roman" w:cs="Times New Roman"/>
          <w:i/>
          <w:color w:val="000000"/>
          <w:sz w:val="28"/>
          <w:szCs w:val="28"/>
          <w:lang w:val="uk-UA"/>
        </w:rPr>
        <w:t>І</w:t>
      </w:r>
      <w:r w:rsidRPr="006449B6">
        <w:rPr>
          <w:rFonts w:ascii="Times New Roman" w:eastAsia="Times New Roman" w:hAnsi="Times New Roman" w:cs="Times New Roman"/>
          <w:i/>
          <w:color w:val="000000"/>
          <w:sz w:val="28"/>
          <w:szCs w:val="28"/>
          <w:vertAlign w:val="subscript"/>
          <w:lang w:val="uk-UA"/>
        </w:rPr>
        <w:t>µ</w:t>
      </w:r>
      <w:r w:rsidRPr="006449B6">
        <w:rPr>
          <w:rFonts w:ascii="Times New Roman" w:eastAsia="Times New Roman" w:hAnsi="Times New Roman" w:cs="Times New Roman"/>
          <w:i/>
          <w:color w:val="000000"/>
          <w:sz w:val="28"/>
          <w:szCs w:val="28"/>
          <w:lang w:val="uk-UA"/>
        </w:rPr>
        <w:t xml:space="preserve"> </w:t>
      </w:r>
      <w:r w:rsidRPr="006449B6">
        <w:rPr>
          <w:rFonts w:ascii="Times New Roman" w:eastAsia="Times New Roman" w:hAnsi="Times New Roman" w:cs="Times New Roman"/>
          <w:sz w:val="28"/>
          <w:szCs w:val="28"/>
          <w:lang w:val="uk-UA"/>
        </w:rPr>
        <w:t>–</w:t>
      </w:r>
      <w:r w:rsidRPr="006449B6">
        <w:rPr>
          <w:rFonts w:ascii="Times New Roman" w:eastAsia="Times New Roman" w:hAnsi="Times New Roman" w:cs="Times New Roman"/>
          <w:i/>
          <w:color w:val="000000"/>
          <w:sz w:val="28"/>
          <w:szCs w:val="28"/>
          <w:lang w:val="uk-UA"/>
        </w:rPr>
        <w:t xml:space="preserve"> </w:t>
      </w:r>
      <w:r w:rsidRPr="006449B6">
        <w:rPr>
          <w:rFonts w:ascii="Times New Roman" w:eastAsia="Times New Roman" w:hAnsi="Times New Roman" w:cs="Times New Roman"/>
          <w:sz w:val="28"/>
          <w:szCs w:val="28"/>
          <w:lang w:val="uk-UA"/>
        </w:rPr>
        <w:t xml:space="preserve">індекс віддачі оборотних коштів на кінець року порівняно з початком року; </w:t>
      </w:r>
      <w:r w:rsidRPr="006449B6">
        <w:rPr>
          <w:rFonts w:ascii="Times New Roman" w:eastAsia="Times New Roman" w:hAnsi="Times New Roman" w:cs="Times New Roman"/>
          <w:i/>
          <w:color w:val="000000"/>
          <w:sz w:val="28"/>
          <w:szCs w:val="28"/>
          <w:lang w:val="uk-UA"/>
        </w:rPr>
        <w:t>І</w:t>
      </w:r>
      <w:r w:rsidRPr="006449B6">
        <w:rPr>
          <w:rFonts w:ascii="Times New Roman" w:eastAsia="Times New Roman" w:hAnsi="Times New Roman" w:cs="Times New Roman"/>
          <w:i/>
          <w:color w:val="000000"/>
          <w:sz w:val="28"/>
          <w:szCs w:val="28"/>
          <w:vertAlign w:val="subscript"/>
          <w:lang w:val="uk-UA"/>
        </w:rPr>
        <w:t>f</w:t>
      </w:r>
      <w:r w:rsidRPr="006449B6">
        <w:rPr>
          <w:rFonts w:ascii="Times New Roman" w:eastAsia="Times New Roman" w:hAnsi="Times New Roman" w:cs="Times New Roman"/>
          <w:i/>
          <w:color w:val="000000"/>
          <w:sz w:val="28"/>
          <w:szCs w:val="28"/>
          <w:lang w:val="uk-UA"/>
        </w:rPr>
        <w:t xml:space="preserve">  </w:t>
      </w:r>
      <w:r w:rsidRPr="006449B6">
        <w:rPr>
          <w:rFonts w:ascii="Times New Roman" w:eastAsia="Times New Roman" w:hAnsi="Times New Roman" w:cs="Times New Roman"/>
          <w:sz w:val="28"/>
          <w:szCs w:val="28"/>
          <w:lang w:val="uk-UA"/>
        </w:rPr>
        <w:t xml:space="preserve">– індекс віддачі основних засобів на кінець року порівняно з початком року; </w:t>
      </w:r>
      <w:r w:rsidRPr="006449B6">
        <w:rPr>
          <w:rFonts w:ascii="Times New Roman" w:eastAsia="Times New Roman" w:hAnsi="Times New Roman" w:cs="Times New Roman"/>
          <w:i/>
          <w:color w:val="000000"/>
          <w:sz w:val="28"/>
          <w:szCs w:val="28"/>
          <w:lang w:val="uk-UA"/>
        </w:rPr>
        <w:t>І</w:t>
      </w:r>
      <w:r w:rsidRPr="006449B6">
        <w:rPr>
          <w:rFonts w:ascii="Times New Roman" w:eastAsia="Times New Roman" w:hAnsi="Times New Roman" w:cs="Times New Roman"/>
          <w:i/>
          <w:color w:val="000000"/>
          <w:sz w:val="28"/>
          <w:szCs w:val="28"/>
          <w:vertAlign w:val="subscript"/>
          <w:lang w:val="en-US"/>
        </w:rPr>
        <w:t>p</w:t>
      </w:r>
      <w:r w:rsidRPr="006449B6">
        <w:rPr>
          <w:rFonts w:ascii="Times New Roman" w:eastAsia="Times New Roman" w:hAnsi="Times New Roman" w:cs="Times New Roman"/>
          <w:sz w:val="28"/>
          <w:szCs w:val="28"/>
          <w:lang w:val="uk-UA"/>
        </w:rPr>
        <w:t xml:space="preserve"> – індекс віддачі продуктивності живої праці на кінець року порівняно з початком року; </w:t>
      </w:r>
      <w:r w:rsidRPr="006449B6">
        <w:rPr>
          <w:rFonts w:ascii="Times New Roman" w:eastAsia="Times New Roman" w:hAnsi="Times New Roman" w:cs="Times New Roman"/>
          <w:i/>
          <w:color w:val="000000"/>
          <w:sz w:val="28"/>
          <w:szCs w:val="28"/>
          <w:lang w:val="uk-UA"/>
        </w:rPr>
        <w:t>ᵧПС</w:t>
      </w:r>
      <w:r w:rsidRPr="006449B6">
        <w:rPr>
          <w:rFonts w:ascii="Times New Roman" w:eastAsia="Times New Roman" w:hAnsi="Times New Roman" w:cs="Times New Roman"/>
          <w:i/>
          <w:color w:val="000000"/>
          <w:sz w:val="28"/>
          <w:szCs w:val="28"/>
          <w:vertAlign w:val="subscript"/>
          <w:lang w:val="uk-UA"/>
        </w:rPr>
        <w:t xml:space="preserve"> </w:t>
      </w:r>
      <w:r w:rsidRPr="006449B6">
        <w:rPr>
          <w:rFonts w:ascii="Times New Roman" w:eastAsia="Times New Roman" w:hAnsi="Times New Roman" w:cs="Times New Roman"/>
          <w:sz w:val="28"/>
          <w:szCs w:val="28"/>
          <w:lang w:val="uk-UA"/>
        </w:rPr>
        <w:t>– частка проміжного споживання в обсязі випуску;</w:t>
      </w:r>
      <w:r w:rsidRPr="006449B6">
        <w:rPr>
          <w:rFonts w:ascii="Times New Roman" w:eastAsia="Times New Roman" w:hAnsi="Times New Roman" w:cs="Times New Roman"/>
          <w:i/>
          <w:color w:val="000000"/>
          <w:sz w:val="28"/>
          <w:szCs w:val="28"/>
          <w:lang w:val="uk-UA"/>
        </w:rPr>
        <w:t xml:space="preserve"> ᵧА </w:t>
      </w:r>
      <w:r w:rsidRPr="006449B6">
        <w:rPr>
          <w:rFonts w:ascii="Times New Roman" w:eastAsia="Times New Roman" w:hAnsi="Times New Roman" w:cs="Times New Roman"/>
          <w:sz w:val="28"/>
          <w:szCs w:val="28"/>
          <w:lang w:val="uk-UA"/>
        </w:rPr>
        <w:t>–</w:t>
      </w:r>
      <w:r w:rsidRPr="006449B6">
        <w:rPr>
          <w:rFonts w:ascii="Times New Roman" w:eastAsia="Times New Roman" w:hAnsi="Times New Roman" w:cs="Times New Roman"/>
          <w:color w:val="000000"/>
          <w:sz w:val="28"/>
          <w:szCs w:val="28"/>
          <w:lang w:val="uk-UA"/>
        </w:rPr>
        <w:t xml:space="preserve"> частка споживання основного капіталу </w:t>
      </w:r>
      <w:r w:rsidRPr="006449B6">
        <w:rPr>
          <w:rFonts w:ascii="Times New Roman" w:eastAsia="Times New Roman" w:hAnsi="Times New Roman" w:cs="Times New Roman"/>
          <w:sz w:val="28"/>
          <w:szCs w:val="28"/>
          <w:lang w:val="uk-UA"/>
        </w:rPr>
        <w:t>в обсязі випуску;</w:t>
      </w:r>
      <w:r w:rsidRPr="006449B6">
        <w:rPr>
          <w:rFonts w:ascii="Times New Roman" w:eastAsia="Times New Roman" w:hAnsi="Times New Roman" w:cs="Times New Roman"/>
          <w:i/>
          <w:color w:val="000000"/>
          <w:sz w:val="28"/>
          <w:szCs w:val="28"/>
          <w:lang w:val="uk-UA"/>
        </w:rPr>
        <w:t xml:space="preserve"> </w:t>
      </w:r>
      <w:r w:rsidRPr="006449B6">
        <w:rPr>
          <w:rFonts w:ascii="Times New Roman" w:eastAsia="Times New Roman" w:hAnsi="Times New Roman" w:cs="Times New Roman"/>
          <w:i/>
          <w:color w:val="000000"/>
          <w:sz w:val="40"/>
          <w:szCs w:val="40"/>
          <w:lang w:val="uk-UA"/>
        </w:rPr>
        <w:t>ᵧ</w:t>
      </w:r>
      <w:r w:rsidRPr="006449B6">
        <w:rPr>
          <w:rFonts w:ascii="Times New Roman" w:eastAsia="Times New Roman" w:hAnsi="Times New Roman" w:cs="Times New Roman"/>
          <w:i/>
          <w:color w:val="000000"/>
          <w:sz w:val="28"/>
          <w:szCs w:val="28"/>
          <w:lang w:val="uk-UA"/>
        </w:rPr>
        <w:t xml:space="preserve">ЧРП </w:t>
      </w:r>
      <w:r w:rsidRPr="006449B6">
        <w:rPr>
          <w:rFonts w:ascii="Times New Roman" w:eastAsia="Times New Roman" w:hAnsi="Times New Roman" w:cs="Times New Roman"/>
          <w:sz w:val="28"/>
          <w:szCs w:val="28"/>
          <w:lang w:val="uk-UA"/>
        </w:rPr>
        <w:t>– частка</w:t>
      </w:r>
      <w:r w:rsidRPr="006449B6">
        <w:rPr>
          <w:rFonts w:ascii="Times New Roman" w:eastAsia="Times New Roman" w:hAnsi="Times New Roman" w:cs="Times New Roman"/>
          <w:color w:val="000000"/>
          <w:sz w:val="28"/>
          <w:szCs w:val="28"/>
          <w:lang w:val="uk-UA"/>
        </w:rPr>
        <w:t xml:space="preserve"> чистого регіонального продукту </w:t>
      </w:r>
      <w:r w:rsidRPr="006449B6">
        <w:rPr>
          <w:rFonts w:ascii="Times New Roman" w:eastAsia="Times New Roman" w:hAnsi="Times New Roman" w:cs="Times New Roman"/>
          <w:sz w:val="28"/>
          <w:szCs w:val="28"/>
          <w:lang w:val="uk-UA"/>
        </w:rPr>
        <w:t>в обсязі випуску.</w:t>
      </w:r>
    </w:p>
    <w:p w:rsidR="005F5EA8" w:rsidRDefault="005F5EA8" w:rsidP="005F5EA8">
      <w:pPr>
        <w:widowControl w:val="0"/>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Для визначення рівня соціо-еколого-економічної збалансованості може бути використаний графічний метод, згідно з яким рівень збалансованості розраховується співвідношенням площин трикутників, що характеризують існуючий та оптимальний стан соціо-еколого-економічної системи адміністративної території</w:t>
      </w:r>
      <w:r>
        <w:rPr>
          <w:rFonts w:ascii="Times New Roman" w:eastAsia="Times New Roman" w:hAnsi="Times New Roman" w:cs="Times New Roman"/>
          <w:sz w:val="28"/>
          <w:szCs w:val="28"/>
          <w:lang w:val="uk-UA"/>
        </w:rPr>
        <w:t>.</w:t>
      </w:r>
    </w:p>
    <w:p w:rsidR="005F5EA8" w:rsidRPr="005422C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В основу сучасної неокласичної теорії економічного зростання покладені праці П. М. Ромера, Р. Лукас, С. Ребело, що спираються на результати досліджень К. Ерроу, Х. Удзаві, Е. Шешінскі. Відмітною рисою цих моделей є виділення окремого сектору наукових досліджень або сектору освіти. Урахування екологічного фактора в економічних моделях бере свій початок із праць Р. Форрестера (</w:t>
      </w:r>
      <w:r w:rsidRPr="005422C8">
        <w:rPr>
          <w:rFonts w:ascii="Times New Roman" w:eastAsia="Times New Roman" w:hAnsi="Times New Roman" w:cs="Times New Roman"/>
          <w:sz w:val="28"/>
          <w:szCs w:val="28"/>
        </w:rPr>
        <w:t>J</w:t>
      </w:r>
      <w:r w:rsidRPr="005422C8">
        <w:rPr>
          <w:rFonts w:ascii="Times New Roman" w:eastAsia="Times New Roman" w:hAnsi="Times New Roman" w:cs="Times New Roman"/>
          <w:sz w:val="28"/>
          <w:szCs w:val="28"/>
          <w:lang w:val="uk-UA"/>
        </w:rPr>
        <w:t>. </w:t>
      </w:r>
      <w:r w:rsidRPr="005422C8">
        <w:rPr>
          <w:rFonts w:ascii="Times New Roman" w:eastAsia="Times New Roman" w:hAnsi="Times New Roman" w:cs="Times New Roman"/>
          <w:sz w:val="28"/>
          <w:szCs w:val="28"/>
        </w:rPr>
        <w:t>R</w:t>
      </w:r>
      <w:r w:rsidRPr="005422C8">
        <w:rPr>
          <w:rFonts w:ascii="Times New Roman" w:eastAsia="Times New Roman" w:hAnsi="Times New Roman" w:cs="Times New Roman"/>
          <w:sz w:val="28"/>
          <w:szCs w:val="28"/>
          <w:lang w:val="uk-UA"/>
        </w:rPr>
        <w:t>. </w:t>
      </w:r>
      <w:r w:rsidRPr="005422C8">
        <w:rPr>
          <w:rFonts w:ascii="Times New Roman" w:eastAsia="Times New Roman" w:hAnsi="Times New Roman" w:cs="Times New Roman"/>
          <w:sz w:val="28"/>
          <w:szCs w:val="28"/>
        </w:rPr>
        <w:t>Forrester</w:t>
      </w:r>
      <w:r w:rsidRPr="005422C8">
        <w:rPr>
          <w:rFonts w:ascii="Times New Roman" w:eastAsia="Times New Roman" w:hAnsi="Times New Roman" w:cs="Times New Roman"/>
          <w:sz w:val="28"/>
          <w:szCs w:val="28"/>
          <w:lang w:val="uk-UA"/>
        </w:rPr>
        <w:t>), Леонтьєва і Медоуза (</w:t>
      </w:r>
      <w:r w:rsidRPr="005422C8">
        <w:rPr>
          <w:rFonts w:ascii="Times New Roman" w:eastAsia="Times New Roman" w:hAnsi="Times New Roman" w:cs="Times New Roman"/>
          <w:sz w:val="28"/>
          <w:szCs w:val="28"/>
        </w:rPr>
        <w:t>D</w:t>
      </w:r>
      <w:r w:rsidRPr="005422C8">
        <w:rPr>
          <w:rFonts w:ascii="Times New Roman" w:eastAsia="Times New Roman" w:hAnsi="Times New Roman" w:cs="Times New Roman"/>
          <w:sz w:val="28"/>
          <w:szCs w:val="28"/>
          <w:lang w:val="uk-UA"/>
        </w:rPr>
        <w:t>. </w:t>
      </w:r>
      <w:r w:rsidRPr="005422C8">
        <w:rPr>
          <w:rFonts w:ascii="Times New Roman" w:eastAsia="Times New Roman" w:hAnsi="Times New Roman" w:cs="Times New Roman"/>
          <w:sz w:val="28"/>
          <w:szCs w:val="28"/>
        </w:rPr>
        <w:t>L</w:t>
      </w:r>
      <w:r w:rsidRPr="005422C8">
        <w:rPr>
          <w:rFonts w:ascii="Times New Roman" w:eastAsia="Times New Roman" w:hAnsi="Times New Roman" w:cs="Times New Roman"/>
          <w:sz w:val="28"/>
          <w:szCs w:val="28"/>
          <w:lang w:val="uk-UA"/>
        </w:rPr>
        <w:t>. </w:t>
      </w:r>
      <w:r w:rsidRPr="005422C8">
        <w:rPr>
          <w:rFonts w:ascii="Times New Roman" w:eastAsia="Times New Roman" w:hAnsi="Times New Roman" w:cs="Times New Roman"/>
          <w:sz w:val="28"/>
          <w:szCs w:val="28"/>
        </w:rPr>
        <w:t>Meadows</w:t>
      </w:r>
      <w:r w:rsidRPr="005422C8">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rPr>
        <w:t>Форрестер застосовував метод системної динаміки. При цьому широко використовуються експертні оцінки, що з</w:t>
      </w:r>
      <w:r w:rsidRPr="005422C8">
        <w:rPr>
          <w:rFonts w:ascii="Times New Roman" w:eastAsia="Times New Roman" w:hAnsi="Times New Roman" w:cs="Times New Roman"/>
          <w:sz w:val="28"/>
          <w:szCs w:val="28"/>
          <w:lang w:val="uk-UA"/>
        </w:rPr>
        <w:t xml:space="preserve">меншує </w:t>
      </w:r>
      <w:r w:rsidRPr="005422C8">
        <w:rPr>
          <w:rFonts w:ascii="Times New Roman" w:eastAsia="Times New Roman" w:hAnsi="Times New Roman" w:cs="Times New Roman"/>
          <w:sz w:val="28"/>
          <w:szCs w:val="28"/>
        </w:rPr>
        <w:t>вимоги до обсягу інформації. Інший підхід запропонували Леонть</w:t>
      </w:r>
      <w:r w:rsidRPr="005422C8">
        <w:rPr>
          <w:rFonts w:ascii="Times New Roman" w:eastAsia="Times New Roman" w:hAnsi="Times New Roman" w:cs="Times New Roman"/>
          <w:sz w:val="28"/>
          <w:szCs w:val="28"/>
          <w:lang w:val="uk-UA"/>
        </w:rPr>
        <w:t>є</w:t>
      </w:r>
      <w:r w:rsidRPr="005422C8">
        <w:rPr>
          <w:rFonts w:ascii="Times New Roman" w:eastAsia="Times New Roman" w:hAnsi="Times New Roman" w:cs="Times New Roman"/>
          <w:sz w:val="28"/>
          <w:szCs w:val="28"/>
        </w:rPr>
        <w:t xml:space="preserve">в і Форд, створивши модель, </w:t>
      </w:r>
      <w:r w:rsidRPr="005422C8">
        <w:rPr>
          <w:rFonts w:ascii="Times New Roman" w:eastAsia="Times New Roman" w:hAnsi="Times New Roman" w:cs="Times New Roman"/>
          <w:sz w:val="28"/>
          <w:szCs w:val="28"/>
          <w:lang w:val="uk-UA"/>
        </w:rPr>
        <w:t>що грунтується</w:t>
      </w:r>
      <w:r w:rsidRPr="005422C8">
        <w:rPr>
          <w:rFonts w:ascii="Times New Roman" w:eastAsia="Times New Roman" w:hAnsi="Times New Roman" w:cs="Times New Roman"/>
          <w:sz w:val="28"/>
          <w:szCs w:val="28"/>
        </w:rPr>
        <w:t xml:space="preserve"> на міжгалузевому балансі </w:t>
      </w:r>
      <w:r w:rsidRPr="00851753">
        <w:rPr>
          <w:rFonts w:ascii="Times New Roman" w:eastAsia="Times New Roman" w:hAnsi="Times New Roman" w:cs="Times New Roman"/>
          <w:sz w:val="28"/>
          <w:szCs w:val="28"/>
        </w:rPr>
        <w:t>[</w:t>
      </w:r>
      <w:r w:rsidR="00A66419">
        <w:rPr>
          <w:rFonts w:ascii="Times New Roman" w:eastAsia="Times New Roman" w:hAnsi="Times New Roman" w:cs="Times New Roman"/>
          <w:sz w:val="28"/>
          <w:szCs w:val="28"/>
          <w:lang w:val="uk-UA"/>
        </w:rPr>
        <w:t>120</w:t>
      </w:r>
      <w:r w:rsidRPr="00851753">
        <w:rPr>
          <w:rFonts w:ascii="Times New Roman" w:eastAsia="Times New Roman" w:hAnsi="Times New Roman" w:cs="Times New Roman"/>
          <w:sz w:val="28"/>
          <w:szCs w:val="28"/>
        </w:rPr>
        <w:t>]</w:t>
      </w:r>
      <w:r w:rsidRPr="005422C8">
        <w:rPr>
          <w:rFonts w:ascii="Times New Roman" w:eastAsia="Times New Roman" w:hAnsi="Times New Roman" w:cs="Times New Roman"/>
          <w:sz w:val="28"/>
          <w:szCs w:val="28"/>
          <w:lang w:val="uk-UA"/>
        </w:rPr>
        <w:t>.</w:t>
      </w:r>
    </w:p>
    <w:p w:rsidR="005F5EA8" w:rsidRPr="005422C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lastRenderedPageBreak/>
        <w:t xml:space="preserve">Японські вчені Цукуї та Муракамі створили оптимізаційну міжгалузеву динамічну модель з управліннями </w:t>
      </w:r>
      <w:r>
        <w:rPr>
          <w:rFonts w:ascii="Times New Roman" w:eastAsia="Times New Roman" w:hAnsi="Times New Roman" w:cs="Times New Roman"/>
          <w:sz w:val="28"/>
          <w:szCs w:val="28"/>
          <w:lang w:val="uk-UA"/>
        </w:rPr>
        <w:t xml:space="preserve">– рівнями зменшення забруднень </w:t>
      </w:r>
      <w:r w:rsidRPr="0097493B">
        <w:rPr>
          <w:rFonts w:ascii="Times New Roman" w:eastAsia="Times New Roman" w:hAnsi="Times New Roman" w:cs="Times New Roman"/>
          <w:sz w:val="28"/>
          <w:szCs w:val="28"/>
          <w:lang w:val="uk-UA"/>
        </w:rPr>
        <w:t>[</w:t>
      </w:r>
      <w:r w:rsidR="00C234BD">
        <w:rPr>
          <w:rFonts w:ascii="Times New Roman" w:eastAsia="Times New Roman" w:hAnsi="Times New Roman" w:cs="Times New Roman"/>
          <w:sz w:val="28"/>
          <w:szCs w:val="28"/>
          <w:lang w:val="uk-UA"/>
        </w:rPr>
        <w:t>148</w:t>
      </w:r>
      <w:r w:rsidRPr="0097493B">
        <w:rPr>
          <w:rFonts w:ascii="Times New Roman" w:eastAsia="Times New Roman" w:hAnsi="Times New Roman" w:cs="Times New Roman"/>
          <w:sz w:val="28"/>
          <w:szCs w:val="28"/>
          <w:lang w:val="uk-UA"/>
        </w:rPr>
        <w:t>]</w:t>
      </w:r>
      <w:r w:rsidRPr="005422C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5422C8">
        <w:rPr>
          <w:rFonts w:ascii="Times New Roman" w:eastAsia="Calibri" w:hAnsi="Times New Roman" w:cs="Times New Roman"/>
          <w:sz w:val="28"/>
          <w:szCs w:val="28"/>
          <w:lang w:val="uk-UA"/>
        </w:rPr>
        <w:t>Кілер (</w:t>
      </w:r>
      <w:r w:rsidRPr="005422C8">
        <w:rPr>
          <w:rFonts w:ascii="Times New Roman" w:eastAsia="Calibri" w:hAnsi="Times New Roman" w:cs="Times New Roman"/>
          <w:sz w:val="28"/>
          <w:szCs w:val="28"/>
        </w:rPr>
        <w:t>E</w:t>
      </w:r>
      <w:r w:rsidRPr="005422C8">
        <w:rPr>
          <w:rFonts w:ascii="Times New Roman" w:eastAsia="Calibri" w:hAnsi="Times New Roman" w:cs="Times New Roman"/>
          <w:sz w:val="28"/>
          <w:szCs w:val="28"/>
          <w:lang w:val="uk-UA"/>
        </w:rPr>
        <w:t>. </w:t>
      </w:r>
      <w:r w:rsidRPr="005422C8">
        <w:rPr>
          <w:rFonts w:ascii="Times New Roman" w:eastAsia="Calibri" w:hAnsi="Times New Roman" w:cs="Times New Roman"/>
          <w:sz w:val="28"/>
          <w:szCs w:val="28"/>
        </w:rPr>
        <w:t>Keeler</w:t>
      </w:r>
      <w:r w:rsidRPr="005422C8">
        <w:rPr>
          <w:rFonts w:ascii="Times New Roman" w:eastAsia="Calibri" w:hAnsi="Times New Roman" w:cs="Times New Roman"/>
          <w:sz w:val="28"/>
          <w:szCs w:val="28"/>
          <w:lang w:val="uk-UA"/>
        </w:rPr>
        <w:t>), Спенс (</w:t>
      </w:r>
      <w:r w:rsidRPr="005422C8">
        <w:rPr>
          <w:rFonts w:ascii="Times New Roman" w:eastAsia="Calibri" w:hAnsi="Times New Roman" w:cs="Times New Roman"/>
          <w:sz w:val="28"/>
          <w:szCs w:val="28"/>
        </w:rPr>
        <w:t>M</w:t>
      </w:r>
      <w:r w:rsidRPr="005422C8">
        <w:rPr>
          <w:rFonts w:ascii="Times New Roman" w:eastAsia="Calibri" w:hAnsi="Times New Roman" w:cs="Times New Roman"/>
          <w:sz w:val="28"/>
          <w:szCs w:val="28"/>
          <w:lang w:val="uk-UA"/>
        </w:rPr>
        <w:t>. </w:t>
      </w:r>
      <w:r w:rsidRPr="005422C8">
        <w:rPr>
          <w:rFonts w:ascii="Times New Roman" w:eastAsia="Calibri" w:hAnsi="Times New Roman" w:cs="Times New Roman"/>
          <w:sz w:val="28"/>
          <w:szCs w:val="28"/>
        </w:rPr>
        <w:t>Spence</w:t>
      </w:r>
      <w:r w:rsidRPr="005422C8">
        <w:rPr>
          <w:rFonts w:ascii="Times New Roman" w:eastAsia="Calibri" w:hAnsi="Times New Roman" w:cs="Times New Roman"/>
          <w:sz w:val="28"/>
          <w:szCs w:val="28"/>
          <w:lang w:val="uk-UA"/>
        </w:rPr>
        <w:t>) і Зекхауэр (</w:t>
      </w:r>
      <w:r w:rsidRPr="005422C8">
        <w:rPr>
          <w:rFonts w:ascii="Times New Roman" w:eastAsia="Calibri" w:hAnsi="Times New Roman" w:cs="Times New Roman"/>
          <w:sz w:val="28"/>
          <w:szCs w:val="28"/>
        </w:rPr>
        <w:t>R</w:t>
      </w:r>
      <w:r w:rsidRPr="005422C8">
        <w:rPr>
          <w:rFonts w:ascii="Times New Roman" w:eastAsia="Calibri" w:hAnsi="Times New Roman" w:cs="Times New Roman"/>
          <w:sz w:val="28"/>
          <w:szCs w:val="28"/>
          <w:lang w:val="uk-UA"/>
        </w:rPr>
        <w:t>. </w:t>
      </w:r>
      <w:r w:rsidRPr="005422C8">
        <w:rPr>
          <w:rFonts w:ascii="Times New Roman" w:eastAsia="Calibri" w:hAnsi="Times New Roman" w:cs="Times New Roman"/>
          <w:sz w:val="28"/>
          <w:szCs w:val="28"/>
        </w:rPr>
        <w:t>Zeckhauser</w:t>
      </w:r>
      <w:r w:rsidRPr="005422C8">
        <w:rPr>
          <w:rFonts w:ascii="Times New Roman" w:eastAsia="Calibri" w:hAnsi="Times New Roman" w:cs="Times New Roman"/>
          <w:sz w:val="28"/>
          <w:szCs w:val="28"/>
          <w:lang w:val="uk-UA"/>
        </w:rPr>
        <w:t xml:space="preserve">) запропонували модель оптимального контролю над забрудненням довкілля. </w:t>
      </w:r>
      <w:r w:rsidRPr="005422C8">
        <w:rPr>
          <w:rFonts w:ascii="Times New Roman" w:eastAsia="Times New Roman" w:hAnsi="Times New Roman" w:cs="Times New Roman"/>
          <w:sz w:val="28"/>
          <w:szCs w:val="28"/>
        </w:rPr>
        <w:t>Тавонен і Кулувайнен проаналізували модель економічного зростання з урахуванням забруднень і поновлюваних ресурсів. У моделі, в якій забруднення впливає на зростання</w:t>
      </w:r>
      <w:r w:rsidRPr="005422C8">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rPr>
        <w:t>поновлюваних ресурсів, за певних умов можливе існування стійко</w:t>
      </w:r>
      <w:r w:rsidRPr="005422C8">
        <w:rPr>
          <w:rFonts w:ascii="Times New Roman" w:eastAsia="Times New Roman" w:hAnsi="Times New Roman" w:cs="Times New Roman"/>
          <w:sz w:val="28"/>
          <w:szCs w:val="28"/>
          <w:lang w:val="uk-UA"/>
        </w:rPr>
        <w:t>ї рівноваги.</w:t>
      </w:r>
      <w:r w:rsidR="005F7F25">
        <w:rPr>
          <w:rFonts w:ascii="Times New Roman" w:eastAsia="Times New Roman" w:hAnsi="Times New Roman" w:cs="Times New Roman"/>
          <w:sz w:val="28"/>
          <w:szCs w:val="28"/>
          <w:lang w:val="uk-UA"/>
        </w:rPr>
        <w:t xml:space="preserve"> </w:t>
      </w:r>
      <w:r w:rsidRPr="005422C8">
        <w:rPr>
          <w:rFonts w:ascii="Times New Roman" w:eastAsia="Calibri" w:hAnsi="Times New Roman" w:cs="Times New Roman"/>
          <w:sz w:val="28"/>
          <w:szCs w:val="28"/>
          <w:lang w:val="uk-UA"/>
        </w:rPr>
        <w:t xml:space="preserve">Взаємний вплив соціальної, екологічної та економічної політики досліджено у працях Фармера, О'Ріана та ін. </w:t>
      </w:r>
      <w:r w:rsidR="00813030">
        <w:rPr>
          <w:rFonts w:ascii="Times New Roman" w:eastAsia="Times New Roman" w:hAnsi="Times New Roman" w:cs="Times New Roman"/>
          <w:sz w:val="28"/>
          <w:szCs w:val="28"/>
        </w:rPr>
        <w:t>[</w:t>
      </w:r>
      <w:r w:rsidR="00813030">
        <w:rPr>
          <w:rFonts w:ascii="Times New Roman" w:eastAsia="Times New Roman" w:hAnsi="Times New Roman" w:cs="Times New Roman"/>
          <w:sz w:val="28"/>
          <w:szCs w:val="28"/>
          <w:lang w:val="uk-UA"/>
        </w:rPr>
        <w:t>14</w:t>
      </w:r>
      <w:r w:rsidRPr="005422C8">
        <w:rPr>
          <w:rFonts w:ascii="Times New Roman" w:eastAsia="Times New Roman" w:hAnsi="Times New Roman" w:cs="Times New Roman"/>
          <w:sz w:val="28"/>
          <w:szCs w:val="28"/>
          <w:lang w:val="uk-UA"/>
        </w:rPr>
        <w:t>2</w:t>
      </w:r>
      <w:r w:rsidRPr="00851753">
        <w:rPr>
          <w:rFonts w:ascii="Times New Roman" w:eastAsia="Times New Roman" w:hAnsi="Times New Roman" w:cs="Times New Roman"/>
          <w:sz w:val="28"/>
          <w:szCs w:val="28"/>
        </w:rPr>
        <w:t>]</w:t>
      </w:r>
      <w:r w:rsidRPr="005422C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5422C8">
        <w:rPr>
          <w:rFonts w:ascii="Times New Roman" w:eastAsia="Calibri" w:hAnsi="Times New Roman" w:cs="Times New Roman"/>
          <w:sz w:val="28"/>
          <w:szCs w:val="28"/>
          <w:lang w:val="uk-UA"/>
        </w:rPr>
        <w:t xml:space="preserve">Шеффер та ін. запропонували модель для вивчення затримок під час ухвалення рішень, пов'язаних із виникненням екологічних проблем </w:t>
      </w:r>
      <w:r w:rsidR="00C234BD">
        <w:rPr>
          <w:rFonts w:ascii="Times New Roman" w:eastAsia="Times New Roman" w:hAnsi="Times New Roman" w:cs="Times New Roman"/>
          <w:sz w:val="28"/>
          <w:szCs w:val="28"/>
        </w:rPr>
        <w:t>[</w:t>
      </w:r>
      <w:r w:rsidR="00C234BD">
        <w:rPr>
          <w:rFonts w:ascii="Times New Roman" w:eastAsia="Times New Roman" w:hAnsi="Times New Roman" w:cs="Times New Roman"/>
          <w:sz w:val="28"/>
          <w:szCs w:val="28"/>
          <w:lang w:val="uk-UA"/>
        </w:rPr>
        <w:t>146</w:t>
      </w:r>
      <w:r w:rsidRPr="00851753">
        <w:rPr>
          <w:rFonts w:ascii="Times New Roman" w:eastAsia="Times New Roman" w:hAnsi="Times New Roman" w:cs="Times New Roman"/>
          <w:sz w:val="28"/>
          <w:szCs w:val="28"/>
        </w:rPr>
        <w:t>]</w:t>
      </w:r>
      <w:r w:rsidRPr="005422C8">
        <w:rPr>
          <w:rFonts w:ascii="Times New Roman" w:eastAsia="Times New Roman" w:hAnsi="Times New Roman" w:cs="Times New Roman"/>
          <w:sz w:val="28"/>
          <w:szCs w:val="28"/>
          <w:lang w:val="uk-UA"/>
        </w:rPr>
        <w:t>.</w:t>
      </w:r>
    </w:p>
    <w:p w:rsidR="005F5EA8" w:rsidRPr="005422C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Calibri" w:hAnsi="Times New Roman" w:cs="Times New Roman"/>
          <w:sz w:val="28"/>
          <w:szCs w:val="28"/>
          <w:lang w:val="uk-UA"/>
        </w:rPr>
        <w:t>О</w:t>
      </w:r>
      <w:r w:rsidRPr="00851753">
        <w:rPr>
          <w:rFonts w:ascii="Times New Roman" w:eastAsia="Calibri" w:hAnsi="Times New Roman" w:cs="Times New Roman"/>
          <w:sz w:val="28"/>
          <w:szCs w:val="28"/>
          <w:lang w:val="uk-UA"/>
        </w:rPr>
        <w:t xml:space="preserve">станніми десятиліттями </w:t>
      </w:r>
      <w:r w:rsidRPr="005422C8">
        <w:rPr>
          <w:rFonts w:ascii="Times New Roman" w:eastAsia="Calibri" w:hAnsi="Times New Roman" w:cs="Times New Roman"/>
          <w:sz w:val="28"/>
          <w:szCs w:val="28"/>
          <w:lang w:val="uk-UA"/>
        </w:rPr>
        <w:t>здійснюються</w:t>
      </w:r>
      <w:r w:rsidRPr="00851753">
        <w:rPr>
          <w:rFonts w:ascii="Times New Roman" w:eastAsia="Calibri" w:hAnsi="Times New Roman" w:cs="Times New Roman"/>
          <w:sz w:val="28"/>
          <w:szCs w:val="28"/>
          <w:lang w:val="uk-UA"/>
        </w:rPr>
        <w:t xml:space="preserve"> роботи, присвячені вивченню</w:t>
      </w:r>
      <w:r w:rsidRPr="005422C8">
        <w:rPr>
          <w:rFonts w:ascii="Times New Roman" w:eastAsia="Calibri" w:hAnsi="Times New Roman" w:cs="Times New Roman"/>
          <w:sz w:val="28"/>
          <w:szCs w:val="28"/>
          <w:lang w:val="uk-UA"/>
        </w:rPr>
        <w:t xml:space="preserve"> </w:t>
      </w:r>
      <w:r w:rsidRPr="00851753">
        <w:rPr>
          <w:rFonts w:ascii="Times New Roman" w:eastAsia="Calibri" w:hAnsi="Times New Roman" w:cs="Times New Roman"/>
          <w:sz w:val="28"/>
          <w:szCs w:val="28"/>
          <w:lang w:val="uk-UA"/>
        </w:rPr>
        <w:t>залежностей рівня розвитку економічної системи від екологічної сфери.</w:t>
      </w:r>
      <w:r>
        <w:rPr>
          <w:rFonts w:ascii="Times New Roman" w:eastAsia="Calibri" w:hAnsi="Times New Roman" w:cs="Times New Roman"/>
          <w:sz w:val="28"/>
          <w:szCs w:val="28"/>
          <w:lang w:val="uk-UA"/>
        </w:rPr>
        <w:t xml:space="preserve"> </w:t>
      </w:r>
      <w:r w:rsidRPr="005422C8">
        <w:rPr>
          <w:rFonts w:ascii="Times New Roman" w:eastAsia="Times New Roman" w:hAnsi="Times New Roman" w:cs="Times New Roman"/>
          <w:sz w:val="28"/>
          <w:szCs w:val="28"/>
          <w:lang w:val="uk-UA"/>
        </w:rPr>
        <w:t>Аналіз вищенаведених моделей показує, що у сучасній науковій літературі ще не достатньо представлені агреговані моделі економічного зростання регіональної економіки з виробничим сектором, у якому враховується екологічний фактор. Цей недолік частково усувається у моделі, з</w:t>
      </w:r>
      <w:r w:rsidR="00365268">
        <w:rPr>
          <w:rFonts w:ascii="Times New Roman" w:eastAsia="Times New Roman" w:hAnsi="Times New Roman" w:cs="Times New Roman"/>
          <w:sz w:val="28"/>
          <w:szCs w:val="28"/>
          <w:lang w:val="uk-UA"/>
        </w:rPr>
        <w:t>апропонованій Я. Я. Вагаповою [18</w:t>
      </w:r>
      <w:r w:rsidRPr="005422C8">
        <w:rPr>
          <w:rFonts w:ascii="Times New Roman" w:eastAsia="Times New Roman" w:hAnsi="Times New Roman" w:cs="Times New Roman"/>
          <w:sz w:val="28"/>
          <w:szCs w:val="28"/>
          <w:lang w:val="uk-UA"/>
        </w:rPr>
        <w:t>].</w:t>
      </w:r>
    </w:p>
    <w:p w:rsidR="005F5EA8" w:rsidRPr="005422C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Calibri" w:hAnsi="Times New Roman" w:cs="Times New Roman"/>
          <w:sz w:val="28"/>
          <w:szCs w:val="28"/>
          <w:lang w:val="uk-UA"/>
        </w:rPr>
        <w:t xml:space="preserve">Багато дослідників у своїх економічних моделях </w:t>
      </w:r>
      <w:r w:rsidRPr="005422C8">
        <w:rPr>
          <w:rFonts w:ascii="Times New Roman" w:eastAsia="Calibri" w:hAnsi="Times New Roman" w:cs="Times New Roman"/>
          <w:sz w:val="28"/>
          <w:szCs w:val="28"/>
        </w:rPr>
        <w:t>усе частіше для відображення складних багато</w:t>
      </w:r>
      <w:r w:rsidRPr="005422C8">
        <w:rPr>
          <w:rFonts w:ascii="Times New Roman" w:eastAsia="Calibri" w:hAnsi="Times New Roman" w:cs="Times New Roman"/>
          <w:sz w:val="28"/>
          <w:szCs w:val="28"/>
          <w:lang w:val="uk-UA"/>
        </w:rPr>
        <w:t>вимірних</w:t>
      </w:r>
      <w:r w:rsidRPr="005422C8">
        <w:rPr>
          <w:rFonts w:ascii="Times New Roman" w:eastAsia="Calibri" w:hAnsi="Times New Roman" w:cs="Times New Roman"/>
          <w:sz w:val="28"/>
          <w:szCs w:val="28"/>
        </w:rPr>
        <w:t xml:space="preserve"> чинників використовують індекси, що отримують </w:t>
      </w:r>
      <w:r w:rsidRPr="005422C8">
        <w:rPr>
          <w:rFonts w:ascii="Times New Roman" w:eastAsia="Calibri" w:hAnsi="Times New Roman" w:cs="Times New Roman"/>
          <w:sz w:val="28"/>
          <w:szCs w:val="28"/>
          <w:lang w:val="uk-UA"/>
        </w:rPr>
        <w:t>агрегуванням</w:t>
      </w:r>
      <w:r w:rsidRPr="005422C8">
        <w:rPr>
          <w:rFonts w:ascii="Times New Roman" w:eastAsia="Calibri" w:hAnsi="Times New Roman" w:cs="Times New Roman"/>
          <w:sz w:val="28"/>
          <w:szCs w:val="28"/>
        </w:rPr>
        <w:t xml:space="preserve"> первинних показників.</w:t>
      </w:r>
      <w:r w:rsidR="006449B6">
        <w:rPr>
          <w:rFonts w:ascii="Times New Roman" w:eastAsia="Calibri" w:hAnsi="Times New Roman" w:cs="Times New Roman"/>
          <w:sz w:val="28"/>
          <w:szCs w:val="28"/>
          <w:lang w:val="uk-UA"/>
        </w:rPr>
        <w:t xml:space="preserve"> </w:t>
      </w:r>
      <w:r w:rsidRPr="005422C8">
        <w:rPr>
          <w:rFonts w:ascii="Times New Roman" w:eastAsia="Calibri" w:hAnsi="Times New Roman" w:cs="Times New Roman"/>
          <w:sz w:val="28"/>
          <w:szCs w:val="28"/>
          <w:lang w:val="uk-UA"/>
        </w:rPr>
        <w:t>Зокрема в п</w:t>
      </w:r>
      <w:r w:rsidRPr="00851753">
        <w:rPr>
          <w:rFonts w:ascii="Times New Roman" w:eastAsia="Calibri" w:hAnsi="Times New Roman" w:cs="Times New Roman"/>
          <w:sz w:val="28"/>
          <w:szCs w:val="28"/>
          <w:lang w:val="uk-UA"/>
        </w:rPr>
        <w:t>’</w:t>
      </w:r>
      <w:r w:rsidRPr="005422C8">
        <w:rPr>
          <w:rFonts w:ascii="Times New Roman" w:eastAsia="Calibri" w:hAnsi="Times New Roman" w:cs="Times New Roman"/>
          <w:sz w:val="28"/>
          <w:szCs w:val="28"/>
          <w:lang w:val="uk-UA"/>
        </w:rPr>
        <w:t xml:space="preserve">ятисекторній моделі </w:t>
      </w:r>
      <w:r w:rsidRPr="005422C8">
        <w:rPr>
          <w:rFonts w:ascii="Times New Roman" w:eastAsia="Times New Roman" w:hAnsi="Times New Roman" w:cs="Times New Roman"/>
          <w:sz w:val="28"/>
          <w:szCs w:val="28"/>
          <w:lang w:val="uk-UA"/>
        </w:rPr>
        <w:t>Я. Я. Вагапової</w:t>
      </w:r>
      <w:r w:rsidRPr="005422C8">
        <w:rPr>
          <w:rFonts w:ascii="Times New Roman" w:eastAsia="Calibri" w:hAnsi="Times New Roman" w:cs="Times New Roman"/>
          <w:sz w:val="28"/>
          <w:szCs w:val="28"/>
          <w:lang w:val="uk-UA"/>
        </w:rPr>
        <w:t xml:space="preserve"> застосовуються індекси, що відбивають зміну показників, що характеризують стан екології та соціальної сфери.</w:t>
      </w:r>
      <w:r w:rsidRPr="005422C8">
        <w:rPr>
          <w:rFonts w:ascii="Calibri" w:eastAsia="Calibri" w:hAnsi="Calibri" w:cs="Times New Roman"/>
          <w:lang w:val="uk-UA"/>
        </w:rPr>
        <w:t xml:space="preserve"> </w:t>
      </w:r>
      <w:r w:rsidRPr="005422C8">
        <w:rPr>
          <w:rFonts w:ascii="Times New Roman" w:eastAsia="Calibri" w:hAnsi="Times New Roman" w:cs="Times New Roman"/>
          <w:sz w:val="28"/>
          <w:szCs w:val="28"/>
          <w:lang w:val="uk-UA"/>
        </w:rPr>
        <w:t>Екологічний і соціальний індекси будуються, виходячи з доступної дослідникові статистичної інформації, за показниками, що характеризують забруднення довкілля і розвиток соціальної сфери.</w:t>
      </w:r>
      <w:r>
        <w:rPr>
          <w:rFonts w:ascii="Times New Roman" w:eastAsia="Calibri" w:hAnsi="Times New Roman" w:cs="Times New Roman"/>
          <w:sz w:val="28"/>
          <w:szCs w:val="28"/>
          <w:lang w:val="uk-UA"/>
        </w:rPr>
        <w:t xml:space="preserve"> </w:t>
      </w:r>
      <w:r w:rsidRPr="005422C8">
        <w:rPr>
          <w:rFonts w:ascii="Times New Roman" w:eastAsia="Times New Roman" w:hAnsi="Times New Roman" w:cs="Times New Roman"/>
          <w:sz w:val="28"/>
          <w:szCs w:val="28"/>
          <w:lang w:val="uk-UA"/>
        </w:rPr>
        <w:t xml:space="preserve">У моделі Я. Я. Вагапової пропонується п’ять секторів, проте не завжди збільшення кількості секторів приводить до покращання результатів. За необхідності визначення показників, що сприяють соціо-еколого-економічному спаду, процес дезагрегації індексів також ускладнюється. В цьому аспекті пропонується розвинути зазначену модель. </w:t>
      </w:r>
    </w:p>
    <w:p w:rsidR="005F7F25" w:rsidRDefault="005F5EA8" w:rsidP="006449B6">
      <w:pPr>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rPr>
        <w:lastRenderedPageBreak/>
        <w:t>Д</w:t>
      </w:r>
      <w:r w:rsidRPr="005422C8">
        <w:rPr>
          <w:rFonts w:ascii="Times New Roman" w:eastAsia="Times New Roman" w:hAnsi="Times New Roman" w:cs="Times New Roman"/>
          <w:sz w:val="28"/>
          <w:szCs w:val="28"/>
          <w:lang w:val="uk-UA"/>
        </w:rPr>
        <w:t>оцільно об’єднати виробничий і сектор НІОКР у єдиний економічний сектор, а сектор освіти віднести до соціального сектору.</w:t>
      </w:r>
      <w:r w:rsidRPr="005422C8">
        <w:rPr>
          <w:rFonts w:ascii="Calibri" w:eastAsia="Calibri" w:hAnsi="Calibri" w:cs="Times New Roman"/>
          <w:lang w:val="uk-UA"/>
        </w:rPr>
        <w:t xml:space="preserve"> </w:t>
      </w:r>
      <w:r w:rsidRPr="005422C8">
        <w:rPr>
          <w:rFonts w:ascii="Times New Roman" w:eastAsia="Calibri" w:hAnsi="Times New Roman" w:cs="Times New Roman"/>
          <w:sz w:val="28"/>
          <w:szCs w:val="28"/>
          <w:lang w:val="uk-UA"/>
        </w:rPr>
        <w:t>Тоді модель економічного зростання матиме вигляд трисекторної моделі</w:t>
      </w:r>
      <w:r>
        <w:rPr>
          <w:rFonts w:ascii="Times New Roman" w:eastAsia="Calibri" w:hAnsi="Times New Roman" w:cs="Times New Roman"/>
          <w:sz w:val="28"/>
          <w:szCs w:val="28"/>
          <w:lang w:val="uk-UA"/>
        </w:rPr>
        <w:t xml:space="preserve"> </w:t>
      </w:r>
      <w:r w:rsidRPr="005422C8">
        <w:rPr>
          <w:rFonts w:ascii="Times New Roman" w:eastAsia="Calibri" w:hAnsi="Times New Roman" w:cs="Times New Roman"/>
          <w:sz w:val="28"/>
          <w:szCs w:val="28"/>
          <w:lang w:val="uk-UA"/>
        </w:rPr>
        <w:t xml:space="preserve">(табл. </w:t>
      </w:r>
      <w:r>
        <w:rPr>
          <w:rFonts w:ascii="Times New Roman" w:eastAsia="Calibri" w:hAnsi="Times New Roman" w:cs="Times New Roman"/>
          <w:sz w:val="28"/>
          <w:szCs w:val="28"/>
          <w:lang w:val="uk-UA"/>
        </w:rPr>
        <w:t>2</w:t>
      </w:r>
      <w:r w:rsidRPr="005422C8">
        <w:rPr>
          <w:rFonts w:ascii="Times New Roman" w:eastAsia="Calibri" w:hAnsi="Times New Roman" w:cs="Times New Roman"/>
          <w:sz w:val="28"/>
          <w:szCs w:val="28"/>
          <w:lang w:val="uk-UA"/>
        </w:rPr>
        <w:t>.</w:t>
      </w:r>
      <w:r w:rsidR="006449B6">
        <w:rPr>
          <w:rFonts w:ascii="Times New Roman" w:eastAsia="Calibri" w:hAnsi="Times New Roman" w:cs="Times New Roman"/>
          <w:sz w:val="28"/>
          <w:szCs w:val="28"/>
          <w:lang w:val="uk-UA"/>
        </w:rPr>
        <w:t>5</w:t>
      </w:r>
      <w:r w:rsidRPr="005422C8">
        <w:rPr>
          <w:rFonts w:ascii="Times New Roman" w:eastAsia="Calibri" w:hAnsi="Times New Roman" w:cs="Times New Roman"/>
          <w:sz w:val="28"/>
          <w:szCs w:val="28"/>
          <w:lang w:val="uk-UA"/>
        </w:rPr>
        <w:t>). У свою чергу, запропоновані індекси соціального, економічного та екологічного розвитку можуть бути впроваджені в модель економічного зростання, на основі якої буде можливим проектування траєкторій соціо-еколого-економічного розвитку адміністративно-територіальних одиниць.</w:t>
      </w:r>
      <w:r w:rsidR="006449B6">
        <w:rPr>
          <w:rFonts w:ascii="Times New Roman" w:eastAsia="Calibri" w:hAnsi="Times New Roman" w:cs="Times New Roman"/>
          <w:sz w:val="28"/>
          <w:szCs w:val="28"/>
          <w:lang w:val="uk-UA"/>
        </w:rPr>
        <w:t xml:space="preserve"> </w:t>
      </w:r>
    </w:p>
    <w:p w:rsidR="0089497D" w:rsidRPr="005422C8" w:rsidRDefault="0089497D" w:rsidP="006449B6">
      <w:pPr>
        <w:spacing w:after="0" w:line="360" w:lineRule="auto"/>
        <w:ind w:firstLine="709"/>
        <w:jc w:val="both"/>
        <w:rPr>
          <w:rFonts w:ascii="Times New Roman" w:eastAsia="Times New Roman" w:hAnsi="Times New Roman" w:cs="Times New Roman"/>
          <w:sz w:val="28"/>
          <w:szCs w:val="28"/>
          <w:lang w:val="uk-UA"/>
        </w:rPr>
      </w:pPr>
    </w:p>
    <w:p w:rsidR="005F5EA8" w:rsidRPr="005422C8" w:rsidRDefault="006449B6" w:rsidP="0089497D">
      <w:pPr>
        <w:spacing w:after="0" w:line="360" w:lineRule="auto"/>
        <w:ind w:firstLine="709"/>
        <w:jc w:val="both"/>
        <w:rPr>
          <w:rFonts w:ascii="SchoolBook" w:eastAsia="Times New Roman" w:hAnsi="SchoolBook" w:cs="Times New Roman"/>
          <w:sz w:val="28"/>
          <w:szCs w:val="28"/>
          <w:lang w:val="uk-UA"/>
        </w:rPr>
      </w:pPr>
      <w:r>
        <w:rPr>
          <w:rFonts w:ascii="SchoolBook" w:eastAsia="Times New Roman" w:hAnsi="SchoolBook" w:cs="Times New Roman"/>
          <w:sz w:val="28"/>
          <w:szCs w:val="28"/>
          <w:lang w:val="uk-UA"/>
        </w:rPr>
        <w:t>Таблиця 2.5</w:t>
      </w:r>
      <w:r w:rsidR="0089497D">
        <w:rPr>
          <w:rFonts w:ascii="SchoolBook" w:eastAsia="Times New Roman" w:hAnsi="SchoolBook" w:cs="Times New Roman"/>
          <w:sz w:val="28"/>
          <w:szCs w:val="28"/>
          <w:lang w:val="uk-UA"/>
        </w:rPr>
        <w:t xml:space="preserve"> – </w:t>
      </w:r>
      <w:r w:rsidR="005F5EA8" w:rsidRPr="005422C8">
        <w:rPr>
          <w:rFonts w:ascii="SchoolBook" w:eastAsia="Times New Roman" w:hAnsi="SchoolBook" w:cs="Times New Roman"/>
          <w:sz w:val="28"/>
          <w:szCs w:val="28"/>
          <w:lang w:val="uk-UA"/>
        </w:rPr>
        <w:t>Трисекторна модель соціо-еколого-економічного зростання</w:t>
      </w:r>
    </w:p>
    <w:tbl>
      <w:tblPr>
        <w:tblW w:w="5000" w:type="pct"/>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632"/>
        <w:gridCol w:w="18"/>
        <w:gridCol w:w="8545"/>
      </w:tblGrid>
      <w:tr w:rsidR="005F5EA8" w:rsidRPr="006449B6" w:rsidTr="005F5EA8">
        <w:tc>
          <w:tcPr>
            <w:tcW w:w="800" w:type="pct"/>
            <w:tcBorders>
              <w:top w:val="single" w:sz="4" w:space="0" w:color="auto"/>
              <w:left w:val="single" w:sz="4" w:space="0" w:color="auto"/>
              <w:bottom w:val="single" w:sz="4" w:space="0" w:color="auto"/>
              <w:right w:val="single" w:sz="4" w:space="0" w:color="auto"/>
            </w:tcBorders>
            <w:hideMark/>
          </w:tcPr>
          <w:p w:rsidR="005F5EA8" w:rsidRPr="006449B6" w:rsidRDefault="005F5EA8" w:rsidP="005F5EA8">
            <w:pPr>
              <w:spacing w:after="0" w:line="240" w:lineRule="auto"/>
              <w:jc w:val="center"/>
              <w:rPr>
                <w:rFonts w:ascii="Times New Roman" w:eastAsia="Times New Roman" w:hAnsi="Times New Roman" w:cs="Times New Roman"/>
                <w:sz w:val="24"/>
                <w:szCs w:val="24"/>
                <w:lang w:val="uk-UA"/>
              </w:rPr>
            </w:pPr>
            <w:r w:rsidRPr="006449B6">
              <w:rPr>
                <w:rFonts w:ascii="Times New Roman" w:eastAsia="Times New Roman" w:hAnsi="Times New Roman" w:cs="Times New Roman"/>
                <w:sz w:val="24"/>
                <w:szCs w:val="24"/>
                <w:lang w:val="uk-UA"/>
              </w:rPr>
              <w:t>Сектор</w:t>
            </w:r>
          </w:p>
        </w:tc>
        <w:tc>
          <w:tcPr>
            <w:tcW w:w="4200" w:type="pct"/>
            <w:gridSpan w:val="2"/>
            <w:tcBorders>
              <w:top w:val="single" w:sz="4" w:space="0" w:color="auto"/>
              <w:left w:val="single" w:sz="4" w:space="0" w:color="auto"/>
              <w:bottom w:val="single" w:sz="4" w:space="0" w:color="auto"/>
              <w:right w:val="single" w:sz="4" w:space="0" w:color="auto"/>
            </w:tcBorders>
            <w:hideMark/>
          </w:tcPr>
          <w:p w:rsidR="005F5EA8" w:rsidRPr="006449B6" w:rsidRDefault="005F5EA8" w:rsidP="005F5EA8">
            <w:pPr>
              <w:spacing w:after="0" w:line="240" w:lineRule="auto"/>
              <w:jc w:val="center"/>
              <w:rPr>
                <w:rFonts w:ascii="Times New Roman" w:eastAsia="Times New Roman" w:hAnsi="Times New Roman" w:cs="Times New Roman"/>
                <w:sz w:val="24"/>
                <w:szCs w:val="24"/>
                <w:lang w:val="uk-UA"/>
              </w:rPr>
            </w:pPr>
            <w:r w:rsidRPr="006449B6">
              <w:rPr>
                <w:rFonts w:ascii="Times New Roman" w:eastAsia="Times New Roman" w:hAnsi="Times New Roman" w:cs="Times New Roman"/>
                <w:sz w:val="24"/>
                <w:szCs w:val="24"/>
                <w:lang w:val="uk-UA"/>
              </w:rPr>
              <w:t xml:space="preserve">Характеристика секторів моделі </w:t>
            </w:r>
            <w:r w:rsidRPr="006449B6">
              <w:rPr>
                <w:rFonts w:ascii="SchoolBook" w:eastAsia="Times New Roman" w:hAnsi="SchoolBook" w:cs="Times New Roman"/>
                <w:sz w:val="24"/>
                <w:szCs w:val="24"/>
                <w:lang w:val="uk-UA"/>
              </w:rPr>
              <w:t>соціо-еколого-економічного зростання</w:t>
            </w:r>
          </w:p>
        </w:tc>
      </w:tr>
      <w:tr w:rsidR="005F5EA8" w:rsidRPr="006449B6" w:rsidTr="005F5EA8">
        <w:trPr>
          <w:trHeight w:val="541"/>
        </w:trPr>
        <w:tc>
          <w:tcPr>
            <w:tcW w:w="800" w:type="pct"/>
            <w:vMerge w:val="restart"/>
            <w:tcBorders>
              <w:top w:val="single" w:sz="4" w:space="0" w:color="auto"/>
              <w:left w:val="single" w:sz="4" w:space="0" w:color="auto"/>
              <w:right w:val="single" w:sz="4" w:space="0" w:color="auto"/>
            </w:tcBorders>
            <w:hideMark/>
          </w:tcPr>
          <w:p w:rsidR="005F5EA8" w:rsidRPr="006449B6" w:rsidRDefault="005F7F25" w:rsidP="005F5EA8">
            <w:pPr>
              <w:spacing w:after="0" w:line="240" w:lineRule="auto"/>
              <w:jc w:val="center"/>
              <w:rPr>
                <w:rFonts w:ascii="Times New Roman" w:eastAsia="Times New Roman" w:hAnsi="Times New Roman" w:cs="Times New Roman"/>
                <w:sz w:val="24"/>
                <w:szCs w:val="24"/>
                <w:lang w:val="uk-UA"/>
              </w:rPr>
            </w:pPr>
            <w:r w:rsidRPr="006449B6">
              <w:rPr>
                <w:rFonts w:ascii="Times New Roman" w:eastAsia="Times New Roman" w:hAnsi="Times New Roman" w:cs="Times New Roman"/>
                <w:noProof/>
                <w:sz w:val="24"/>
                <w:szCs w:val="24"/>
              </w:rPr>
              <mc:AlternateContent>
                <mc:Choice Requires="wps">
                  <w:drawing>
                    <wp:anchor distT="0" distB="0" distL="114300" distR="114300" simplePos="0" relativeHeight="251636224" behindDoc="0" locked="0" layoutInCell="1" allowOverlap="1" wp14:anchorId="067BC83F" wp14:editId="55BDDDBF">
                      <wp:simplePos x="0" y="0"/>
                      <wp:positionH relativeFrom="column">
                        <wp:posOffset>949960</wp:posOffset>
                      </wp:positionH>
                      <wp:positionV relativeFrom="paragraph">
                        <wp:posOffset>1316355</wp:posOffset>
                      </wp:positionV>
                      <wp:extent cx="781685" cy="300990"/>
                      <wp:effectExtent l="0" t="0" r="0" b="0"/>
                      <wp:wrapNone/>
                      <wp:docPr id="50701" name="Прямоугольник 507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685" cy="3009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DD19C5">
                                    <w:rPr>
                                      <w:position w:val="-18"/>
                                    </w:rPr>
                                    <w:object w:dxaOrig="1540" w:dyaOrig="540">
                                      <v:shape id="_x0000_i1127" type="#_x0000_t75" style="width:47.3pt;height:19.75pt" o:ole="">
                                        <v:imagedata r:id="rId213" o:title=""/>
                                      </v:shape>
                                      <o:OLEObject Type="Embed" ProgID="Equation.3" ShapeID="_x0000_i1127" DrawAspect="Content" ObjectID="_1481416362" r:id="rId214"/>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067BC83F" id="Прямоугольник 50701" o:spid="_x0000_s1026" style="position:absolute;left:0;text-align:left;margin-left:74.8pt;margin-top:103.65pt;width:61.55pt;height:23.7pt;z-index:2516362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" filled="f" stroked="f" strokeweight="1.5pt">
                      <v:textbox style="mso-fit-shape-to-text:t">
                        <w:txbxContent>
                          <w:p w:rsidR="00847D63" w:rsidRDefault="00847D63" w:rsidP="005F5EA8">
                            <w:r w:rsidRPr="00DD19C5">
                              <w:rPr>
                                <w:position w:val="-18"/>
                              </w:rPr>
                              <w:object w:dxaOrig="1540" w:dyaOrig="540">
                                <v:shape id="_x0000_i2597" type="#_x0000_t75" style="width:47.3pt;height:19.75pt" o:ole="">
                                  <v:imagedata r:id="rId215" o:title=""/>
                                </v:shape>
                                <o:OLEObject Type="Embed" ProgID="Equation.3" ShapeID="_x0000_i2597" DrawAspect="Content" ObjectID="_1481415906" r:id="rId216"/>
                              </w:object>
                            </w:r>
                          </w:p>
                        </w:txbxContent>
                      </v:textbox>
                    </v:rect>
                  </w:pict>
                </mc:Fallback>
              </mc:AlternateContent>
            </w:r>
            <w:r w:rsidR="005F5EA8" w:rsidRPr="006449B6">
              <w:rPr>
                <w:rFonts w:ascii="Times New Roman" w:eastAsia="Times New Roman" w:hAnsi="Times New Roman" w:cs="Times New Roman"/>
                <w:sz w:val="24"/>
                <w:szCs w:val="24"/>
                <w:lang w:val="uk-UA"/>
              </w:rPr>
              <w:t>Соціальний сектор</w:t>
            </w:r>
          </w:p>
        </w:tc>
        <w:tc>
          <w:tcPr>
            <w:tcW w:w="4200" w:type="pct"/>
            <w:gridSpan w:val="2"/>
            <w:tcBorders>
              <w:top w:val="single" w:sz="4" w:space="0" w:color="auto"/>
              <w:left w:val="single" w:sz="4" w:space="0" w:color="auto"/>
              <w:bottom w:val="single" w:sz="4" w:space="0" w:color="auto"/>
              <w:right w:val="single" w:sz="4" w:space="0" w:color="auto"/>
            </w:tcBorders>
            <w:hideMark/>
          </w:tcPr>
          <w:p w:rsidR="005F5EA8" w:rsidRPr="006449B6" w:rsidRDefault="008665EA" w:rsidP="005F5EA8">
            <w:pPr>
              <w:tabs>
                <w:tab w:val="left" w:pos="494"/>
                <w:tab w:val="left" w:pos="1171"/>
              </w:tabs>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eastAsia="uk-UA"/>
              </w:rPr>
              <w:object w:dxaOrig="1440" w:dyaOrig="1440">
                <v:shape id="_x0000_s2666" type="#_x0000_t75" style="position:absolute;margin-left:-.65pt;margin-top:.25pt;width:363.75pt;height:22.45pt;z-index:253151232;mso-position-horizontal-relative:text;mso-position-vertical-relative:text">
                  <v:imagedata r:id="rId217" o:title=""/>
                  <w10:wrap type="square" side="right"/>
                </v:shape>
                <o:OLEObject Type="Embed" ProgID="Equation.3" ShapeID="_x0000_s2666" DrawAspect="Content" ObjectID="_1481416363" r:id="rId218"/>
              </w:object>
            </w:r>
          </w:p>
        </w:tc>
      </w:tr>
      <w:tr w:rsidR="005F5EA8" w:rsidRPr="008665EA" w:rsidTr="006449B6">
        <w:tc>
          <w:tcPr>
            <w:tcW w:w="800" w:type="pct"/>
            <w:vMerge/>
            <w:tcBorders>
              <w:left w:val="single" w:sz="4" w:space="0" w:color="auto"/>
              <w:right w:val="single" w:sz="4" w:space="0" w:color="auto"/>
            </w:tcBorders>
          </w:tcPr>
          <w:p w:rsidR="005F5EA8" w:rsidRPr="006449B6" w:rsidRDefault="005F5EA8" w:rsidP="005F5EA8">
            <w:pPr>
              <w:spacing w:after="0" w:line="240" w:lineRule="auto"/>
              <w:jc w:val="center"/>
              <w:rPr>
                <w:rFonts w:ascii="Times New Roman" w:eastAsia="Times New Roman" w:hAnsi="Times New Roman" w:cs="Times New Roman"/>
                <w:sz w:val="24"/>
                <w:szCs w:val="24"/>
                <w:lang w:val="uk-UA"/>
              </w:rPr>
            </w:pPr>
          </w:p>
        </w:tc>
        <w:tc>
          <w:tcPr>
            <w:tcW w:w="4200" w:type="pct"/>
            <w:gridSpan w:val="2"/>
            <w:tcBorders>
              <w:top w:val="single" w:sz="4" w:space="0" w:color="auto"/>
              <w:left w:val="single" w:sz="4" w:space="0" w:color="auto"/>
              <w:bottom w:val="single" w:sz="4" w:space="0" w:color="auto"/>
              <w:right w:val="single" w:sz="4" w:space="0" w:color="auto"/>
            </w:tcBorders>
            <w:hideMark/>
          </w:tcPr>
          <w:p w:rsidR="005F5EA8" w:rsidRPr="006449B6" w:rsidRDefault="005F5EA8" w:rsidP="005F5EA8">
            <w:pPr>
              <w:spacing w:after="0" w:line="240" w:lineRule="auto"/>
              <w:jc w:val="both"/>
              <w:rPr>
                <w:rFonts w:ascii="Times New Roman" w:eastAsia="Times New Roman" w:hAnsi="Times New Roman" w:cs="Times New Roman"/>
                <w:sz w:val="24"/>
                <w:szCs w:val="24"/>
                <w:lang w:val="uk-UA"/>
              </w:rPr>
            </w:pPr>
            <w:r w:rsidRPr="006449B6">
              <w:rPr>
                <w:rFonts w:ascii="Times New Roman" w:eastAsia="Times New Roman" w:hAnsi="Times New Roman" w:cs="Times New Roman"/>
                <w:i/>
                <w:sz w:val="24"/>
                <w:szCs w:val="24"/>
                <w:lang w:val="uk-UA"/>
              </w:rPr>
              <w:t>І</w:t>
            </w:r>
            <w:r w:rsidRPr="006449B6">
              <w:rPr>
                <w:rFonts w:ascii="Times New Roman" w:eastAsia="Times New Roman" w:hAnsi="Times New Roman" w:cs="Times New Roman"/>
                <w:i/>
                <w:sz w:val="24"/>
                <w:szCs w:val="24"/>
                <w:vertAlign w:val="subscript"/>
                <w:lang w:val="uk-UA"/>
              </w:rPr>
              <w:t>с</w:t>
            </w:r>
            <w:r w:rsidRPr="006449B6">
              <w:rPr>
                <w:rFonts w:ascii="Times New Roman" w:eastAsia="Times New Roman" w:hAnsi="Times New Roman" w:cs="Times New Roman"/>
                <w:sz w:val="24"/>
                <w:szCs w:val="24"/>
                <w:lang w:val="uk-UA"/>
              </w:rPr>
              <w:t>(</w:t>
            </w:r>
            <w:r w:rsidRPr="006449B6">
              <w:rPr>
                <w:rFonts w:ascii="Times New Roman" w:eastAsia="Times New Roman" w:hAnsi="Times New Roman" w:cs="Times New Roman"/>
                <w:i/>
                <w:sz w:val="24"/>
                <w:szCs w:val="24"/>
                <w:lang w:val="en-US"/>
              </w:rPr>
              <w:t>t</w:t>
            </w:r>
            <w:r w:rsidRPr="006449B6">
              <w:rPr>
                <w:rFonts w:ascii="Times New Roman" w:eastAsia="Times New Roman" w:hAnsi="Times New Roman" w:cs="Times New Roman"/>
                <w:sz w:val="24"/>
                <w:szCs w:val="24"/>
                <w:lang w:val="uk-UA"/>
              </w:rPr>
              <w:t xml:space="preserve">) – соціальний індекс, що відображає стан соціальної сфери; </w:t>
            </w:r>
            <w:r w:rsidRPr="006449B6">
              <w:rPr>
                <w:rFonts w:ascii="Times New Roman" w:eastAsia="Times New Roman" w:hAnsi="Times New Roman" w:cs="Times New Roman"/>
                <w:i/>
                <w:sz w:val="24"/>
                <w:szCs w:val="24"/>
                <w:lang w:val="uk-UA"/>
              </w:rPr>
              <w:t>І’</w:t>
            </w:r>
            <w:r w:rsidRPr="006449B6">
              <w:rPr>
                <w:rFonts w:ascii="Times New Roman" w:eastAsia="Times New Roman" w:hAnsi="Times New Roman" w:cs="Times New Roman"/>
                <w:i/>
                <w:sz w:val="24"/>
                <w:szCs w:val="24"/>
                <w:vertAlign w:val="subscript"/>
                <w:lang w:val="uk-UA"/>
              </w:rPr>
              <w:t>с</w:t>
            </w:r>
            <w:r w:rsidRPr="006449B6">
              <w:rPr>
                <w:rFonts w:ascii="Times New Roman" w:eastAsia="Times New Roman" w:hAnsi="Times New Roman" w:cs="Times New Roman"/>
                <w:sz w:val="24"/>
                <w:szCs w:val="24"/>
                <w:lang w:val="uk-UA"/>
              </w:rPr>
              <w:t>(</w:t>
            </w:r>
            <w:r w:rsidRPr="006449B6">
              <w:rPr>
                <w:rFonts w:ascii="Times New Roman" w:eastAsia="Times New Roman" w:hAnsi="Times New Roman" w:cs="Times New Roman"/>
                <w:i/>
                <w:sz w:val="24"/>
                <w:szCs w:val="24"/>
                <w:lang w:val="en-US"/>
              </w:rPr>
              <w:t>t</w:t>
            </w:r>
            <w:r w:rsidRPr="006449B6">
              <w:rPr>
                <w:rFonts w:ascii="Times New Roman" w:eastAsia="Times New Roman" w:hAnsi="Times New Roman" w:cs="Times New Roman"/>
                <w:sz w:val="24"/>
                <w:szCs w:val="24"/>
                <w:lang w:val="uk-UA"/>
              </w:rPr>
              <w:t>) – приріст соціального індексу за одиницю часу; δ</w:t>
            </w:r>
            <w:r w:rsidRPr="006449B6">
              <w:rPr>
                <w:rFonts w:ascii="Times New Roman" w:eastAsia="Times New Roman" w:hAnsi="Times New Roman" w:cs="Times New Roman"/>
                <w:i/>
                <w:noProof/>
                <w:sz w:val="24"/>
                <w:szCs w:val="24"/>
                <w:vertAlign w:val="subscript"/>
                <w:lang w:val="uk-UA"/>
              </w:rPr>
              <w:t>Іс</w:t>
            </w:r>
            <w:r w:rsidRPr="006449B6">
              <w:rPr>
                <w:rFonts w:ascii="Times New Roman" w:eastAsia="Times New Roman" w:hAnsi="Times New Roman" w:cs="Times New Roman"/>
                <w:i/>
                <w:noProof/>
                <w:sz w:val="24"/>
                <w:szCs w:val="24"/>
                <w:lang w:val="uk-UA"/>
              </w:rPr>
              <w:t xml:space="preserve"> –</w:t>
            </w:r>
            <w:r w:rsidRPr="006449B6">
              <w:rPr>
                <w:rFonts w:ascii="Times New Roman" w:eastAsia="Times New Roman" w:hAnsi="Times New Roman" w:cs="Times New Roman"/>
                <w:sz w:val="24"/>
                <w:szCs w:val="24"/>
                <w:lang w:val="uk-UA"/>
              </w:rPr>
              <w:t xml:space="preserve"> темп</w:t>
            </w:r>
            <w:r w:rsidRPr="006449B6">
              <w:rPr>
                <w:rFonts w:ascii="Times New Roman" w:eastAsia="Times New Roman" w:hAnsi="Times New Roman" w:cs="Times New Roman"/>
                <w:i/>
                <w:noProof/>
                <w:sz w:val="24"/>
                <w:szCs w:val="24"/>
                <w:lang w:val="uk-UA"/>
              </w:rPr>
              <w:t xml:space="preserve"> </w:t>
            </w:r>
            <w:r w:rsidRPr="006449B6">
              <w:rPr>
                <w:rFonts w:ascii="Times New Roman" w:eastAsia="Times New Roman" w:hAnsi="Times New Roman" w:cs="Times New Roman"/>
                <w:sz w:val="24"/>
                <w:szCs w:val="24"/>
                <w:lang w:val="uk-UA"/>
              </w:rPr>
              <w:t>зменшення соціального індексу через погіршення стану соціальної сфери у зв’язку зі зростанням захворюваності населенням, скорочення</w:t>
            </w:r>
            <w:r w:rsidRPr="006449B6">
              <w:rPr>
                <w:rFonts w:ascii="Times New Roman" w:eastAsia="Times New Roman" w:hAnsi="Times New Roman" w:cs="Times New Roman"/>
                <w:i/>
                <w:noProof/>
                <w:sz w:val="24"/>
                <w:szCs w:val="24"/>
                <w:lang w:val="uk-UA"/>
              </w:rPr>
              <w:t xml:space="preserve"> </w:t>
            </w:r>
            <w:r w:rsidRPr="006449B6">
              <w:rPr>
                <w:rFonts w:ascii="Times New Roman" w:eastAsia="Times New Roman" w:hAnsi="Times New Roman" w:cs="Times New Roman"/>
                <w:sz w:val="24"/>
                <w:szCs w:val="24"/>
                <w:lang w:val="uk-UA"/>
              </w:rPr>
              <w:t>тривалості життя, збільшенням ступеня розшарування суспільства; δ</w:t>
            </w:r>
            <w:r w:rsidRPr="006449B6">
              <w:rPr>
                <w:rFonts w:ascii="Times New Roman" w:eastAsia="Times New Roman" w:hAnsi="Times New Roman" w:cs="Times New Roman"/>
                <w:i/>
                <w:noProof/>
                <w:sz w:val="24"/>
                <w:szCs w:val="24"/>
                <w:vertAlign w:val="subscript"/>
                <w:lang w:val="uk-UA"/>
              </w:rPr>
              <w:t>Іс</w:t>
            </w:r>
            <w:r w:rsidRPr="006449B6">
              <w:rPr>
                <w:rFonts w:ascii="Times New Roman" w:eastAsia="Times New Roman" w:hAnsi="Times New Roman" w:cs="Times New Roman"/>
                <w:sz w:val="24"/>
                <w:szCs w:val="24"/>
                <w:lang w:val="uk-UA"/>
              </w:rPr>
              <w:t xml:space="preserve"> &gt; 0; τ</w:t>
            </w:r>
            <w:r w:rsidRPr="006449B6">
              <w:rPr>
                <w:rFonts w:ascii="Times New Roman" w:eastAsia="Times New Roman" w:hAnsi="Times New Roman" w:cs="Times New Roman"/>
                <w:sz w:val="24"/>
                <w:szCs w:val="24"/>
                <w:vertAlign w:val="subscript"/>
                <w:lang w:val="uk-UA"/>
              </w:rPr>
              <w:t>1</w:t>
            </w:r>
            <w:r w:rsidRPr="006449B6">
              <w:rPr>
                <w:rFonts w:ascii="Times New Roman" w:eastAsia="Times New Roman" w:hAnsi="Times New Roman" w:cs="Times New Roman"/>
                <w:sz w:val="24"/>
                <w:szCs w:val="24"/>
                <w:lang w:val="uk-UA"/>
              </w:rPr>
              <w:t>, τ</w:t>
            </w:r>
            <w:r w:rsidRPr="006449B6">
              <w:rPr>
                <w:rFonts w:ascii="Times New Roman" w:eastAsia="Times New Roman" w:hAnsi="Times New Roman" w:cs="Times New Roman"/>
                <w:sz w:val="24"/>
                <w:szCs w:val="24"/>
                <w:vertAlign w:val="subscript"/>
                <w:lang w:val="uk-UA"/>
              </w:rPr>
              <w:t>2</w:t>
            </w:r>
            <w:r w:rsidRPr="006449B6">
              <w:rPr>
                <w:rFonts w:ascii="Times New Roman" w:eastAsia="Times New Roman" w:hAnsi="Times New Roman" w:cs="Times New Roman"/>
                <w:sz w:val="24"/>
                <w:szCs w:val="24"/>
                <w:lang w:val="uk-UA"/>
              </w:rPr>
              <w:t xml:space="preserve"> τ</w:t>
            </w:r>
            <w:r w:rsidRPr="006449B6">
              <w:rPr>
                <w:rFonts w:ascii="Times New Roman" w:eastAsia="Times New Roman" w:hAnsi="Times New Roman" w:cs="Times New Roman"/>
                <w:sz w:val="24"/>
                <w:szCs w:val="24"/>
                <w:vertAlign w:val="subscript"/>
                <w:lang w:val="uk-UA"/>
              </w:rPr>
              <w:t>3,</w:t>
            </w:r>
            <w:r w:rsidRPr="006449B6">
              <w:rPr>
                <w:rFonts w:ascii="Times New Roman" w:eastAsia="Times New Roman" w:hAnsi="Times New Roman" w:cs="Times New Roman"/>
                <w:sz w:val="24"/>
                <w:szCs w:val="24"/>
                <w:lang w:val="uk-UA"/>
              </w:rPr>
              <w:t xml:space="preserve"> τ</w:t>
            </w:r>
            <w:r w:rsidRPr="006449B6">
              <w:rPr>
                <w:rFonts w:ascii="Times New Roman" w:eastAsia="Times New Roman" w:hAnsi="Times New Roman" w:cs="Times New Roman"/>
                <w:sz w:val="24"/>
                <w:szCs w:val="24"/>
                <w:vertAlign w:val="subscript"/>
                <w:lang w:val="uk-UA"/>
              </w:rPr>
              <w:t xml:space="preserve">4 </w:t>
            </w:r>
            <w:r w:rsidRPr="006449B6">
              <w:rPr>
                <w:rFonts w:ascii="Times New Roman" w:eastAsia="Times New Roman" w:hAnsi="Times New Roman" w:cs="Times New Roman"/>
                <w:sz w:val="24"/>
                <w:szCs w:val="24"/>
                <w:lang w:val="uk-UA"/>
              </w:rPr>
              <w:t>τ</w:t>
            </w:r>
            <w:r w:rsidRPr="006449B6">
              <w:rPr>
                <w:rFonts w:ascii="Times New Roman" w:eastAsia="Times New Roman" w:hAnsi="Times New Roman" w:cs="Times New Roman"/>
                <w:sz w:val="24"/>
                <w:szCs w:val="24"/>
                <w:vertAlign w:val="subscript"/>
                <w:lang w:val="uk-UA"/>
              </w:rPr>
              <w:t>5,</w:t>
            </w:r>
            <w:r w:rsidRPr="006449B6">
              <w:rPr>
                <w:rFonts w:ascii="Times New Roman" w:eastAsia="Times New Roman" w:hAnsi="Times New Roman" w:cs="Times New Roman"/>
                <w:sz w:val="24"/>
                <w:szCs w:val="24"/>
                <w:lang w:val="uk-UA"/>
              </w:rPr>
              <w:t xml:space="preserve"> – ступеневі параметри; 0≤ τ</w:t>
            </w:r>
            <w:r w:rsidRPr="006449B6">
              <w:rPr>
                <w:rFonts w:ascii="Times New Roman" w:eastAsia="Times New Roman" w:hAnsi="Times New Roman" w:cs="Times New Roman"/>
                <w:sz w:val="24"/>
                <w:szCs w:val="24"/>
                <w:vertAlign w:val="subscript"/>
                <w:lang w:val="uk-UA"/>
              </w:rPr>
              <w:t>1</w:t>
            </w:r>
            <w:r w:rsidRPr="006449B6">
              <w:rPr>
                <w:rFonts w:ascii="Times New Roman" w:eastAsia="Times New Roman" w:hAnsi="Times New Roman" w:cs="Times New Roman"/>
                <w:sz w:val="24"/>
                <w:szCs w:val="24"/>
                <w:lang w:val="uk-UA"/>
              </w:rPr>
              <w:t>≤ 1, 0≤ τ</w:t>
            </w:r>
            <w:r w:rsidRPr="006449B6">
              <w:rPr>
                <w:rFonts w:ascii="Times New Roman" w:eastAsia="Times New Roman" w:hAnsi="Times New Roman" w:cs="Times New Roman"/>
                <w:sz w:val="24"/>
                <w:szCs w:val="24"/>
                <w:vertAlign w:val="subscript"/>
                <w:lang w:val="uk-UA"/>
              </w:rPr>
              <w:t>2</w:t>
            </w:r>
            <w:r w:rsidRPr="006449B6">
              <w:rPr>
                <w:rFonts w:ascii="Times New Roman" w:eastAsia="Times New Roman" w:hAnsi="Times New Roman" w:cs="Times New Roman"/>
                <w:sz w:val="24"/>
                <w:szCs w:val="24"/>
                <w:lang w:val="uk-UA"/>
              </w:rPr>
              <w:t>≤ 1, 0≤ τ</w:t>
            </w:r>
            <w:r w:rsidRPr="006449B6">
              <w:rPr>
                <w:rFonts w:ascii="Times New Roman" w:eastAsia="Times New Roman" w:hAnsi="Times New Roman" w:cs="Times New Roman"/>
                <w:sz w:val="24"/>
                <w:szCs w:val="24"/>
                <w:vertAlign w:val="subscript"/>
                <w:lang w:val="uk-UA"/>
              </w:rPr>
              <w:t>3</w:t>
            </w:r>
            <w:r w:rsidRPr="006449B6">
              <w:rPr>
                <w:rFonts w:ascii="Times New Roman" w:eastAsia="Times New Roman" w:hAnsi="Times New Roman" w:cs="Times New Roman"/>
                <w:sz w:val="24"/>
                <w:szCs w:val="24"/>
                <w:lang w:val="uk-UA"/>
              </w:rPr>
              <w:t xml:space="preserve">≤ 1; П – параметр масштабу, </w:t>
            </w:r>
            <w:r w:rsidRPr="006449B6">
              <w:rPr>
                <w:rFonts w:ascii="Times New Roman" w:eastAsia="Times New Roman" w:hAnsi="Times New Roman" w:cs="Times New Roman"/>
                <w:i/>
                <w:sz w:val="24"/>
                <w:szCs w:val="24"/>
                <w:lang w:val="uk-UA"/>
              </w:rPr>
              <w:t>П </w:t>
            </w:r>
            <w:r w:rsidRPr="006449B6">
              <w:rPr>
                <w:rFonts w:ascii="Times New Roman" w:eastAsia="Times New Roman" w:hAnsi="Times New Roman" w:cs="Times New Roman"/>
                <w:sz w:val="24"/>
                <w:szCs w:val="24"/>
                <w:lang w:val="uk-UA"/>
              </w:rPr>
              <w:t xml:space="preserve">&gt; 0. </w:t>
            </w:r>
          </w:p>
          <w:p w:rsidR="001770C8" w:rsidRPr="005F7F25" w:rsidRDefault="005F7F25" w:rsidP="001770C8">
            <w:pPr>
              <w:spacing w:after="0" w:line="240" w:lineRule="auto"/>
              <w:jc w:val="both"/>
              <w:rPr>
                <w:rFonts w:ascii="Times New Roman" w:eastAsia="Times New Roman" w:hAnsi="Times New Roman" w:cs="Times New Roman"/>
                <w:sz w:val="24"/>
                <w:szCs w:val="24"/>
                <w:lang w:val="uk-UA"/>
              </w:rPr>
            </w:pPr>
            <w:r w:rsidRPr="006449B6">
              <w:rPr>
                <w:rFonts w:ascii="Times New Roman" w:eastAsia="Times New Roman" w:hAnsi="Times New Roman" w:cs="Times New Roman"/>
                <w:noProof/>
                <w:sz w:val="24"/>
                <w:szCs w:val="24"/>
              </w:rPr>
              <mc:AlternateContent>
                <mc:Choice Requires="wps">
                  <w:drawing>
                    <wp:anchor distT="0" distB="0" distL="114300" distR="114300" simplePos="0" relativeHeight="251634176" behindDoc="0" locked="0" layoutInCell="1" allowOverlap="1" wp14:anchorId="553BA69C" wp14:editId="6C738D14">
                      <wp:simplePos x="0" y="0"/>
                      <wp:positionH relativeFrom="column">
                        <wp:posOffset>1329055</wp:posOffset>
                      </wp:positionH>
                      <wp:positionV relativeFrom="paragraph">
                        <wp:posOffset>63500</wp:posOffset>
                      </wp:positionV>
                      <wp:extent cx="834390" cy="311150"/>
                      <wp:effectExtent l="0" t="0" r="0" b="0"/>
                      <wp:wrapNone/>
                      <wp:docPr id="50702" name="Прямоугольник 507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4390" cy="3111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DD19C5">
                                    <w:rPr>
                                      <w:position w:val="-18"/>
                                    </w:rPr>
                                    <w:object w:dxaOrig="1600" w:dyaOrig="540">
                                      <v:shape id="_x0000_i1130" type="#_x0000_t75" style="width:50.8pt;height:16.95pt" o:ole="">
                                        <v:imagedata r:id="rId219" o:title=""/>
                                      </v:shape>
                                      <o:OLEObject Type="Embed" ProgID="Equation.3" ShapeID="_x0000_i1130" DrawAspect="Content" ObjectID="_1481416364" r:id="rId220"/>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553BA69C" id="Прямоугольник 50702" o:spid="_x0000_s1027" style="position:absolute;left:0;text-align:left;margin-left:104.65pt;margin-top:5pt;width:65.7pt;height:24.5pt;z-index:2516341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" filled="f" stroked="f" strokecolor="white" strokeweight="1.5pt">
                      <v:textbox style="mso-fit-shape-to-text:t">
                        <w:txbxContent>
                          <w:p w:rsidR="00847D63" w:rsidRDefault="00847D63" w:rsidP="005F5EA8">
                            <w:r w:rsidRPr="00DD19C5">
                              <w:rPr>
                                <w:position w:val="-18"/>
                              </w:rPr>
                              <w:object w:dxaOrig="1600" w:dyaOrig="540">
                                <v:shape id="_x0000_i2598" type="#_x0000_t75" style="width:50.8pt;height:16.95pt" o:ole="">
                                  <v:imagedata r:id="rId221" o:title=""/>
                                </v:shape>
                                <o:OLEObject Type="Embed" ProgID="Equation.3" ShapeID="_x0000_i2598" DrawAspect="Content" ObjectID="_1481415908" r:id="rId222"/>
                              </w:object>
                            </w:r>
                          </w:p>
                        </w:txbxContent>
                      </v:textbox>
                    </v:rect>
                  </w:pict>
                </mc:Fallback>
              </mc:AlternateContent>
            </w:r>
            <w:r w:rsidR="005F5EA8" w:rsidRPr="006449B6">
              <w:rPr>
                <w:rFonts w:ascii="Times New Roman" w:eastAsia="Times New Roman" w:hAnsi="Times New Roman" w:cs="Times New Roman"/>
                <w:sz w:val="24"/>
                <w:szCs w:val="24"/>
                <w:lang w:val="uk-UA"/>
              </w:rPr>
              <w:t xml:space="preserve">              – обсяг некваліфікованої робочої сили, що використовується в соціальному секторі; </w:t>
            </w:r>
            <w:r w:rsidR="005F5EA8" w:rsidRPr="005F7F25">
              <w:rPr>
                <w:rFonts w:ascii="Times New Roman" w:eastAsia="Times New Roman" w:hAnsi="Times New Roman" w:cs="Times New Roman"/>
                <w:sz w:val="24"/>
                <w:szCs w:val="24"/>
                <w:lang w:val="uk-UA"/>
              </w:rPr>
              <w:t xml:space="preserve">               </w:t>
            </w:r>
            <w:r w:rsidR="005F5EA8" w:rsidRPr="006449B6">
              <w:rPr>
                <w:rFonts w:ascii="Times New Roman" w:eastAsia="Times New Roman" w:hAnsi="Times New Roman" w:cs="Times New Roman"/>
                <w:sz w:val="24"/>
                <w:szCs w:val="24"/>
                <w:lang w:val="uk-UA"/>
              </w:rPr>
              <w:t>–</w:t>
            </w:r>
            <w:r w:rsidR="005F5EA8" w:rsidRPr="005F7F25">
              <w:rPr>
                <w:rFonts w:ascii="Times New Roman" w:eastAsia="Times New Roman" w:hAnsi="Times New Roman" w:cs="Times New Roman"/>
                <w:sz w:val="24"/>
                <w:szCs w:val="24"/>
                <w:lang w:val="uk-UA"/>
              </w:rPr>
              <w:t xml:space="preserve"> </w:t>
            </w:r>
            <w:r w:rsidR="005F5EA8" w:rsidRPr="006449B6">
              <w:rPr>
                <w:rFonts w:ascii="Times New Roman" w:eastAsia="Times New Roman" w:hAnsi="Times New Roman" w:cs="Times New Roman"/>
                <w:sz w:val="24"/>
                <w:szCs w:val="24"/>
                <w:lang w:val="uk-UA"/>
              </w:rPr>
              <w:t>обсяг фізичного капіталу, що використовується в</w:t>
            </w:r>
            <w:r w:rsidR="005F5EA8" w:rsidRPr="005F7F25">
              <w:rPr>
                <w:rFonts w:ascii="Times New Roman" w:eastAsia="Times New Roman" w:hAnsi="Times New Roman" w:cs="Times New Roman"/>
                <w:sz w:val="24"/>
                <w:szCs w:val="24"/>
                <w:lang w:val="uk-UA"/>
              </w:rPr>
              <w:t xml:space="preserve"> </w:t>
            </w:r>
            <w:r w:rsidR="005F5EA8" w:rsidRPr="006449B6">
              <w:rPr>
                <w:rFonts w:ascii="Times New Roman" w:eastAsia="Times New Roman" w:hAnsi="Times New Roman" w:cs="Times New Roman"/>
                <w:sz w:val="24"/>
                <w:szCs w:val="24"/>
                <w:lang w:val="uk-UA"/>
              </w:rPr>
              <w:t>соціальному секторі;</w:t>
            </w:r>
            <w:r w:rsidR="001770C8" w:rsidRPr="001770C8">
              <w:rPr>
                <w:lang w:val="uk-UA"/>
              </w:rPr>
              <w:t xml:space="preserve"> </w:t>
            </w:r>
            <w:r w:rsidR="001770C8" w:rsidRPr="00DD19C5">
              <w:rPr>
                <w:position w:val="-22"/>
              </w:rPr>
              <w:object w:dxaOrig="2060" w:dyaOrig="600">
                <v:shape id="_x0000_i1131" type="#_x0000_t75" style="width:55pt;height:16.25pt" o:ole="">
                  <v:imagedata r:id="rId223" o:title=""/>
                </v:shape>
                <o:OLEObject Type="Embed" ProgID="Equation.3" ShapeID="_x0000_i1131" DrawAspect="Content" ObjectID="_1481416291" r:id="rId224"/>
              </w:object>
            </w:r>
            <w:r w:rsidR="005F5EA8" w:rsidRPr="006449B6">
              <w:rPr>
                <w:rFonts w:ascii="Times New Roman" w:eastAsia="Times New Roman" w:hAnsi="Times New Roman" w:cs="Times New Roman"/>
                <w:sz w:val="24"/>
                <w:szCs w:val="24"/>
                <w:lang w:val="uk-UA"/>
              </w:rPr>
              <w:t>–</w:t>
            </w:r>
            <w:r w:rsidR="005F5EA8" w:rsidRPr="005F7F25">
              <w:rPr>
                <w:rFonts w:ascii="Times New Roman" w:eastAsia="Times New Roman" w:hAnsi="Times New Roman" w:cs="Times New Roman"/>
                <w:sz w:val="24"/>
                <w:szCs w:val="24"/>
                <w:lang w:val="uk-UA"/>
              </w:rPr>
              <w:t xml:space="preserve"> </w:t>
            </w:r>
            <w:r w:rsidR="005F5EA8" w:rsidRPr="006449B6">
              <w:rPr>
                <w:rFonts w:ascii="Times New Roman" w:eastAsia="Times New Roman" w:hAnsi="Times New Roman" w:cs="Times New Roman"/>
                <w:sz w:val="24"/>
                <w:szCs w:val="24"/>
                <w:lang w:val="uk-UA"/>
              </w:rPr>
              <w:t>відображає залежність значення соціального індексу від стану навколишнього середовища та економічного становища адміністративно-територіальної одиниці</w:t>
            </w:r>
          </w:p>
        </w:tc>
      </w:tr>
      <w:tr w:rsidR="005F5EA8" w:rsidRPr="006449B6" w:rsidTr="005F5EA8">
        <w:trPr>
          <w:trHeight w:val="367"/>
        </w:trPr>
        <w:tc>
          <w:tcPr>
            <w:tcW w:w="809" w:type="pct"/>
            <w:gridSpan w:val="2"/>
            <w:vMerge w:val="restart"/>
            <w:tcBorders>
              <w:top w:val="single" w:sz="4" w:space="0" w:color="auto"/>
              <w:left w:val="single" w:sz="4" w:space="0" w:color="auto"/>
              <w:right w:val="single" w:sz="4" w:space="0" w:color="auto"/>
            </w:tcBorders>
          </w:tcPr>
          <w:p w:rsidR="005F5EA8" w:rsidRPr="006449B6" w:rsidRDefault="001770C8" w:rsidP="005F5EA8">
            <w:pPr>
              <w:spacing w:after="0" w:line="240" w:lineRule="auto"/>
              <w:jc w:val="center"/>
              <w:rPr>
                <w:rFonts w:ascii="Times New Roman" w:eastAsia="Times New Roman" w:hAnsi="Times New Roman" w:cs="Times New Roman"/>
                <w:sz w:val="24"/>
                <w:szCs w:val="24"/>
                <w:lang w:val="uk-UA"/>
              </w:rPr>
            </w:pPr>
            <w:r w:rsidRPr="006449B6">
              <w:rPr>
                <w:rFonts w:ascii="Times New Roman" w:eastAsia="Times New Roman" w:hAnsi="Times New Roman" w:cs="Times New Roman"/>
                <w:i/>
                <w:noProof/>
                <w:sz w:val="24"/>
                <w:szCs w:val="24"/>
              </w:rPr>
              <mc:AlternateContent>
                <mc:Choice Requires="wps">
                  <w:drawing>
                    <wp:anchor distT="0" distB="0" distL="114300" distR="114300" simplePos="0" relativeHeight="251642368" behindDoc="0" locked="0" layoutInCell="1" allowOverlap="1" wp14:anchorId="5E50B0A4" wp14:editId="58955C38">
                      <wp:simplePos x="0" y="0"/>
                      <wp:positionH relativeFrom="column">
                        <wp:posOffset>960120</wp:posOffset>
                      </wp:positionH>
                      <wp:positionV relativeFrom="paragraph">
                        <wp:posOffset>1699912</wp:posOffset>
                      </wp:positionV>
                      <wp:extent cx="800735" cy="268605"/>
                      <wp:effectExtent l="0" t="0" r="0" b="0"/>
                      <wp:wrapNone/>
                      <wp:docPr id="50700" name="Прямоугольник 507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735" cy="2686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DD19C5">
                                    <w:rPr>
                                      <w:position w:val="-22"/>
                                    </w:rPr>
                                    <w:object w:dxaOrig="2100" w:dyaOrig="600">
                                      <v:shape id="_x0000_i1133" type="#_x0000_t75" style="width:48.7pt;height:14.1pt" o:ole="">
                                        <v:imagedata r:id="rId225" o:title=""/>
                                      </v:shape>
                                      <o:OLEObject Type="Embed" ProgID="Equation.3" ShapeID="_x0000_i1133" DrawAspect="Content" ObjectID="_1481416365" r:id="rId226"/>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5E50B0A4" id="Прямоугольник 50700" o:spid="_x0000_s1028" style="position:absolute;left:0;text-align:left;margin-left:75.6pt;margin-top:133.85pt;width:63.05pt;height:21.15pt;z-index:2516423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" filled="f" stroked="f" strokeweight="1.5pt">
                      <v:textbox style="mso-fit-shape-to-text:t">
                        <w:txbxContent>
                          <w:p w:rsidR="00847D63" w:rsidRDefault="00847D63" w:rsidP="005F5EA8">
                            <w:r w:rsidRPr="00DD19C5">
                              <w:rPr>
                                <w:position w:val="-22"/>
                              </w:rPr>
                              <w:object w:dxaOrig="2100" w:dyaOrig="600">
                                <v:shape id="_x0000_i2600" type="#_x0000_t75" style="width:48.7pt;height:14.1pt" o:ole="">
                                  <v:imagedata r:id="rId227" o:title=""/>
                                </v:shape>
                                <o:OLEObject Type="Embed" ProgID="Equation.3" ShapeID="_x0000_i2600" DrawAspect="Content" ObjectID="_1481415909" r:id="rId228"/>
                              </w:object>
                            </w:r>
                          </w:p>
                        </w:txbxContent>
                      </v:textbox>
                    </v:rect>
                  </w:pict>
                </mc:Fallback>
              </mc:AlternateContent>
            </w:r>
            <w:r w:rsidRPr="006449B6">
              <w:rPr>
                <w:rFonts w:ascii="Times New Roman" w:eastAsia="Times New Roman" w:hAnsi="Times New Roman" w:cs="Times New Roman"/>
                <w:i/>
                <w:noProof/>
                <w:sz w:val="24"/>
                <w:szCs w:val="24"/>
              </w:rPr>
              <mc:AlternateContent>
                <mc:Choice Requires="wps">
                  <w:drawing>
                    <wp:anchor distT="0" distB="0" distL="114300" distR="114300" simplePos="0" relativeHeight="251638272" behindDoc="0" locked="0" layoutInCell="1" allowOverlap="1" wp14:anchorId="74FFA59C" wp14:editId="0E8146A3">
                      <wp:simplePos x="0" y="0"/>
                      <wp:positionH relativeFrom="column">
                        <wp:posOffset>993140</wp:posOffset>
                      </wp:positionH>
                      <wp:positionV relativeFrom="paragraph">
                        <wp:posOffset>1366503</wp:posOffset>
                      </wp:positionV>
                      <wp:extent cx="707390" cy="274320"/>
                      <wp:effectExtent l="0" t="0" r="0" b="0"/>
                      <wp:wrapNone/>
                      <wp:docPr id="50698" name="Прямоугольник 506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7390" cy="2743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DD19C5">
                                    <w:rPr>
                                      <w:position w:val="-18"/>
                                    </w:rPr>
                                    <w:object w:dxaOrig="1540" w:dyaOrig="540">
                                      <v:shape id="_x0000_i1135" type="#_x0000_t75" style="width:40.95pt;height:14.1pt" o:ole="">
                                        <v:imagedata r:id="rId229" o:title=""/>
                                      </v:shape>
                                      <o:OLEObject Type="Embed" ProgID="Equation.3" ShapeID="_x0000_i1135" DrawAspect="Content" ObjectID="_1481416366" r:id="rId230"/>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74FFA59C" id="Прямоугольник 50698" o:spid="_x0000_s1029" style="position:absolute;left:0;text-align:left;margin-left:78.2pt;margin-top:107.6pt;width:55.7pt;height:21.6pt;z-index:2516382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" filled="f" stroked="f" strokeweight="1.5pt">
                      <v:textbox style="mso-fit-shape-to-text:t">
                        <w:txbxContent>
                          <w:p w:rsidR="00847D63" w:rsidRDefault="00847D63" w:rsidP="005F5EA8">
                            <w:r w:rsidRPr="00DD19C5">
                              <w:rPr>
                                <w:position w:val="-18"/>
                              </w:rPr>
                              <w:object w:dxaOrig="1540" w:dyaOrig="540">
                                <v:shape id="_x0000_i2601" type="#_x0000_t75" style="width:40.95pt;height:14.1pt" o:ole="">
                                  <v:imagedata r:id="rId231" o:title=""/>
                                </v:shape>
                                <o:OLEObject Type="Embed" ProgID="Equation.3" ShapeID="_x0000_i2601" DrawAspect="Content" ObjectID="_1481415910" r:id="rId232"/>
                              </w:object>
                            </w:r>
                          </w:p>
                        </w:txbxContent>
                      </v:textbox>
                    </v:rect>
                  </w:pict>
                </mc:Fallback>
              </mc:AlternateContent>
            </w:r>
            <w:r w:rsidR="005F5EA8" w:rsidRPr="006449B6">
              <w:rPr>
                <w:rFonts w:ascii="Times New Roman" w:eastAsia="Times New Roman" w:hAnsi="Times New Roman" w:cs="Times New Roman"/>
                <w:sz w:val="24"/>
                <w:szCs w:val="24"/>
                <w:lang w:val="uk-UA"/>
              </w:rPr>
              <w:t>Екологічний сектор</w:t>
            </w:r>
          </w:p>
        </w:tc>
        <w:tc>
          <w:tcPr>
            <w:tcW w:w="4191" w:type="pct"/>
            <w:tcBorders>
              <w:top w:val="single" w:sz="4" w:space="0" w:color="auto"/>
              <w:left w:val="single" w:sz="4" w:space="0" w:color="auto"/>
              <w:bottom w:val="single" w:sz="4" w:space="0" w:color="auto"/>
              <w:right w:val="single" w:sz="4" w:space="0" w:color="auto"/>
            </w:tcBorders>
            <w:hideMark/>
          </w:tcPr>
          <w:p w:rsidR="005F5EA8" w:rsidRPr="006449B6" w:rsidRDefault="008665EA" w:rsidP="005F5EA8">
            <w:pPr>
              <w:keepNext/>
              <w:spacing w:before="240" w:after="60" w:line="240" w:lineRule="auto"/>
              <w:outlineLvl w:val="2"/>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eastAsia="uk-UA"/>
              </w:rPr>
              <w:object w:dxaOrig="1440" w:dyaOrig="1440">
                <v:shape id="_x0000_s2670" type="#_x0000_t75" style="position:absolute;margin-left:11.35pt;margin-top:-235.7pt;width:350.65pt;height:22.45pt;z-index:253155328;mso-position-horizontal-relative:text;mso-position-vertical-relative:text">
                  <v:imagedata r:id="rId233" o:title=""/>
                  <w10:wrap type="square" side="right"/>
                </v:shape>
                <o:OLEObject Type="Embed" ProgID="Equation.3" ShapeID="_x0000_s2670" DrawAspect="Content" ObjectID="_1481416367" r:id="rId234"/>
              </w:object>
            </w:r>
          </w:p>
        </w:tc>
      </w:tr>
      <w:tr w:rsidR="005F5EA8" w:rsidRPr="006449B6" w:rsidTr="005F5EA8">
        <w:tc>
          <w:tcPr>
            <w:tcW w:w="809" w:type="pct"/>
            <w:gridSpan w:val="2"/>
            <w:vMerge/>
            <w:tcBorders>
              <w:left w:val="single" w:sz="4" w:space="0" w:color="auto"/>
              <w:bottom w:val="single" w:sz="4" w:space="0" w:color="auto"/>
              <w:right w:val="single" w:sz="4" w:space="0" w:color="auto"/>
            </w:tcBorders>
          </w:tcPr>
          <w:p w:rsidR="005F5EA8" w:rsidRPr="006449B6" w:rsidRDefault="005F5EA8" w:rsidP="005F5EA8">
            <w:pPr>
              <w:spacing w:after="0" w:line="240" w:lineRule="auto"/>
              <w:jc w:val="center"/>
              <w:rPr>
                <w:rFonts w:ascii="Times New Roman" w:eastAsia="Times New Roman" w:hAnsi="Times New Roman" w:cs="Times New Roman"/>
                <w:sz w:val="24"/>
                <w:szCs w:val="24"/>
                <w:lang w:val="uk-UA"/>
              </w:rPr>
            </w:pPr>
          </w:p>
        </w:tc>
        <w:tc>
          <w:tcPr>
            <w:tcW w:w="4191" w:type="pct"/>
            <w:tcBorders>
              <w:top w:val="single" w:sz="4" w:space="0" w:color="auto"/>
              <w:left w:val="single" w:sz="4" w:space="0" w:color="auto"/>
              <w:bottom w:val="single" w:sz="4" w:space="0" w:color="auto"/>
              <w:right w:val="single" w:sz="4" w:space="0" w:color="auto"/>
            </w:tcBorders>
            <w:hideMark/>
          </w:tcPr>
          <w:p w:rsidR="005F5EA8" w:rsidRPr="006449B6" w:rsidRDefault="001770C8" w:rsidP="005F5EA8">
            <w:pPr>
              <w:spacing w:after="0" w:line="240" w:lineRule="auto"/>
              <w:jc w:val="both"/>
              <w:rPr>
                <w:rFonts w:ascii="Times New Roman" w:eastAsia="Times New Roman" w:hAnsi="Times New Roman" w:cs="Times New Roman"/>
                <w:sz w:val="24"/>
                <w:szCs w:val="24"/>
                <w:lang w:val="uk-UA"/>
              </w:rPr>
            </w:pPr>
            <w:r w:rsidRPr="006449B6">
              <w:rPr>
                <w:rFonts w:ascii="Times New Roman" w:eastAsia="Times New Roman" w:hAnsi="Times New Roman" w:cs="Times New Roman"/>
                <w:noProof/>
                <w:sz w:val="24"/>
                <w:szCs w:val="24"/>
              </w:rPr>
              <mc:AlternateContent>
                <mc:Choice Requires="wps">
                  <w:drawing>
                    <wp:anchor distT="0" distB="0" distL="114300" distR="114300" simplePos="0" relativeHeight="251640320" behindDoc="0" locked="0" layoutInCell="1" allowOverlap="1" wp14:anchorId="107FA386" wp14:editId="0BB10A06">
                      <wp:simplePos x="0" y="0"/>
                      <wp:positionH relativeFrom="column">
                        <wp:posOffset>4648200</wp:posOffset>
                      </wp:positionH>
                      <wp:positionV relativeFrom="paragraph">
                        <wp:posOffset>940435</wp:posOffset>
                      </wp:positionV>
                      <wp:extent cx="724535" cy="275590"/>
                      <wp:effectExtent l="0" t="0" r="0" b="0"/>
                      <wp:wrapNone/>
                      <wp:docPr id="50699" name="Прямоугольник 506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4535" cy="2755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DD19C5">
                                    <w:rPr>
                                      <w:position w:val="-18"/>
                                    </w:rPr>
                                    <w:object w:dxaOrig="1600" w:dyaOrig="540">
                                      <v:shape id="_x0000_i1138" type="#_x0000_t75" style="width:43.05pt;height:14.1pt" o:ole="">
                                        <v:imagedata r:id="rId219" o:title=""/>
                                      </v:shape>
                                      <o:OLEObject Type="Embed" ProgID="Equation.3" ShapeID="_x0000_i1138" DrawAspect="Content" ObjectID="_1481416368" r:id="rId235"/>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107FA386" id="Прямоугольник 50699" o:spid="_x0000_s1030" style="position:absolute;left:0;text-align:left;margin-left:366pt;margin-top:74.05pt;width:57.05pt;height:21.7pt;z-index:2516403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" filled="f" stroked="f" strokecolor="white" strokeweight="1.5pt">
                      <v:textbox style="mso-fit-shape-to-text:t">
                        <w:txbxContent>
                          <w:p w:rsidR="00847D63" w:rsidRDefault="00847D63" w:rsidP="005F5EA8">
                            <w:r w:rsidRPr="00DD19C5">
                              <w:rPr>
                                <w:position w:val="-18"/>
                              </w:rPr>
                              <w:object w:dxaOrig="1600" w:dyaOrig="540">
                                <v:shape id="_x0000_i2602" type="#_x0000_t75" style="width:43.05pt;height:14.1pt" o:ole="">
                                  <v:imagedata r:id="rId221" o:title=""/>
                                </v:shape>
                                <o:OLEObject Type="Embed" ProgID="Equation.3" ShapeID="_x0000_i2602" DrawAspect="Content" ObjectID="_1481415912" r:id="rId236"/>
                              </w:object>
                            </w:r>
                          </w:p>
                        </w:txbxContent>
                      </v:textbox>
                    </v:rect>
                  </w:pict>
                </mc:Fallback>
              </mc:AlternateContent>
            </w:r>
            <w:r w:rsidR="005F5EA8" w:rsidRPr="006449B6">
              <w:rPr>
                <w:rFonts w:ascii="Times New Roman" w:eastAsia="Times New Roman" w:hAnsi="Times New Roman" w:cs="Times New Roman"/>
                <w:i/>
                <w:sz w:val="24"/>
                <w:szCs w:val="24"/>
                <w:lang w:val="uk-UA"/>
              </w:rPr>
              <w:t>І</w:t>
            </w:r>
            <w:r w:rsidR="005F5EA8" w:rsidRPr="006449B6">
              <w:rPr>
                <w:rFonts w:ascii="Times New Roman" w:eastAsia="Times New Roman" w:hAnsi="Times New Roman" w:cs="Times New Roman"/>
                <w:i/>
                <w:sz w:val="24"/>
                <w:szCs w:val="24"/>
                <w:vertAlign w:val="subscript"/>
                <w:lang w:val="en-US"/>
              </w:rPr>
              <w:t>e</w:t>
            </w:r>
            <w:r w:rsidR="005F5EA8" w:rsidRPr="006449B6">
              <w:rPr>
                <w:rFonts w:ascii="Times New Roman" w:eastAsia="Times New Roman" w:hAnsi="Times New Roman" w:cs="Times New Roman"/>
                <w:sz w:val="24"/>
                <w:szCs w:val="24"/>
                <w:lang w:val="uk-UA"/>
              </w:rPr>
              <w:t>(</w:t>
            </w:r>
            <w:r w:rsidR="005F5EA8" w:rsidRPr="006449B6">
              <w:rPr>
                <w:rFonts w:ascii="Times New Roman" w:eastAsia="Times New Roman" w:hAnsi="Times New Roman" w:cs="Times New Roman"/>
                <w:i/>
                <w:sz w:val="24"/>
                <w:szCs w:val="24"/>
                <w:lang w:val="en-US"/>
              </w:rPr>
              <w:t>t</w:t>
            </w:r>
            <w:r w:rsidR="005F5EA8" w:rsidRPr="006449B6">
              <w:rPr>
                <w:rFonts w:ascii="Times New Roman" w:eastAsia="Times New Roman" w:hAnsi="Times New Roman" w:cs="Times New Roman"/>
                <w:sz w:val="24"/>
                <w:szCs w:val="24"/>
                <w:lang w:val="uk-UA"/>
              </w:rPr>
              <w:t xml:space="preserve">) – екологічний індекс, що відображає стан навколишнього середовища; </w:t>
            </w:r>
            <w:r w:rsidR="005F5EA8" w:rsidRPr="006449B6">
              <w:rPr>
                <w:rFonts w:ascii="Times New Roman" w:eastAsia="Times New Roman" w:hAnsi="Times New Roman" w:cs="Times New Roman"/>
                <w:i/>
                <w:sz w:val="24"/>
                <w:szCs w:val="24"/>
                <w:lang w:val="uk-UA"/>
              </w:rPr>
              <w:t>І’</w:t>
            </w:r>
            <w:r w:rsidR="005F5EA8" w:rsidRPr="006449B6">
              <w:rPr>
                <w:rFonts w:ascii="Times New Roman" w:eastAsia="Times New Roman" w:hAnsi="Times New Roman" w:cs="Times New Roman"/>
                <w:i/>
                <w:sz w:val="24"/>
                <w:szCs w:val="24"/>
                <w:vertAlign w:val="subscript"/>
                <w:lang w:val="en-US"/>
              </w:rPr>
              <w:t>e</w:t>
            </w:r>
            <w:r w:rsidR="005F5EA8" w:rsidRPr="006449B6">
              <w:rPr>
                <w:rFonts w:ascii="Times New Roman" w:eastAsia="Times New Roman" w:hAnsi="Times New Roman" w:cs="Times New Roman"/>
                <w:sz w:val="24"/>
                <w:szCs w:val="24"/>
                <w:lang w:val="uk-UA"/>
              </w:rPr>
              <w:t>(</w:t>
            </w:r>
            <w:r w:rsidR="005F5EA8" w:rsidRPr="006449B6">
              <w:rPr>
                <w:rFonts w:ascii="Times New Roman" w:eastAsia="Times New Roman" w:hAnsi="Times New Roman" w:cs="Times New Roman"/>
                <w:i/>
                <w:sz w:val="24"/>
                <w:szCs w:val="24"/>
                <w:lang w:val="en-US"/>
              </w:rPr>
              <w:t>t</w:t>
            </w:r>
            <w:r w:rsidR="005F5EA8" w:rsidRPr="006449B6">
              <w:rPr>
                <w:rFonts w:ascii="Times New Roman" w:eastAsia="Times New Roman" w:hAnsi="Times New Roman" w:cs="Times New Roman"/>
                <w:sz w:val="24"/>
                <w:szCs w:val="24"/>
                <w:lang w:val="uk-UA"/>
              </w:rPr>
              <w:t>) – приріст екологічного індексу, що відображає зміни стану навколишнього середовища, що відбувається за одиницю часу; δ</w:t>
            </w:r>
            <w:r w:rsidR="005F5EA8" w:rsidRPr="006449B6">
              <w:rPr>
                <w:rFonts w:ascii="Times New Roman" w:eastAsia="Times New Roman" w:hAnsi="Times New Roman" w:cs="Times New Roman"/>
                <w:i/>
                <w:sz w:val="24"/>
                <w:szCs w:val="24"/>
                <w:vertAlign w:val="subscript"/>
                <w:lang w:val="en-US"/>
              </w:rPr>
              <w:t>I</w:t>
            </w:r>
            <w:r w:rsidR="005F5EA8" w:rsidRPr="006449B6">
              <w:rPr>
                <w:rFonts w:ascii="Times New Roman" w:eastAsia="Times New Roman" w:hAnsi="Times New Roman" w:cs="Times New Roman"/>
                <w:i/>
                <w:sz w:val="24"/>
                <w:szCs w:val="24"/>
                <w:vertAlign w:val="subscript"/>
                <w:lang w:val="uk-UA"/>
              </w:rPr>
              <w:t>е</w:t>
            </w:r>
            <w:r w:rsidR="005F5EA8" w:rsidRPr="006449B6">
              <w:rPr>
                <w:rFonts w:ascii="Times New Roman" w:eastAsia="Times New Roman" w:hAnsi="Times New Roman" w:cs="Times New Roman"/>
                <w:sz w:val="24"/>
                <w:szCs w:val="24"/>
                <w:vertAlign w:val="subscript"/>
                <w:lang w:val="uk-UA"/>
              </w:rPr>
              <w:t xml:space="preserve"> </w:t>
            </w:r>
            <w:r w:rsidR="005F5EA8" w:rsidRPr="006449B6">
              <w:rPr>
                <w:rFonts w:ascii="Times New Roman" w:eastAsia="Times New Roman" w:hAnsi="Times New Roman" w:cs="Times New Roman"/>
                <w:sz w:val="24"/>
                <w:szCs w:val="24"/>
                <w:lang w:val="uk-UA"/>
              </w:rPr>
              <w:t xml:space="preserve"> – темпи зменшення екологічного індексу через погіршення екологічного стану, пов’язаного із забрудненням навколишнього середовища; δ</w:t>
            </w:r>
            <w:r w:rsidR="005F5EA8" w:rsidRPr="006449B6">
              <w:rPr>
                <w:rFonts w:ascii="Times New Roman" w:eastAsia="Times New Roman" w:hAnsi="Times New Roman" w:cs="Times New Roman"/>
                <w:i/>
                <w:sz w:val="24"/>
                <w:szCs w:val="24"/>
                <w:vertAlign w:val="subscript"/>
                <w:lang w:val="en-US"/>
              </w:rPr>
              <w:t>I</w:t>
            </w:r>
            <w:r w:rsidR="005F5EA8" w:rsidRPr="006449B6">
              <w:rPr>
                <w:rFonts w:ascii="Times New Roman" w:eastAsia="Times New Roman" w:hAnsi="Times New Roman" w:cs="Times New Roman"/>
                <w:i/>
                <w:sz w:val="24"/>
                <w:szCs w:val="24"/>
                <w:vertAlign w:val="subscript"/>
                <w:lang w:val="uk-UA"/>
              </w:rPr>
              <w:t>е</w:t>
            </w:r>
            <w:r w:rsidR="005F5EA8" w:rsidRPr="006449B6">
              <w:rPr>
                <w:rFonts w:ascii="Times New Roman" w:eastAsia="Times New Roman" w:hAnsi="Times New Roman" w:cs="Times New Roman"/>
                <w:sz w:val="24"/>
                <w:szCs w:val="24"/>
                <w:lang w:val="uk-UA"/>
              </w:rPr>
              <w:t xml:space="preserve"> &gt;0, </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1</w:t>
            </w:r>
            <w:r w:rsidR="005F5EA8" w:rsidRPr="006449B6">
              <w:rPr>
                <w:rFonts w:ascii="Times New Roman" w:eastAsia="Times New Roman" w:hAnsi="Times New Roman" w:cs="Times New Roman"/>
                <w:sz w:val="24"/>
                <w:szCs w:val="24"/>
                <w:lang w:val="uk-UA"/>
              </w:rPr>
              <w:t>,</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2</w:t>
            </w:r>
            <w:r w:rsidR="005F5EA8" w:rsidRPr="006449B6">
              <w:rPr>
                <w:rFonts w:ascii="Times New Roman" w:eastAsia="Times New Roman" w:hAnsi="Times New Roman" w:cs="Times New Roman"/>
                <w:sz w:val="24"/>
                <w:szCs w:val="24"/>
                <w:lang w:val="uk-UA"/>
              </w:rPr>
              <w:t>,</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3</w:t>
            </w:r>
            <w:r w:rsidR="005F5EA8" w:rsidRPr="006449B6">
              <w:rPr>
                <w:rFonts w:ascii="Times New Roman" w:eastAsia="Times New Roman" w:hAnsi="Times New Roman" w:cs="Times New Roman"/>
                <w:sz w:val="24"/>
                <w:szCs w:val="24"/>
                <w:lang w:val="uk-UA"/>
              </w:rPr>
              <w:t xml:space="preserve"> – ступеневі параметри; 0≤  </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1</w:t>
            </w:r>
            <w:r w:rsidR="005F5EA8" w:rsidRPr="006449B6">
              <w:rPr>
                <w:rFonts w:ascii="Times New Roman" w:eastAsia="Times New Roman" w:hAnsi="Times New Roman" w:cs="Times New Roman"/>
                <w:sz w:val="24"/>
                <w:szCs w:val="24"/>
                <w:lang w:val="uk-UA"/>
              </w:rPr>
              <w:t xml:space="preserve">≤ 1, 0≤  </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1</w:t>
            </w:r>
            <w:r w:rsidR="005F5EA8" w:rsidRPr="006449B6">
              <w:rPr>
                <w:rFonts w:ascii="Times New Roman" w:eastAsia="Times New Roman" w:hAnsi="Times New Roman" w:cs="Times New Roman"/>
                <w:sz w:val="24"/>
                <w:szCs w:val="24"/>
                <w:lang w:val="uk-UA"/>
              </w:rPr>
              <w:t xml:space="preserve">≤ 1, 0≤  </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3</w:t>
            </w:r>
            <w:r w:rsidR="005F5EA8" w:rsidRPr="006449B6">
              <w:rPr>
                <w:rFonts w:ascii="Times New Roman" w:eastAsia="Times New Roman" w:hAnsi="Times New Roman" w:cs="Times New Roman"/>
                <w:sz w:val="24"/>
                <w:szCs w:val="24"/>
                <w:lang w:val="uk-UA"/>
              </w:rPr>
              <w:t xml:space="preserve">≤ 1; </w:t>
            </w:r>
            <w:r w:rsidR="005F5EA8" w:rsidRPr="006449B6">
              <w:rPr>
                <w:rFonts w:ascii="Times New Roman" w:eastAsia="Times New Roman" w:hAnsi="Times New Roman" w:cs="Times New Roman"/>
                <w:i/>
                <w:sz w:val="24"/>
                <w:szCs w:val="24"/>
                <w:lang w:val="uk-UA"/>
              </w:rPr>
              <w:t>П</w:t>
            </w:r>
            <w:r w:rsidR="005F5EA8" w:rsidRPr="006449B6">
              <w:rPr>
                <w:rFonts w:ascii="Times New Roman" w:eastAsia="Times New Roman" w:hAnsi="Times New Roman" w:cs="Times New Roman"/>
                <w:sz w:val="24"/>
                <w:szCs w:val="24"/>
                <w:lang w:val="uk-UA"/>
              </w:rPr>
              <w:t xml:space="preserve"> – параметр масштабу; </w:t>
            </w:r>
            <w:r w:rsidR="005F5EA8" w:rsidRPr="006449B6">
              <w:rPr>
                <w:rFonts w:ascii="Times New Roman" w:eastAsia="Times New Roman" w:hAnsi="Times New Roman" w:cs="Times New Roman"/>
                <w:i/>
                <w:sz w:val="24"/>
                <w:szCs w:val="24"/>
                <w:lang w:val="uk-UA"/>
              </w:rPr>
              <w:t xml:space="preserve">П </w:t>
            </w:r>
            <w:r w:rsidR="005F5EA8" w:rsidRPr="006449B6">
              <w:rPr>
                <w:rFonts w:ascii="Times New Roman" w:eastAsia="Times New Roman" w:hAnsi="Times New Roman" w:cs="Times New Roman"/>
                <w:sz w:val="24"/>
                <w:szCs w:val="24"/>
                <w:lang w:val="uk-UA"/>
              </w:rPr>
              <w:t>&gt; 0;</w:t>
            </w:r>
          </w:p>
          <w:p w:rsidR="005F5EA8" w:rsidRPr="006449B6" w:rsidRDefault="005F5EA8" w:rsidP="005F5EA8">
            <w:pPr>
              <w:spacing w:after="0" w:line="240" w:lineRule="auto"/>
              <w:jc w:val="both"/>
              <w:rPr>
                <w:rFonts w:ascii="Times New Roman" w:eastAsia="Times New Roman" w:hAnsi="Times New Roman" w:cs="Times New Roman"/>
                <w:sz w:val="24"/>
                <w:szCs w:val="24"/>
                <w:lang w:val="uk-UA"/>
              </w:rPr>
            </w:pPr>
            <w:r w:rsidRPr="006449B6">
              <w:rPr>
                <w:rFonts w:ascii="Times New Roman" w:eastAsia="Times New Roman" w:hAnsi="Times New Roman" w:cs="Times New Roman"/>
                <w:sz w:val="24"/>
                <w:szCs w:val="24"/>
                <w:lang w:val="uk-UA"/>
              </w:rPr>
              <w:t xml:space="preserve">              </w:t>
            </w:r>
            <w:r w:rsidRPr="006449B6">
              <w:rPr>
                <w:rFonts w:ascii="Times New Roman" w:eastAsia="Times New Roman" w:hAnsi="Times New Roman" w:cs="Times New Roman"/>
                <w:sz w:val="24"/>
                <w:szCs w:val="24"/>
                <w:lang w:val="uk-UA"/>
              </w:rPr>
              <w:fldChar w:fldCharType="begin"/>
            </w:r>
            <w:r w:rsidRPr="006449B6">
              <w:rPr>
                <w:rFonts w:ascii="Times New Roman" w:eastAsia="Times New Roman" w:hAnsi="Times New Roman" w:cs="Times New Roman"/>
                <w:sz w:val="24"/>
                <w:szCs w:val="24"/>
                <w:lang w:val="uk-UA"/>
              </w:rPr>
              <w:instrText xml:space="preserve"> QUOTE </w:instrText>
            </w:r>
            <m:oMath>
              <m:sSup>
                <m:sSupPr>
                  <m:ctrlPr>
                    <w:rPr>
                      <w:rFonts w:ascii="Cambria Math" w:hAnsi="Cambria Math"/>
                      <w:i/>
                      <w:noProof/>
                      <w:sz w:val="24"/>
                      <w:szCs w:val="24"/>
                    </w:rPr>
                  </m:ctrlPr>
                </m:sSupPr>
                <m:e>
                  <m:d>
                    <m:dPr>
                      <m:begChr m:val="["/>
                      <m:endChr m:val="]"/>
                      <m:ctrlPr>
                        <w:rPr>
                          <w:rFonts w:ascii="Cambria Math" w:hAnsi="Cambria Math"/>
                          <w:i/>
                          <w:noProof/>
                          <w:sz w:val="24"/>
                          <w:szCs w:val="24"/>
                          <w:lang w:val="en-US"/>
                        </w:rPr>
                      </m:ctrlPr>
                    </m:dPr>
                    <m:e>
                      <m:sSubSup>
                        <m:sSubSupPr>
                          <m:ctrlPr>
                            <w:rPr>
                              <w:rFonts w:ascii="Cambria Math" w:hAnsi="Cambria Math"/>
                              <w:i/>
                              <w:noProof/>
                              <w:sz w:val="24"/>
                              <w:szCs w:val="24"/>
                              <w:lang w:val="en-US"/>
                            </w:rPr>
                          </m:ctrlPr>
                        </m:sSubSupPr>
                        <m:e>
                          <m:r>
                            <m:rPr>
                              <m:sty m:val="p"/>
                            </m:rPr>
                            <w:rPr>
                              <w:rFonts w:ascii="Cambria Math" w:hAnsi="Cambria Math"/>
                              <w:noProof/>
                              <w:sz w:val="24"/>
                              <w:szCs w:val="24"/>
                              <w:lang w:val="en-US"/>
                            </w:rPr>
                            <m:t>r</m:t>
                          </m:r>
                        </m:e>
                        <m:sub>
                          <m:r>
                            <m:rPr>
                              <m:sty m:val="p"/>
                            </m:rPr>
                            <w:rPr>
                              <w:rFonts w:ascii="Cambria Math" w:hAnsi="Cambria Math"/>
                              <w:noProof/>
                              <w:sz w:val="24"/>
                              <w:szCs w:val="24"/>
                              <w:lang w:val="en-US"/>
                            </w:rPr>
                            <m:t>S</m:t>
                          </m:r>
                        </m:sub>
                        <m:sup>
                          <m:r>
                            <m:rPr>
                              <m:sty m:val="p"/>
                            </m:rPr>
                            <w:rPr>
                              <w:rFonts w:ascii="Cambria Math" w:hAnsi="Cambria Math"/>
                              <w:noProof/>
                              <w:sz w:val="24"/>
                              <w:szCs w:val="24"/>
                            </w:rPr>
                            <m:t>2</m:t>
                          </m:r>
                        </m:sup>
                      </m:sSubSup>
                      <m:d>
                        <m:dPr>
                          <m:ctrlPr>
                            <w:rPr>
                              <w:rFonts w:ascii="Cambria Math" w:hAnsi="Cambria Math"/>
                              <w:i/>
                              <w:noProof/>
                              <w:sz w:val="24"/>
                              <w:szCs w:val="24"/>
                              <w:lang w:val="en-US"/>
                            </w:rPr>
                          </m:ctrlPr>
                        </m:dPr>
                        <m:e>
                          <m:r>
                            <m:rPr>
                              <m:sty m:val="p"/>
                            </m:rPr>
                            <w:rPr>
                              <w:rFonts w:ascii="Cambria Math" w:hAnsi="Cambria Math"/>
                              <w:noProof/>
                              <w:sz w:val="24"/>
                              <w:szCs w:val="24"/>
                              <w:lang w:val="en-US"/>
                            </w:rPr>
                            <m:t>t</m:t>
                          </m:r>
                        </m:e>
                      </m:d>
                      <m:r>
                        <m:rPr>
                          <m:sty m:val="p"/>
                        </m:rPr>
                        <w:rPr>
                          <w:rFonts w:ascii="Cambria Math" w:hAnsi="Cambria Math"/>
                          <w:noProof/>
                          <w:sz w:val="24"/>
                          <w:szCs w:val="24"/>
                          <w:lang w:val="en-US"/>
                        </w:rPr>
                        <m:t>S</m:t>
                      </m:r>
                      <m:d>
                        <m:dPr>
                          <m:ctrlPr>
                            <w:rPr>
                              <w:rFonts w:ascii="Cambria Math" w:hAnsi="Cambria Math"/>
                              <w:i/>
                              <w:noProof/>
                              <w:sz w:val="24"/>
                              <w:szCs w:val="24"/>
                              <w:lang w:val="en-US"/>
                            </w:rPr>
                          </m:ctrlPr>
                        </m:dPr>
                        <m:e>
                          <m:r>
                            <m:rPr>
                              <m:sty m:val="p"/>
                            </m:rPr>
                            <w:rPr>
                              <w:rFonts w:ascii="Cambria Math" w:hAnsi="Cambria Math"/>
                              <w:noProof/>
                              <w:sz w:val="24"/>
                              <w:szCs w:val="24"/>
                              <w:lang w:val="en-US"/>
                            </w:rPr>
                            <m:t>t</m:t>
                          </m:r>
                        </m:e>
                      </m:d>
                    </m:e>
                  </m:d>
                </m:e>
                <m:sup>
                  <m:sSub>
                    <m:sSubPr>
                      <m:ctrlPr>
                        <w:rPr>
                          <w:rFonts w:ascii="Cambria Math" w:hAnsi="Cambria Math"/>
                          <w:i/>
                          <w:noProof/>
                          <w:sz w:val="24"/>
                          <w:szCs w:val="24"/>
                        </w:rPr>
                      </m:ctrlPr>
                    </m:sSubPr>
                    <m:e>
                      <m:r>
                        <m:rPr>
                          <m:sty m:val="p"/>
                        </m:rPr>
                        <w:rPr>
                          <w:rFonts w:ascii="Cambria Math" w:hAnsi="Cambria Math"/>
                          <w:noProof/>
                          <w:sz w:val="24"/>
                          <w:szCs w:val="24"/>
                        </w:rPr>
                        <m:t>v</m:t>
                      </m:r>
                    </m:e>
                    <m:sub>
                      <m:r>
                        <m:rPr>
                          <m:sty m:val="p"/>
                        </m:rPr>
                        <w:rPr>
                          <w:rFonts w:ascii="Cambria Math" w:hAnsi="Cambria Math"/>
                          <w:noProof/>
                          <w:sz w:val="24"/>
                          <w:szCs w:val="24"/>
                        </w:rPr>
                        <m:t>2</m:t>
                      </m:r>
                    </m:sub>
                  </m:sSub>
                </m:sup>
              </m:sSup>
            </m:oMath>
            <w:r w:rsidRPr="006449B6">
              <w:rPr>
                <w:rFonts w:ascii="Times New Roman" w:eastAsia="Times New Roman" w:hAnsi="Times New Roman" w:cs="Times New Roman"/>
                <w:sz w:val="24"/>
                <w:szCs w:val="24"/>
                <w:lang w:val="uk-UA"/>
              </w:rPr>
              <w:instrText xml:space="preserve"> </w:instrText>
            </w:r>
            <w:r w:rsidRPr="006449B6">
              <w:rPr>
                <w:rFonts w:ascii="Times New Roman" w:eastAsia="Times New Roman" w:hAnsi="Times New Roman" w:cs="Times New Roman"/>
                <w:sz w:val="24"/>
                <w:szCs w:val="24"/>
                <w:lang w:val="uk-UA"/>
              </w:rPr>
              <w:fldChar w:fldCharType="end"/>
            </w:r>
            <w:r w:rsidRPr="006449B6">
              <w:rPr>
                <w:rFonts w:ascii="Times New Roman" w:eastAsia="Times New Roman" w:hAnsi="Times New Roman" w:cs="Times New Roman"/>
                <w:i/>
                <w:sz w:val="24"/>
                <w:szCs w:val="24"/>
                <w:lang w:val="uk-UA"/>
              </w:rPr>
              <w:t xml:space="preserve">– </w:t>
            </w:r>
            <w:r w:rsidRPr="006449B6">
              <w:rPr>
                <w:rFonts w:ascii="Times New Roman" w:eastAsia="Times New Roman" w:hAnsi="Times New Roman" w:cs="Times New Roman"/>
                <w:sz w:val="24"/>
                <w:szCs w:val="24"/>
                <w:lang w:val="uk-UA"/>
              </w:rPr>
              <w:t>обсяг некваліфікованої</w:t>
            </w:r>
            <w:r w:rsidRPr="006449B6">
              <w:rPr>
                <w:rFonts w:ascii="Times New Roman" w:eastAsia="Times New Roman" w:hAnsi="Times New Roman" w:cs="Times New Roman"/>
                <w:i/>
                <w:sz w:val="24"/>
                <w:szCs w:val="24"/>
                <w:lang w:val="uk-UA"/>
              </w:rPr>
              <w:t xml:space="preserve"> </w:t>
            </w:r>
            <w:r w:rsidRPr="006449B6">
              <w:rPr>
                <w:rFonts w:ascii="Times New Roman" w:eastAsia="Times New Roman" w:hAnsi="Times New Roman" w:cs="Times New Roman"/>
                <w:sz w:val="24"/>
                <w:szCs w:val="24"/>
                <w:lang w:val="uk-UA"/>
              </w:rPr>
              <w:t xml:space="preserve">робочої сили в екологічному секторі;                 </w:t>
            </w:r>
            <w:r w:rsidRPr="006449B6">
              <w:rPr>
                <w:rFonts w:ascii="Times New Roman" w:eastAsia="Times New Roman" w:hAnsi="Times New Roman" w:cs="Times New Roman"/>
                <w:i/>
                <w:sz w:val="24"/>
                <w:szCs w:val="24"/>
                <w:lang w:val="uk-UA"/>
              </w:rPr>
              <w:t xml:space="preserve">– </w:t>
            </w:r>
            <w:r w:rsidRPr="006449B6">
              <w:rPr>
                <w:rFonts w:ascii="Times New Roman" w:eastAsia="Times New Roman" w:hAnsi="Times New Roman" w:cs="Times New Roman"/>
                <w:sz w:val="24"/>
                <w:szCs w:val="24"/>
                <w:lang w:val="uk-UA"/>
              </w:rPr>
              <w:t>обсяг фізичного капіталу, що використовується в екологічному секторі;</w:t>
            </w:r>
          </w:p>
          <w:p w:rsidR="005F5EA8" w:rsidRPr="006449B6" w:rsidRDefault="005F5EA8" w:rsidP="005F5EA8">
            <w:pPr>
              <w:spacing w:after="0" w:line="240" w:lineRule="auto"/>
              <w:jc w:val="both"/>
              <w:rPr>
                <w:rFonts w:ascii="Times New Roman" w:eastAsia="Times New Roman" w:hAnsi="Times New Roman" w:cs="Times New Roman"/>
                <w:sz w:val="24"/>
                <w:szCs w:val="24"/>
                <w:lang w:val="uk-UA"/>
              </w:rPr>
            </w:pPr>
            <w:r w:rsidRPr="006449B6">
              <w:rPr>
                <w:rFonts w:ascii="Times New Roman" w:eastAsia="Times New Roman" w:hAnsi="Times New Roman" w:cs="Times New Roman"/>
                <w:sz w:val="24"/>
                <w:szCs w:val="24"/>
                <w:lang w:val="uk-UA"/>
              </w:rPr>
              <w:t xml:space="preserve">                  </w:t>
            </w:r>
            <w:r w:rsidRPr="006449B6">
              <w:rPr>
                <w:rFonts w:ascii="Times New Roman" w:eastAsia="Times New Roman" w:hAnsi="Times New Roman" w:cs="Times New Roman"/>
                <w:i/>
                <w:sz w:val="24"/>
                <w:szCs w:val="24"/>
                <w:lang w:val="uk-UA"/>
              </w:rPr>
              <w:t xml:space="preserve">– </w:t>
            </w:r>
            <w:r w:rsidRPr="006449B6">
              <w:rPr>
                <w:rFonts w:ascii="Times New Roman" w:eastAsia="Times New Roman" w:hAnsi="Times New Roman" w:cs="Times New Roman"/>
                <w:sz w:val="24"/>
                <w:szCs w:val="24"/>
                <w:lang w:val="uk-UA"/>
              </w:rPr>
              <w:t>відображає залежність значення екологічного індексу від стану соціального середовища та економічного становища адміністративно-територіальної одиниці</w:t>
            </w:r>
          </w:p>
        </w:tc>
      </w:tr>
      <w:tr w:rsidR="005F5EA8" w:rsidRPr="006449B6" w:rsidTr="005F5EA8">
        <w:trPr>
          <w:trHeight w:val="557"/>
        </w:trPr>
        <w:tc>
          <w:tcPr>
            <w:tcW w:w="809" w:type="pct"/>
            <w:gridSpan w:val="2"/>
            <w:tcBorders>
              <w:top w:val="single" w:sz="4" w:space="0" w:color="auto"/>
              <w:left w:val="single" w:sz="4" w:space="0" w:color="auto"/>
              <w:bottom w:val="single" w:sz="4" w:space="0" w:color="auto"/>
              <w:right w:val="single" w:sz="4" w:space="0" w:color="auto"/>
            </w:tcBorders>
          </w:tcPr>
          <w:p w:rsidR="005F5EA8" w:rsidRPr="006449B6" w:rsidRDefault="005F5EA8" w:rsidP="005F5EA8">
            <w:pPr>
              <w:spacing w:after="0" w:line="240" w:lineRule="auto"/>
              <w:jc w:val="center"/>
              <w:rPr>
                <w:rFonts w:ascii="Times New Roman" w:eastAsia="Times New Roman" w:hAnsi="Times New Roman" w:cs="Times New Roman"/>
                <w:sz w:val="24"/>
                <w:szCs w:val="24"/>
                <w:lang w:val="uk-UA"/>
              </w:rPr>
            </w:pPr>
            <w:r w:rsidRPr="006449B6">
              <w:rPr>
                <w:rFonts w:ascii="Times New Roman" w:eastAsia="Times New Roman" w:hAnsi="Times New Roman" w:cs="Times New Roman"/>
                <w:sz w:val="24"/>
                <w:szCs w:val="24"/>
                <w:lang w:val="uk-UA"/>
              </w:rPr>
              <w:t>Економічний сектор</w:t>
            </w:r>
          </w:p>
        </w:tc>
        <w:tc>
          <w:tcPr>
            <w:tcW w:w="4191" w:type="pct"/>
            <w:tcBorders>
              <w:top w:val="single" w:sz="4" w:space="0" w:color="auto"/>
              <w:left w:val="single" w:sz="4" w:space="0" w:color="auto"/>
              <w:bottom w:val="single" w:sz="4" w:space="0" w:color="auto"/>
              <w:right w:val="single" w:sz="4" w:space="0" w:color="auto"/>
            </w:tcBorders>
            <w:hideMark/>
          </w:tcPr>
          <w:p w:rsidR="005F5EA8" w:rsidRPr="006449B6" w:rsidRDefault="008665EA" w:rsidP="005F5EA8">
            <w:pPr>
              <w:tabs>
                <w:tab w:val="left" w:pos="1032"/>
              </w:tabs>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eastAsia="uk-UA"/>
              </w:rPr>
              <w:object w:dxaOrig="1440" w:dyaOrig="1440">
                <v:shape id="_x0000_s2674" type="#_x0000_t75" style="position:absolute;margin-left:.8pt;margin-top:1.1pt;width:357.25pt;height:22.45pt;z-index:253159424;mso-position-horizontal-relative:text;mso-position-vertical-relative:text">
                  <v:imagedata r:id="rId237" o:title=""/>
                  <w10:wrap type="square" side="right"/>
                </v:shape>
                <o:OLEObject Type="Embed" ProgID="Equation.3" ShapeID="_x0000_s2674" DrawAspect="Content" ObjectID="_1481416369" r:id="rId238"/>
              </w:object>
            </w:r>
          </w:p>
        </w:tc>
      </w:tr>
      <w:tr w:rsidR="005F5EA8" w:rsidRPr="008665EA" w:rsidTr="00055473">
        <w:trPr>
          <w:trHeight w:val="3302"/>
        </w:trPr>
        <w:tc>
          <w:tcPr>
            <w:tcW w:w="809" w:type="pct"/>
            <w:gridSpan w:val="2"/>
            <w:tcBorders>
              <w:top w:val="single" w:sz="4" w:space="0" w:color="auto"/>
              <w:left w:val="single" w:sz="4" w:space="0" w:color="auto"/>
              <w:bottom w:val="single" w:sz="4" w:space="0" w:color="auto"/>
              <w:right w:val="single" w:sz="4" w:space="0" w:color="auto"/>
            </w:tcBorders>
          </w:tcPr>
          <w:p w:rsidR="005F5EA8" w:rsidRPr="006449B6" w:rsidRDefault="00055473" w:rsidP="005F5EA8">
            <w:pPr>
              <w:spacing w:after="0" w:line="240" w:lineRule="auto"/>
              <w:rPr>
                <w:rFonts w:ascii="Times New Roman" w:eastAsia="Times New Roman" w:hAnsi="Times New Roman" w:cs="Times New Roman"/>
                <w:sz w:val="24"/>
                <w:szCs w:val="24"/>
                <w:lang w:val="uk-UA"/>
              </w:rPr>
            </w:pPr>
            <w:r w:rsidRPr="006449B6">
              <w:rPr>
                <w:rFonts w:ascii="Times New Roman" w:eastAsia="Times New Roman" w:hAnsi="Times New Roman" w:cs="Times New Roman"/>
                <w:i/>
                <w:noProof/>
                <w:sz w:val="24"/>
                <w:szCs w:val="24"/>
              </w:rPr>
              <w:lastRenderedPageBreak/>
              <mc:AlternateContent>
                <mc:Choice Requires="wps">
                  <w:drawing>
                    <wp:anchor distT="0" distB="0" distL="114300" distR="114300" simplePos="0" relativeHeight="251648512" behindDoc="0" locked="0" layoutInCell="1" allowOverlap="1" wp14:anchorId="21DA4074" wp14:editId="4CE7656D">
                      <wp:simplePos x="0" y="0"/>
                      <wp:positionH relativeFrom="column">
                        <wp:posOffset>920115</wp:posOffset>
                      </wp:positionH>
                      <wp:positionV relativeFrom="paragraph">
                        <wp:posOffset>1497347</wp:posOffset>
                      </wp:positionV>
                      <wp:extent cx="894080" cy="297180"/>
                      <wp:effectExtent l="0" t="0" r="0" b="0"/>
                      <wp:wrapNone/>
                      <wp:docPr id="50697" name="Прямоугольник 506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4080" cy="29718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DD19C5">
                                    <w:rPr>
                                      <w:position w:val="-22"/>
                                    </w:rPr>
                                    <w:object w:dxaOrig="2100" w:dyaOrig="600">
                                      <v:shape id="_x0000_i1141" type="#_x0000_t75" style="width:56.5pt;height:16.25pt" o:ole="">
                                        <v:imagedata r:id="rId227" o:title=""/>
                                      </v:shape>
                                      <o:OLEObject Type="Embed" ProgID="Equation.3" ShapeID="_x0000_i1141" DrawAspect="Content" ObjectID="_1481416370" r:id="rId239"/>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21DA4074" id="Прямоугольник 50697" o:spid="_x0000_s1031" style="position:absolute;margin-left:72.45pt;margin-top:117.9pt;width:70.4pt;height:23.4pt;z-index:2516485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" filled="f" stroked="f" strokeweight="1.5pt">
                      <v:textbox style="mso-fit-shape-to-text:t">
                        <w:txbxContent>
                          <w:p w:rsidR="00847D63" w:rsidRDefault="00847D63" w:rsidP="005F5EA8">
                            <w:r w:rsidRPr="00DD19C5">
                              <w:rPr>
                                <w:position w:val="-22"/>
                              </w:rPr>
                              <w:object w:dxaOrig="2100" w:dyaOrig="600">
                                <v:shape id="_x0000_i2604" type="#_x0000_t75" style="width:56.5pt;height:16.25pt" o:ole="">
                                  <v:imagedata r:id="rId227" o:title=""/>
                                </v:shape>
                                <o:OLEObject Type="Embed" ProgID="Equation.3" ShapeID="_x0000_i2604" DrawAspect="Content" ObjectID="_1481415914" r:id="rId240"/>
                              </w:object>
                            </w:r>
                          </w:p>
                        </w:txbxContent>
                      </v:textbox>
                    </v:rect>
                  </w:pict>
                </mc:Fallback>
              </mc:AlternateContent>
            </w:r>
            <w:r w:rsidRPr="006449B6">
              <w:rPr>
                <w:rFonts w:ascii="Times New Roman" w:eastAsia="Times New Roman" w:hAnsi="Times New Roman" w:cs="Times New Roman"/>
                <w:noProof/>
                <w:sz w:val="24"/>
                <w:szCs w:val="24"/>
              </w:rPr>
              <mc:AlternateContent>
                <mc:Choice Requires="wps">
                  <w:drawing>
                    <wp:anchor distT="0" distB="0" distL="114300" distR="114300" simplePos="0" relativeHeight="251644416" behindDoc="0" locked="0" layoutInCell="1" allowOverlap="1" wp14:anchorId="642AE4C8" wp14:editId="5C97B2DB">
                      <wp:simplePos x="0" y="0"/>
                      <wp:positionH relativeFrom="column">
                        <wp:posOffset>917575</wp:posOffset>
                      </wp:positionH>
                      <wp:positionV relativeFrom="paragraph">
                        <wp:posOffset>1165877</wp:posOffset>
                      </wp:positionV>
                      <wp:extent cx="781685" cy="300990"/>
                      <wp:effectExtent l="0" t="0" r="0" b="0"/>
                      <wp:wrapNone/>
                      <wp:docPr id="50695" name="Прямоугольник 506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685" cy="3009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DD19C5">
                                    <w:rPr>
                                      <w:position w:val="-18"/>
                                    </w:rPr>
                                    <w:object w:dxaOrig="1540" w:dyaOrig="540">
                                      <v:shape id="_x0000_i1143" type="#_x0000_t75" style="width:47.3pt;height:16.25pt" o:ole="">
                                        <v:imagedata r:id="rId213" o:title=""/>
                                      </v:shape>
                                      <o:OLEObject Type="Embed" ProgID="Equation.3" ShapeID="_x0000_i1143" DrawAspect="Content" ObjectID="_1481416371" r:id="rId241"/>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642AE4C8" id="Прямоугольник 50695" o:spid="_x0000_s1032" style="position:absolute;margin-left:72.25pt;margin-top:91.8pt;width:61.55pt;height:23.7pt;z-index:2516444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" filled="f" stroked="f" strokeweight="1.5pt">
                      <v:textbox style="mso-fit-shape-to-text:t">
                        <w:txbxContent>
                          <w:p w:rsidR="00847D63" w:rsidRDefault="00847D63" w:rsidP="005F5EA8">
                            <w:r w:rsidRPr="00DD19C5">
                              <w:rPr>
                                <w:position w:val="-18"/>
                              </w:rPr>
                              <w:object w:dxaOrig="1540" w:dyaOrig="540">
                                <v:shape id="_x0000_i2605" type="#_x0000_t75" style="width:47.3pt;height:16.25pt" o:ole="">
                                  <v:imagedata r:id="rId215" o:title=""/>
                                </v:shape>
                                <o:OLEObject Type="Embed" ProgID="Equation.3" ShapeID="_x0000_i2605" DrawAspect="Content" ObjectID="_1481415915" r:id="rId242"/>
                              </w:object>
                            </w:r>
                          </w:p>
                        </w:txbxContent>
                      </v:textbox>
                    </v:rect>
                  </w:pict>
                </mc:Fallback>
              </mc:AlternateContent>
            </w:r>
          </w:p>
        </w:tc>
        <w:tc>
          <w:tcPr>
            <w:tcW w:w="4191" w:type="pct"/>
            <w:tcBorders>
              <w:top w:val="single" w:sz="4" w:space="0" w:color="auto"/>
              <w:left w:val="single" w:sz="4" w:space="0" w:color="auto"/>
              <w:bottom w:val="single" w:sz="4" w:space="0" w:color="auto"/>
              <w:right w:val="single" w:sz="4" w:space="0" w:color="auto"/>
            </w:tcBorders>
            <w:hideMark/>
          </w:tcPr>
          <w:p w:rsidR="005F5EA8" w:rsidRPr="006449B6" w:rsidRDefault="005F5EA8" w:rsidP="005F5EA8">
            <w:pPr>
              <w:spacing w:after="0" w:line="240" w:lineRule="auto"/>
              <w:jc w:val="both"/>
              <w:rPr>
                <w:rFonts w:ascii="Times New Roman" w:eastAsia="Times New Roman" w:hAnsi="Times New Roman" w:cs="Times New Roman"/>
                <w:sz w:val="24"/>
                <w:szCs w:val="24"/>
                <w:lang w:val="uk-UA"/>
              </w:rPr>
            </w:pPr>
            <w:r w:rsidRPr="006449B6">
              <w:rPr>
                <w:rFonts w:ascii="Times New Roman" w:eastAsia="Times New Roman" w:hAnsi="Times New Roman" w:cs="Times New Roman"/>
                <w:i/>
                <w:sz w:val="24"/>
                <w:szCs w:val="24"/>
                <w:lang w:val="uk-UA"/>
              </w:rPr>
              <w:t>І</w:t>
            </w:r>
            <w:r w:rsidRPr="006449B6">
              <w:rPr>
                <w:rFonts w:ascii="Times New Roman" w:eastAsia="Times New Roman" w:hAnsi="Times New Roman" w:cs="Times New Roman"/>
                <w:i/>
                <w:sz w:val="24"/>
                <w:szCs w:val="24"/>
                <w:vertAlign w:val="subscript"/>
                <w:lang w:val="en-US"/>
              </w:rPr>
              <w:t>e</w:t>
            </w:r>
            <w:r w:rsidRPr="006449B6">
              <w:rPr>
                <w:rFonts w:ascii="Times New Roman" w:eastAsia="Times New Roman" w:hAnsi="Times New Roman" w:cs="Times New Roman"/>
                <w:i/>
                <w:sz w:val="24"/>
                <w:szCs w:val="24"/>
                <w:vertAlign w:val="subscript"/>
                <w:lang w:val="uk-UA"/>
              </w:rPr>
              <w:t>к</w:t>
            </w:r>
            <w:r w:rsidRPr="006449B6">
              <w:rPr>
                <w:rFonts w:ascii="Times New Roman" w:eastAsia="Times New Roman" w:hAnsi="Times New Roman" w:cs="Times New Roman"/>
                <w:sz w:val="24"/>
                <w:szCs w:val="24"/>
                <w:lang w:val="uk-UA"/>
              </w:rPr>
              <w:t>(</w:t>
            </w:r>
            <w:r w:rsidRPr="006449B6">
              <w:rPr>
                <w:rFonts w:ascii="Times New Roman" w:eastAsia="Times New Roman" w:hAnsi="Times New Roman" w:cs="Times New Roman"/>
                <w:i/>
                <w:sz w:val="24"/>
                <w:szCs w:val="24"/>
                <w:lang w:val="en-US"/>
              </w:rPr>
              <w:t>t</w:t>
            </w:r>
            <w:r w:rsidRPr="006449B6">
              <w:rPr>
                <w:rFonts w:ascii="Times New Roman" w:eastAsia="Times New Roman" w:hAnsi="Times New Roman" w:cs="Times New Roman"/>
                <w:sz w:val="24"/>
                <w:szCs w:val="24"/>
                <w:lang w:val="uk-UA"/>
              </w:rPr>
              <w:t>) – економічний індекс, що відображає стан виробничого, інноваційного, інвестиційного середовища;</w:t>
            </w:r>
          </w:p>
          <w:p w:rsidR="005F5EA8" w:rsidRPr="006449B6" w:rsidRDefault="00055473" w:rsidP="005F5EA8">
            <w:pPr>
              <w:spacing w:after="0" w:line="240" w:lineRule="auto"/>
              <w:jc w:val="both"/>
              <w:rPr>
                <w:rFonts w:ascii="Times New Roman" w:eastAsia="Times New Roman" w:hAnsi="Times New Roman" w:cs="Times New Roman"/>
                <w:sz w:val="24"/>
                <w:szCs w:val="24"/>
                <w:lang w:val="uk-UA"/>
              </w:rPr>
            </w:pPr>
            <w:r w:rsidRPr="006449B6">
              <w:rPr>
                <w:rFonts w:ascii="Times New Roman" w:eastAsia="Times New Roman" w:hAnsi="Times New Roman" w:cs="Times New Roman"/>
                <w:i/>
                <w:noProof/>
                <w:sz w:val="24"/>
                <w:szCs w:val="24"/>
              </w:rPr>
              <mc:AlternateContent>
                <mc:Choice Requires="wps">
                  <w:drawing>
                    <wp:anchor distT="0" distB="0" distL="114300" distR="114300" simplePos="0" relativeHeight="251646464" behindDoc="0" locked="0" layoutInCell="1" allowOverlap="1" wp14:anchorId="42B57278" wp14:editId="45F5498C">
                      <wp:simplePos x="0" y="0"/>
                      <wp:positionH relativeFrom="column">
                        <wp:posOffset>4565633</wp:posOffset>
                      </wp:positionH>
                      <wp:positionV relativeFrom="paragraph">
                        <wp:posOffset>782320</wp:posOffset>
                      </wp:positionV>
                      <wp:extent cx="834390" cy="311150"/>
                      <wp:effectExtent l="0" t="0" r="0" b="0"/>
                      <wp:wrapNone/>
                      <wp:docPr id="50696" name="Прямоугольник 506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4390" cy="3111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DD19C5">
                                    <w:rPr>
                                      <w:position w:val="-18"/>
                                    </w:rPr>
                                    <w:object w:dxaOrig="1600" w:dyaOrig="540">
                                      <v:shape id="_x0000_i1145" type="#_x0000_t75" style="width:50.8pt;height:16.95pt" o:ole="">
                                        <v:imagedata r:id="rId243" o:title=""/>
                                      </v:shape>
                                      <o:OLEObject Type="Embed" ProgID="Equation.3" ShapeID="_x0000_i1145" DrawAspect="Content" ObjectID="_1481416372" r:id="rId244"/>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42B57278" id="Прямоугольник 50696" o:spid="_x0000_s1033" style="position:absolute;left:0;text-align:left;margin-left:359.5pt;margin-top:61.6pt;width:65.7pt;height:24.5pt;z-index:2516464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" filled="f" stroked="f" strokecolor="white" strokeweight="1.5pt">
                      <v:textbox style="mso-fit-shape-to-text:t">
                        <w:txbxContent>
                          <w:p w:rsidR="00847D63" w:rsidRDefault="00847D63" w:rsidP="005F5EA8">
                            <w:r w:rsidRPr="00DD19C5">
                              <w:rPr>
                                <w:position w:val="-18"/>
                              </w:rPr>
                              <w:object w:dxaOrig="1600" w:dyaOrig="540">
                                <v:shape id="_x0000_i2606" type="#_x0000_t75" style="width:50.8pt;height:16.95pt" o:ole="">
                                  <v:imagedata r:id="rId245" o:title=""/>
                                </v:shape>
                                <o:OLEObject Type="Embed" ProgID="Equation.3" ShapeID="_x0000_i2606" DrawAspect="Content" ObjectID="_1481415916" r:id="rId246"/>
                              </w:object>
                            </w:r>
                          </w:p>
                        </w:txbxContent>
                      </v:textbox>
                    </v:rect>
                  </w:pict>
                </mc:Fallback>
              </mc:AlternateContent>
            </w:r>
            <w:r w:rsidR="005F5EA8" w:rsidRPr="006449B6">
              <w:rPr>
                <w:rFonts w:ascii="Times New Roman" w:eastAsia="Times New Roman" w:hAnsi="Times New Roman" w:cs="Times New Roman"/>
                <w:i/>
                <w:sz w:val="24"/>
                <w:szCs w:val="24"/>
                <w:lang w:val="uk-UA"/>
              </w:rPr>
              <w:t>І’</w:t>
            </w:r>
            <w:r w:rsidR="005F5EA8" w:rsidRPr="006449B6">
              <w:rPr>
                <w:rFonts w:ascii="Times New Roman" w:eastAsia="Times New Roman" w:hAnsi="Times New Roman" w:cs="Times New Roman"/>
                <w:i/>
                <w:sz w:val="24"/>
                <w:szCs w:val="24"/>
                <w:vertAlign w:val="subscript"/>
                <w:lang w:val="en-US"/>
              </w:rPr>
              <w:t>e</w:t>
            </w:r>
            <w:r w:rsidR="005F5EA8" w:rsidRPr="006449B6">
              <w:rPr>
                <w:rFonts w:ascii="Times New Roman" w:eastAsia="Times New Roman" w:hAnsi="Times New Roman" w:cs="Times New Roman"/>
                <w:i/>
                <w:sz w:val="24"/>
                <w:szCs w:val="24"/>
                <w:vertAlign w:val="subscript"/>
                <w:lang w:val="uk-UA"/>
              </w:rPr>
              <w:t>к</w:t>
            </w:r>
            <w:r w:rsidR="005F5EA8" w:rsidRPr="006449B6">
              <w:rPr>
                <w:rFonts w:ascii="Times New Roman" w:eastAsia="Times New Roman" w:hAnsi="Times New Roman" w:cs="Times New Roman"/>
                <w:sz w:val="24"/>
                <w:szCs w:val="24"/>
                <w:lang w:val="uk-UA"/>
              </w:rPr>
              <w:t>(</w:t>
            </w:r>
            <w:r w:rsidR="005F5EA8" w:rsidRPr="006449B6">
              <w:rPr>
                <w:rFonts w:ascii="Times New Roman" w:eastAsia="Times New Roman" w:hAnsi="Times New Roman" w:cs="Times New Roman"/>
                <w:i/>
                <w:sz w:val="24"/>
                <w:szCs w:val="24"/>
                <w:lang w:val="en-US"/>
              </w:rPr>
              <w:t>t</w:t>
            </w:r>
            <w:r w:rsidR="005F5EA8" w:rsidRPr="006449B6">
              <w:rPr>
                <w:rFonts w:ascii="Times New Roman" w:eastAsia="Times New Roman" w:hAnsi="Times New Roman" w:cs="Times New Roman"/>
                <w:sz w:val="24"/>
                <w:szCs w:val="24"/>
                <w:lang w:val="uk-UA"/>
              </w:rPr>
              <w:t>) – приріст економічного індексу, що відображає зміни стану навколишнього середовища, що відбувається за одиницю часу; δ</w:t>
            </w:r>
            <w:r w:rsidR="005F5EA8" w:rsidRPr="006449B6">
              <w:rPr>
                <w:rFonts w:ascii="Times New Roman" w:eastAsia="Times New Roman" w:hAnsi="Times New Roman" w:cs="Times New Roman"/>
                <w:i/>
                <w:sz w:val="24"/>
                <w:szCs w:val="24"/>
                <w:vertAlign w:val="subscript"/>
                <w:lang w:val="uk-UA"/>
              </w:rPr>
              <w:t>Іек</w:t>
            </w:r>
            <w:r w:rsidR="005F5EA8" w:rsidRPr="006449B6">
              <w:rPr>
                <w:rFonts w:ascii="Times New Roman" w:eastAsia="Times New Roman" w:hAnsi="Times New Roman" w:cs="Times New Roman"/>
                <w:sz w:val="24"/>
                <w:szCs w:val="24"/>
                <w:vertAlign w:val="subscript"/>
                <w:lang w:val="uk-UA"/>
              </w:rPr>
              <w:t xml:space="preserve"> </w:t>
            </w:r>
            <w:r w:rsidR="005F5EA8" w:rsidRPr="006449B6">
              <w:rPr>
                <w:rFonts w:ascii="Times New Roman" w:eastAsia="Times New Roman" w:hAnsi="Times New Roman" w:cs="Times New Roman"/>
                <w:sz w:val="24"/>
                <w:szCs w:val="24"/>
                <w:lang w:val="uk-UA"/>
              </w:rPr>
              <w:t xml:space="preserve"> – темпи зменшення економічного індексу через погіршення економічного стану, пов’язаного зі становищем у країні, δ</w:t>
            </w:r>
            <w:r w:rsidR="005F5EA8" w:rsidRPr="006449B6">
              <w:rPr>
                <w:rFonts w:ascii="Times New Roman" w:eastAsia="Times New Roman" w:hAnsi="Times New Roman" w:cs="Times New Roman"/>
                <w:sz w:val="24"/>
                <w:szCs w:val="24"/>
                <w:vertAlign w:val="subscript"/>
                <w:lang w:val="uk-UA"/>
              </w:rPr>
              <w:t xml:space="preserve"> </w:t>
            </w:r>
            <w:r w:rsidR="005F5EA8" w:rsidRPr="006449B6">
              <w:rPr>
                <w:rFonts w:ascii="Times New Roman" w:eastAsia="Times New Roman" w:hAnsi="Times New Roman" w:cs="Times New Roman"/>
                <w:noProof/>
                <w:sz w:val="24"/>
                <w:szCs w:val="24"/>
                <w:vertAlign w:val="subscript"/>
                <w:lang w:val="uk-UA"/>
              </w:rPr>
              <w:t xml:space="preserve">θ </w:t>
            </w:r>
            <w:r w:rsidR="005F5EA8" w:rsidRPr="006449B6">
              <w:rPr>
                <w:rFonts w:ascii="Times New Roman" w:eastAsia="Times New Roman" w:hAnsi="Times New Roman" w:cs="Times New Roman"/>
                <w:sz w:val="24"/>
                <w:szCs w:val="24"/>
                <w:lang w:val="uk-UA"/>
              </w:rPr>
              <w:t xml:space="preserve">&gt; 0, </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1</w:t>
            </w:r>
            <w:r w:rsidR="005F5EA8" w:rsidRPr="006449B6">
              <w:rPr>
                <w:rFonts w:ascii="Times New Roman" w:eastAsia="Times New Roman" w:hAnsi="Times New Roman" w:cs="Times New Roman"/>
                <w:sz w:val="24"/>
                <w:szCs w:val="24"/>
                <w:lang w:val="uk-UA"/>
              </w:rPr>
              <w:t>,</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2</w:t>
            </w:r>
            <w:r w:rsidR="005F5EA8" w:rsidRPr="006449B6">
              <w:rPr>
                <w:rFonts w:ascii="Times New Roman" w:eastAsia="Times New Roman" w:hAnsi="Times New Roman" w:cs="Times New Roman"/>
                <w:sz w:val="24"/>
                <w:szCs w:val="24"/>
                <w:lang w:val="uk-UA"/>
              </w:rPr>
              <w:t>,</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3</w:t>
            </w:r>
            <w:r w:rsidR="005F5EA8" w:rsidRPr="006449B6">
              <w:rPr>
                <w:rFonts w:ascii="Times New Roman" w:eastAsia="Times New Roman" w:hAnsi="Times New Roman" w:cs="Times New Roman"/>
                <w:sz w:val="24"/>
                <w:szCs w:val="24"/>
                <w:lang w:val="uk-UA"/>
              </w:rPr>
              <w:t xml:space="preserve"> – ступеневі параметри; 0≤ </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1</w:t>
            </w:r>
            <w:r w:rsidR="005F5EA8" w:rsidRPr="006449B6">
              <w:rPr>
                <w:rFonts w:ascii="Times New Roman" w:eastAsia="Times New Roman" w:hAnsi="Times New Roman" w:cs="Times New Roman"/>
                <w:sz w:val="24"/>
                <w:szCs w:val="24"/>
                <w:lang w:val="uk-UA"/>
              </w:rPr>
              <w:t xml:space="preserve">≤ 1, 0≤ </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1</w:t>
            </w:r>
            <w:r w:rsidR="005F5EA8" w:rsidRPr="006449B6">
              <w:rPr>
                <w:rFonts w:ascii="Times New Roman" w:eastAsia="Times New Roman" w:hAnsi="Times New Roman" w:cs="Times New Roman"/>
                <w:sz w:val="24"/>
                <w:szCs w:val="24"/>
                <w:lang w:val="uk-UA"/>
              </w:rPr>
              <w:t xml:space="preserve">≤ 1, 0≤ </w:t>
            </w:r>
            <w:r w:rsidR="005F5EA8" w:rsidRPr="006449B6">
              <w:rPr>
                <w:rFonts w:ascii="Times New Roman" w:eastAsia="Times New Roman" w:hAnsi="Times New Roman" w:cs="Times New Roman"/>
                <w:sz w:val="24"/>
                <w:szCs w:val="24"/>
                <w:lang w:val="en-US"/>
              </w:rPr>
              <w:t>v</w:t>
            </w:r>
            <w:r w:rsidR="005F5EA8" w:rsidRPr="006449B6">
              <w:rPr>
                <w:rFonts w:ascii="Times New Roman" w:eastAsia="Times New Roman" w:hAnsi="Times New Roman" w:cs="Times New Roman"/>
                <w:sz w:val="24"/>
                <w:szCs w:val="24"/>
                <w:vertAlign w:val="subscript"/>
                <w:lang w:val="uk-UA"/>
              </w:rPr>
              <w:t>3</w:t>
            </w:r>
            <w:r w:rsidR="005F5EA8" w:rsidRPr="006449B6">
              <w:rPr>
                <w:rFonts w:ascii="Times New Roman" w:eastAsia="Times New Roman" w:hAnsi="Times New Roman" w:cs="Times New Roman"/>
                <w:sz w:val="24"/>
                <w:szCs w:val="24"/>
                <w:lang w:val="uk-UA"/>
              </w:rPr>
              <w:t>≤ 1, Е – параметр масштабу; Е&gt;0;</w:t>
            </w:r>
          </w:p>
          <w:p w:rsidR="005F5EA8" w:rsidRPr="006449B6" w:rsidRDefault="005F5EA8" w:rsidP="005F5EA8">
            <w:pPr>
              <w:spacing w:after="0" w:line="240" w:lineRule="auto"/>
              <w:jc w:val="both"/>
              <w:rPr>
                <w:rFonts w:ascii="Times New Roman" w:eastAsia="Times New Roman" w:hAnsi="Times New Roman" w:cs="Times New Roman"/>
                <w:sz w:val="24"/>
                <w:szCs w:val="24"/>
                <w:lang w:val="uk-UA"/>
              </w:rPr>
            </w:pPr>
            <w:r w:rsidRPr="006449B6">
              <w:rPr>
                <w:rFonts w:ascii="Times New Roman" w:eastAsia="Times New Roman" w:hAnsi="Times New Roman" w:cs="Times New Roman"/>
                <w:sz w:val="24"/>
                <w:szCs w:val="24"/>
                <w:lang w:val="uk-UA"/>
              </w:rPr>
              <w:t xml:space="preserve">              </w:t>
            </w:r>
            <w:r w:rsidRPr="006449B6">
              <w:rPr>
                <w:rFonts w:ascii="Times New Roman" w:eastAsia="Times New Roman" w:hAnsi="Times New Roman" w:cs="Times New Roman"/>
                <w:i/>
                <w:sz w:val="24"/>
                <w:szCs w:val="24"/>
                <w:lang w:val="uk-UA"/>
              </w:rPr>
              <w:t xml:space="preserve">– </w:t>
            </w:r>
            <w:r w:rsidRPr="006449B6">
              <w:rPr>
                <w:rFonts w:ascii="Times New Roman" w:eastAsia="Times New Roman" w:hAnsi="Times New Roman" w:cs="Times New Roman"/>
                <w:sz w:val="24"/>
                <w:szCs w:val="24"/>
                <w:lang w:val="uk-UA"/>
              </w:rPr>
              <w:t>обсяг некваліфікованої</w:t>
            </w:r>
            <w:r w:rsidRPr="006449B6">
              <w:rPr>
                <w:rFonts w:ascii="Times New Roman" w:eastAsia="Times New Roman" w:hAnsi="Times New Roman" w:cs="Times New Roman"/>
                <w:i/>
                <w:sz w:val="24"/>
                <w:szCs w:val="24"/>
                <w:lang w:val="uk-UA"/>
              </w:rPr>
              <w:t xml:space="preserve"> </w:t>
            </w:r>
            <w:r w:rsidRPr="006449B6">
              <w:rPr>
                <w:rFonts w:ascii="Times New Roman" w:eastAsia="Times New Roman" w:hAnsi="Times New Roman" w:cs="Times New Roman"/>
                <w:sz w:val="24"/>
                <w:szCs w:val="24"/>
                <w:lang w:val="uk-UA"/>
              </w:rPr>
              <w:t>робочої сили в економічному секторі.</w:t>
            </w:r>
            <w:r w:rsidR="00055473">
              <w:rPr>
                <w:rFonts w:ascii="Times New Roman" w:eastAsia="Times New Roman" w:hAnsi="Times New Roman" w:cs="Times New Roman"/>
                <w:sz w:val="24"/>
                <w:szCs w:val="24"/>
                <w:lang w:val="uk-UA"/>
              </w:rPr>
              <w:t xml:space="preserve"> </w:t>
            </w:r>
            <w:r w:rsidRPr="006449B6">
              <w:rPr>
                <w:rFonts w:ascii="Times New Roman" w:eastAsia="Times New Roman" w:hAnsi="Times New Roman" w:cs="Times New Roman"/>
                <w:sz w:val="24"/>
                <w:szCs w:val="24"/>
                <w:lang w:val="uk-UA"/>
              </w:rPr>
              <w:t xml:space="preserve">               </w:t>
            </w:r>
            <w:r w:rsidRPr="006449B6">
              <w:rPr>
                <w:rFonts w:ascii="Times New Roman" w:eastAsia="Times New Roman" w:hAnsi="Times New Roman" w:cs="Times New Roman"/>
                <w:i/>
                <w:sz w:val="24"/>
                <w:szCs w:val="24"/>
                <w:lang w:val="uk-UA"/>
              </w:rPr>
              <w:t xml:space="preserve">– </w:t>
            </w:r>
            <w:r w:rsidRPr="006449B6">
              <w:rPr>
                <w:rFonts w:ascii="Times New Roman" w:eastAsia="Times New Roman" w:hAnsi="Times New Roman" w:cs="Times New Roman"/>
                <w:sz w:val="24"/>
                <w:szCs w:val="24"/>
                <w:lang w:val="uk-UA"/>
              </w:rPr>
              <w:t>обсяг фізичного капіталу, що використовується в економічному секторі.</w:t>
            </w:r>
          </w:p>
          <w:p w:rsidR="005F5EA8" w:rsidRPr="006449B6" w:rsidRDefault="005F5EA8" w:rsidP="005F5EA8">
            <w:pPr>
              <w:spacing w:after="0" w:line="240" w:lineRule="auto"/>
              <w:jc w:val="both"/>
              <w:rPr>
                <w:rFonts w:ascii="Times New Roman" w:eastAsia="Times New Roman" w:hAnsi="Times New Roman" w:cs="Times New Roman"/>
                <w:sz w:val="24"/>
                <w:szCs w:val="24"/>
                <w:lang w:val="uk-UA"/>
              </w:rPr>
            </w:pPr>
            <w:r w:rsidRPr="006449B6">
              <w:rPr>
                <w:rFonts w:ascii="Times New Roman" w:eastAsia="Times New Roman" w:hAnsi="Times New Roman" w:cs="Times New Roman"/>
                <w:sz w:val="24"/>
                <w:szCs w:val="24"/>
                <w:lang w:val="uk-UA"/>
              </w:rPr>
              <w:fldChar w:fldCharType="begin"/>
            </w:r>
            <w:r w:rsidRPr="006449B6">
              <w:rPr>
                <w:rFonts w:ascii="Times New Roman" w:eastAsia="Times New Roman" w:hAnsi="Times New Roman" w:cs="Times New Roman"/>
                <w:sz w:val="24"/>
                <w:szCs w:val="24"/>
                <w:lang w:val="uk-UA"/>
              </w:rPr>
              <w:instrText xml:space="preserve"> QUOTE </w:instrText>
            </w:r>
            <m:oMath>
              <m:sSup>
                <m:sSupPr>
                  <m:ctrlPr>
                    <w:rPr>
                      <w:rFonts w:ascii="Cambria Math" w:hAnsi="Cambria Math"/>
                      <w:i/>
                      <w:noProof/>
                      <w:sz w:val="24"/>
                      <w:szCs w:val="24"/>
                    </w:rPr>
                  </m:ctrlPr>
                </m:sSupPr>
                <m:e>
                  <m:r>
                    <m:rPr>
                      <m:sty m:val="p"/>
                    </m:rPr>
                    <w:rPr>
                      <w:rFonts w:ascii="Cambria Math" w:hAnsi="Cambria Math"/>
                      <w:noProof/>
                      <w:sz w:val="24"/>
                      <w:szCs w:val="24"/>
                      <w:lang w:val="uk-UA"/>
                    </w:rPr>
                    <m:t>[Іс</m:t>
                  </m:r>
                  <m:d>
                    <m:dPr>
                      <m:ctrlPr>
                        <w:rPr>
                          <w:rFonts w:ascii="Cambria Math" w:hAnsi="Cambria Math"/>
                          <w:i/>
                          <w:noProof/>
                          <w:sz w:val="24"/>
                          <w:szCs w:val="24"/>
                        </w:rPr>
                      </m:ctrlPr>
                    </m:dPr>
                    <m:e>
                      <m:r>
                        <m:rPr>
                          <m:sty m:val="p"/>
                        </m:rPr>
                        <w:rPr>
                          <w:rFonts w:ascii="Cambria Math" w:hAnsi="Cambria Math"/>
                          <w:noProof/>
                          <w:sz w:val="24"/>
                          <w:szCs w:val="24"/>
                          <w:lang w:val="en-US"/>
                        </w:rPr>
                        <m:t>t</m:t>
                      </m:r>
                      <m:ctrlPr>
                        <w:rPr>
                          <w:rFonts w:ascii="Cambria Math" w:hAnsi="Cambria Math"/>
                          <w:i/>
                          <w:noProof/>
                          <w:sz w:val="24"/>
                          <w:szCs w:val="24"/>
                          <w:lang w:val="en-US"/>
                        </w:rPr>
                      </m:ctrlPr>
                    </m:e>
                  </m:d>
                </m:e>
                <m:sup>
                  <m:sSub>
                    <m:sSubPr>
                      <m:ctrlPr>
                        <w:rPr>
                          <w:rFonts w:ascii="Cambria Math" w:hAnsi="Cambria Math"/>
                          <w:i/>
                          <w:noProof/>
                          <w:sz w:val="24"/>
                          <w:szCs w:val="24"/>
                        </w:rPr>
                      </m:ctrlPr>
                    </m:sSubPr>
                    <m:e>
                      <m:r>
                        <m:rPr>
                          <m:sty m:val="p"/>
                        </m:rPr>
                        <w:rPr>
                          <w:rFonts w:ascii="Cambria Math" w:hAnsi="Cambria Math"/>
                          <w:noProof/>
                          <w:sz w:val="24"/>
                          <w:szCs w:val="24"/>
                        </w:rPr>
                        <m:t>τ</m:t>
                      </m:r>
                    </m:e>
                    <m:sub>
                      <m:r>
                        <m:rPr>
                          <m:sty m:val="p"/>
                        </m:rPr>
                        <w:rPr>
                          <w:rFonts w:ascii="Cambria Math" w:hAnsi="Cambria Math"/>
                          <w:noProof/>
                          <w:sz w:val="24"/>
                          <w:szCs w:val="24"/>
                          <w:lang w:val="uk-UA"/>
                        </w:rPr>
                        <m:t>4</m:t>
                      </m:r>
                    </m:sub>
                  </m:sSub>
                </m:sup>
              </m:sSup>
              <m:sSup>
                <m:sSupPr>
                  <m:ctrlPr>
                    <w:rPr>
                      <w:rFonts w:ascii="Cambria Math" w:hAnsi="Cambria Math"/>
                      <w:i/>
                      <w:noProof/>
                      <w:sz w:val="24"/>
                      <w:szCs w:val="24"/>
                    </w:rPr>
                  </m:ctrlPr>
                </m:sSupPr>
                <m:e>
                  <m:r>
                    <m:rPr>
                      <m:sty m:val="p"/>
                    </m:rPr>
                    <w:rPr>
                      <w:rFonts w:ascii="Cambria Math" w:hAnsi="Cambria Math"/>
                      <w:noProof/>
                      <w:sz w:val="24"/>
                      <w:szCs w:val="24"/>
                      <w:lang w:val="uk-UA"/>
                    </w:rPr>
                    <m:t>Іек</m:t>
                  </m:r>
                  <m:d>
                    <m:dPr>
                      <m:ctrlPr>
                        <w:rPr>
                          <w:rFonts w:ascii="Cambria Math" w:hAnsi="Cambria Math"/>
                          <w:i/>
                          <w:noProof/>
                          <w:sz w:val="24"/>
                          <w:szCs w:val="24"/>
                        </w:rPr>
                      </m:ctrlPr>
                    </m:dPr>
                    <m:e>
                      <m:r>
                        <m:rPr>
                          <m:sty m:val="p"/>
                        </m:rPr>
                        <w:rPr>
                          <w:rFonts w:ascii="Cambria Math" w:hAnsi="Cambria Math"/>
                          <w:noProof/>
                          <w:sz w:val="24"/>
                          <w:szCs w:val="24"/>
                          <w:lang w:val="en-US"/>
                        </w:rPr>
                        <m:t>t</m:t>
                      </m:r>
                      <m:ctrlPr>
                        <w:rPr>
                          <w:rFonts w:ascii="Cambria Math" w:hAnsi="Cambria Math"/>
                          <w:i/>
                          <w:noProof/>
                          <w:sz w:val="24"/>
                          <w:szCs w:val="24"/>
                          <w:lang w:val="en-US"/>
                        </w:rPr>
                      </m:ctrlPr>
                    </m:e>
                  </m:d>
                  <m:r>
                    <m:rPr>
                      <m:sty m:val="p"/>
                    </m:rPr>
                    <w:rPr>
                      <w:rFonts w:ascii="Cambria Math" w:hAnsi="Cambria Math"/>
                      <w:noProof/>
                      <w:sz w:val="24"/>
                      <w:szCs w:val="24"/>
                      <w:lang w:val="uk-UA"/>
                    </w:rPr>
                    <m:t>]</m:t>
                  </m:r>
                </m:e>
                <m:sup>
                  <m:sSub>
                    <m:sSubPr>
                      <m:ctrlPr>
                        <w:rPr>
                          <w:rFonts w:ascii="Cambria Math" w:hAnsi="Cambria Math"/>
                          <w:i/>
                          <w:noProof/>
                          <w:sz w:val="24"/>
                          <w:szCs w:val="24"/>
                        </w:rPr>
                      </m:ctrlPr>
                    </m:sSubPr>
                    <m:e>
                      <m:r>
                        <m:rPr>
                          <m:sty m:val="p"/>
                        </m:rPr>
                        <w:rPr>
                          <w:rFonts w:ascii="Cambria Math" w:hAnsi="Cambria Math"/>
                          <w:noProof/>
                          <w:sz w:val="24"/>
                          <w:szCs w:val="24"/>
                        </w:rPr>
                        <m:t>τ</m:t>
                      </m:r>
                    </m:e>
                    <m:sub>
                      <m:r>
                        <m:rPr>
                          <m:sty m:val="p"/>
                        </m:rPr>
                        <w:rPr>
                          <w:rFonts w:ascii="Cambria Math" w:hAnsi="Cambria Math"/>
                          <w:noProof/>
                          <w:sz w:val="24"/>
                          <w:szCs w:val="24"/>
                          <w:lang w:val="uk-UA"/>
                        </w:rPr>
                        <m:t>5</m:t>
                      </m:r>
                    </m:sub>
                  </m:sSub>
                </m:sup>
              </m:sSup>
            </m:oMath>
            <w:r w:rsidRPr="006449B6">
              <w:rPr>
                <w:rFonts w:ascii="Times New Roman" w:eastAsia="Times New Roman" w:hAnsi="Times New Roman" w:cs="Times New Roman"/>
                <w:sz w:val="24"/>
                <w:szCs w:val="24"/>
                <w:lang w:val="uk-UA"/>
              </w:rPr>
              <w:instrText xml:space="preserve"> </w:instrText>
            </w:r>
            <w:r w:rsidRPr="006449B6">
              <w:rPr>
                <w:rFonts w:ascii="Times New Roman" w:eastAsia="Times New Roman" w:hAnsi="Times New Roman" w:cs="Times New Roman"/>
                <w:sz w:val="24"/>
                <w:szCs w:val="24"/>
                <w:lang w:val="uk-UA"/>
              </w:rPr>
              <w:fldChar w:fldCharType="end"/>
            </w:r>
            <w:r w:rsidRPr="006449B6">
              <w:rPr>
                <w:rFonts w:ascii="Times New Roman" w:eastAsia="Times New Roman" w:hAnsi="Times New Roman" w:cs="Times New Roman"/>
                <w:i/>
                <w:sz w:val="24"/>
                <w:szCs w:val="24"/>
                <w:lang w:val="uk-UA"/>
              </w:rPr>
              <w:t xml:space="preserve">                </w:t>
            </w:r>
            <w:r w:rsidRPr="006449B6">
              <w:rPr>
                <w:rFonts w:ascii="Times New Roman" w:eastAsia="Times New Roman" w:hAnsi="Times New Roman" w:cs="Times New Roman"/>
                <w:sz w:val="24"/>
                <w:szCs w:val="24"/>
                <w:lang w:val="uk-UA"/>
              </w:rPr>
              <w:t xml:space="preserve"> </w:t>
            </w:r>
            <w:r w:rsidRPr="006449B6">
              <w:rPr>
                <w:rFonts w:ascii="Times New Roman" w:eastAsia="Times New Roman" w:hAnsi="Times New Roman" w:cs="Times New Roman"/>
                <w:i/>
                <w:sz w:val="24"/>
                <w:szCs w:val="24"/>
                <w:lang w:val="uk-UA"/>
              </w:rPr>
              <w:t xml:space="preserve">– </w:t>
            </w:r>
            <w:r w:rsidRPr="006449B6">
              <w:rPr>
                <w:rFonts w:ascii="Times New Roman" w:eastAsia="Times New Roman" w:hAnsi="Times New Roman" w:cs="Times New Roman"/>
                <w:sz w:val="24"/>
                <w:szCs w:val="24"/>
                <w:lang w:val="uk-UA"/>
              </w:rPr>
              <w:t>відображає залежність значення економічного індексу від стану соціального середовища та навколишнього становища адміністративно-територіальної одиниці</w:t>
            </w:r>
          </w:p>
        </w:tc>
      </w:tr>
    </w:tbl>
    <w:p w:rsidR="00502D7D" w:rsidRDefault="00502D7D" w:rsidP="00502D7D">
      <w:pPr>
        <w:rPr>
          <w:lang w:val="uk-UA"/>
        </w:rPr>
      </w:pPr>
    </w:p>
    <w:p w:rsidR="00502D7D" w:rsidRDefault="00502D7D" w:rsidP="00502D7D">
      <w:pPr>
        <w:spacing w:after="0" w:line="240" w:lineRule="auto"/>
        <w:jc w:val="right"/>
        <w:rPr>
          <w:rFonts w:ascii="Times New Roman" w:eastAsia="Times New Roman" w:hAnsi="Times New Roman" w:cs="Times New Roman"/>
          <w:sz w:val="28"/>
          <w:szCs w:val="28"/>
          <w:lang w:val="uk-UA"/>
        </w:rPr>
      </w:pPr>
      <w:r w:rsidRPr="00252DB5">
        <w:rPr>
          <w:rFonts w:ascii="Times New Roman" w:eastAsia="Times New Roman" w:hAnsi="Times New Roman" w:cs="Times New Roman"/>
          <w:i/>
          <w:sz w:val="28"/>
          <w:szCs w:val="28"/>
          <w:lang w:val="uk-UA"/>
        </w:rPr>
        <w:t>Продовження</w:t>
      </w:r>
      <w:r>
        <w:rPr>
          <w:rFonts w:ascii="Times New Roman" w:eastAsia="Times New Roman" w:hAnsi="Times New Roman" w:cs="Times New Roman"/>
          <w:sz w:val="28"/>
          <w:szCs w:val="28"/>
          <w:lang w:val="uk-UA"/>
        </w:rPr>
        <w:t xml:space="preserve"> табл. 2.5</w:t>
      </w:r>
    </w:p>
    <w:tbl>
      <w:tblPr>
        <w:tblW w:w="5000" w:type="pct"/>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195"/>
      </w:tblGrid>
      <w:tr w:rsidR="00502D7D" w:rsidRPr="008665EA" w:rsidTr="00502D7D">
        <w:trPr>
          <w:trHeight w:val="5964"/>
        </w:trPr>
        <w:tc>
          <w:tcPr>
            <w:tcW w:w="5000" w:type="pct"/>
            <w:tcBorders>
              <w:top w:val="single" w:sz="4" w:space="0" w:color="auto"/>
              <w:left w:val="single" w:sz="4" w:space="0" w:color="auto"/>
              <w:bottom w:val="single" w:sz="4" w:space="0" w:color="auto"/>
              <w:right w:val="single" w:sz="4" w:space="0" w:color="auto"/>
            </w:tcBorders>
          </w:tcPr>
          <w:p w:rsidR="00502D7D" w:rsidRPr="006449B6" w:rsidRDefault="00B54A7B" w:rsidP="00847D63">
            <w:pPr>
              <w:tabs>
                <w:tab w:val="left" w:pos="1032"/>
              </w:tabs>
              <w:spacing w:after="0" w:line="240" w:lineRule="auto"/>
              <w:jc w:val="both"/>
              <w:rPr>
                <w:rFonts w:ascii="Times New Roman" w:eastAsia="Times New Roman" w:hAnsi="Times New Roman" w:cs="Times New Roman"/>
                <w:position w:val="-6"/>
                <w:sz w:val="24"/>
                <w:szCs w:val="24"/>
                <w:lang w:val="uk-UA"/>
              </w:rPr>
            </w:pPr>
            <w:r>
              <w:rPr>
                <w:noProof/>
              </w:rPr>
              <mc:AlternateContent>
                <mc:Choice Requires="wps">
                  <w:drawing>
                    <wp:anchor distT="0" distB="0" distL="114300" distR="114300" simplePos="0" relativeHeight="253449216" behindDoc="0" locked="0" layoutInCell="1" allowOverlap="1">
                      <wp:simplePos x="0" y="0"/>
                      <wp:positionH relativeFrom="column">
                        <wp:posOffset>1651000</wp:posOffset>
                      </wp:positionH>
                      <wp:positionV relativeFrom="paragraph">
                        <wp:posOffset>3255010</wp:posOffset>
                      </wp:positionV>
                      <wp:extent cx="891540" cy="414655"/>
                      <wp:effectExtent l="0" t="0" r="0" b="4445"/>
                      <wp:wrapNone/>
                      <wp:docPr id="24"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1540" cy="4146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02D7D">
                                  <w:r w:rsidRPr="00DD19C5">
                                    <w:rPr>
                                      <w:position w:val="-22"/>
                                    </w:rPr>
                                    <w:object w:dxaOrig="2100" w:dyaOrig="600">
                                      <v:shape id="_x0000_i1147" type="#_x0000_t75" style="width:55.75pt;height:13.4pt" o:ole="">
                                        <v:imagedata r:id="rId227" o:title=""/>
                                      </v:shape>
                                      <o:OLEObject Type="Embed" ProgID="Equation.3" ShapeID="_x0000_i1147" DrawAspect="Content" ObjectID="_1481416373" r:id="rId247"/>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7" o:spid="_x0000_s1034" style="position:absolute;left:0;text-align:left;margin-left:130pt;margin-top:256.3pt;width:70.2pt;height:32.65pt;z-index:2534492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" filled="f" stroked="f" strokeweight="1.5pt">
                      <v:textbox style="mso-fit-shape-to-text:t">
                        <w:txbxContent>
                          <w:p w:rsidR="00847D63" w:rsidRDefault="00847D63" w:rsidP="00502D7D">
                            <w:r w:rsidRPr="00DD19C5">
                              <w:rPr>
                                <w:position w:val="-22"/>
                              </w:rPr>
                              <w:object w:dxaOrig="2100" w:dyaOrig="600">
                                <v:shape id="_x0000_i2764" type="#_x0000_t75" style="width:55.75pt;height:13.4pt" o:ole="">
                                  <v:imagedata r:id="rId227" o:title=""/>
                                </v:shape>
                                <o:OLEObject Type="Embed" ProgID="Equation.3" ShapeID="_x0000_i2764" DrawAspect="Content" ObjectID="_1481415930" r:id="rId248"/>
                              </w:object>
                            </w:r>
                          </w:p>
                        </w:txbxContent>
                      </v:textbox>
                    </v:rect>
                  </w:pict>
                </mc:Fallback>
              </mc:AlternateContent>
            </w:r>
            <w:r>
              <w:rPr>
                <w:noProof/>
              </w:rPr>
              <mc:AlternateContent>
                <mc:Choice Requires="wps">
                  <w:drawing>
                    <wp:anchor distT="0" distB="0" distL="114300" distR="114300" simplePos="0" relativeHeight="253448192" behindDoc="0" locked="0" layoutInCell="1" allowOverlap="1">
                      <wp:simplePos x="0" y="0"/>
                      <wp:positionH relativeFrom="column">
                        <wp:posOffset>2223135</wp:posOffset>
                      </wp:positionH>
                      <wp:positionV relativeFrom="paragraph">
                        <wp:posOffset>3069590</wp:posOffset>
                      </wp:positionV>
                      <wp:extent cx="828675" cy="414655"/>
                      <wp:effectExtent l="0" t="0" r="0" b="4445"/>
                      <wp:wrapNone/>
                      <wp:docPr id="23"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8675" cy="4146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02D7D">
                                  <w:r w:rsidRPr="00DD19C5">
                                    <w:rPr>
                                      <w:position w:val="-18"/>
                                    </w:rPr>
                                    <w:object w:dxaOrig="1600" w:dyaOrig="540">
                                      <v:shape id="_x0000_i1149" type="#_x0000_t75" style="width:50.8pt;height:12pt" o:ole="">
                                        <v:imagedata r:id="rId245" o:title=""/>
                                      </v:shape>
                                      <o:OLEObject Type="Embed" ProgID="Equation.3" ShapeID="_x0000_i1149" DrawAspect="Content" ObjectID="_1481416374" r:id="rId249"/>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8" o:spid="_x0000_s1035" style="position:absolute;left:0;text-align:left;margin-left:175.05pt;margin-top:241.7pt;width:65.25pt;height:32.65pt;z-index:2534481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" filled="f" stroked="f" strokecolor="white" strokeweight="1.5pt">
                      <v:textbox style="mso-fit-shape-to-text:t">
                        <w:txbxContent>
                          <w:p w:rsidR="00847D63" w:rsidRDefault="00847D63" w:rsidP="00502D7D">
                            <w:r w:rsidRPr="00DD19C5">
                              <w:rPr>
                                <w:position w:val="-18"/>
                              </w:rPr>
                              <w:object w:dxaOrig="1600" w:dyaOrig="540">
                                <v:shape id="_x0000_i2765" type="#_x0000_t75" style="width:50.8pt;height:12pt" o:ole="">
                                  <v:imagedata r:id="rId245" o:title=""/>
                                </v:shape>
                                <o:OLEObject Type="Embed" ProgID="Equation.3" ShapeID="_x0000_i2765" DrawAspect="Content" ObjectID="_1481415931" r:id="rId250"/>
                              </w:object>
                            </w:r>
                          </w:p>
                        </w:txbxContent>
                      </v:textbox>
                    </v:rect>
                  </w:pict>
                </mc:Fallback>
              </mc:AlternateContent>
            </w:r>
            <w:r>
              <w:rPr>
                <w:noProof/>
              </w:rPr>
              <mc:AlternateContent>
                <mc:Choice Requires="wps">
                  <w:drawing>
                    <wp:anchor distT="0" distB="0" distL="114300" distR="114300" simplePos="0" relativeHeight="253447168" behindDoc="0" locked="0" layoutInCell="1" allowOverlap="1">
                      <wp:simplePos x="0" y="0"/>
                      <wp:positionH relativeFrom="column">
                        <wp:posOffset>2913380</wp:posOffset>
                      </wp:positionH>
                      <wp:positionV relativeFrom="paragraph">
                        <wp:posOffset>2913380</wp:posOffset>
                      </wp:positionV>
                      <wp:extent cx="783590" cy="414655"/>
                      <wp:effectExtent l="0" t="0" r="0" b="4445"/>
                      <wp:wrapNone/>
                      <wp:docPr id="22"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3590" cy="4146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02D7D">
                                  <w:r w:rsidRPr="00DD19C5">
                                    <w:rPr>
                                      <w:position w:val="-18"/>
                                    </w:rPr>
                                    <w:object w:dxaOrig="1540" w:dyaOrig="540">
                                      <v:shape id="_x0000_i1151" type="#_x0000_t75" style="width:47.3pt;height:13.4pt" o:ole="">
                                        <v:imagedata r:id="rId213" o:title=""/>
                                      </v:shape>
                                      <o:OLEObject Type="Embed" ProgID="Equation.3" ShapeID="_x0000_i1151" DrawAspect="Content" ObjectID="_1481416375" r:id="rId251"/>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9" o:spid="_x0000_s1036" style="position:absolute;left:0;text-align:left;margin-left:229.4pt;margin-top:229.4pt;width:61.7pt;height:32.65pt;z-index:2534471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" filled="f" stroked="f" strokeweight="1.5pt">
                      <v:textbox style="mso-fit-shape-to-text:t">
                        <w:txbxContent>
                          <w:p w:rsidR="00847D63" w:rsidRDefault="00847D63" w:rsidP="00502D7D">
                            <w:r w:rsidRPr="00DD19C5">
                              <w:rPr>
                                <w:position w:val="-18"/>
                              </w:rPr>
                              <w:object w:dxaOrig="1540" w:dyaOrig="540">
                                <v:shape id="_x0000_i2766" type="#_x0000_t75" style="width:47.3pt;height:13.4pt" o:ole="">
                                  <v:imagedata r:id="rId215" o:title=""/>
                                </v:shape>
                                <o:OLEObject Type="Embed" ProgID="Equation.3" ShapeID="_x0000_i2766" DrawAspect="Content" ObjectID="_1481415932" r:id="rId252"/>
                              </w:object>
                            </w:r>
                          </w:p>
                        </w:txbxContent>
                      </v:textbox>
                    </v:rect>
                  </w:pict>
                </mc:Fallback>
              </mc:AlternateContent>
            </w:r>
            <w:r>
              <w:rPr>
                <w:noProof/>
              </w:rPr>
              <mc:AlternateContent>
                <mc:Choice Requires="wps">
                  <w:drawing>
                    <wp:anchor distT="0" distB="0" distL="114300" distR="114300" simplePos="0" relativeHeight="253444096" behindDoc="0" locked="0" layoutInCell="1" allowOverlap="1">
                      <wp:simplePos x="0" y="0"/>
                      <wp:positionH relativeFrom="column">
                        <wp:posOffset>2911475</wp:posOffset>
                      </wp:positionH>
                      <wp:positionV relativeFrom="paragraph">
                        <wp:posOffset>1661160</wp:posOffset>
                      </wp:positionV>
                      <wp:extent cx="783590" cy="414655"/>
                      <wp:effectExtent l="0" t="0" r="0" b="4445"/>
                      <wp:wrapNone/>
                      <wp:docPr id="21"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3590" cy="4146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02D7D">
                                  <w:r w:rsidRPr="00DD19C5">
                                    <w:rPr>
                                      <w:position w:val="-18"/>
                                    </w:rPr>
                                    <w:object w:dxaOrig="1540" w:dyaOrig="540">
                                      <v:shape id="_x0000_i1153" type="#_x0000_t75" style="width:47.3pt;height:11.3pt" o:ole="">
                                        <v:imagedata r:id="rId229" o:title=""/>
                                      </v:shape>
                                      <o:OLEObject Type="Embed" ProgID="Equation.3" ShapeID="_x0000_i1153" DrawAspect="Content" ObjectID="_1481416376" r:id="rId253"/>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10" o:spid="_x0000_s1037" style="position:absolute;left:0;text-align:left;margin-left:229.25pt;margin-top:130.8pt;width:61.7pt;height:32.65pt;z-index:2534440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" filled="f" stroked="f" strokeweight="1.5pt">
                      <v:textbox style="mso-fit-shape-to-text:t">
                        <w:txbxContent>
                          <w:p w:rsidR="00847D63" w:rsidRDefault="00847D63" w:rsidP="00502D7D">
                            <w:r w:rsidRPr="00DD19C5">
                              <w:rPr>
                                <w:position w:val="-18"/>
                              </w:rPr>
                              <w:object w:dxaOrig="1540" w:dyaOrig="540">
                                <v:shape id="_x0000_i2767" type="#_x0000_t75" style="width:47.3pt;height:11.3pt" o:ole="">
                                  <v:imagedata r:id="rId231" o:title=""/>
                                </v:shape>
                                <o:OLEObject Type="Embed" ProgID="Equation.3" ShapeID="_x0000_i2767" DrawAspect="Content" ObjectID="_1481415933" r:id="rId254"/>
                              </w:object>
                            </w:r>
                          </w:p>
                        </w:txbxContent>
                      </v:textbox>
                    </v:rect>
                  </w:pict>
                </mc:Fallback>
              </mc:AlternateContent>
            </w:r>
            <w:r>
              <w:rPr>
                <w:noProof/>
              </w:rPr>
              <mc:AlternateContent>
                <mc:Choice Requires="wps">
                  <w:drawing>
                    <wp:anchor distT="0" distB="0" distL="114300" distR="114300" simplePos="0" relativeHeight="253445120" behindDoc="0" locked="0" layoutInCell="1" allowOverlap="1">
                      <wp:simplePos x="0" y="0"/>
                      <wp:positionH relativeFrom="column">
                        <wp:posOffset>1670050</wp:posOffset>
                      </wp:positionH>
                      <wp:positionV relativeFrom="paragraph">
                        <wp:posOffset>1839595</wp:posOffset>
                      </wp:positionV>
                      <wp:extent cx="748030" cy="414655"/>
                      <wp:effectExtent l="0" t="0" r="0" b="4445"/>
                      <wp:wrapNone/>
                      <wp:docPr id="20"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8030" cy="4146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02D7D">
                                  <w:r w:rsidRPr="00DD19C5">
                                    <w:rPr>
                                      <w:position w:val="-18"/>
                                    </w:rPr>
                                    <w:object w:dxaOrig="1600" w:dyaOrig="540">
                                      <v:shape id="_x0000_i1155" type="#_x0000_t75" style="width:44.5pt;height:11.3pt" o:ole="">
                                        <v:imagedata r:id="rId219" o:title=""/>
                                      </v:shape>
                                      <o:OLEObject Type="Embed" ProgID="Equation.3" ShapeID="_x0000_i1155" DrawAspect="Content" ObjectID="_1481416377" r:id="rId255"/>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11" o:spid="_x0000_s1038" style="position:absolute;left:0;text-align:left;margin-left:131.5pt;margin-top:144.85pt;width:58.9pt;height:32.65pt;z-index:2534451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" filled="f" stroked="f" strokecolor="white" strokeweight="1.5pt">
                      <v:textbox style="mso-fit-shape-to-text:t">
                        <w:txbxContent>
                          <w:p w:rsidR="00847D63" w:rsidRDefault="00847D63" w:rsidP="00502D7D">
                            <w:r w:rsidRPr="00DD19C5">
                              <w:rPr>
                                <w:position w:val="-18"/>
                              </w:rPr>
                              <w:object w:dxaOrig="1600" w:dyaOrig="540">
                                <v:shape id="_x0000_i2768" type="#_x0000_t75" style="width:44.5pt;height:11.3pt" o:ole="">
                                  <v:imagedata r:id="rId221" o:title=""/>
                                </v:shape>
                                <o:OLEObject Type="Embed" ProgID="Equation.3" ShapeID="_x0000_i2768" DrawAspect="Content" ObjectID="_1481415934" r:id="rId256"/>
                              </w:object>
                            </w:r>
                          </w:p>
                        </w:txbxContent>
                      </v:textbox>
                    </v:rect>
                  </w:pict>
                </mc:Fallback>
              </mc:AlternateContent>
            </w:r>
            <w:r>
              <w:rPr>
                <w:noProof/>
              </w:rPr>
              <mc:AlternateContent>
                <mc:Choice Requires="wps">
                  <w:drawing>
                    <wp:anchor distT="0" distB="0" distL="114300" distR="114300" simplePos="0" relativeHeight="253446144" behindDoc="0" locked="0" layoutInCell="1" allowOverlap="1">
                      <wp:simplePos x="0" y="0"/>
                      <wp:positionH relativeFrom="column">
                        <wp:posOffset>1519555</wp:posOffset>
                      </wp:positionH>
                      <wp:positionV relativeFrom="paragraph">
                        <wp:posOffset>2042160</wp:posOffset>
                      </wp:positionV>
                      <wp:extent cx="891540" cy="414655"/>
                      <wp:effectExtent l="0" t="0" r="0" b="4445"/>
                      <wp:wrapNone/>
                      <wp:docPr id="19"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1540" cy="4146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02D7D">
                                  <w:r w:rsidRPr="00DD19C5">
                                    <w:rPr>
                                      <w:position w:val="-22"/>
                                    </w:rPr>
                                    <w:object w:dxaOrig="2100" w:dyaOrig="600">
                                      <v:shape id="_x0000_i1157" type="#_x0000_t75" style="width:55.75pt;height:13.4pt" o:ole="">
                                        <v:imagedata r:id="rId227" o:title=""/>
                                      </v:shape>
                                      <o:OLEObject Type="Embed" ProgID="Equation.3" ShapeID="_x0000_i1157" DrawAspect="Content" ObjectID="_1481416378" r:id="rId257"/>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12" o:spid="_x0000_s1039" style="position:absolute;left:0;text-align:left;margin-left:119.65pt;margin-top:160.8pt;width:70.2pt;height:32.65pt;z-index:2534461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" filled="f" stroked="f" strokeweight="1.5pt">
                      <v:textbox style="mso-fit-shape-to-text:t">
                        <w:txbxContent>
                          <w:p w:rsidR="00847D63" w:rsidRDefault="00847D63" w:rsidP="00502D7D">
                            <w:r w:rsidRPr="00DD19C5">
                              <w:rPr>
                                <w:position w:val="-22"/>
                              </w:rPr>
                              <w:object w:dxaOrig="2100" w:dyaOrig="600">
                                <v:shape id="_x0000_i2769" type="#_x0000_t75" style="width:55.75pt;height:13.4pt" o:ole="">
                                  <v:imagedata r:id="rId227" o:title=""/>
                                </v:shape>
                                <o:OLEObject Type="Embed" ProgID="Equation.3" ShapeID="_x0000_i2769" DrawAspect="Content" ObjectID="_1481415935" r:id="rId258"/>
                              </w:object>
                            </w:r>
                          </w:p>
                        </w:txbxContent>
                      </v:textbox>
                    </v:rect>
                  </w:pict>
                </mc:Fallback>
              </mc:AlternateContent>
            </w:r>
            <w:r>
              <w:rPr>
                <w:noProof/>
              </w:rPr>
              <mc:AlternateContent>
                <mc:Choice Requires="wps">
                  <w:drawing>
                    <wp:anchor distT="0" distB="0" distL="114300" distR="114300" simplePos="0" relativeHeight="253443072" behindDoc="0" locked="0" layoutInCell="1" allowOverlap="1">
                      <wp:simplePos x="0" y="0"/>
                      <wp:positionH relativeFrom="column">
                        <wp:posOffset>3078480</wp:posOffset>
                      </wp:positionH>
                      <wp:positionV relativeFrom="paragraph">
                        <wp:posOffset>837565</wp:posOffset>
                      </wp:positionV>
                      <wp:extent cx="882015" cy="414655"/>
                      <wp:effectExtent l="0" t="0" r="0" b="4445"/>
                      <wp:wrapNone/>
                      <wp:docPr id="18"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2015" cy="4146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02D7D">
                                  <w:r w:rsidRPr="00DD19C5">
                                    <w:rPr>
                                      <w:position w:val="-22"/>
                                    </w:rPr>
                                    <w:object w:dxaOrig="2060" w:dyaOrig="600">
                                      <v:shape id="_x0000_i1159" type="#_x0000_t75" style="width:55pt;height:13.4pt" o:ole="">
                                        <v:imagedata r:id="rId223" o:title=""/>
                                      </v:shape>
                                      <o:OLEObject Type="Embed" ProgID="Equation.3" ShapeID="_x0000_i1159" DrawAspect="Content" ObjectID="_1481416379" r:id="rId259"/>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13" o:spid="_x0000_s1040" style="position:absolute;left:0;text-align:left;margin-left:242.4pt;margin-top:65.95pt;width:69.45pt;height:32.65pt;z-index:2534430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" filled="f" stroked="f" strokeweight="1.5pt">
                      <v:textbox style="mso-fit-shape-to-text:t">
                        <w:txbxContent>
                          <w:p w:rsidR="00847D63" w:rsidRDefault="00847D63" w:rsidP="00502D7D">
                            <w:r w:rsidRPr="00DD19C5">
                              <w:rPr>
                                <w:position w:val="-22"/>
                              </w:rPr>
                              <w:object w:dxaOrig="2060" w:dyaOrig="600">
                                <v:shape id="_x0000_i2770" type="#_x0000_t75" style="width:55pt;height:13.4pt" o:ole="">
                                  <v:imagedata r:id="rId260" o:title=""/>
                                </v:shape>
                                <o:OLEObject Type="Embed" ProgID="Equation.3" ShapeID="_x0000_i2770" DrawAspect="Content" ObjectID="_1481415936" r:id="rId261"/>
                              </w:object>
                            </w:r>
                          </w:p>
                        </w:txbxContent>
                      </v:textbox>
                    </v:rect>
                  </w:pict>
                </mc:Fallback>
              </mc:AlternateContent>
            </w:r>
            <w:r>
              <w:rPr>
                <w:noProof/>
              </w:rPr>
              <mc:AlternateContent>
                <mc:Choice Requires="wps">
                  <w:drawing>
                    <wp:anchor distT="0" distB="0" distL="114300" distR="114300" simplePos="0" relativeHeight="253442048" behindDoc="0" locked="0" layoutInCell="1" allowOverlap="1">
                      <wp:simplePos x="0" y="0"/>
                      <wp:positionH relativeFrom="column">
                        <wp:posOffset>3900805</wp:posOffset>
                      </wp:positionH>
                      <wp:positionV relativeFrom="paragraph">
                        <wp:posOffset>631190</wp:posOffset>
                      </wp:positionV>
                      <wp:extent cx="748030" cy="414655"/>
                      <wp:effectExtent l="0" t="0" r="0" b="4445"/>
                      <wp:wrapNone/>
                      <wp:docPr id="17"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8030" cy="4146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02D7D">
                                  <w:r w:rsidRPr="00DD19C5">
                                    <w:rPr>
                                      <w:position w:val="-18"/>
                                    </w:rPr>
                                    <w:object w:dxaOrig="1600" w:dyaOrig="540">
                                      <v:shape id="_x0000_i1161" type="#_x0000_t75" style="width:44.5pt;height:11.3pt" o:ole="">
                                        <v:imagedata r:id="rId219" o:title=""/>
                                      </v:shape>
                                      <o:OLEObject Type="Embed" ProgID="Equation.3" ShapeID="_x0000_i1161" DrawAspect="Content" ObjectID="_1481416380" r:id="rId262"/>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14" o:spid="_x0000_s1041" style="position:absolute;left:0;text-align:left;margin-left:307.15pt;margin-top:49.7pt;width:58.9pt;height:32.65pt;z-index:2534420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" filled="f" stroked="f" strokecolor="white" strokeweight="1.5pt">
                      <v:textbox style="mso-fit-shape-to-text:t">
                        <w:txbxContent>
                          <w:p w:rsidR="00847D63" w:rsidRDefault="00847D63" w:rsidP="00502D7D">
                            <w:r w:rsidRPr="00DD19C5">
                              <w:rPr>
                                <w:position w:val="-18"/>
                              </w:rPr>
                              <w:object w:dxaOrig="1600" w:dyaOrig="540">
                                <v:shape id="_x0000_i2771" type="#_x0000_t75" style="width:44.5pt;height:11.3pt" o:ole="">
                                  <v:imagedata r:id="rId221" o:title=""/>
                                </v:shape>
                                <o:OLEObject Type="Embed" ProgID="Equation.3" ShapeID="_x0000_i2771" DrawAspect="Content" ObjectID="_1481415937" r:id="rId263"/>
                              </w:object>
                            </w:r>
                          </w:p>
                        </w:txbxContent>
                      </v:textbox>
                    </v:rect>
                  </w:pict>
                </mc:Fallback>
              </mc:AlternateContent>
            </w:r>
            <w:r>
              <w:rPr>
                <w:noProof/>
              </w:rPr>
              <mc:AlternateContent>
                <mc:Choice Requires="wps">
                  <w:drawing>
                    <wp:anchor distT="0" distB="0" distL="114300" distR="114300" simplePos="0" relativeHeight="253441024" behindDoc="0" locked="0" layoutInCell="1" allowOverlap="1">
                      <wp:simplePos x="0" y="0"/>
                      <wp:positionH relativeFrom="column">
                        <wp:posOffset>3953510</wp:posOffset>
                      </wp:positionH>
                      <wp:positionV relativeFrom="paragraph">
                        <wp:posOffset>457200</wp:posOffset>
                      </wp:positionV>
                      <wp:extent cx="685800" cy="289560"/>
                      <wp:effectExtent l="0" t="0" r="0" b="0"/>
                      <wp:wrapNone/>
                      <wp:docPr id="16"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2895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02D7D">
                                  <w:r w:rsidRPr="00DD19C5">
                                    <w:rPr>
                                      <w:position w:val="-18"/>
                                    </w:rPr>
                                    <w:object w:dxaOrig="1540" w:dyaOrig="540">
                                      <v:shape id="_x0000_i1163" type="#_x0000_t75" style="width:39.6pt;height:10.6pt" o:ole="">
                                        <v:imagedata r:id="rId213" o:title=""/>
                                      </v:shape>
                                      <o:OLEObject Type="Embed" ProgID="Equation.3" ShapeID="_x0000_i1163" DrawAspect="Content" ObjectID="_1481416381" r:id="rId264"/>
                                    </w:obje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 o:spid="_x0000_s1042" style="position:absolute;left:0;text-align:left;margin-left:311.3pt;margin-top:36pt;width:54pt;height:22.8pt;z-index:253441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" filled="f" stroked="f" strokeweight="1.5pt">
                      <v:textbox>
                        <w:txbxContent>
                          <w:p w:rsidR="00847D63" w:rsidRDefault="00847D63" w:rsidP="00502D7D">
                            <w:r w:rsidRPr="00DD19C5">
                              <w:rPr>
                                <w:position w:val="-18"/>
                              </w:rPr>
                              <w:object w:dxaOrig="1540" w:dyaOrig="540">
                                <v:shape id="_x0000_i2772" type="#_x0000_t75" style="width:39.6pt;height:10.6pt" o:ole="">
                                  <v:imagedata r:id="rId215" o:title=""/>
                                </v:shape>
                                <o:OLEObject Type="Embed" ProgID="Equation.3" ShapeID="_x0000_i2772" DrawAspect="Content" ObjectID="_1481415938" r:id="rId265"/>
                              </w:object>
                            </w:r>
                          </w:p>
                        </w:txbxContent>
                      </v:textbox>
                    </v:rect>
                  </w:pict>
                </mc:Fallback>
              </mc:AlternateContent>
            </w:r>
            <w:r w:rsidR="00502D7D" w:rsidRPr="006449B6">
              <w:rPr>
                <w:rFonts w:ascii="Times New Roman" w:eastAsia="Times New Roman" w:hAnsi="Times New Roman" w:cs="Times New Roman"/>
                <w:i/>
                <w:sz w:val="24"/>
                <w:szCs w:val="24"/>
                <w:lang w:val="uk-UA"/>
              </w:rPr>
              <w:t>І</w:t>
            </w:r>
            <w:r w:rsidR="00502D7D" w:rsidRPr="006449B6">
              <w:rPr>
                <w:rFonts w:ascii="Times New Roman" w:eastAsia="Times New Roman" w:hAnsi="Times New Roman" w:cs="Times New Roman"/>
                <w:i/>
                <w:sz w:val="24"/>
                <w:szCs w:val="24"/>
                <w:vertAlign w:val="subscript"/>
                <w:lang w:val="uk-UA"/>
              </w:rPr>
              <w:t>с</w:t>
            </w:r>
            <w:r w:rsidR="00502D7D" w:rsidRPr="006449B6">
              <w:rPr>
                <w:rFonts w:ascii="Times New Roman" w:eastAsia="Times New Roman" w:hAnsi="Times New Roman" w:cs="Times New Roman"/>
                <w:sz w:val="24"/>
                <w:szCs w:val="24"/>
                <w:lang w:val="uk-UA"/>
              </w:rPr>
              <w:t>(</w:t>
            </w:r>
            <w:r w:rsidR="00502D7D" w:rsidRPr="006449B6">
              <w:rPr>
                <w:rFonts w:ascii="Times New Roman" w:eastAsia="Times New Roman" w:hAnsi="Times New Roman" w:cs="Times New Roman"/>
                <w:i/>
                <w:sz w:val="24"/>
                <w:szCs w:val="24"/>
                <w:lang w:val="en-US"/>
              </w:rPr>
              <w:t>t</w:t>
            </w:r>
            <w:r w:rsidR="00502D7D" w:rsidRPr="006449B6">
              <w:rPr>
                <w:rFonts w:ascii="Times New Roman" w:eastAsia="Times New Roman" w:hAnsi="Times New Roman" w:cs="Times New Roman"/>
                <w:sz w:val="24"/>
                <w:szCs w:val="24"/>
                <w:lang w:val="uk-UA"/>
              </w:rPr>
              <w:t xml:space="preserve">) </w:t>
            </w:r>
            <w:r w:rsidR="00502D7D" w:rsidRPr="006449B6">
              <w:rPr>
                <w:rFonts w:ascii="Times New Roman" w:eastAsia="Times New Roman" w:hAnsi="Times New Roman" w:cs="Times New Roman"/>
                <w:i/>
                <w:sz w:val="24"/>
                <w:szCs w:val="24"/>
                <w:lang w:val="uk-UA"/>
              </w:rPr>
              <w:t>– соціальний індекс, що відображає стан соціальної сфери; І’</w:t>
            </w:r>
            <w:r w:rsidR="00502D7D" w:rsidRPr="006449B6">
              <w:rPr>
                <w:rFonts w:ascii="Times New Roman" w:eastAsia="Times New Roman" w:hAnsi="Times New Roman" w:cs="Times New Roman"/>
                <w:i/>
                <w:sz w:val="24"/>
                <w:szCs w:val="24"/>
                <w:vertAlign w:val="subscript"/>
                <w:lang w:val="uk-UA"/>
              </w:rPr>
              <w:t>с</w:t>
            </w:r>
            <w:r w:rsidR="00502D7D" w:rsidRPr="006449B6">
              <w:rPr>
                <w:rFonts w:ascii="Times New Roman" w:eastAsia="Times New Roman" w:hAnsi="Times New Roman" w:cs="Times New Roman"/>
                <w:sz w:val="24"/>
                <w:szCs w:val="24"/>
                <w:lang w:val="uk-UA"/>
              </w:rPr>
              <w:t>(</w:t>
            </w:r>
            <w:r w:rsidR="00502D7D" w:rsidRPr="006449B6">
              <w:rPr>
                <w:rFonts w:ascii="Times New Roman" w:eastAsia="Times New Roman" w:hAnsi="Times New Roman" w:cs="Times New Roman"/>
                <w:i/>
                <w:sz w:val="24"/>
                <w:szCs w:val="24"/>
                <w:lang w:val="en-US"/>
              </w:rPr>
              <w:t>t</w:t>
            </w:r>
            <w:r w:rsidR="00502D7D" w:rsidRPr="006449B6">
              <w:rPr>
                <w:rFonts w:ascii="Times New Roman" w:eastAsia="Times New Roman" w:hAnsi="Times New Roman" w:cs="Times New Roman"/>
                <w:sz w:val="24"/>
                <w:szCs w:val="24"/>
                <w:lang w:val="uk-UA"/>
              </w:rPr>
              <w:t>)</w:t>
            </w:r>
            <w:r w:rsidR="00502D7D" w:rsidRPr="006449B6">
              <w:rPr>
                <w:rFonts w:ascii="Times New Roman" w:eastAsia="Times New Roman" w:hAnsi="Times New Roman" w:cs="Times New Roman"/>
                <w:i/>
                <w:sz w:val="24"/>
                <w:szCs w:val="24"/>
                <w:lang w:val="uk-UA"/>
              </w:rPr>
              <w:t xml:space="preserve"> – приріст соціального індексу за одиницю часу; </w:t>
            </w:r>
            <w:r w:rsidR="00502D7D" w:rsidRPr="006449B6">
              <w:rPr>
                <w:rFonts w:ascii="Times New Roman" w:eastAsia="Times New Roman" w:hAnsi="Times New Roman" w:cs="Times New Roman"/>
                <w:sz w:val="24"/>
                <w:szCs w:val="24"/>
                <w:lang w:val="uk-UA"/>
              </w:rPr>
              <w:t>δ</w:t>
            </w:r>
            <w:r w:rsidR="00502D7D" w:rsidRPr="006449B6">
              <w:rPr>
                <w:rFonts w:ascii="Times New Roman" w:eastAsia="Times New Roman" w:hAnsi="Times New Roman" w:cs="Times New Roman"/>
                <w:i/>
                <w:noProof/>
                <w:sz w:val="24"/>
                <w:szCs w:val="24"/>
                <w:vertAlign w:val="subscript"/>
                <w:lang w:val="uk-UA"/>
              </w:rPr>
              <w:t>Іс</w:t>
            </w:r>
            <w:r w:rsidR="00502D7D" w:rsidRPr="006449B6">
              <w:rPr>
                <w:rFonts w:ascii="Times New Roman" w:eastAsia="Times New Roman" w:hAnsi="Times New Roman" w:cs="Times New Roman"/>
                <w:i/>
                <w:noProof/>
                <w:sz w:val="24"/>
                <w:szCs w:val="24"/>
                <w:lang w:val="uk-UA"/>
              </w:rPr>
              <w:t xml:space="preserve"> –</w:t>
            </w:r>
            <w:r w:rsidR="00502D7D" w:rsidRPr="006449B6">
              <w:rPr>
                <w:rFonts w:ascii="Times New Roman" w:eastAsia="Times New Roman" w:hAnsi="Times New Roman" w:cs="Times New Roman"/>
                <w:i/>
                <w:sz w:val="24"/>
                <w:szCs w:val="24"/>
                <w:lang w:val="uk-UA"/>
              </w:rPr>
              <w:t xml:space="preserve"> темп</w:t>
            </w:r>
            <w:r w:rsidR="00502D7D" w:rsidRPr="006449B6">
              <w:rPr>
                <w:rFonts w:ascii="Times New Roman" w:eastAsia="Times New Roman" w:hAnsi="Times New Roman" w:cs="Times New Roman"/>
                <w:i/>
                <w:noProof/>
                <w:sz w:val="24"/>
                <w:szCs w:val="24"/>
                <w:lang w:val="uk-UA"/>
              </w:rPr>
              <w:t xml:space="preserve"> </w:t>
            </w:r>
            <w:r w:rsidR="00502D7D" w:rsidRPr="006449B6">
              <w:rPr>
                <w:rFonts w:ascii="Times New Roman" w:eastAsia="Times New Roman" w:hAnsi="Times New Roman" w:cs="Times New Roman"/>
                <w:i/>
                <w:sz w:val="24"/>
                <w:szCs w:val="24"/>
                <w:lang w:val="uk-UA"/>
              </w:rPr>
              <w:t>зменшення соціального індексу через погіршення стану соціальної сфери у зв’язку зі зростанням захворюваності населення, скорочення</w:t>
            </w:r>
            <w:r w:rsidR="00502D7D" w:rsidRPr="006449B6">
              <w:rPr>
                <w:rFonts w:ascii="Times New Roman" w:eastAsia="Times New Roman" w:hAnsi="Times New Roman" w:cs="Times New Roman"/>
                <w:i/>
                <w:noProof/>
                <w:sz w:val="24"/>
                <w:szCs w:val="24"/>
                <w:lang w:val="uk-UA"/>
              </w:rPr>
              <w:t xml:space="preserve"> </w:t>
            </w:r>
            <w:r w:rsidR="00502D7D" w:rsidRPr="006449B6">
              <w:rPr>
                <w:rFonts w:ascii="Times New Roman" w:eastAsia="Times New Roman" w:hAnsi="Times New Roman" w:cs="Times New Roman"/>
                <w:i/>
                <w:sz w:val="24"/>
                <w:szCs w:val="24"/>
                <w:lang w:val="uk-UA"/>
              </w:rPr>
              <w:t>тривалості життя, збільшенням ступеня розшарування суспільства;</w:t>
            </w:r>
            <w:r w:rsidR="00502D7D" w:rsidRPr="006449B6">
              <w:rPr>
                <w:rFonts w:ascii="Times New Roman" w:eastAsia="Times New Roman" w:hAnsi="Times New Roman" w:cs="Times New Roman"/>
                <w:sz w:val="24"/>
                <w:szCs w:val="24"/>
                <w:lang w:val="uk-UA"/>
              </w:rPr>
              <w:t xml:space="preserve">              </w:t>
            </w:r>
            <w:r w:rsidR="00502D7D" w:rsidRPr="006449B6">
              <w:rPr>
                <w:rFonts w:ascii="Times New Roman" w:eastAsia="Times New Roman" w:hAnsi="Times New Roman" w:cs="Times New Roman"/>
                <w:i/>
                <w:noProof/>
                <w:sz w:val="24"/>
                <w:szCs w:val="24"/>
                <w:lang w:val="uk-UA"/>
              </w:rPr>
              <w:t>–</w:t>
            </w:r>
            <w:r w:rsidR="00502D7D" w:rsidRPr="006449B6">
              <w:rPr>
                <w:rFonts w:ascii="Times New Roman" w:eastAsia="Times New Roman" w:hAnsi="Times New Roman" w:cs="Times New Roman"/>
                <w:i/>
                <w:sz w:val="24"/>
                <w:szCs w:val="24"/>
                <w:lang w:val="uk-UA"/>
              </w:rPr>
              <w:t xml:space="preserve">  обсяг некваліфікованої робочої сили, що використовується в соціальному секторі;</w:t>
            </w:r>
            <w:r w:rsidR="00502D7D" w:rsidRPr="006449B6">
              <w:rPr>
                <w:rFonts w:ascii="Times New Roman" w:eastAsia="Times New Roman" w:hAnsi="Times New Roman" w:cs="Times New Roman"/>
                <w:sz w:val="24"/>
                <w:szCs w:val="24"/>
                <w:lang w:val="uk-UA"/>
              </w:rPr>
              <w:t xml:space="preserve">        </w:t>
            </w:r>
            <w:r w:rsidR="00502D7D" w:rsidRPr="006449B6">
              <w:rPr>
                <w:rFonts w:ascii="Times New Roman" w:eastAsia="Times New Roman" w:hAnsi="Times New Roman" w:cs="Times New Roman"/>
                <w:i/>
                <w:sz w:val="24"/>
                <w:szCs w:val="24"/>
                <w:lang w:val="uk-UA"/>
              </w:rPr>
              <w:t xml:space="preserve">           </w:t>
            </w:r>
            <w:r w:rsidR="00502D7D" w:rsidRPr="006449B6">
              <w:rPr>
                <w:rFonts w:ascii="Times New Roman" w:eastAsia="Times New Roman" w:hAnsi="Times New Roman" w:cs="Times New Roman"/>
                <w:i/>
                <w:noProof/>
                <w:sz w:val="24"/>
                <w:szCs w:val="24"/>
                <w:lang w:val="uk-UA"/>
              </w:rPr>
              <w:t>–</w:t>
            </w:r>
            <w:r w:rsidR="00502D7D" w:rsidRPr="006449B6">
              <w:rPr>
                <w:rFonts w:ascii="Times New Roman" w:eastAsia="Times New Roman" w:hAnsi="Times New Roman" w:cs="Times New Roman"/>
                <w:i/>
                <w:sz w:val="24"/>
                <w:szCs w:val="24"/>
                <w:lang w:val="uk-UA"/>
              </w:rPr>
              <w:t xml:space="preserve">  обсяг фізичного капіталу, що використовується в соціальному секторі;                     –   відображає залежність значення соціального індексу від стану навколишнього середовища та економічного становища.</w:t>
            </w:r>
            <w:r w:rsidR="00502D7D" w:rsidRPr="006449B6">
              <w:rPr>
                <w:rFonts w:ascii="Times New Roman" w:eastAsia="Times New Roman" w:hAnsi="Times New Roman" w:cs="Times New Roman"/>
                <w:sz w:val="24"/>
                <w:szCs w:val="24"/>
                <w:lang w:val="uk-UA"/>
              </w:rPr>
              <w:fldChar w:fldCharType="begin"/>
            </w:r>
            <w:r w:rsidR="00502D7D" w:rsidRPr="006449B6">
              <w:rPr>
                <w:rFonts w:ascii="Times New Roman" w:eastAsia="Times New Roman" w:hAnsi="Times New Roman" w:cs="Times New Roman"/>
                <w:sz w:val="24"/>
                <w:szCs w:val="24"/>
                <w:lang w:val="uk-UA"/>
              </w:rPr>
              <w:instrText xml:space="preserve"> QUOTE </w:instrText>
            </w:r>
            <m:oMath>
              <m:r>
                <m:rPr>
                  <m:sty m:val="p"/>
                </m:rPr>
                <w:rPr>
                  <w:rFonts w:ascii="Cambria Math" w:hAnsi="Cambria Math"/>
                  <w:noProof/>
                  <w:sz w:val="24"/>
                  <w:szCs w:val="24"/>
                  <w:lang w:val="uk-UA"/>
                </w:rPr>
                <m:t>Іе</m:t>
              </m:r>
              <m:d>
                <m:dPr>
                  <m:ctrlPr>
                    <w:rPr>
                      <w:rFonts w:ascii="Cambria Math" w:hAnsi="Cambria Math"/>
                      <w:i/>
                      <w:noProof/>
                      <w:sz w:val="24"/>
                      <w:szCs w:val="24"/>
                    </w:rPr>
                  </m:ctrlPr>
                </m:dPr>
                <m:e>
                  <m:r>
                    <m:rPr>
                      <m:sty m:val="p"/>
                    </m:rPr>
                    <w:rPr>
                      <w:rFonts w:ascii="Cambria Math" w:hAnsi="Cambria Math"/>
                      <w:noProof/>
                      <w:sz w:val="24"/>
                      <w:szCs w:val="24"/>
                      <w:lang w:val="en-US"/>
                    </w:rPr>
                    <m:t>t</m:t>
                  </m:r>
                  <m:ctrlPr>
                    <w:rPr>
                      <w:rFonts w:ascii="Cambria Math" w:hAnsi="Cambria Math"/>
                      <w:i/>
                      <w:noProof/>
                      <w:sz w:val="24"/>
                      <w:szCs w:val="24"/>
                      <w:lang w:val="en-US"/>
                    </w:rPr>
                  </m:ctrlPr>
                </m:e>
              </m:d>
              <m:r>
                <m:rPr>
                  <m:sty m:val="p"/>
                </m:rPr>
                <w:rPr>
                  <w:rFonts w:ascii="Cambria Math" w:hAnsi="Cambria Math"/>
                  <w:noProof/>
                  <w:sz w:val="24"/>
                  <w:szCs w:val="24"/>
                  <w:lang w:val="uk-UA"/>
                </w:rPr>
                <m:t>-</m:t>
              </m:r>
            </m:oMath>
            <w:r w:rsidR="00502D7D" w:rsidRPr="006449B6">
              <w:rPr>
                <w:rFonts w:ascii="Times New Roman" w:eastAsia="Times New Roman" w:hAnsi="Times New Roman" w:cs="Times New Roman"/>
                <w:sz w:val="24"/>
                <w:szCs w:val="24"/>
                <w:lang w:val="uk-UA"/>
              </w:rPr>
              <w:instrText xml:space="preserve"> </w:instrText>
            </w:r>
            <w:r w:rsidR="00502D7D" w:rsidRPr="006449B6">
              <w:rPr>
                <w:rFonts w:ascii="Times New Roman" w:eastAsia="Times New Roman" w:hAnsi="Times New Roman" w:cs="Times New Roman"/>
                <w:sz w:val="24"/>
                <w:szCs w:val="24"/>
                <w:lang w:val="uk-UA"/>
              </w:rPr>
              <w:fldChar w:fldCharType="separate"/>
            </w:r>
            <w:r w:rsidR="00502D7D" w:rsidRPr="006449B6">
              <w:rPr>
                <w:rFonts w:ascii="Times New Roman" w:eastAsia="Times New Roman" w:hAnsi="Times New Roman" w:cs="Times New Roman"/>
                <w:i/>
                <w:sz w:val="24"/>
                <w:szCs w:val="24"/>
                <w:lang w:val="uk-UA"/>
              </w:rPr>
              <w:t xml:space="preserve"> І</w:t>
            </w:r>
            <w:r w:rsidR="00502D7D" w:rsidRPr="006449B6">
              <w:rPr>
                <w:rFonts w:ascii="Times New Roman" w:eastAsia="Times New Roman" w:hAnsi="Times New Roman" w:cs="Times New Roman"/>
                <w:i/>
                <w:sz w:val="24"/>
                <w:szCs w:val="24"/>
                <w:vertAlign w:val="subscript"/>
                <w:lang w:val="en-US"/>
              </w:rPr>
              <w:t>e</w:t>
            </w:r>
            <w:r w:rsidR="00502D7D" w:rsidRPr="006449B6">
              <w:rPr>
                <w:rFonts w:ascii="Times New Roman" w:eastAsia="Times New Roman" w:hAnsi="Times New Roman" w:cs="Times New Roman"/>
                <w:sz w:val="24"/>
                <w:szCs w:val="24"/>
                <w:lang w:val="uk-UA"/>
              </w:rPr>
              <w:t>(</w:t>
            </w:r>
            <w:r w:rsidR="00502D7D" w:rsidRPr="006449B6">
              <w:rPr>
                <w:rFonts w:ascii="Times New Roman" w:eastAsia="Times New Roman" w:hAnsi="Times New Roman" w:cs="Times New Roman"/>
                <w:i/>
                <w:sz w:val="24"/>
                <w:szCs w:val="24"/>
                <w:lang w:val="en-US"/>
              </w:rPr>
              <w:t>t</w:t>
            </w:r>
            <w:r w:rsidR="00502D7D" w:rsidRPr="006449B6">
              <w:rPr>
                <w:rFonts w:ascii="Times New Roman" w:eastAsia="Times New Roman" w:hAnsi="Times New Roman" w:cs="Times New Roman"/>
                <w:sz w:val="24"/>
                <w:szCs w:val="24"/>
                <w:lang w:val="uk-UA"/>
              </w:rPr>
              <w:t xml:space="preserve">) </w:t>
            </w:r>
            <w:r w:rsidR="00502D7D" w:rsidRPr="006449B6">
              <w:rPr>
                <w:rFonts w:ascii="Times New Roman" w:eastAsia="Times New Roman" w:hAnsi="Times New Roman" w:cs="Times New Roman"/>
                <w:sz w:val="24"/>
                <w:szCs w:val="24"/>
                <w:lang w:val="uk-UA"/>
              </w:rPr>
              <w:fldChar w:fldCharType="end"/>
            </w:r>
            <w:r w:rsidR="00502D7D" w:rsidRPr="006449B6">
              <w:rPr>
                <w:rFonts w:ascii="Times New Roman" w:eastAsia="Times New Roman" w:hAnsi="Times New Roman" w:cs="Times New Roman"/>
                <w:sz w:val="24"/>
                <w:szCs w:val="24"/>
                <w:lang w:val="uk-UA"/>
              </w:rPr>
              <w:t xml:space="preserve">– </w:t>
            </w:r>
            <w:r w:rsidR="00502D7D" w:rsidRPr="006449B6">
              <w:rPr>
                <w:rFonts w:ascii="Times New Roman" w:eastAsia="Times New Roman" w:hAnsi="Times New Roman" w:cs="Times New Roman"/>
                <w:i/>
                <w:sz w:val="24"/>
                <w:szCs w:val="24"/>
                <w:lang w:val="uk-UA"/>
              </w:rPr>
              <w:t>екологічний індекс, що відображає стан навколишнього середовища; І’</w:t>
            </w:r>
            <w:r w:rsidR="00502D7D" w:rsidRPr="006449B6">
              <w:rPr>
                <w:rFonts w:ascii="Times New Roman" w:eastAsia="Times New Roman" w:hAnsi="Times New Roman" w:cs="Times New Roman"/>
                <w:i/>
                <w:sz w:val="24"/>
                <w:szCs w:val="24"/>
                <w:vertAlign w:val="subscript"/>
                <w:lang w:val="en-US"/>
              </w:rPr>
              <w:t>e</w:t>
            </w:r>
            <w:r w:rsidR="00502D7D" w:rsidRPr="006449B6">
              <w:rPr>
                <w:rFonts w:ascii="Times New Roman" w:eastAsia="Times New Roman" w:hAnsi="Times New Roman" w:cs="Times New Roman"/>
                <w:sz w:val="24"/>
                <w:szCs w:val="24"/>
                <w:lang w:val="uk-UA"/>
              </w:rPr>
              <w:t>(</w:t>
            </w:r>
            <w:r w:rsidR="00502D7D" w:rsidRPr="006449B6">
              <w:rPr>
                <w:rFonts w:ascii="Times New Roman" w:eastAsia="Times New Roman" w:hAnsi="Times New Roman" w:cs="Times New Roman"/>
                <w:i/>
                <w:sz w:val="24"/>
                <w:szCs w:val="24"/>
                <w:lang w:val="en-US"/>
              </w:rPr>
              <w:t>t</w:t>
            </w:r>
            <w:r w:rsidR="00502D7D" w:rsidRPr="006449B6">
              <w:rPr>
                <w:rFonts w:ascii="Times New Roman" w:eastAsia="Times New Roman" w:hAnsi="Times New Roman" w:cs="Times New Roman"/>
                <w:sz w:val="24"/>
                <w:szCs w:val="24"/>
                <w:lang w:val="uk-UA"/>
              </w:rPr>
              <w:t>) –</w:t>
            </w:r>
            <w:r w:rsidR="00502D7D" w:rsidRPr="006449B6">
              <w:rPr>
                <w:rFonts w:ascii="Times New Roman" w:eastAsia="Times New Roman" w:hAnsi="Times New Roman" w:cs="Times New Roman"/>
                <w:i/>
                <w:sz w:val="24"/>
                <w:szCs w:val="24"/>
                <w:lang w:val="uk-UA"/>
              </w:rPr>
              <w:t xml:space="preserve">приріст екологічного індексу, що відображає зміни стану навколишнього середовища, що відбувається в одиницю часу; </w:t>
            </w:r>
            <w:r w:rsidR="00502D7D" w:rsidRPr="006449B6">
              <w:rPr>
                <w:rFonts w:ascii="Times New Roman" w:eastAsia="Times New Roman" w:hAnsi="Times New Roman" w:cs="Times New Roman"/>
                <w:sz w:val="24"/>
                <w:szCs w:val="24"/>
                <w:lang w:val="uk-UA"/>
              </w:rPr>
              <w:t>δ</w:t>
            </w:r>
            <w:r w:rsidR="00502D7D" w:rsidRPr="006449B6">
              <w:rPr>
                <w:rFonts w:ascii="Times New Roman" w:eastAsia="Times New Roman" w:hAnsi="Times New Roman" w:cs="Times New Roman"/>
                <w:i/>
                <w:sz w:val="24"/>
                <w:szCs w:val="24"/>
                <w:vertAlign w:val="subscript"/>
                <w:lang w:val="en-US"/>
              </w:rPr>
              <w:t>I</w:t>
            </w:r>
            <w:r w:rsidR="00502D7D" w:rsidRPr="006449B6">
              <w:rPr>
                <w:rFonts w:ascii="Times New Roman" w:eastAsia="Times New Roman" w:hAnsi="Times New Roman" w:cs="Times New Roman"/>
                <w:i/>
                <w:sz w:val="24"/>
                <w:szCs w:val="24"/>
                <w:vertAlign w:val="subscript"/>
                <w:lang w:val="uk-UA"/>
              </w:rPr>
              <w:t>е</w:t>
            </w:r>
            <w:r w:rsidR="00502D7D" w:rsidRPr="006449B6">
              <w:rPr>
                <w:rFonts w:ascii="Times New Roman" w:eastAsia="Times New Roman" w:hAnsi="Times New Roman" w:cs="Times New Roman"/>
                <w:sz w:val="24"/>
                <w:szCs w:val="24"/>
                <w:vertAlign w:val="subscript"/>
                <w:lang w:val="uk-UA"/>
              </w:rPr>
              <w:t xml:space="preserve"> </w:t>
            </w:r>
            <w:r w:rsidR="00502D7D" w:rsidRPr="006449B6">
              <w:rPr>
                <w:rFonts w:ascii="Times New Roman" w:eastAsia="Times New Roman" w:hAnsi="Times New Roman" w:cs="Times New Roman"/>
                <w:sz w:val="24"/>
                <w:szCs w:val="24"/>
                <w:lang w:val="uk-UA"/>
              </w:rPr>
              <w:t xml:space="preserve"> –</w:t>
            </w:r>
            <w:r w:rsidR="00502D7D" w:rsidRPr="006449B6">
              <w:rPr>
                <w:rFonts w:ascii="Times New Roman" w:eastAsia="Times New Roman" w:hAnsi="Times New Roman" w:cs="Times New Roman"/>
                <w:i/>
                <w:sz w:val="24"/>
                <w:szCs w:val="24"/>
                <w:lang w:val="uk-UA"/>
              </w:rPr>
              <w:t xml:space="preserve"> темпи зменшення екологічного індексу через погіршення навколишнього стану, пов’язаного із забрудненням навколишнього середовища;                    – обсяг некваліфікованої робочої сили в екологічному секторі;                  </w:t>
            </w:r>
            <w:r w:rsidR="00502D7D" w:rsidRPr="006449B6">
              <w:rPr>
                <w:rFonts w:ascii="Times New Roman" w:eastAsia="Times New Roman" w:hAnsi="Times New Roman" w:cs="Times New Roman"/>
                <w:sz w:val="24"/>
                <w:szCs w:val="24"/>
                <w:lang w:val="uk-UA"/>
              </w:rPr>
              <w:t xml:space="preserve">   </w:t>
            </w:r>
            <w:r w:rsidR="00502D7D" w:rsidRPr="006449B6">
              <w:rPr>
                <w:rFonts w:ascii="Times New Roman" w:eastAsia="Times New Roman" w:hAnsi="Times New Roman" w:cs="Times New Roman"/>
                <w:i/>
                <w:noProof/>
                <w:sz w:val="24"/>
                <w:szCs w:val="24"/>
                <w:lang w:val="uk-UA"/>
              </w:rPr>
              <w:t>–</w:t>
            </w:r>
            <w:r w:rsidR="00502D7D" w:rsidRPr="006449B6">
              <w:rPr>
                <w:rFonts w:ascii="Times New Roman" w:eastAsia="Times New Roman" w:hAnsi="Times New Roman" w:cs="Times New Roman"/>
                <w:i/>
                <w:sz w:val="24"/>
                <w:szCs w:val="24"/>
                <w:lang w:val="uk-UA"/>
              </w:rPr>
              <w:t xml:space="preserve">  обсяг фізичного капіталу, що використовується в екологічному секторі;                          </w:t>
            </w:r>
            <w:r w:rsidR="00502D7D" w:rsidRPr="006449B6">
              <w:rPr>
                <w:rFonts w:ascii="Times New Roman" w:eastAsia="Times New Roman" w:hAnsi="Times New Roman" w:cs="Times New Roman"/>
                <w:i/>
                <w:noProof/>
                <w:sz w:val="24"/>
                <w:szCs w:val="24"/>
                <w:lang w:val="uk-UA"/>
              </w:rPr>
              <w:t>–</w:t>
            </w:r>
            <w:r w:rsidR="00502D7D" w:rsidRPr="006449B6">
              <w:rPr>
                <w:rFonts w:ascii="Times New Roman" w:eastAsia="Times New Roman" w:hAnsi="Times New Roman" w:cs="Times New Roman"/>
                <w:i/>
                <w:sz w:val="24"/>
                <w:szCs w:val="24"/>
                <w:lang w:val="uk-UA"/>
              </w:rPr>
              <w:t xml:space="preserve">  відображає залежність значення екологічного індексу від стану соціального середовища та економічного становища; І</w:t>
            </w:r>
            <w:r w:rsidR="00502D7D" w:rsidRPr="006449B6">
              <w:rPr>
                <w:rFonts w:ascii="Times New Roman" w:eastAsia="Times New Roman" w:hAnsi="Times New Roman" w:cs="Times New Roman"/>
                <w:i/>
                <w:sz w:val="24"/>
                <w:szCs w:val="24"/>
                <w:vertAlign w:val="subscript"/>
                <w:lang w:val="en-US"/>
              </w:rPr>
              <w:t>e</w:t>
            </w:r>
            <w:r w:rsidR="00502D7D" w:rsidRPr="006449B6">
              <w:rPr>
                <w:rFonts w:ascii="Times New Roman" w:eastAsia="Times New Roman" w:hAnsi="Times New Roman" w:cs="Times New Roman"/>
                <w:i/>
                <w:sz w:val="24"/>
                <w:szCs w:val="24"/>
                <w:vertAlign w:val="subscript"/>
                <w:lang w:val="uk-UA"/>
              </w:rPr>
              <w:t>к</w:t>
            </w:r>
            <w:r w:rsidR="00502D7D" w:rsidRPr="006449B6">
              <w:rPr>
                <w:rFonts w:ascii="Times New Roman" w:eastAsia="Times New Roman" w:hAnsi="Times New Roman" w:cs="Times New Roman"/>
                <w:sz w:val="24"/>
                <w:szCs w:val="24"/>
                <w:lang w:val="uk-UA"/>
              </w:rPr>
              <w:t>(</w:t>
            </w:r>
            <w:r w:rsidR="00502D7D" w:rsidRPr="006449B6">
              <w:rPr>
                <w:rFonts w:ascii="Times New Roman" w:eastAsia="Times New Roman" w:hAnsi="Times New Roman" w:cs="Times New Roman"/>
                <w:i/>
                <w:sz w:val="24"/>
                <w:szCs w:val="24"/>
                <w:lang w:val="en-US"/>
              </w:rPr>
              <w:t>t</w:t>
            </w:r>
            <w:r w:rsidR="00502D7D" w:rsidRPr="006449B6">
              <w:rPr>
                <w:rFonts w:ascii="Times New Roman" w:eastAsia="Times New Roman" w:hAnsi="Times New Roman" w:cs="Times New Roman"/>
                <w:sz w:val="24"/>
                <w:szCs w:val="24"/>
                <w:lang w:val="uk-UA"/>
              </w:rPr>
              <w:t xml:space="preserve">) – </w:t>
            </w:r>
            <w:r w:rsidR="00502D7D" w:rsidRPr="006449B6">
              <w:rPr>
                <w:rFonts w:ascii="Times New Roman" w:eastAsia="Times New Roman" w:hAnsi="Times New Roman" w:cs="Times New Roman"/>
                <w:i/>
                <w:sz w:val="24"/>
                <w:szCs w:val="24"/>
                <w:lang w:val="uk-UA"/>
              </w:rPr>
              <w:t>економічний індекс, що відображає стан виробничого, інноваційного. інвестиційного середовища; І’</w:t>
            </w:r>
            <w:r w:rsidR="00502D7D" w:rsidRPr="006449B6">
              <w:rPr>
                <w:rFonts w:ascii="Times New Roman" w:eastAsia="Times New Roman" w:hAnsi="Times New Roman" w:cs="Times New Roman"/>
                <w:i/>
                <w:sz w:val="24"/>
                <w:szCs w:val="24"/>
                <w:vertAlign w:val="subscript"/>
                <w:lang w:val="en-US"/>
              </w:rPr>
              <w:t>e</w:t>
            </w:r>
            <w:r w:rsidR="00502D7D" w:rsidRPr="006449B6">
              <w:rPr>
                <w:rFonts w:ascii="Times New Roman" w:eastAsia="Times New Roman" w:hAnsi="Times New Roman" w:cs="Times New Roman"/>
                <w:i/>
                <w:sz w:val="24"/>
                <w:szCs w:val="24"/>
                <w:vertAlign w:val="subscript"/>
                <w:lang w:val="uk-UA"/>
              </w:rPr>
              <w:t>к</w:t>
            </w:r>
            <w:r w:rsidR="00502D7D" w:rsidRPr="006449B6">
              <w:rPr>
                <w:rFonts w:ascii="Times New Roman" w:eastAsia="Times New Roman" w:hAnsi="Times New Roman" w:cs="Times New Roman"/>
                <w:sz w:val="24"/>
                <w:szCs w:val="24"/>
                <w:lang w:val="uk-UA"/>
              </w:rPr>
              <w:t>(</w:t>
            </w:r>
            <w:r w:rsidR="00502D7D" w:rsidRPr="006449B6">
              <w:rPr>
                <w:rFonts w:ascii="Times New Roman" w:eastAsia="Times New Roman" w:hAnsi="Times New Roman" w:cs="Times New Roman"/>
                <w:i/>
                <w:sz w:val="24"/>
                <w:szCs w:val="24"/>
                <w:lang w:val="en-US"/>
              </w:rPr>
              <w:t>t</w:t>
            </w:r>
            <w:r w:rsidR="00502D7D" w:rsidRPr="006449B6">
              <w:rPr>
                <w:rFonts w:ascii="Times New Roman" w:eastAsia="Times New Roman" w:hAnsi="Times New Roman" w:cs="Times New Roman"/>
                <w:sz w:val="24"/>
                <w:szCs w:val="24"/>
                <w:lang w:val="uk-UA"/>
              </w:rPr>
              <w:t xml:space="preserve">) – </w:t>
            </w:r>
            <w:r w:rsidR="00502D7D" w:rsidRPr="006449B6">
              <w:rPr>
                <w:rFonts w:ascii="Times New Roman" w:eastAsia="Times New Roman" w:hAnsi="Times New Roman" w:cs="Times New Roman"/>
                <w:i/>
                <w:sz w:val="24"/>
                <w:szCs w:val="24"/>
                <w:lang w:val="uk-UA"/>
              </w:rPr>
              <w:t xml:space="preserve">приріст економічного індексу, що відображає зміни стану навколишнього середовища, що відбувається за одиницю часу;   </w:t>
            </w:r>
            <w:r w:rsidR="00502D7D" w:rsidRPr="006449B6">
              <w:rPr>
                <w:rFonts w:ascii="Times New Roman" w:eastAsia="Times New Roman" w:hAnsi="Times New Roman" w:cs="Times New Roman"/>
                <w:sz w:val="24"/>
                <w:szCs w:val="24"/>
                <w:lang w:val="uk-UA"/>
              </w:rPr>
              <w:t>δ</w:t>
            </w:r>
            <w:r w:rsidR="00502D7D" w:rsidRPr="006449B6">
              <w:rPr>
                <w:rFonts w:ascii="Times New Roman" w:eastAsia="Times New Roman" w:hAnsi="Times New Roman" w:cs="Times New Roman"/>
                <w:i/>
                <w:sz w:val="24"/>
                <w:szCs w:val="24"/>
                <w:vertAlign w:val="subscript"/>
                <w:lang w:val="uk-UA"/>
              </w:rPr>
              <w:t>Іек</w:t>
            </w:r>
            <w:r w:rsidR="00502D7D" w:rsidRPr="006449B6">
              <w:rPr>
                <w:rFonts w:ascii="Times New Roman" w:eastAsia="Times New Roman" w:hAnsi="Times New Roman" w:cs="Times New Roman"/>
                <w:sz w:val="24"/>
                <w:szCs w:val="24"/>
                <w:vertAlign w:val="subscript"/>
                <w:lang w:val="uk-UA"/>
              </w:rPr>
              <w:t xml:space="preserve"> </w:t>
            </w:r>
            <w:r w:rsidR="00502D7D" w:rsidRPr="006449B6">
              <w:rPr>
                <w:rFonts w:ascii="Times New Roman" w:eastAsia="Times New Roman" w:hAnsi="Times New Roman" w:cs="Times New Roman"/>
                <w:sz w:val="24"/>
                <w:szCs w:val="24"/>
                <w:lang w:val="uk-UA"/>
              </w:rPr>
              <w:t xml:space="preserve"> – </w:t>
            </w:r>
            <w:r w:rsidR="00502D7D" w:rsidRPr="006449B6">
              <w:rPr>
                <w:rFonts w:ascii="Times New Roman" w:eastAsia="Times New Roman" w:hAnsi="Times New Roman" w:cs="Times New Roman"/>
                <w:i/>
                <w:sz w:val="24"/>
                <w:szCs w:val="24"/>
                <w:lang w:val="uk-UA"/>
              </w:rPr>
              <w:t xml:space="preserve">темпи зменшення економічного індексу через погіршення економічного  стану, пов’язаного із становищем в країні;                     </w:t>
            </w:r>
            <w:r w:rsidR="00502D7D" w:rsidRPr="006449B6">
              <w:rPr>
                <w:rFonts w:ascii="Times New Roman" w:eastAsia="Times New Roman" w:hAnsi="Times New Roman" w:cs="Times New Roman"/>
                <w:sz w:val="24"/>
                <w:szCs w:val="24"/>
                <w:lang w:val="uk-UA"/>
              </w:rPr>
              <w:fldChar w:fldCharType="begin"/>
            </w:r>
            <w:r w:rsidR="00502D7D" w:rsidRPr="006449B6">
              <w:rPr>
                <w:rFonts w:ascii="Times New Roman" w:eastAsia="Times New Roman" w:hAnsi="Times New Roman" w:cs="Times New Roman"/>
                <w:sz w:val="24"/>
                <w:szCs w:val="24"/>
                <w:lang w:val="uk-UA"/>
              </w:rPr>
              <w:instrText xml:space="preserve"> QUOTE </w:instrText>
            </w:r>
            <m:oMath>
              <m:sSup>
                <m:sSupPr>
                  <m:ctrlPr>
                    <w:rPr>
                      <w:rFonts w:ascii="Cambria Math" w:hAnsi="Cambria Math"/>
                      <w:i/>
                      <w:noProof/>
                      <w:sz w:val="24"/>
                      <w:szCs w:val="24"/>
                    </w:rPr>
                  </m:ctrlPr>
                </m:sSupPr>
                <m:e>
                  <m:d>
                    <m:dPr>
                      <m:begChr m:val="["/>
                      <m:endChr m:val="]"/>
                      <m:ctrlPr>
                        <w:rPr>
                          <w:rFonts w:ascii="Cambria Math" w:hAnsi="Cambria Math"/>
                          <w:i/>
                          <w:noProof/>
                          <w:sz w:val="24"/>
                          <w:szCs w:val="24"/>
                          <w:lang w:val="en-US"/>
                        </w:rPr>
                      </m:ctrlPr>
                    </m:dPr>
                    <m:e>
                      <m:sSubSup>
                        <m:sSubSupPr>
                          <m:ctrlPr>
                            <w:rPr>
                              <w:rFonts w:ascii="Cambria Math" w:hAnsi="Cambria Math"/>
                              <w:i/>
                              <w:noProof/>
                              <w:sz w:val="24"/>
                              <w:szCs w:val="24"/>
                              <w:lang w:val="en-US"/>
                            </w:rPr>
                          </m:ctrlPr>
                        </m:sSubSupPr>
                        <m:e>
                          <m:r>
                            <m:rPr>
                              <m:sty m:val="p"/>
                            </m:rPr>
                            <w:rPr>
                              <w:rFonts w:ascii="Cambria Math" w:hAnsi="Cambria Math"/>
                              <w:noProof/>
                              <w:sz w:val="24"/>
                              <w:szCs w:val="24"/>
                              <w:lang w:val="en-US"/>
                            </w:rPr>
                            <m:t>r</m:t>
                          </m:r>
                        </m:e>
                        <m:sub>
                          <m:r>
                            <m:rPr>
                              <m:sty m:val="p"/>
                            </m:rPr>
                            <w:rPr>
                              <w:rFonts w:ascii="Cambria Math" w:hAnsi="Cambria Math"/>
                              <w:noProof/>
                              <w:sz w:val="24"/>
                              <w:szCs w:val="24"/>
                              <w:lang w:val="en-US"/>
                            </w:rPr>
                            <m:t>S</m:t>
                          </m:r>
                        </m:sub>
                        <m:sup>
                          <m:r>
                            <m:rPr>
                              <m:sty m:val="p"/>
                            </m:rPr>
                            <w:rPr>
                              <w:rFonts w:ascii="Cambria Math" w:hAnsi="Cambria Math"/>
                              <w:noProof/>
                              <w:sz w:val="24"/>
                              <w:szCs w:val="24"/>
                              <w:lang w:val="uk-UA"/>
                            </w:rPr>
                            <m:t>2</m:t>
                          </m:r>
                        </m:sup>
                      </m:sSubSup>
                      <m:d>
                        <m:dPr>
                          <m:ctrlPr>
                            <w:rPr>
                              <w:rFonts w:ascii="Cambria Math" w:hAnsi="Cambria Math"/>
                              <w:i/>
                              <w:noProof/>
                              <w:sz w:val="24"/>
                              <w:szCs w:val="24"/>
                              <w:lang w:val="en-US"/>
                            </w:rPr>
                          </m:ctrlPr>
                        </m:dPr>
                        <m:e>
                          <m:r>
                            <m:rPr>
                              <m:sty m:val="p"/>
                            </m:rPr>
                            <w:rPr>
                              <w:rFonts w:ascii="Cambria Math" w:hAnsi="Cambria Math"/>
                              <w:noProof/>
                              <w:sz w:val="24"/>
                              <w:szCs w:val="24"/>
                              <w:lang w:val="en-US"/>
                            </w:rPr>
                            <m:t>t</m:t>
                          </m:r>
                        </m:e>
                      </m:d>
                      <m:r>
                        <m:rPr>
                          <m:sty m:val="p"/>
                        </m:rPr>
                        <w:rPr>
                          <w:rFonts w:ascii="Cambria Math" w:hAnsi="Cambria Math"/>
                          <w:noProof/>
                          <w:sz w:val="24"/>
                          <w:szCs w:val="24"/>
                          <w:lang w:val="en-US"/>
                        </w:rPr>
                        <m:t>S</m:t>
                      </m:r>
                      <m:d>
                        <m:dPr>
                          <m:ctrlPr>
                            <w:rPr>
                              <w:rFonts w:ascii="Cambria Math" w:hAnsi="Cambria Math"/>
                              <w:i/>
                              <w:noProof/>
                              <w:sz w:val="24"/>
                              <w:szCs w:val="24"/>
                              <w:lang w:val="en-US"/>
                            </w:rPr>
                          </m:ctrlPr>
                        </m:dPr>
                        <m:e>
                          <m:r>
                            <m:rPr>
                              <m:sty m:val="p"/>
                            </m:rPr>
                            <w:rPr>
                              <w:rFonts w:ascii="Cambria Math" w:hAnsi="Cambria Math"/>
                              <w:noProof/>
                              <w:sz w:val="24"/>
                              <w:szCs w:val="24"/>
                              <w:lang w:val="en-US"/>
                            </w:rPr>
                            <m:t>t</m:t>
                          </m:r>
                        </m:e>
                      </m:d>
                    </m:e>
                  </m:d>
                </m:e>
                <m:sup>
                  <m:sSub>
                    <m:sSubPr>
                      <m:ctrlPr>
                        <w:rPr>
                          <w:rFonts w:ascii="Cambria Math" w:hAnsi="Cambria Math"/>
                          <w:i/>
                          <w:noProof/>
                          <w:sz w:val="24"/>
                          <w:szCs w:val="24"/>
                        </w:rPr>
                      </m:ctrlPr>
                    </m:sSubPr>
                    <m:e>
                      <m:r>
                        <m:rPr>
                          <m:sty m:val="p"/>
                        </m:rPr>
                        <w:rPr>
                          <w:rFonts w:ascii="Cambria Math" w:hAnsi="Cambria Math"/>
                          <w:noProof/>
                          <w:sz w:val="24"/>
                          <w:szCs w:val="24"/>
                        </w:rPr>
                        <m:t>v</m:t>
                      </m:r>
                    </m:e>
                    <m:sub>
                      <m:r>
                        <m:rPr>
                          <m:sty m:val="p"/>
                        </m:rPr>
                        <w:rPr>
                          <w:rFonts w:ascii="Cambria Math" w:hAnsi="Cambria Math"/>
                          <w:noProof/>
                          <w:sz w:val="24"/>
                          <w:szCs w:val="24"/>
                          <w:lang w:val="uk-UA"/>
                        </w:rPr>
                        <m:t>2</m:t>
                      </m:r>
                    </m:sub>
                  </m:sSub>
                </m:sup>
              </m:sSup>
            </m:oMath>
            <w:r w:rsidR="00502D7D" w:rsidRPr="006449B6">
              <w:rPr>
                <w:rFonts w:ascii="Times New Roman" w:eastAsia="Times New Roman" w:hAnsi="Times New Roman" w:cs="Times New Roman"/>
                <w:sz w:val="24"/>
                <w:szCs w:val="24"/>
                <w:lang w:val="uk-UA"/>
              </w:rPr>
              <w:instrText xml:space="preserve"> </w:instrText>
            </w:r>
            <w:r w:rsidR="00502D7D" w:rsidRPr="006449B6">
              <w:rPr>
                <w:rFonts w:ascii="Times New Roman" w:eastAsia="Times New Roman" w:hAnsi="Times New Roman" w:cs="Times New Roman"/>
                <w:sz w:val="24"/>
                <w:szCs w:val="24"/>
                <w:lang w:val="uk-UA"/>
              </w:rPr>
              <w:fldChar w:fldCharType="end"/>
            </w:r>
            <w:r w:rsidR="00502D7D" w:rsidRPr="006449B6">
              <w:rPr>
                <w:rFonts w:ascii="Times New Roman" w:eastAsia="Times New Roman" w:hAnsi="Times New Roman" w:cs="Times New Roman"/>
                <w:i/>
                <w:sz w:val="24"/>
                <w:szCs w:val="24"/>
                <w:lang w:val="uk-UA"/>
              </w:rPr>
              <w:t xml:space="preserve">– обсяг некваліфікованої робочої сили в економічному секторі, в добутку;                       </w:t>
            </w:r>
            <w:r w:rsidR="00502D7D" w:rsidRPr="006449B6">
              <w:rPr>
                <w:rFonts w:ascii="Times New Roman" w:eastAsia="Times New Roman" w:hAnsi="Times New Roman" w:cs="Times New Roman"/>
                <w:i/>
                <w:noProof/>
                <w:sz w:val="24"/>
                <w:szCs w:val="24"/>
                <w:lang w:val="uk-UA"/>
              </w:rPr>
              <w:t>–</w:t>
            </w:r>
            <w:r w:rsidR="00502D7D" w:rsidRPr="006449B6">
              <w:rPr>
                <w:rFonts w:ascii="Times New Roman" w:eastAsia="Times New Roman" w:hAnsi="Times New Roman" w:cs="Times New Roman"/>
                <w:i/>
                <w:sz w:val="24"/>
                <w:szCs w:val="24"/>
                <w:lang w:val="uk-UA"/>
              </w:rPr>
              <w:t xml:space="preserve"> обсяг фізичного капіталу, що використовується в економічному секторі;                        </w:t>
            </w:r>
            <w:r w:rsidR="00502D7D" w:rsidRPr="006449B6">
              <w:rPr>
                <w:rFonts w:ascii="Times New Roman" w:eastAsia="Times New Roman" w:hAnsi="Times New Roman" w:cs="Times New Roman"/>
                <w:sz w:val="24"/>
                <w:szCs w:val="24"/>
                <w:lang w:val="uk-UA"/>
              </w:rPr>
              <w:t xml:space="preserve">   – </w:t>
            </w:r>
            <w:r w:rsidR="00502D7D" w:rsidRPr="006449B6">
              <w:rPr>
                <w:rFonts w:ascii="Times New Roman" w:eastAsia="Times New Roman" w:hAnsi="Times New Roman" w:cs="Times New Roman"/>
                <w:i/>
                <w:sz w:val="24"/>
                <w:szCs w:val="24"/>
                <w:lang w:val="uk-UA"/>
              </w:rPr>
              <w:t>відображає залежність значення економічного індексу від стану соціального середовища та навколишнього становища. τ</w:t>
            </w:r>
            <w:r w:rsidR="00502D7D" w:rsidRPr="006449B6">
              <w:rPr>
                <w:rFonts w:ascii="Times New Roman" w:eastAsia="Times New Roman" w:hAnsi="Times New Roman" w:cs="Times New Roman"/>
                <w:i/>
                <w:sz w:val="24"/>
                <w:szCs w:val="24"/>
                <w:vertAlign w:val="subscript"/>
                <w:lang w:val="uk-UA"/>
              </w:rPr>
              <w:t>1</w:t>
            </w:r>
            <w:r w:rsidR="00502D7D" w:rsidRPr="006449B6">
              <w:rPr>
                <w:rFonts w:ascii="Times New Roman" w:eastAsia="Times New Roman" w:hAnsi="Times New Roman" w:cs="Times New Roman"/>
                <w:i/>
                <w:sz w:val="24"/>
                <w:szCs w:val="24"/>
                <w:lang w:val="uk-UA"/>
              </w:rPr>
              <w:t>, τ</w:t>
            </w:r>
            <w:r w:rsidR="00502D7D" w:rsidRPr="006449B6">
              <w:rPr>
                <w:rFonts w:ascii="Times New Roman" w:eastAsia="Times New Roman" w:hAnsi="Times New Roman" w:cs="Times New Roman"/>
                <w:i/>
                <w:sz w:val="24"/>
                <w:szCs w:val="24"/>
                <w:vertAlign w:val="subscript"/>
                <w:lang w:val="uk-UA"/>
              </w:rPr>
              <w:t>2</w:t>
            </w:r>
            <w:r w:rsidR="00502D7D" w:rsidRPr="006449B6">
              <w:rPr>
                <w:rFonts w:ascii="Times New Roman" w:eastAsia="Times New Roman" w:hAnsi="Times New Roman" w:cs="Times New Roman"/>
                <w:i/>
                <w:sz w:val="24"/>
                <w:szCs w:val="24"/>
                <w:lang w:val="uk-UA"/>
              </w:rPr>
              <w:t xml:space="preserve"> τ</w:t>
            </w:r>
            <w:r w:rsidR="00502D7D" w:rsidRPr="006449B6">
              <w:rPr>
                <w:rFonts w:ascii="Times New Roman" w:eastAsia="Times New Roman" w:hAnsi="Times New Roman" w:cs="Times New Roman"/>
                <w:i/>
                <w:sz w:val="24"/>
                <w:szCs w:val="24"/>
                <w:vertAlign w:val="subscript"/>
                <w:lang w:val="uk-UA"/>
              </w:rPr>
              <w:t>3,</w:t>
            </w:r>
            <w:r w:rsidR="00502D7D" w:rsidRPr="006449B6">
              <w:rPr>
                <w:rFonts w:ascii="Times New Roman" w:eastAsia="Times New Roman" w:hAnsi="Times New Roman" w:cs="Times New Roman"/>
                <w:i/>
                <w:sz w:val="24"/>
                <w:szCs w:val="24"/>
                <w:lang w:val="uk-UA"/>
              </w:rPr>
              <w:t xml:space="preserve"> τ</w:t>
            </w:r>
            <w:r w:rsidR="00502D7D" w:rsidRPr="006449B6">
              <w:rPr>
                <w:rFonts w:ascii="Times New Roman" w:eastAsia="Times New Roman" w:hAnsi="Times New Roman" w:cs="Times New Roman"/>
                <w:i/>
                <w:sz w:val="24"/>
                <w:szCs w:val="24"/>
                <w:vertAlign w:val="subscript"/>
                <w:lang w:val="uk-UA"/>
              </w:rPr>
              <w:t xml:space="preserve">4 </w:t>
            </w:r>
            <w:r w:rsidR="00502D7D" w:rsidRPr="006449B6">
              <w:rPr>
                <w:rFonts w:ascii="Times New Roman" w:eastAsia="Times New Roman" w:hAnsi="Times New Roman" w:cs="Times New Roman"/>
                <w:i/>
                <w:sz w:val="24"/>
                <w:szCs w:val="24"/>
                <w:lang w:val="uk-UA"/>
              </w:rPr>
              <w:t>τ</w:t>
            </w:r>
            <w:r w:rsidR="00502D7D" w:rsidRPr="006449B6">
              <w:rPr>
                <w:rFonts w:ascii="Times New Roman" w:eastAsia="Times New Roman" w:hAnsi="Times New Roman" w:cs="Times New Roman"/>
                <w:i/>
                <w:sz w:val="24"/>
                <w:szCs w:val="24"/>
                <w:vertAlign w:val="subscript"/>
                <w:lang w:val="uk-UA"/>
              </w:rPr>
              <w:t>5,</w:t>
            </w:r>
            <w:r w:rsidR="00502D7D" w:rsidRPr="006449B6">
              <w:rPr>
                <w:rFonts w:ascii="Times New Roman" w:eastAsia="Times New Roman" w:hAnsi="Times New Roman" w:cs="Times New Roman"/>
                <w:i/>
                <w:sz w:val="24"/>
                <w:szCs w:val="24"/>
                <w:lang w:val="uk-UA"/>
              </w:rPr>
              <w:t>– ступеневі параметри; П – параметр масштабу</w:t>
            </w:r>
          </w:p>
        </w:tc>
      </w:tr>
    </w:tbl>
    <w:p w:rsidR="005F5EA8" w:rsidRPr="00851753" w:rsidRDefault="005F5EA8" w:rsidP="005F5EA8">
      <w:pPr>
        <w:spacing w:after="0" w:line="360" w:lineRule="auto"/>
        <w:jc w:val="both"/>
        <w:rPr>
          <w:rFonts w:ascii="Times New Roman" w:eastAsia="Times New Roman" w:hAnsi="Times New Roman" w:cs="Times New Roman"/>
          <w:sz w:val="24"/>
          <w:szCs w:val="24"/>
        </w:rPr>
      </w:pPr>
      <w:r w:rsidRPr="005422C8">
        <w:rPr>
          <w:rFonts w:ascii="Times New Roman" w:eastAsia="Times New Roman" w:hAnsi="Times New Roman" w:cs="Times New Roman"/>
          <w:sz w:val="24"/>
          <w:szCs w:val="24"/>
          <w:lang w:val="uk-UA"/>
        </w:rPr>
        <w:t xml:space="preserve">Джерело: адаптовано на основі моделі економічного зростання Я. Я Вагапової </w:t>
      </w:r>
      <w:r w:rsidRPr="00851753">
        <w:rPr>
          <w:rFonts w:ascii="Times New Roman" w:eastAsia="Times New Roman" w:hAnsi="Times New Roman" w:cs="Times New Roman"/>
          <w:sz w:val="24"/>
          <w:szCs w:val="24"/>
        </w:rPr>
        <w:t>[1</w:t>
      </w:r>
      <w:r w:rsidR="00C060FD">
        <w:rPr>
          <w:rFonts w:ascii="Times New Roman" w:eastAsia="Times New Roman" w:hAnsi="Times New Roman" w:cs="Times New Roman"/>
          <w:sz w:val="24"/>
          <w:szCs w:val="24"/>
          <w:lang w:val="uk-UA"/>
        </w:rPr>
        <w:t>15</w:t>
      </w:r>
      <w:r w:rsidRPr="00851753">
        <w:rPr>
          <w:rFonts w:ascii="Times New Roman" w:eastAsia="Times New Roman" w:hAnsi="Times New Roman" w:cs="Times New Roman"/>
          <w:sz w:val="24"/>
          <w:szCs w:val="24"/>
        </w:rPr>
        <w:t>]</w:t>
      </w:r>
    </w:p>
    <w:p w:rsidR="00502D7D" w:rsidRDefault="00502D7D" w:rsidP="00502D7D">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Адаптована модель соціо-еколого-економічного зростання дозволяє спроектувати траєкторії соціо-еколого-економічного розвитку адміністративних територій, визначити взаємозв’язки між її складовими. </w:t>
      </w:r>
    </w:p>
    <w:p w:rsidR="00502D7D" w:rsidRDefault="00502D7D" w:rsidP="00502D7D">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З огляду на вищевикладене потрібно зазначити, що згідно із системним підходом формування еколого-орієнтованої системи управління передбачає визначення рівня збалансованості соціо-еколого-економічного розвитку, при цьому органи державного управління та самоврядування безпосередньо мають бути зацікавлені у збалансованому функціонуванні соціо-еколого-економічної системи за </w:t>
      </w:r>
      <w:r w:rsidRPr="005422C8">
        <w:rPr>
          <w:rFonts w:ascii="Times New Roman" w:eastAsia="Times New Roman" w:hAnsi="Times New Roman" w:cs="Times New Roman"/>
          <w:sz w:val="28"/>
          <w:szCs w:val="28"/>
          <w:lang w:val="uk-UA"/>
        </w:rPr>
        <w:lastRenderedPageBreak/>
        <w:t>умови зростання ВВП, при цьому особливої уваги заслугову</w:t>
      </w:r>
      <w:r>
        <w:rPr>
          <w:rFonts w:ascii="Times New Roman" w:eastAsia="Times New Roman" w:hAnsi="Times New Roman" w:cs="Times New Roman"/>
          <w:sz w:val="28"/>
          <w:szCs w:val="28"/>
          <w:lang w:val="uk-UA"/>
        </w:rPr>
        <w:t>є</w:t>
      </w:r>
      <w:r w:rsidRPr="005422C8">
        <w:rPr>
          <w:rFonts w:ascii="Times New Roman" w:eastAsia="Times New Roman" w:hAnsi="Times New Roman" w:cs="Times New Roman"/>
          <w:sz w:val="28"/>
          <w:szCs w:val="28"/>
          <w:lang w:val="uk-UA"/>
        </w:rPr>
        <w:t xml:space="preserve"> питання формування такої моделі на рівні адмініст</w:t>
      </w:r>
      <w:r>
        <w:rPr>
          <w:rFonts w:ascii="Times New Roman" w:eastAsia="Times New Roman" w:hAnsi="Times New Roman" w:cs="Times New Roman"/>
          <w:sz w:val="28"/>
          <w:szCs w:val="28"/>
          <w:lang w:val="uk-UA"/>
        </w:rPr>
        <w:t>ративно-територіальної одиниці.</w:t>
      </w:r>
    </w:p>
    <w:p w:rsidR="00502D7D" w:rsidRPr="005422C8" w:rsidRDefault="00502D7D" w:rsidP="00502D7D">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Звертаючи увагу на те що, згідно із системним підходом формування ефективного еколого-орієнтованого управління адміністративною територією доцільно розглядати на базовому рівні й на рівні адміністративного району та області. </w:t>
      </w:r>
    </w:p>
    <w:p w:rsidR="005F5EA8" w:rsidRPr="00743ED8" w:rsidRDefault="005F5EA8" w:rsidP="005F5EA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w:t>
      </w:r>
      <w:r w:rsidRPr="00743ED8">
        <w:rPr>
          <w:rFonts w:ascii="Times New Roman" w:eastAsia="Times New Roman" w:hAnsi="Times New Roman" w:cs="Times New Roman"/>
          <w:sz w:val="28"/>
          <w:szCs w:val="28"/>
          <w:lang w:val="uk-UA"/>
        </w:rPr>
        <w:t>же, трисекторна модель соціо-еколого-економічного зростання має такий вигляд:</w:t>
      </w:r>
    </w:p>
    <w:p w:rsidR="005F5EA8" w:rsidRPr="00743ED8" w:rsidRDefault="005F5EA8" w:rsidP="005F5EA8">
      <w:pPr>
        <w:tabs>
          <w:tab w:val="left" w:pos="2278"/>
        </w:tabs>
        <w:spacing w:after="0" w:line="360" w:lineRule="auto"/>
        <w:ind w:firstLine="284"/>
        <w:jc w:val="both"/>
        <w:rPr>
          <w:rFonts w:ascii="Times New Roman" w:eastAsia="Times New Roman" w:hAnsi="Times New Roman" w:cs="Times New Roman"/>
          <w:sz w:val="28"/>
          <w:szCs w:val="28"/>
          <w:lang w:val="uk-UA"/>
        </w:rPr>
      </w:pPr>
      <w:r w:rsidRPr="00743ED8">
        <w:rPr>
          <w:rFonts w:ascii="Times New Roman" w:eastAsia="Times New Roman" w:hAnsi="Times New Roman" w:cs="Times New Roman"/>
          <w:noProof/>
          <w:sz w:val="28"/>
          <w:szCs w:val="28"/>
        </w:rPr>
        <mc:AlternateContent>
          <mc:Choice Requires="wps">
            <w:drawing>
              <wp:anchor distT="0" distB="0" distL="114300" distR="114300" simplePos="0" relativeHeight="251667968" behindDoc="0" locked="0" layoutInCell="1" allowOverlap="1" wp14:anchorId="623C1F3A" wp14:editId="3786EA15">
                <wp:simplePos x="0" y="0"/>
                <wp:positionH relativeFrom="column">
                  <wp:posOffset>-4961890</wp:posOffset>
                </wp:positionH>
                <wp:positionV relativeFrom="paragraph">
                  <wp:posOffset>77470</wp:posOffset>
                </wp:positionV>
                <wp:extent cx="90170" cy="1486535"/>
                <wp:effectExtent l="5080" t="10795" r="9525" b="7620"/>
                <wp:wrapNone/>
                <wp:docPr id="50685" name="Левая фигурная скобка 506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170" cy="1486535"/>
                        </a:xfrm>
                        <a:prstGeom prst="leftBrace">
                          <a:avLst>
                            <a:gd name="adj1" fmla="val 137383"/>
                            <a:gd name="adj2" fmla="val 50000"/>
                          </a:avLst>
                        </a:prstGeom>
                        <a:noFill/>
                        <a:ln w="635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F2A81B"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50685" o:spid="_x0000_s1026" type="#_x0000_t87" style="position:absolute;margin-left:-390.7pt;margin-top:6.1pt;width:7.1pt;height:117.0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" strokeweight=".5pt"/>
            </w:pict>
          </mc:Fallback>
        </mc:AlternateContent>
      </w:r>
      <w:r w:rsidR="008665EA">
        <w:rPr>
          <w:rFonts w:ascii="Times New Roman" w:eastAsia="Times New Roman" w:hAnsi="Times New Roman" w:cs="Times New Roman"/>
          <w:noProof/>
          <w:sz w:val="28"/>
          <w:szCs w:val="28"/>
          <w:lang w:val="uk-UA" w:eastAsia="uk-UA"/>
        </w:rPr>
        <w:object w:dxaOrig="1440" w:dyaOrig="1440">
          <v:shape id="_x0000_s2687" type="#_x0000_t75" style="position:absolute;left:0;text-align:left;margin-left:39.05pt;margin-top:6.1pt;width:363.75pt;height:22.45pt;z-index:253172736;mso-position-horizontal-relative:text;mso-position-vertical-relative:text">
            <v:imagedata r:id="rId217" o:title=""/>
            <w10:wrap type="square" side="right"/>
          </v:shape>
          <o:OLEObject Type="Embed" ProgID="Equation.3" ShapeID="_x0000_s2687" DrawAspect="Content" ObjectID="_1481416382" r:id="rId266"/>
        </w:object>
      </w:r>
    </w:p>
    <w:p w:rsidR="005F5EA8" w:rsidRPr="00743ED8" w:rsidRDefault="005F5EA8" w:rsidP="005F5EA8">
      <w:pPr>
        <w:tabs>
          <w:tab w:val="left" w:pos="2278"/>
        </w:tabs>
        <w:spacing w:after="0" w:line="360" w:lineRule="auto"/>
        <w:ind w:firstLine="284"/>
        <w:jc w:val="both"/>
        <w:rPr>
          <w:rFonts w:ascii="Times New Roman" w:eastAsia="Times New Roman" w:hAnsi="Times New Roman" w:cs="Times New Roman"/>
          <w:sz w:val="28"/>
          <w:szCs w:val="28"/>
          <w:lang w:val="uk-UA"/>
        </w:rPr>
      </w:pPr>
    </w:p>
    <w:p w:rsidR="005F5EA8" w:rsidRPr="00743ED8" w:rsidRDefault="008665EA" w:rsidP="005F5EA8">
      <w:pPr>
        <w:tabs>
          <w:tab w:val="left" w:pos="2278"/>
        </w:tabs>
        <w:spacing w:after="0" w:line="360" w:lineRule="auto"/>
        <w:ind w:firstLine="284"/>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object w:dxaOrig="1440" w:dyaOrig="1440">
          <v:shape id="_x0000_s2688" type="#_x0000_t75" style="position:absolute;left:0;text-align:left;margin-left:45.55pt;margin-top:8.3pt;width:350.65pt;height:22.45pt;z-index:253173760">
            <v:imagedata r:id="rId233" o:title=""/>
            <w10:wrap type="square" side="right"/>
          </v:shape>
          <o:OLEObject Type="Embed" ProgID="Equation.3" ShapeID="_x0000_s2688" DrawAspect="Content" ObjectID="_1481416383" r:id="rId267"/>
        </w:object>
      </w:r>
      <w:r w:rsidR="0089497D">
        <w:rPr>
          <w:rFonts w:ascii="Times New Roman" w:eastAsia="Times New Roman" w:hAnsi="Times New Roman" w:cs="Times New Roman"/>
          <w:sz w:val="28"/>
          <w:szCs w:val="28"/>
          <w:lang w:val="uk-UA"/>
        </w:rPr>
        <w:t xml:space="preserve">              </w:t>
      </w:r>
      <w:r w:rsidR="005F5EA8" w:rsidRPr="00743ED8">
        <w:rPr>
          <w:rFonts w:ascii="Times New Roman" w:eastAsia="Times New Roman" w:hAnsi="Times New Roman" w:cs="Times New Roman"/>
          <w:sz w:val="28"/>
          <w:szCs w:val="28"/>
          <w:lang w:val="uk-UA"/>
        </w:rPr>
        <w:t xml:space="preserve">    (2.5)</w:t>
      </w:r>
      <w:r w:rsidR="005F5EA8" w:rsidRPr="00743ED8">
        <w:rPr>
          <w:rFonts w:ascii="Times New Roman" w:eastAsia="Times New Roman" w:hAnsi="Times New Roman" w:cs="Times New Roman"/>
          <w:sz w:val="28"/>
          <w:szCs w:val="28"/>
          <w:lang w:val="uk-UA"/>
        </w:rPr>
        <w:tab/>
      </w:r>
    </w:p>
    <w:p w:rsidR="005F5EA8" w:rsidRPr="00743ED8" w:rsidRDefault="005F5EA8" w:rsidP="005F5EA8">
      <w:pPr>
        <w:tabs>
          <w:tab w:val="left" w:pos="2278"/>
        </w:tabs>
        <w:spacing w:after="0" w:line="360" w:lineRule="auto"/>
        <w:ind w:firstLine="284"/>
        <w:jc w:val="both"/>
        <w:rPr>
          <w:rFonts w:ascii="Times New Roman" w:eastAsia="Times New Roman" w:hAnsi="Times New Roman" w:cs="Times New Roman"/>
          <w:sz w:val="28"/>
          <w:szCs w:val="28"/>
          <w:lang w:val="uk-UA"/>
        </w:rPr>
      </w:pPr>
    </w:p>
    <w:p w:rsidR="005F5EA8" w:rsidRPr="00743ED8" w:rsidRDefault="008665EA" w:rsidP="005F5EA8">
      <w:pPr>
        <w:tabs>
          <w:tab w:val="left" w:pos="2278"/>
        </w:tabs>
        <w:spacing w:after="0" w:line="360" w:lineRule="auto"/>
        <w:ind w:firstLine="284"/>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object w:dxaOrig="1440" w:dyaOrig="1440">
          <v:shape id="_x0000_s2689" type="#_x0000_t75" style="position:absolute;left:0;text-align:left;margin-left:45.55pt;margin-top:8.15pt;width:357.25pt;height:22.45pt;z-index:253174784">
            <v:imagedata r:id="rId237" o:title=""/>
            <w10:wrap type="square" side="right"/>
          </v:shape>
          <o:OLEObject Type="Embed" ProgID="Equation.3" ShapeID="_x0000_s2689" DrawAspect="Content" ObjectID="_1481416384" r:id="rId268"/>
        </w:object>
      </w:r>
    </w:p>
    <w:p w:rsidR="005F5EA8" w:rsidRDefault="005F5EA8" w:rsidP="005F5EA8">
      <w:pPr>
        <w:tabs>
          <w:tab w:val="left" w:pos="2278"/>
        </w:tabs>
        <w:spacing w:after="0" w:line="360" w:lineRule="auto"/>
        <w:ind w:firstLine="284"/>
        <w:jc w:val="both"/>
        <w:rPr>
          <w:rFonts w:ascii="Times New Roman" w:eastAsia="Times New Roman" w:hAnsi="Times New Roman" w:cs="Times New Roman"/>
          <w:sz w:val="28"/>
          <w:szCs w:val="28"/>
          <w:lang w:val="uk-UA"/>
        </w:rPr>
      </w:pPr>
    </w:p>
    <w:p w:rsidR="00B54A7B" w:rsidRPr="00B54A7B" w:rsidRDefault="00B54A7B" w:rsidP="00B54A7B">
      <w:pPr>
        <w:jc w:val="right"/>
        <w:rPr>
          <w:rFonts w:ascii="Times New Roman" w:hAnsi="Times New Roman" w:cs="Times New Roman"/>
          <w:sz w:val="28"/>
          <w:szCs w:val="28"/>
          <w:lang w:val="uk-UA"/>
        </w:rPr>
      </w:pPr>
      <w:r w:rsidRPr="00B54A7B">
        <w:rPr>
          <w:rFonts w:ascii="Times New Roman" w:hAnsi="Times New Roman" w:cs="Times New Roman"/>
          <w:position w:val="-14"/>
          <w:sz w:val="28"/>
          <w:szCs w:val="28"/>
        </w:rPr>
        <w:object w:dxaOrig="2520" w:dyaOrig="440">
          <v:shape id="_x0000_i1167" type="#_x0000_t75" style="width:166.55pt;height:24.7pt" o:ole="">
            <v:imagedata r:id="rId269" o:title=""/>
          </v:shape>
          <o:OLEObject Type="Embed" ProgID="Equation.3" ShapeID="_x0000_i1167" DrawAspect="Content" ObjectID="_1481416292" r:id="rId270"/>
        </w:object>
      </w:r>
      <w:r w:rsidRPr="00B54A7B">
        <w:rPr>
          <w:rFonts w:ascii="Times New Roman" w:hAnsi="Times New Roman" w:cs="Times New Roman"/>
          <w:sz w:val="28"/>
          <w:szCs w:val="28"/>
          <w:lang w:val="uk-UA"/>
        </w:rPr>
        <w:tab/>
      </w:r>
      <w:r w:rsidRPr="00B54A7B">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B54A7B">
        <w:rPr>
          <w:rFonts w:ascii="Times New Roman" w:hAnsi="Times New Roman" w:cs="Times New Roman"/>
          <w:sz w:val="28"/>
          <w:szCs w:val="28"/>
          <w:lang w:val="uk-UA"/>
        </w:rPr>
        <w:t>(2.6)</w:t>
      </w:r>
    </w:p>
    <w:p w:rsidR="005F5EA8" w:rsidRPr="00743ED8" w:rsidRDefault="005F5EA8" w:rsidP="00B54A7B">
      <w:pPr>
        <w:tabs>
          <w:tab w:val="left" w:pos="2278"/>
        </w:tabs>
        <w:spacing w:after="0" w:line="360" w:lineRule="auto"/>
        <w:ind w:firstLine="284"/>
        <w:jc w:val="both"/>
        <w:rPr>
          <w:rFonts w:ascii="Times New Roman" w:eastAsia="Times New Roman" w:hAnsi="Times New Roman" w:cs="Times New Roman"/>
          <w:sz w:val="28"/>
          <w:szCs w:val="28"/>
          <w:lang w:val="uk-UA"/>
        </w:rPr>
      </w:pPr>
      <w:r w:rsidRPr="00743ED8">
        <w:rPr>
          <w:rFonts w:ascii="Times New Roman" w:eastAsia="Times New Roman" w:hAnsi="Times New Roman" w:cs="Times New Roman"/>
          <w:noProof/>
          <w:sz w:val="28"/>
          <w:szCs w:val="28"/>
        </w:rPr>
        <mc:AlternateContent>
          <mc:Choice Requires="wps">
            <w:drawing>
              <wp:anchor distT="0" distB="0" distL="114300" distR="114300" simplePos="0" relativeHeight="251631104" behindDoc="0" locked="0" layoutInCell="1" allowOverlap="1" wp14:anchorId="297AE35B" wp14:editId="6A70ED60">
                <wp:simplePos x="0" y="0"/>
                <wp:positionH relativeFrom="column">
                  <wp:posOffset>3425190</wp:posOffset>
                </wp:positionH>
                <wp:positionV relativeFrom="paragraph">
                  <wp:posOffset>81915</wp:posOffset>
                </wp:positionV>
                <wp:extent cx="2028825" cy="1733550"/>
                <wp:effectExtent l="0" t="0" r="0" b="3810"/>
                <wp:wrapNone/>
                <wp:docPr id="50683" name="Прямоугольник 506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8825" cy="17335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Pr="00743ED8" w:rsidRDefault="00847D63" w:rsidP="005F5EA8">
                            <w:pPr>
                              <w:spacing w:line="360" w:lineRule="auto"/>
                              <w:ind w:firstLine="284"/>
                              <w:jc w:val="both"/>
                              <w:rPr>
                                <w:rFonts w:ascii="Times New Roman" w:hAnsi="Times New Roman" w:cs="Times New Roman"/>
                                <w:sz w:val="28"/>
                                <w:szCs w:val="28"/>
                              </w:rPr>
                            </w:pPr>
                            <w:r w:rsidRPr="00743ED8">
                              <w:rPr>
                                <w:rFonts w:ascii="Times New Roman" w:hAnsi="Times New Roman" w:cs="Times New Roman"/>
                                <w:sz w:val="28"/>
                                <w:szCs w:val="28"/>
                              </w:rPr>
                              <w:fldChar w:fldCharType="begin"/>
                            </w:r>
                            <w:r w:rsidRPr="00743ED8">
                              <w:rPr>
                                <w:rFonts w:ascii="Times New Roman" w:hAnsi="Times New Roman" w:cs="Times New Roman"/>
                                <w:sz w:val="28"/>
                                <w:szCs w:val="28"/>
                              </w:rPr>
                              <w:instrText xml:space="preserve"> QUOTE </w:instrText>
                            </w:r>
                            <m:oMath>
                              <m:sSup>
                                <m:sSupPr>
                                  <m:ctrlPr>
                                    <w:rPr>
                                      <w:rFonts w:ascii="Cambria Math" w:hAnsi="Cambria Math" w:cs="Times New Roman"/>
                                      <w:i/>
                                      <w:noProof/>
                                      <w:sz w:val="28"/>
                                      <w:szCs w:val="28"/>
                                    </w:rPr>
                                  </m:ctrlPr>
                                </m:sSupPr>
                                <m:e>
                                  <m:r>
                                    <m:rPr>
                                      <m:sty m:val="p"/>
                                    </m:rPr>
                                    <w:rPr>
                                      <w:rFonts w:ascii="Cambria Math" w:hAnsi="Cambria Math" w:cs="Times New Roman"/>
                                      <w:noProof/>
                                      <w:sz w:val="28"/>
                                      <w:szCs w:val="28"/>
                                    </w:rPr>
                                    <m:t>[Ic</m:t>
                                  </m:r>
                                </m:e>
                                <m:sup>
                                  <m:r>
                                    <m:rPr>
                                      <m:sty m:val="p"/>
                                    </m:rPr>
                                    <w:rPr>
                                      <w:rFonts w:ascii="Cambria Math" w:hAnsi="Cambria Math" w:cs="Times New Roman"/>
                                      <w:noProof/>
                                      <w:sz w:val="28"/>
                                      <w:szCs w:val="28"/>
                                    </w:rPr>
                                    <m:t>'</m:t>
                                  </m:r>
                                </m:sup>
                              </m:sSup>
                              <m:d>
                                <m:dPr>
                                  <m:ctrlPr>
                                    <w:rPr>
                                      <w:rFonts w:ascii="Cambria Math" w:hAnsi="Cambria Math" w:cs="Times New Roman"/>
                                      <w:i/>
                                      <w:noProof/>
                                      <w:sz w:val="28"/>
                                      <w:szCs w:val="28"/>
                                    </w:rPr>
                                  </m:ctrlPr>
                                </m:dPr>
                                <m:e>
                                  <m:r>
                                    <m:rPr>
                                      <m:sty m:val="p"/>
                                    </m:rPr>
                                    <w:rPr>
                                      <w:rFonts w:ascii="Cambria Math" w:hAnsi="Cambria Math" w:cs="Times New Roman"/>
                                      <w:noProof/>
                                      <w:sz w:val="28"/>
                                      <w:szCs w:val="28"/>
                                      <w:lang w:val="en-US"/>
                                    </w:rPr>
                                    <m:t>t</m:t>
                                  </m:r>
                                  <m:ctrlPr>
                                    <w:rPr>
                                      <w:rFonts w:ascii="Cambria Math" w:hAnsi="Cambria Math" w:cs="Times New Roman"/>
                                      <w:i/>
                                      <w:noProof/>
                                      <w:sz w:val="28"/>
                                      <w:szCs w:val="28"/>
                                      <w:lang w:val="en-US"/>
                                    </w:rPr>
                                  </m:ctrlPr>
                                </m:e>
                              </m:d>
                              <m:r>
                                <m:rPr>
                                  <m:sty m:val="p"/>
                                </m:rPr>
                                <w:rPr>
                                  <w:rFonts w:ascii="Cambria Math" w:hAnsi="Cambria Math" w:cs="Times New Roman"/>
                                  <w:noProof/>
                                  <w:sz w:val="28"/>
                                  <w:szCs w:val="28"/>
                                </w:rPr>
                                <m:t>,</m:t>
                              </m:r>
                              <m:sSup>
                                <m:sSupPr>
                                  <m:ctrlPr>
                                    <w:rPr>
                                      <w:rFonts w:ascii="Cambria Math" w:hAnsi="Cambria Math" w:cs="Times New Roman"/>
                                      <w:b/>
                                      <w:bCs/>
                                      <w:i/>
                                      <w:noProof/>
                                      <w:sz w:val="28"/>
                                      <w:szCs w:val="28"/>
                                    </w:rPr>
                                  </m:ctrlPr>
                                </m:sSupPr>
                                <m:e>
                                  <m:r>
                                    <m:rPr>
                                      <m:sty m:val="p"/>
                                    </m:rPr>
                                    <w:rPr>
                                      <w:rFonts w:ascii="Cambria Math" w:hAnsi="Cambria Math" w:cs="Times New Roman"/>
                                      <w:noProof/>
                                      <w:sz w:val="28"/>
                                      <w:szCs w:val="28"/>
                                    </w:rPr>
                                    <m:t>Iе</m:t>
                                  </m:r>
                                </m:e>
                                <m:sup>
                                  <m:r>
                                    <m:rPr>
                                      <m:sty m:val="p"/>
                                    </m:rPr>
                                    <w:rPr>
                                      <w:rFonts w:ascii="Cambria Math" w:hAnsi="Cambria Math" w:cs="Times New Roman"/>
                                      <w:noProof/>
                                      <w:sz w:val="28"/>
                                      <w:szCs w:val="28"/>
                                    </w:rPr>
                                    <m:t>'</m:t>
                                  </m:r>
                                </m:sup>
                              </m:sSup>
                              <m:d>
                                <m:dPr>
                                  <m:ctrlPr>
                                    <w:rPr>
                                      <w:rFonts w:ascii="Cambria Math" w:hAnsi="Cambria Math" w:cs="Times New Roman"/>
                                      <w:i/>
                                      <w:noProof/>
                                      <w:sz w:val="28"/>
                                      <w:szCs w:val="28"/>
                                    </w:rPr>
                                  </m:ctrlPr>
                                </m:dPr>
                                <m:e>
                                  <m:r>
                                    <m:rPr>
                                      <m:sty m:val="p"/>
                                    </m:rPr>
                                    <w:rPr>
                                      <w:rFonts w:ascii="Cambria Math" w:hAnsi="Cambria Math" w:cs="Times New Roman"/>
                                      <w:noProof/>
                                      <w:sz w:val="28"/>
                                      <w:szCs w:val="28"/>
                                      <w:lang w:val="en-US"/>
                                    </w:rPr>
                                    <m:t>t</m:t>
                                  </m:r>
                                  <m:ctrlPr>
                                    <w:rPr>
                                      <w:rFonts w:ascii="Cambria Math" w:hAnsi="Cambria Math" w:cs="Times New Roman"/>
                                      <w:i/>
                                      <w:noProof/>
                                      <w:sz w:val="28"/>
                                      <w:szCs w:val="28"/>
                                      <w:lang w:val="en-US"/>
                                    </w:rPr>
                                  </m:ctrlPr>
                                </m:e>
                              </m:d>
                              <m:r>
                                <m:rPr>
                                  <m:sty m:val="p"/>
                                </m:rPr>
                                <w:rPr>
                                  <w:rFonts w:ascii="Cambria Math" w:hAnsi="Cambria Math" w:cs="Times New Roman"/>
                                  <w:noProof/>
                                  <w:sz w:val="28"/>
                                  <w:szCs w:val="28"/>
                                </w:rPr>
                                <m:t>,</m:t>
                              </m:r>
                              <m:sSup>
                                <m:sSupPr>
                                  <m:ctrlPr>
                                    <w:rPr>
                                      <w:rFonts w:ascii="Cambria Math" w:hAnsi="Cambria Math" w:cs="Times New Roman"/>
                                      <w:i/>
                                      <w:noProof/>
                                      <w:sz w:val="28"/>
                                      <w:szCs w:val="28"/>
                                    </w:rPr>
                                  </m:ctrlPr>
                                </m:sSupPr>
                                <m:e>
                                  <m:r>
                                    <m:rPr>
                                      <m:sty m:val="p"/>
                                    </m:rPr>
                                    <w:rPr>
                                      <w:rFonts w:ascii="Cambria Math" w:hAnsi="Cambria Math" w:cs="Times New Roman"/>
                                      <w:noProof/>
                                      <w:sz w:val="28"/>
                                      <w:szCs w:val="28"/>
                                    </w:rPr>
                                    <m:t>Iек</m:t>
                                  </m:r>
                                </m:e>
                                <m:sup>
                                  <m:r>
                                    <m:rPr>
                                      <m:sty m:val="p"/>
                                    </m:rPr>
                                    <w:rPr>
                                      <w:rFonts w:ascii="Cambria Math" w:hAnsi="Cambria Math" w:cs="Times New Roman"/>
                                      <w:noProof/>
                                      <w:sz w:val="28"/>
                                      <w:szCs w:val="28"/>
                                    </w:rPr>
                                    <m:t>'</m:t>
                                  </m:r>
                                </m:sup>
                              </m:sSup>
                              <m:d>
                                <m:dPr>
                                  <m:ctrlPr>
                                    <w:rPr>
                                      <w:rFonts w:ascii="Cambria Math" w:hAnsi="Cambria Math" w:cs="Times New Roman"/>
                                      <w:i/>
                                      <w:noProof/>
                                      <w:sz w:val="28"/>
                                      <w:szCs w:val="28"/>
                                    </w:rPr>
                                  </m:ctrlPr>
                                </m:dPr>
                                <m:e>
                                  <m:r>
                                    <m:rPr>
                                      <m:sty m:val="p"/>
                                    </m:rPr>
                                    <w:rPr>
                                      <w:rFonts w:ascii="Cambria Math" w:hAnsi="Cambria Math" w:cs="Times New Roman"/>
                                      <w:noProof/>
                                      <w:sz w:val="28"/>
                                      <w:szCs w:val="28"/>
                                      <w:lang w:val="en-US"/>
                                    </w:rPr>
                                    <m:t>t</m:t>
                                  </m:r>
                                  <m:ctrlPr>
                                    <w:rPr>
                                      <w:rFonts w:ascii="Cambria Math" w:hAnsi="Cambria Math" w:cs="Times New Roman"/>
                                      <w:i/>
                                      <w:noProof/>
                                      <w:sz w:val="28"/>
                                      <w:szCs w:val="28"/>
                                      <w:lang w:val="en-US"/>
                                    </w:rPr>
                                  </m:ctrlPr>
                                </m:e>
                              </m:d>
                              <m:r>
                                <m:rPr>
                                  <m:sty m:val="p"/>
                                </m:rPr>
                                <w:rPr>
                                  <w:rFonts w:ascii="Cambria Math" w:hAnsi="Cambria Math" w:cs="Times New Roman"/>
                                  <w:noProof/>
                                  <w:sz w:val="28"/>
                                  <w:szCs w:val="28"/>
                                </w:rPr>
                                <m:t>]→</m:t>
                              </m:r>
                              <m:r>
                                <m:rPr>
                                  <m:sty m:val="p"/>
                                </m:rPr>
                                <w:rPr>
                                  <w:rFonts w:ascii="Cambria Math" w:hAnsi="Cambria Math" w:cs="Times New Roman"/>
                                  <w:noProof/>
                                  <w:sz w:val="28"/>
                                  <w:szCs w:val="28"/>
                                  <w:lang w:val="en-US"/>
                                </w:rPr>
                                <m:t>max</m:t>
                              </m:r>
                            </m:oMath>
                            <w:r w:rsidRPr="00743ED8">
                              <w:rPr>
                                <w:rFonts w:ascii="Times New Roman" w:hAnsi="Times New Roman" w:cs="Times New Roman"/>
                                <w:sz w:val="28"/>
                                <w:szCs w:val="28"/>
                              </w:rPr>
                              <w:instrText xml:space="preserve"> </w:instrText>
                            </w:r>
                            <w:r w:rsidRPr="00743ED8">
                              <w:rPr>
                                <w:rFonts w:ascii="Times New Roman" w:hAnsi="Times New Roman" w:cs="Times New Roman"/>
                                <w:sz w:val="28"/>
                                <w:szCs w:val="28"/>
                              </w:rPr>
                              <w:fldChar w:fldCharType="end"/>
                            </w:r>
                            <w:r w:rsidRPr="00743ED8">
                              <w:rPr>
                                <w:rFonts w:ascii="Times New Roman" w:hAnsi="Times New Roman" w:cs="Times New Roman"/>
                                <w:sz w:val="28"/>
                                <w:szCs w:val="28"/>
                              </w:rPr>
                              <w:t>Додаткові обмеження</w:t>
                            </w:r>
                          </w:p>
                          <w:p w:rsidR="00847D63" w:rsidRPr="00743ED8" w:rsidRDefault="00847D63" w:rsidP="005F5EA8">
                            <w:pPr>
                              <w:spacing w:line="360" w:lineRule="auto"/>
                              <w:ind w:firstLine="284"/>
                              <w:jc w:val="both"/>
                              <w:rPr>
                                <w:rFonts w:ascii="Times New Roman" w:hAnsi="Times New Roman" w:cs="Times New Roman"/>
                                <w:sz w:val="28"/>
                                <w:szCs w:val="28"/>
                              </w:rPr>
                            </w:pPr>
                            <w:r w:rsidRPr="00743ED8">
                              <w:rPr>
                                <w:rFonts w:ascii="Times New Roman" w:hAnsi="Times New Roman" w:cs="Times New Roman"/>
                                <w:i/>
                                <w:sz w:val="28"/>
                                <w:szCs w:val="28"/>
                              </w:rPr>
                              <w:t>І’</w:t>
                            </w:r>
                            <w:r w:rsidRPr="00743ED8">
                              <w:rPr>
                                <w:rFonts w:ascii="Times New Roman" w:hAnsi="Times New Roman" w:cs="Times New Roman"/>
                                <w:i/>
                                <w:sz w:val="28"/>
                                <w:szCs w:val="28"/>
                                <w:vertAlign w:val="subscript"/>
                              </w:rPr>
                              <w:t>с</w:t>
                            </w:r>
                            <w:r w:rsidRPr="00743ED8">
                              <w:rPr>
                                <w:rFonts w:ascii="Times New Roman" w:hAnsi="Times New Roman" w:cs="Times New Roman"/>
                                <w:sz w:val="28"/>
                                <w:szCs w:val="28"/>
                              </w:rPr>
                              <w:t>(</w:t>
                            </w:r>
                            <w:r w:rsidRPr="00743ED8">
                              <w:rPr>
                                <w:rFonts w:ascii="Times New Roman" w:hAnsi="Times New Roman" w:cs="Times New Roman"/>
                                <w:i/>
                                <w:sz w:val="28"/>
                                <w:szCs w:val="28"/>
                                <w:lang w:val="en-US"/>
                              </w:rPr>
                              <w:t>t</w:t>
                            </w:r>
                            <w:r w:rsidRPr="00743ED8">
                              <w:rPr>
                                <w:rFonts w:ascii="Times New Roman" w:hAnsi="Times New Roman" w:cs="Times New Roman"/>
                                <w:sz w:val="28"/>
                                <w:szCs w:val="28"/>
                              </w:rPr>
                              <w:t>) &gt; δ</w:t>
                            </w:r>
                            <w:r w:rsidRPr="00743ED8">
                              <w:rPr>
                                <w:rFonts w:ascii="Times New Roman" w:hAnsi="Times New Roman" w:cs="Times New Roman"/>
                                <w:i/>
                                <w:noProof/>
                                <w:sz w:val="28"/>
                                <w:szCs w:val="28"/>
                                <w:vertAlign w:val="subscript"/>
                              </w:rPr>
                              <w:t>Іс</w:t>
                            </w:r>
                            <w:r w:rsidRPr="00743ED8">
                              <w:rPr>
                                <w:rFonts w:ascii="Times New Roman" w:hAnsi="Times New Roman" w:cs="Times New Roman"/>
                                <w:sz w:val="28"/>
                                <w:szCs w:val="28"/>
                              </w:rPr>
                              <w:t xml:space="preserve"> </w:t>
                            </w:r>
                            <w:r w:rsidRPr="00743ED8">
                              <w:rPr>
                                <w:rFonts w:ascii="Times New Roman" w:hAnsi="Times New Roman" w:cs="Times New Roman"/>
                                <w:i/>
                                <w:sz w:val="28"/>
                                <w:szCs w:val="28"/>
                              </w:rPr>
                              <w:t>І’</w:t>
                            </w:r>
                            <w:r w:rsidRPr="00743ED8">
                              <w:rPr>
                                <w:rFonts w:ascii="Times New Roman" w:hAnsi="Times New Roman" w:cs="Times New Roman"/>
                                <w:i/>
                                <w:sz w:val="28"/>
                                <w:szCs w:val="28"/>
                                <w:vertAlign w:val="subscript"/>
                              </w:rPr>
                              <w:t>с</w:t>
                            </w:r>
                            <w:r w:rsidRPr="00743ED8">
                              <w:rPr>
                                <w:rFonts w:ascii="Times New Roman" w:hAnsi="Times New Roman" w:cs="Times New Roman"/>
                                <w:sz w:val="28"/>
                                <w:szCs w:val="28"/>
                              </w:rPr>
                              <w:t>(</w:t>
                            </w:r>
                            <w:r w:rsidRPr="00743ED8">
                              <w:rPr>
                                <w:rFonts w:ascii="Times New Roman" w:hAnsi="Times New Roman" w:cs="Times New Roman"/>
                                <w:i/>
                                <w:sz w:val="28"/>
                                <w:szCs w:val="28"/>
                                <w:lang w:val="en-US"/>
                              </w:rPr>
                              <w:t>t</w:t>
                            </w:r>
                            <w:r w:rsidRPr="00743ED8">
                              <w:rPr>
                                <w:rFonts w:ascii="Times New Roman" w:hAnsi="Times New Roman" w:cs="Times New Roman"/>
                                <w:sz w:val="28"/>
                                <w:szCs w:val="28"/>
                              </w:rPr>
                              <w:t>);</w:t>
                            </w:r>
                          </w:p>
                          <w:p w:rsidR="00847D63" w:rsidRPr="00C5436B" w:rsidRDefault="00847D63" w:rsidP="005F5EA8">
                            <w:pPr>
                              <w:tabs>
                                <w:tab w:val="left" w:pos="2278"/>
                              </w:tabs>
                              <w:spacing w:line="360" w:lineRule="auto"/>
                              <w:ind w:firstLine="284"/>
                              <w:jc w:val="both"/>
                              <w:rPr>
                                <w:rFonts w:ascii="Times New Roman" w:hAnsi="Times New Roman" w:cs="Times New Roman"/>
                                <w:sz w:val="28"/>
                                <w:szCs w:val="28"/>
                                <w:lang w:val="de-DE"/>
                              </w:rPr>
                            </w:pPr>
                            <w:r w:rsidRPr="00743ED8">
                              <w:rPr>
                                <w:rFonts w:ascii="Times New Roman" w:hAnsi="Times New Roman" w:cs="Times New Roman"/>
                                <w:i/>
                                <w:sz w:val="28"/>
                                <w:szCs w:val="28"/>
                              </w:rPr>
                              <w:t>І</w:t>
                            </w:r>
                            <w:r w:rsidRPr="00C5436B">
                              <w:rPr>
                                <w:rFonts w:ascii="Times New Roman" w:hAnsi="Times New Roman" w:cs="Times New Roman"/>
                                <w:i/>
                                <w:sz w:val="28"/>
                                <w:szCs w:val="28"/>
                                <w:lang w:val="de-DE"/>
                              </w:rPr>
                              <w:t>’</w:t>
                            </w:r>
                            <w:r w:rsidRPr="00C5436B">
                              <w:rPr>
                                <w:rFonts w:ascii="Times New Roman" w:hAnsi="Times New Roman" w:cs="Times New Roman"/>
                                <w:i/>
                                <w:sz w:val="28"/>
                                <w:szCs w:val="28"/>
                                <w:vertAlign w:val="subscript"/>
                                <w:lang w:val="de-DE"/>
                              </w:rPr>
                              <w:t>e</w:t>
                            </w:r>
                            <w:r w:rsidRPr="00C5436B">
                              <w:rPr>
                                <w:rFonts w:ascii="Times New Roman" w:hAnsi="Times New Roman" w:cs="Times New Roman"/>
                                <w:sz w:val="28"/>
                                <w:szCs w:val="28"/>
                                <w:lang w:val="de-DE"/>
                              </w:rPr>
                              <w:t>(</w:t>
                            </w:r>
                            <w:r w:rsidRPr="00C5436B">
                              <w:rPr>
                                <w:rFonts w:ascii="Times New Roman" w:hAnsi="Times New Roman" w:cs="Times New Roman"/>
                                <w:i/>
                                <w:sz w:val="28"/>
                                <w:szCs w:val="28"/>
                                <w:lang w:val="de-DE"/>
                              </w:rPr>
                              <w:t>t</w:t>
                            </w:r>
                            <w:r w:rsidRPr="00C5436B">
                              <w:rPr>
                                <w:rFonts w:ascii="Times New Roman" w:hAnsi="Times New Roman" w:cs="Times New Roman"/>
                                <w:sz w:val="28"/>
                                <w:szCs w:val="28"/>
                                <w:lang w:val="de-DE"/>
                              </w:rPr>
                              <w:t xml:space="preserve">)  &gt; </w:t>
                            </w:r>
                            <w:r w:rsidRPr="00743ED8">
                              <w:rPr>
                                <w:rFonts w:ascii="Times New Roman" w:hAnsi="Times New Roman" w:cs="Times New Roman"/>
                                <w:sz w:val="28"/>
                                <w:szCs w:val="28"/>
                              </w:rPr>
                              <w:t>δ</w:t>
                            </w:r>
                            <w:r w:rsidRPr="00C5436B">
                              <w:rPr>
                                <w:rFonts w:ascii="Times New Roman" w:hAnsi="Times New Roman" w:cs="Times New Roman"/>
                                <w:i/>
                                <w:sz w:val="28"/>
                                <w:szCs w:val="28"/>
                                <w:vertAlign w:val="subscript"/>
                                <w:lang w:val="de-DE"/>
                              </w:rPr>
                              <w:t>I</w:t>
                            </w:r>
                            <w:r w:rsidRPr="00743ED8">
                              <w:rPr>
                                <w:rFonts w:ascii="Times New Roman" w:hAnsi="Times New Roman" w:cs="Times New Roman"/>
                                <w:i/>
                                <w:sz w:val="28"/>
                                <w:szCs w:val="28"/>
                                <w:vertAlign w:val="subscript"/>
                              </w:rPr>
                              <w:t>е</w:t>
                            </w:r>
                            <w:r w:rsidRPr="00C5436B">
                              <w:rPr>
                                <w:rFonts w:ascii="Times New Roman" w:hAnsi="Times New Roman" w:cs="Times New Roman"/>
                                <w:i/>
                                <w:sz w:val="28"/>
                                <w:szCs w:val="28"/>
                                <w:lang w:val="de-DE"/>
                              </w:rPr>
                              <w:t xml:space="preserve"> </w:t>
                            </w:r>
                            <w:r w:rsidRPr="00743ED8">
                              <w:rPr>
                                <w:rFonts w:ascii="Times New Roman" w:hAnsi="Times New Roman" w:cs="Times New Roman"/>
                                <w:i/>
                                <w:sz w:val="28"/>
                                <w:szCs w:val="28"/>
                              </w:rPr>
                              <w:t>І</w:t>
                            </w:r>
                            <w:r w:rsidRPr="00C5436B">
                              <w:rPr>
                                <w:rFonts w:ascii="Times New Roman" w:hAnsi="Times New Roman" w:cs="Times New Roman"/>
                                <w:i/>
                                <w:sz w:val="28"/>
                                <w:szCs w:val="28"/>
                                <w:lang w:val="de-DE"/>
                              </w:rPr>
                              <w:t>’</w:t>
                            </w:r>
                            <w:r w:rsidRPr="00C5436B">
                              <w:rPr>
                                <w:rFonts w:ascii="Times New Roman" w:hAnsi="Times New Roman" w:cs="Times New Roman"/>
                                <w:i/>
                                <w:sz w:val="28"/>
                                <w:szCs w:val="28"/>
                                <w:vertAlign w:val="subscript"/>
                                <w:lang w:val="de-DE"/>
                              </w:rPr>
                              <w:t>e</w:t>
                            </w:r>
                            <w:r w:rsidRPr="00C5436B">
                              <w:rPr>
                                <w:rFonts w:ascii="Times New Roman" w:hAnsi="Times New Roman" w:cs="Times New Roman"/>
                                <w:sz w:val="28"/>
                                <w:szCs w:val="28"/>
                                <w:lang w:val="de-DE"/>
                              </w:rPr>
                              <w:t>(</w:t>
                            </w:r>
                            <w:r w:rsidRPr="00C5436B">
                              <w:rPr>
                                <w:rFonts w:ascii="Times New Roman" w:hAnsi="Times New Roman" w:cs="Times New Roman"/>
                                <w:i/>
                                <w:sz w:val="28"/>
                                <w:szCs w:val="28"/>
                                <w:lang w:val="de-DE"/>
                              </w:rPr>
                              <w:t>t</w:t>
                            </w:r>
                            <w:r w:rsidRPr="00C5436B">
                              <w:rPr>
                                <w:rFonts w:ascii="Times New Roman" w:hAnsi="Times New Roman" w:cs="Times New Roman"/>
                                <w:sz w:val="28"/>
                                <w:szCs w:val="28"/>
                                <w:lang w:val="de-DE"/>
                              </w:rPr>
                              <w:t>);</w:t>
                            </w:r>
                          </w:p>
                          <w:p w:rsidR="00847D63" w:rsidRPr="00C5436B" w:rsidRDefault="00847D63" w:rsidP="005F5EA8">
                            <w:pPr>
                              <w:tabs>
                                <w:tab w:val="left" w:pos="2278"/>
                              </w:tabs>
                              <w:spacing w:line="360" w:lineRule="auto"/>
                              <w:ind w:firstLine="284"/>
                              <w:jc w:val="both"/>
                              <w:rPr>
                                <w:rFonts w:ascii="Times New Roman" w:hAnsi="Times New Roman" w:cs="Times New Roman"/>
                                <w:sz w:val="28"/>
                                <w:szCs w:val="28"/>
                                <w:lang w:val="de-DE"/>
                              </w:rPr>
                            </w:pPr>
                            <w:r w:rsidRPr="00743ED8">
                              <w:rPr>
                                <w:rFonts w:ascii="Times New Roman" w:hAnsi="Times New Roman" w:cs="Times New Roman"/>
                                <w:i/>
                                <w:sz w:val="28"/>
                                <w:szCs w:val="28"/>
                              </w:rPr>
                              <w:t>І</w:t>
                            </w:r>
                            <w:r w:rsidRPr="00C5436B">
                              <w:rPr>
                                <w:rFonts w:ascii="Times New Roman" w:hAnsi="Times New Roman" w:cs="Times New Roman"/>
                                <w:i/>
                                <w:sz w:val="28"/>
                                <w:szCs w:val="28"/>
                                <w:lang w:val="de-DE"/>
                              </w:rPr>
                              <w:t>’</w:t>
                            </w:r>
                            <w:r w:rsidRPr="00C5436B">
                              <w:rPr>
                                <w:rFonts w:ascii="Times New Roman" w:hAnsi="Times New Roman" w:cs="Times New Roman"/>
                                <w:i/>
                                <w:sz w:val="28"/>
                                <w:szCs w:val="28"/>
                                <w:vertAlign w:val="subscript"/>
                                <w:lang w:val="de-DE"/>
                              </w:rPr>
                              <w:t>e</w:t>
                            </w:r>
                            <w:r w:rsidRPr="00743ED8">
                              <w:rPr>
                                <w:rFonts w:ascii="Times New Roman" w:hAnsi="Times New Roman" w:cs="Times New Roman"/>
                                <w:i/>
                                <w:sz w:val="28"/>
                                <w:szCs w:val="28"/>
                                <w:vertAlign w:val="subscript"/>
                              </w:rPr>
                              <w:t>к</w:t>
                            </w:r>
                            <w:r w:rsidRPr="00C5436B">
                              <w:rPr>
                                <w:rFonts w:ascii="Times New Roman" w:hAnsi="Times New Roman" w:cs="Times New Roman"/>
                                <w:sz w:val="28"/>
                                <w:szCs w:val="28"/>
                                <w:lang w:val="de-DE"/>
                              </w:rPr>
                              <w:t>(</w:t>
                            </w:r>
                            <w:r w:rsidRPr="00C5436B">
                              <w:rPr>
                                <w:rFonts w:ascii="Times New Roman" w:hAnsi="Times New Roman" w:cs="Times New Roman"/>
                                <w:i/>
                                <w:sz w:val="28"/>
                                <w:szCs w:val="28"/>
                                <w:lang w:val="de-DE"/>
                              </w:rPr>
                              <w:t>t</w:t>
                            </w:r>
                            <w:r w:rsidRPr="00C5436B">
                              <w:rPr>
                                <w:rFonts w:ascii="Times New Roman" w:hAnsi="Times New Roman" w:cs="Times New Roman"/>
                                <w:sz w:val="28"/>
                                <w:szCs w:val="28"/>
                                <w:lang w:val="de-DE"/>
                              </w:rPr>
                              <w:t xml:space="preserve">) &gt; </w:t>
                            </w:r>
                            <w:r w:rsidRPr="00743ED8">
                              <w:rPr>
                                <w:rFonts w:ascii="Times New Roman" w:hAnsi="Times New Roman" w:cs="Times New Roman"/>
                                <w:sz w:val="28"/>
                                <w:szCs w:val="28"/>
                              </w:rPr>
                              <w:t>δ</w:t>
                            </w:r>
                            <w:r w:rsidRPr="00743ED8">
                              <w:rPr>
                                <w:rFonts w:ascii="Times New Roman" w:hAnsi="Times New Roman" w:cs="Times New Roman"/>
                                <w:i/>
                                <w:sz w:val="28"/>
                                <w:szCs w:val="28"/>
                                <w:vertAlign w:val="subscript"/>
                              </w:rPr>
                              <w:t>Іек</w:t>
                            </w:r>
                            <w:r w:rsidRPr="00C5436B">
                              <w:rPr>
                                <w:rFonts w:ascii="Times New Roman" w:hAnsi="Times New Roman" w:cs="Times New Roman"/>
                                <w:i/>
                                <w:sz w:val="28"/>
                                <w:szCs w:val="28"/>
                                <w:lang w:val="de-DE"/>
                              </w:rPr>
                              <w:t xml:space="preserve"> </w:t>
                            </w:r>
                            <w:r w:rsidRPr="00743ED8">
                              <w:rPr>
                                <w:rFonts w:ascii="Times New Roman" w:hAnsi="Times New Roman" w:cs="Times New Roman"/>
                                <w:i/>
                                <w:sz w:val="28"/>
                                <w:szCs w:val="28"/>
                              </w:rPr>
                              <w:t>І</w:t>
                            </w:r>
                            <w:r w:rsidRPr="00C5436B">
                              <w:rPr>
                                <w:rFonts w:ascii="Times New Roman" w:hAnsi="Times New Roman" w:cs="Times New Roman"/>
                                <w:i/>
                                <w:sz w:val="28"/>
                                <w:szCs w:val="28"/>
                                <w:lang w:val="de-DE"/>
                              </w:rPr>
                              <w:t>’</w:t>
                            </w:r>
                            <w:r w:rsidRPr="00C5436B">
                              <w:rPr>
                                <w:rFonts w:ascii="Times New Roman" w:hAnsi="Times New Roman" w:cs="Times New Roman"/>
                                <w:i/>
                                <w:sz w:val="28"/>
                                <w:szCs w:val="28"/>
                                <w:vertAlign w:val="subscript"/>
                                <w:lang w:val="de-DE"/>
                              </w:rPr>
                              <w:t>e</w:t>
                            </w:r>
                            <w:r w:rsidRPr="00743ED8">
                              <w:rPr>
                                <w:rFonts w:ascii="Times New Roman" w:hAnsi="Times New Roman" w:cs="Times New Roman"/>
                                <w:i/>
                                <w:sz w:val="28"/>
                                <w:szCs w:val="28"/>
                                <w:vertAlign w:val="subscript"/>
                              </w:rPr>
                              <w:t>к</w:t>
                            </w:r>
                            <w:r w:rsidRPr="00C5436B">
                              <w:rPr>
                                <w:rFonts w:ascii="Times New Roman" w:hAnsi="Times New Roman" w:cs="Times New Roman"/>
                                <w:sz w:val="28"/>
                                <w:szCs w:val="28"/>
                                <w:lang w:val="de-DE"/>
                              </w:rPr>
                              <w:t>(</w:t>
                            </w:r>
                            <w:r w:rsidRPr="00C5436B">
                              <w:rPr>
                                <w:rFonts w:ascii="Times New Roman" w:hAnsi="Times New Roman" w:cs="Times New Roman"/>
                                <w:i/>
                                <w:sz w:val="28"/>
                                <w:szCs w:val="28"/>
                                <w:lang w:val="de-DE"/>
                              </w:rPr>
                              <w:t>t</w:t>
                            </w:r>
                            <w:r w:rsidRPr="00C5436B">
                              <w:rPr>
                                <w:rFonts w:ascii="Times New Roman" w:hAnsi="Times New Roman" w:cs="Times New Roman"/>
                                <w:sz w:val="28"/>
                                <w:szCs w:val="28"/>
                                <w:lang w:val="de-DE"/>
                              </w:rPr>
                              <w:t>).</w:t>
                            </w:r>
                          </w:p>
                          <w:p w:rsidR="00847D63" w:rsidRPr="00C5436B" w:rsidRDefault="00847D63" w:rsidP="005F5EA8">
                            <w:pPr>
                              <w:rPr>
                                <w:rFonts w:ascii="Times New Roman" w:hAnsi="Times New Roman" w:cs="Times New Roman"/>
                                <w:lang w:val="de-D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7AE35B" id="Прямоугольник 50683" o:spid="_x0000_s1043" style="position:absolute;left:0;text-align:left;margin-left:269.7pt;margin-top:6.45pt;width:159.75pt;height:13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" filled="f" stroked="f">
                <v:textbox>
                  <w:txbxContent>
                    <w:p w:rsidR="00847D63" w:rsidRPr="00743ED8" w:rsidRDefault="00847D63" w:rsidP="005F5EA8">
                      <w:pPr>
                        <w:spacing w:line="360" w:lineRule="auto"/>
                        <w:ind w:firstLine="284"/>
                        <w:jc w:val="both"/>
                        <w:rPr>
                          <w:rFonts w:ascii="Times New Roman" w:hAnsi="Times New Roman" w:cs="Times New Roman"/>
                          <w:sz w:val="28"/>
                          <w:szCs w:val="28"/>
                        </w:rPr>
                      </w:pPr>
                      <w:r w:rsidRPr="00743ED8">
                        <w:rPr>
                          <w:rFonts w:ascii="Times New Roman" w:hAnsi="Times New Roman" w:cs="Times New Roman"/>
                          <w:sz w:val="28"/>
                          <w:szCs w:val="28"/>
                        </w:rPr>
                        <w:fldChar w:fldCharType="begin"/>
                      </w:r>
                      <w:r w:rsidRPr="00743ED8">
                        <w:rPr>
                          <w:rFonts w:ascii="Times New Roman" w:hAnsi="Times New Roman" w:cs="Times New Roman"/>
                          <w:sz w:val="28"/>
                          <w:szCs w:val="28"/>
                        </w:rPr>
                        <w:instrText xml:space="preserve"> QUOTE </w:instrText>
                      </w:r>
                      <m:oMath>
                        <m:sSup>
                          <m:sSupPr>
                            <m:ctrlPr>
                              <w:rPr>
                                <w:rFonts w:ascii="Cambria Math" w:hAnsi="Cambria Math" w:cs="Times New Roman"/>
                                <w:i/>
                                <w:noProof/>
                                <w:sz w:val="28"/>
                                <w:szCs w:val="28"/>
                              </w:rPr>
                            </m:ctrlPr>
                          </m:sSupPr>
                          <m:e>
                            <m:r>
                              <m:rPr>
                                <m:sty m:val="p"/>
                              </m:rPr>
                              <w:rPr>
                                <w:rFonts w:ascii="Cambria Math" w:hAnsi="Cambria Math" w:cs="Times New Roman"/>
                                <w:noProof/>
                                <w:sz w:val="28"/>
                                <w:szCs w:val="28"/>
                              </w:rPr>
                              <m:t>[Ic</m:t>
                            </m:r>
                          </m:e>
                          <m:sup>
                            <m:r>
                              <m:rPr>
                                <m:sty m:val="p"/>
                              </m:rPr>
                              <w:rPr>
                                <w:rFonts w:ascii="Cambria Math" w:hAnsi="Cambria Math" w:cs="Times New Roman"/>
                                <w:noProof/>
                                <w:sz w:val="28"/>
                                <w:szCs w:val="28"/>
                              </w:rPr>
                              <m:t>'</m:t>
                            </m:r>
                          </m:sup>
                        </m:sSup>
                        <m:d>
                          <m:dPr>
                            <m:ctrlPr>
                              <w:rPr>
                                <w:rFonts w:ascii="Cambria Math" w:hAnsi="Cambria Math" w:cs="Times New Roman"/>
                                <w:i/>
                                <w:noProof/>
                                <w:sz w:val="28"/>
                                <w:szCs w:val="28"/>
                              </w:rPr>
                            </m:ctrlPr>
                          </m:dPr>
                          <m:e>
                            <m:r>
                              <m:rPr>
                                <m:sty m:val="p"/>
                              </m:rPr>
                              <w:rPr>
                                <w:rFonts w:ascii="Cambria Math" w:hAnsi="Cambria Math" w:cs="Times New Roman"/>
                                <w:noProof/>
                                <w:sz w:val="28"/>
                                <w:szCs w:val="28"/>
                                <w:lang w:val="en-US"/>
                              </w:rPr>
                              <m:t>t</m:t>
                            </m:r>
                            <m:ctrlPr>
                              <w:rPr>
                                <w:rFonts w:ascii="Cambria Math" w:hAnsi="Cambria Math" w:cs="Times New Roman"/>
                                <w:i/>
                                <w:noProof/>
                                <w:sz w:val="28"/>
                                <w:szCs w:val="28"/>
                                <w:lang w:val="en-US"/>
                              </w:rPr>
                            </m:ctrlPr>
                          </m:e>
                        </m:d>
                        <m:r>
                          <m:rPr>
                            <m:sty m:val="p"/>
                          </m:rPr>
                          <w:rPr>
                            <w:rFonts w:ascii="Cambria Math" w:hAnsi="Cambria Math" w:cs="Times New Roman"/>
                            <w:noProof/>
                            <w:sz w:val="28"/>
                            <w:szCs w:val="28"/>
                          </w:rPr>
                          <m:t>,</m:t>
                        </m:r>
                        <m:sSup>
                          <m:sSupPr>
                            <m:ctrlPr>
                              <w:rPr>
                                <w:rFonts w:ascii="Cambria Math" w:hAnsi="Cambria Math" w:cs="Times New Roman"/>
                                <w:b/>
                                <w:bCs/>
                                <w:i/>
                                <w:noProof/>
                                <w:sz w:val="28"/>
                                <w:szCs w:val="28"/>
                              </w:rPr>
                            </m:ctrlPr>
                          </m:sSupPr>
                          <m:e>
                            <m:r>
                              <m:rPr>
                                <m:sty m:val="p"/>
                              </m:rPr>
                              <w:rPr>
                                <w:rFonts w:ascii="Cambria Math" w:hAnsi="Cambria Math" w:cs="Times New Roman"/>
                                <w:noProof/>
                                <w:sz w:val="28"/>
                                <w:szCs w:val="28"/>
                              </w:rPr>
                              <m:t>Iе</m:t>
                            </m:r>
                          </m:e>
                          <m:sup>
                            <m:r>
                              <m:rPr>
                                <m:sty m:val="p"/>
                              </m:rPr>
                              <w:rPr>
                                <w:rFonts w:ascii="Cambria Math" w:hAnsi="Cambria Math" w:cs="Times New Roman"/>
                                <w:noProof/>
                                <w:sz w:val="28"/>
                                <w:szCs w:val="28"/>
                              </w:rPr>
                              <m:t>'</m:t>
                            </m:r>
                          </m:sup>
                        </m:sSup>
                        <m:d>
                          <m:dPr>
                            <m:ctrlPr>
                              <w:rPr>
                                <w:rFonts w:ascii="Cambria Math" w:hAnsi="Cambria Math" w:cs="Times New Roman"/>
                                <w:i/>
                                <w:noProof/>
                                <w:sz w:val="28"/>
                                <w:szCs w:val="28"/>
                              </w:rPr>
                            </m:ctrlPr>
                          </m:dPr>
                          <m:e>
                            <m:r>
                              <m:rPr>
                                <m:sty m:val="p"/>
                              </m:rPr>
                              <w:rPr>
                                <w:rFonts w:ascii="Cambria Math" w:hAnsi="Cambria Math" w:cs="Times New Roman"/>
                                <w:noProof/>
                                <w:sz w:val="28"/>
                                <w:szCs w:val="28"/>
                                <w:lang w:val="en-US"/>
                              </w:rPr>
                              <m:t>t</m:t>
                            </m:r>
                            <m:ctrlPr>
                              <w:rPr>
                                <w:rFonts w:ascii="Cambria Math" w:hAnsi="Cambria Math" w:cs="Times New Roman"/>
                                <w:i/>
                                <w:noProof/>
                                <w:sz w:val="28"/>
                                <w:szCs w:val="28"/>
                                <w:lang w:val="en-US"/>
                              </w:rPr>
                            </m:ctrlPr>
                          </m:e>
                        </m:d>
                        <m:r>
                          <m:rPr>
                            <m:sty m:val="p"/>
                          </m:rPr>
                          <w:rPr>
                            <w:rFonts w:ascii="Cambria Math" w:hAnsi="Cambria Math" w:cs="Times New Roman"/>
                            <w:noProof/>
                            <w:sz w:val="28"/>
                            <w:szCs w:val="28"/>
                          </w:rPr>
                          <m:t>,</m:t>
                        </m:r>
                        <m:sSup>
                          <m:sSupPr>
                            <m:ctrlPr>
                              <w:rPr>
                                <w:rFonts w:ascii="Cambria Math" w:hAnsi="Cambria Math" w:cs="Times New Roman"/>
                                <w:i/>
                                <w:noProof/>
                                <w:sz w:val="28"/>
                                <w:szCs w:val="28"/>
                              </w:rPr>
                            </m:ctrlPr>
                          </m:sSupPr>
                          <m:e>
                            <m:r>
                              <m:rPr>
                                <m:sty m:val="p"/>
                              </m:rPr>
                              <w:rPr>
                                <w:rFonts w:ascii="Cambria Math" w:hAnsi="Cambria Math" w:cs="Times New Roman"/>
                                <w:noProof/>
                                <w:sz w:val="28"/>
                                <w:szCs w:val="28"/>
                              </w:rPr>
                              <m:t>Iек</m:t>
                            </m:r>
                          </m:e>
                          <m:sup>
                            <m:r>
                              <m:rPr>
                                <m:sty m:val="p"/>
                              </m:rPr>
                              <w:rPr>
                                <w:rFonts w:ascii="Cambria Math" w:hAnsi="Cambria Math" w:cs="Times New Roman"/>
                                <w:noProof/>
                                <w:sz w:val="28"/>
                                <w:szCs w:val="28"/>
                              </w:rPr>
                              <m:t>'</m:t>
                            </m:r>
                          </m:sup>
                        </m:sSup>
                        <m:d>
                          <m:dPr>
                            <m:ctrlPr>
                              <w:rPr>
                                <w:rFonts w:ascii="Cambria Math" w:hAnsi="Cambria Math" w:cs="Times New Roman"/>
                                <w:i/>
                                <w:noProof/>
                                <w:sz w:val="28"/>
                                <w:szCs w:val="28"/>
                              </w:rPr>
                            </m:ctrlPr>
                          </m:dPr>
                          <m:e>
                            <m:r>
                              <m:rPr>
                                <m:sty m:val="p"/>
                              </m:rPr>
                              <w:rPr>
                                <w:rFonts w:ascii="Cambria Math" w:hAnsi="Cambria Math" w:cs="Times New Roman"/>
                                <w:noProof/>
                                <w:sz w:val="28"/>
                                <w:szCs w:val="28"/>
                                <w:lang w:val="en-US"/>
                              </w:rPr>
                              <m:t>t</m:t>
                            </m:r>
                            <m:ctrlPr>
                              <w:rPr>
                                <w:rFonts w:ascii="Cambria Math" w:hAnsi="Cambria Math" w:cs="Times New Roman"/>
                                <w:i/>
                                <w:noProof/>
                                <w:sz w:val="28"/>
                                <w:szCs w:val="28"/>
                                <w:lang w:val="en-US"/>
                              </w:rPr>
                            </m:ctrlPr>
                          </m:e>
                        </m:d>
                        <m:r>
                          <m:rPr>
                            <m:sty m:val="p"/>
                          </m:rPr>
                          <w:rPr>
                            <w:rFonts w:ascii="Cambria Math" w:hAnsi="Cambria Math" w:cs="Times New Roman"/>
                            <w:noProof/>
                            <w:sz w:val="28"/>
                            <w:szCs w:val="28"/>
                          </w:rPr>
                          <m:t>]→</m:t>
                        </m:r>
                        <m:r>
                          <m:rPr>
                            <m:sty m:val="p"/>
                          </m:rPr>
                          <w:rPr>
                            <w:rFonts w:ascii="Cambria Math" w:hAnsi="Cambria Math" w:cs="Times New Roman"/>
                            <w:noProof/>
                            <w:sz w:val="28"/>
                            <w:szCs w:val="28"/>
                            <w:lang w:val="en-US"/>
                          </w:rPr>
                          <m:t>max</m:t>
                        </m:r>
                      </m:oMath>
                      <w:r w:rsidRPr="00743ED8">
                        <w:rPr>
                          <w:rFonts w:ascii="Times New Roman" w:hAnsi="Times New Roman" w:cs="Times New Roman"/>
                          <w:sz w:val="28"/>
                          <w:szCs w:val="28"/>
                        </w:rPr>
                        <w:instrText xml:space="preserve"> </w:instrText>
                      </w:r>
                      <w:r w:rsidRPr="00743ED8">
                        <w:rPr>
                          <w:rFonts w:ascii="Times New Roman" w:hAnsi="Times New Roman" w:cs="Times New Roman"/>
                          <w:sz w:val="28"/>
                          <w:szCs w:val="28"/>
                        </w:rPr>
                        <w:fldChar w:fldCharType="end"/>
                      </w:r>
                      <w:r w:rsidRPr="00743ED8">
                        <w:rPr>
                          <w:rFonts w:ascii="Times New Roman" w:hAnsi="Times New Roman" w:cs="Times New Roman"/>
                          <w:sz w:val="28"/>
                          <w:szCs w:val="28"/>
                        </w:rPr>
                        <w:t>Додаткові обмеження</w:t>
                      </w:r>
                    </w:p>
                    <w:p w:rsidR="00847D63" w:rsidRPr="00743ED8" w:rsidRDefault="00847D63" w:rsidP="005F5EA8">
                      <w:pPr>
                        <w:spacing w:line="360" w:lineRule="auto"/>
                        <w:ind w:firstLine="284"/>
                        <w:jc w:val="both"/>
                        <w:rPr>
                          <w:rFonts w:ascii="Times New Roman" w:hAnsi="Times New Roman" w:cs="Times New Roman"/>
                          <w:sz w:val="28"/>
                          <w:szCs w:val="28"/>
                        </w:rPr>
                      </w:pPr>
                      <w:r w:rsidRPr="00743ED8">
                        <w:rPr>
                          <w:rFonts w:ascii="Times New Roman" w:hAnsi="Times New Roman" w:cs="Times New Roman"/>
                          <w:i/>
                          <w:sz w:val="28"/>
                          <w:szCs w:val="28"/>
                        </w:rPr>
                        <w:t>І’</w:t>
                      </w:r>
                      <w:r w:rsidRPr="00743ED8">
                        <w:rPr>
                          <w:rFonts w:ascii="Times New Roman" w:hAnsi="Times New Roman" w:cs="Times New Roman"/>
                          <w:i/>
                          <w:sz w:val="28"/>
                          <w:szCs w:val="28"/>
                          <w:vertAlign w:val="subscript"/>
                        </w:rPr>
                        <w:t>с</w:t>
                      </w:r>
                      <w:r w:rsidRPr="00743ED8">
                        <w:rPr>
                          <w:rFonts w:ascii="Times New Roman" w:hAnsi="Times New Roman" w:cs="Times New Roman"/>
                          <w:sz w:val="28"/>
                          <w:szCs w:val="28"/>
                        </w:rPr>
                        <w:t>(</w:t>
                      </w:r>
                      <w:r w:rsidRPr="00743ED8">
                        <w:rPr>
                          <w:rFonts w:ascii="Times New Roman" w:hAnsi="Times New Roman" w:cs="Times New Roman"/>
                          <w:i/>
                          <w:sz w:val="28"/>
                          <w:szCs w:val="28"/>
                          <w:lang w:val="en-US"/>
                        </w:rPr>
                        <w:t>t</w:t>
                      </w:r>
                      <w:r w:rsidRPr="00743ED8">
                        <w:rPr>
                          <w:rFonts w:ascii="Times New Roman" w:hAnsi="Times New Roman" w:cs="Times New Roman"/>
                          <w:sz w:val="28"/>
                          <w:szCs w:val="28"/>
                        </w:rPr>
                        <w:t>) &gt; δ</w:t>
                      </w:r>
                      <w:r w:rsidRPr="00743ED8">
                        <w:rPr>
                          <w:rFonts w:ascii="Times New Roman" w:hAnsi="Times New Roman" w:cs="Times New Roman"/>
                          <w:i/>
                          <w:noProof/>
                          <w:sz w:val="28"/>
                          <w:szCs w:val="28"/>
                          <w:vertAlign w:val="subscript"/>
                        </w:rPr>
                        <w:t>Іс</w:t>
                      </w:r>
                      <w:r w:rsidRPr="00743ED8">
                        <w:rPr>
                          <w:rFonts w:ascii="Times New Roman" w:hAnsi="Times New Roman" w:cs="Times New Roman"/>
                          <w:sz w:val="28"/>
                          <w:szCs w:val="28"/>
                        </w:rPr>
                        <w:t xml:space="preserve"> </w:t>
                      </w:r>
                      <w:r w:rsidRPr="00743ED8">
                        <w:rPr>
                          <w:rFonts w:ascii="Times New Roman" w:hAnsi="Times New Roman" w:cs="Times New Roman"/>
                          <w:i/>
                          <w:sz w:val="28"/>
                          <w:szCs w:val="28"/>
                        </w:rPr>
                        <w:t>І’</w:t>
                      </w:r>
                      <w:r w:rsidRPr="00743ED8">
                        <w:rPr>
                          <w:rFonts w:ascii="Times New Roman" w:hAnsi="Times New Roman" w:cs="Times New Roman"/>
                          <w:i/>
                          <w:sz w:val="28"/>
                          <w:szCs w:val="28"/>
                          <w:vertAlign w:val="subscript"/>
                        </w:rPr>
                        <w:t>с</w:t>
                      </w:r>
                      <w:r w:rsidRPr="00743ED8">
                        <w:rPr>
                          <w:rFonts w:ascii="Times New Roman" w:hAnsi="Times New Roman" w:cs="Times New Roman"/>
                          <w:sz w:val="28"/>
                          <w:szCs w:val="28"/>
                        </w:rPr>
                        <w:t>(</w:t>
                      </w:r>
                      <w:r w:rsidRPr="00743ED8">
                        <w:rPr>
                          <w:rFonts w:ascii="Times New Roman" w:hAnsi="Times New Roman" w:cs="Times New Roman"/>
                          <w:i/>
                          <w:sz w:val="28"/>
                          <w:szCs w:val="28"/>
                          <w:lang w:val="en-US"/>
                        </w:rPr>
                        <w:t>t</w:t>
                      </w:r>
                      <w:r w:rsidRPr="00743ED8">
                        <w:rPr>
                          <w:rFonts w:ascii="Times New Roman" w:hAnsi="Times New Roman" w:cs="Times New Roman"/>
                          <w:sz w:val="28"/>
                          <w:szCs w:val="28"/>
                        </w:rPr>
                        <w:t>);</w:t>
                      </w:r>
                    </w:p>
                    <w:p w:rsidR="00847D63" w:rsidRPr="00C5436B" w:rsidRDefault="00847D63" w:rsidP="005F5EA8">
                      <w:pPr>
                        <w:tabs>
                          <w:tab w:val="left" w:pos="2278"/>
                        </w:tabs>
                        <w:spacing w:line="360" w:lineRule="auto"/>
                        <w:ind w:firstLine="284"/>
                        <w:jc w:val="both"/>
                        <w:rPr>
                          <w:rFonts w:ascii="Times New Roman" w:hAnsi="Times New Roman" w:cs="Times New Roman"/>
                          <w:sz w:val="28"/>
                          <w:szCs w:val="28"/>
                          <w:lang w:val="de-DE"/>
                        </w:rPr>
                      </w:pPr>
                      <w:r w:rsidRPr="00743ED8">
                        <w:rPr>
                          <w:rFonts w:ascii="Times New Roman" w:hAnsi="Times New Roman" w:cs="Times New Roman"/>
                          <w:i/>
                          <w:sz w:val="28"/>
                          <w:szCs w:val="28"/>
                        </w:rPr>
                        <w:t>І</w:t>
                      </w:r>
                      <w:r w:rsidRPr="00C5436B">
                        <w:rPr>
                          <w:rFonts w:ascii="Times New Roman" w:hAnsi="Times New Roman" w:cs="Times New Roman"/>
                          <w:i/>
                          <w:sz w:val="28"/>
                          <w:szCs w:val="28"/>
                          <w:lang w:val="de-DE"/>
                        </w:rPr>
                        <w:t>’</w:t>
                      </w:r>
                      <w:r w:rsidRPr="00C5436B">
                        <w:rPr>
                          <w:rFonts w:ascii="Times New Roman" w:hAnsi="Times New Roman" w:cs="Times New Roman"/>
                          <w:i/>
                          <w:sz w:val="28"/>
                          <w:szCs w:val="28"/>
                          <w:vertAlign w:val="subscript"/>
                          <w:lang w:val="de-DE"/>
                        </w:rPr>
                        <w:t>e</w:t>
                      </w:r>
                      <w:r w:rsidRPr="00C5436B">
                        <w:rPr>
                          <w:rFonts w:ascii="Times New Roman" w:hAnsi="Times New Roman" w:cs="Times New Roman"/>
                          <w:sz w:val="28"/>
                          <w:szCs w:val="28"/>
                          <w:lang w:val="de-DE"/>
                        </w:rPr>
                        <w:t>(</w:t>
                      </w:r>
                      <w:r w:rsidRPr="00C5436B">
                        <w:rPr>
                          <w:rFonts w:ascii="Times New Roman" w:hAnsi="Times New Roman" w:cs="Times New Roman"/>
                          <w:i/>
                          <w:sz w:val="28"/>
                          <w:szCs w:val="28"/>
                          <w:lang w:val="de-DE"/>
                        </w:rPr>
                        <w:t>t</w:t>
                      </w:r>
                      <w:r w:rsidRPr="00C5436B">
                        <w:rPr>
                          <w:rFonts w:ascii="Times New Roman" w:hAnsi="Times New Roman" w:cs="Times New Roman"/>
                          <w:sz w:val="28"/>
                          <w:szCs w:val="28"/>
                          <w:lang w:val="de-DE"/>
                        </w:rPr>
                        <w:t xml:space="preserve">)  &gt; </w:t>
                      </w:r>
                      <w:r w:rsidRPr="00743ED8">
                        <w:rPr>
                          <w:rFonts w:ascii="Times New Roman" w:hAnsi="Times New Roman" w:cs="Times New Roman"/>
                          <w:sz w:val="28"/>
                          <w:szCs w:val="28"/>
                        </w:rPr>
                        <w:t>δ</w:t>
                      </w:r>
                      <w:r w:rsidRPr="00C5436B">
                        <w:rPr>
                          <w:rFonts w:ascii="Times New Roman" w:hAnsi="Times New Roman" w:cs="Times New Roman"/>
                          <w:i/>
                          <w:sz w:val="28"/>
                          <w:szCs w:val="28"/>
                          <w:vertAlign w:val="subscript"/>
                          <w:lang w:val="de-DE"/>
                        </w:rPr>
                        <w:t>I</w:t>
                      </w:r>
                      <w:r w:rsidRPr="00743ED8">
                        <w:rPr>
                          <w:rFonts w:ascii="Times New Roman" w:hAnsi="Times New Roman" w:cs="Times New Roman"/>
                          <w:i/>
                          <w:sz w:val="28"/>
                          <w:szCs w:val="28"/>
                          <w:vertAlign w:val="subscript"/>
                        </w:rPr>
                        <w:t>е</w:t>
                      </w:r>
                      <w:r w:rsidRPr="00C5436B">
                        <w:rPr>
                          <w:rFonts w:ascii="Times New Roman" w:hAnsi="Times New Roman" w:cs="Times New Roman"/>
                          <w:i/>
                          <w:sz w:val="28"/>
                          <w:szCs w:val="28"/>
                          <w:lang w:val="de-DE"/>
                        </w:rPr>
                        <w:t xml:space="preserve"> </w:t>
                      </w:r>
                      <w:r w:rsidRPr="00743ED8">
                        <w:rPr>
                          <w:rFonts w:ascii="Times New Roman" w:hAnsi="Times New Roman" w:cs="Times New Roman"/>
                          <w:i/>
                          <w:sz w:val="28"/>
                          <w:szCs w:val="28"/>
                        </w:rPr>
                        <w:t>І</w:t>
                      </w:r>
                      <w:r w:rsidRPr="00C5436B">
                        <w:rPr>
                          <w:rFonts w:ascii="Times New Roman" w:hAnsi="Times New Roman" w:cs="Times New Roman"/>
                          <w:i/>
                          <w:sz w:val="28"/>
                          <w:szCs w:val="28"/>
                          <w:lang w:val="de-DE"/>
                        </w:rPr>
                        <w:t>’</w:t>
                      </w:r>
                      <w:r w:rsidRPr="00C5436B">
                        <w:rPr>
                          <w:rFonts w:ascii="Times New Roman" w:hAnsi="Times New Roman" w:cs="Times New Roman"/>
                          <w:i/>
                          <w:sz w:val="28"/>
                          <w:szCs w:val="28"/>
                          <w:vertAlign w:val="subscript"/>
                          <w:lang w:val="de-DE"/>
                        </w:rPr>
                        <w:t>e</w:t>
                      </w:r>
                      <w:r w:rsidRPr="00C5436B">
                        <w:rPr>
                          <w:rFonts w:ascii="Times New Roman" w:hAnsi="Times New Roman" w:cs="Times New Roman"/>
                          <w:sz w:val="28"/>
                          <w:szCs w:val="28"/>
                          <w:lang w:val="de-DE"/>
                        </w:rPr>
                        <w:t>(</w:t>
                      </w:r>
                      <w:r w:rsidRPr="00C5436B">
                        <w:rPr>
                          <w:rFonts w:ascii="Times New Roman" w:hAnsi="Times New Roman" w:cs="Times New Roman"/>
                          <w:i/>
                          <w:sz w:val="28"/>
                          <w:szCs w:val="28"/>
                          <w:lang w:val="de-DE"/>
                        </w:rPr>
                        <w:t>t</w:t>
                      </w:r>
                      <w:r w:rsidRPr="00C5436B">
                        <w:rPr>
                          <w:rFonts w:ascii="Times New Roman" w:hAnsi="Times New Roman" w:cs="Times New Roman"/>
                          <w:sz w:val="28"/>
                          <w:szCs w:val="28"/>
                          <w:lang w:val="de-DE"/>
                        </w:rPr>
                        <w:t>);</w:t>
                      </w:r>
                    </w:p>
                    <w:p w:rsidR="00847D63" w:rsidRPr="00C5436B" w:rsidRDefault="00847D63" w:rsidP="005F5EA8">
                      <w:pPr>
                        <w:tabs>
                          <w:tab w:val="left" w:pos="2278"/>
                        </w:tabs>
                        <w:spacing w:line="360" w:lineRule="auto"/>
                        <w:ind w:firstLine="284"/>
                        <w:jc w:val="both"/>
                        <w:rPr>
                          <w:rFonts w:ascii="Times New Roman" w:hAnsi="Times New Roman" w:cs="Times New Roman"/>
                          <w:sz w:val="28"/>
                          <w:szCs w:val="28"/>
                          <w:lang w:val="de-DE"/>
                        </w:rPr>
                      </w:pPr>
                      <w:r w:rsidRPr="00743ED8">
                        <w:rPr>
                          <w:rFonts w:ascii="Times New Roman" w:hAnsi="Times New Roman" w:cs="Times New Roman"/>
                          <w:i/>
                          <w:sz w:val="28"/>
                          <w:szCs w:val="28"/>
                        </w:rPr>
                        <w:t>І</w:t>
                      </w:r>
                      <w:r w:rsidRPr="00C5436B">
                        <w:rPr>
                          <w:rFonts w:ascii="Times New Roman" w:hAnsi="Times New Roman" w:cs="Times New Roman"/>
                          <w:i/>
                          <w:sz w:val="28"/>
                          <w:szCs w:val="28"/>
                          <w:lang w:val="de-DE"/>
                        </w:rPr>
                        <w:t>’</w:t>
                      </w:r>
                      <w:r w:rsidRPr="00C5436B">
                        <w:rPr>
                          <w:rFonts w:ascii="Times New Roman" w:hAnsi="Times New Roman" w:cs="Times New Roman"/>
                          <w:i/>
                          <w:sz w:val="28"/>
                          <w:szCs w:val="28"/>
                          <w:vertAlign w:val="subscript"/>
                          <w:lang w:val="de-DE"/>
                        </w:rPr>
                        <w:t>e</w:t>
                      </w:r>
                      <w:r w:rsidRPr="00743ED8">
                        <w:rPr>
                          <w:rFonts w:ascii="Times New Roman" w:hAnsi="Times New Roman" w:cs="Times New Roman"/>
                          <w:i/>
                          <w:sz w:val="28"/>
                          <w:szCs w:val="28"/>
                          <w:vertAlign w:val="subscript"/>
                        </w:rPr>
                        <w:t>к</w:t>
                      </w:r>
                      <w:r w:rsidRPr="00C5436B">
                        <w:rPr>
                          <w:rFonts w:ascii="Times New Roman" w:hAnsi="Times New Roman" w:cs="Times New Roman"/>
                          <w:sz w:val="28"/>
                          <w:szCs w:val="28"/>
                          <w:lang w:val="de-DE"/>
                        </w:rPr>
                        <w:t>(</w:t>
                      </w:r>
                      <w:r w:rsidRPr="00C5436B">
                        <w:rPr>
                          <w:rFonts w:ascii="Times New Roman" w:hAnsi="Times New Roman" w:cs="Times New Roman"/>
                          <w:i/>
                          <w:sz w:val="28"/>
                          <w:szCs w:val="28"/>
                          <w:lang w:val="de-DE"/>
                        </w:rPr>
                        <w:t>t</w:t>
                      </w:r>
                      <w:r w:rsidRPr="00C5436B">
                        <w:rPr>
                          <w:rFonts w:ascii="Times New Roman" w:hAnsi="Times New Roman" w:cs="Times New Roman"/>
                          <w:sz w:val="28"/>
                          <w:szCs w:val="28"/>
                          <w:lang w:val="de-DE"/>
                        </w:rPr>
                        <w:t xml:space="preserve">) &gt; </w:t>
                      </w:r>
                      <w:r w:rsidRPr="00743ED8">
                        <w:rPr>
                          <w:rFonts w:ascii="Times New Roman" w:hAnsi="Times New Roman" w:cs="Times New Roman"/>
                          <w:sz w:val="28"/>
                          <w:szCs w:val="28"/>
                        </w:rPr>
                        <w:t>δ</w:t>
                      </w:r>
                      <w:r w:rsidRPr="00743ED8">
                        <w:rPr>
                          <w:rFonts w:ascii="Times New Roman" w:hAnsi="Times New Roman" w:cs="Times New Roman"/>
                          <w:i/>
                          <w:sz w:val="28"/>
                          <w:szCs w:val="28"/>
                          <w:vertAlign w:val="subscript"/>
                        </w:rPr>
                        <w:t>Іек</w:t>
                      </w:r>
                      <w:r w:rsidRPr="00C5436B">
                        <w:rPr>
                          <w:rFonts w:ascii="Times New Roman" w:hAnsi="Times New Roman" w:cs="Times New Roman"/>
                          <w:i/>
                          <w:sz w:val="28"/>
                          <w:szCs w:val="28"/>
                          <w:lang w:val="de-DE"/>
                        </w:rPr>
                        <w:t xml:space="preserve"> </w:t>
                      </w:r>
                      <w:r w:rsidRPr="00743ED8">
                        <w:rPr>
                          <w:rFonts w:ascii="Times New Roman" w:hAnsi="Times New Roman" w:cs="Times New Roman"/>
                          <w:i/>
                          <w:sz w:val="28"/>
                          <w:szCs w:val="28"/>
                        </w:rPr>
                        <w:t>І</w:t>
                      </w:r>
                      <w:r w:rsidRPr="00C5436B">
                        <w:rPr>
                          <w:rFonts w:ascii="Times New Roman" w:hAnsi="Times New Roman" w:cs="Times New Roman"/>
                          <w:i/>
                          <w:sz w:val="28"/>
                          <w:szCs w:val="28"/>
                          <w:lang w:val="de-DE"/>
                        </w:rPr>
                        <w:t>’</w:t>
                      </w:r>
                      <w:r w:rsidRPr="00C5436B">
                        <w:rPr>
                          <w:rFonts w:ascii="Times New Roman" w:hAnsi="Times New Roman" w:cs="Times New Roman"/>
                          <w:i/>
                          <w:sz w:val="28"/>
                          <w:szCs w:val="28"/>
                          <w:vertAlign w:val="subscript"/>
                          <w:lang w:val="de-DE"/>
                        </w:rPr>
                        <w:t>e</w:t>
                      </w:r>
                      <w:r w:rsidRPr="00743ED8">
                        <w:rPr>
                          <w:rFonts w:ascii="Times New Roman" w:hAnsi="Times New Roman" w:cs="Times New Roman"/>
                          <w:i/>
                          <w:sz w:val="28"/>
                          <w:szCs w:val="28"/>
                          <w:vertAlign w:val="subscript"/>
                        </w:rPr>
                        <w:t>к</w:t>
                      </w:r>
                      <w:r w:rsidRPr="00C5436B">
                        <w:rPr>
                          <w:rFonts w:ascii="Times New Roman" w:hAnsi="Times New Roman" w:cs="Times New Roman"/>
                          <w:sz w:val="28"/>
                          <w:szCs w:val="28"/>
                          <w:lang w:val="de-DE"/>
                        </w:rPr>
                        <w:t>(</w:t>
                      </w:r>
                      <w:r w:rsidRPr="00C5436B">
                        <w:rPr>
                          <w:rFonts w:ascii="Times New Roman" w:hAnsi="Times New Roman" w:cs="Times New Roman"/>
                          <w:i/>
                          <w:sz w:val="28"/>
                          <w:szCs w:val="28"/>
                          <w:lang w:val="de-DE"/>
                        </w:rPr>
                        <w:t>t</w:t>
                      </w:r>
                      <w:r w:rsidRPr="00C5436B">
                        <w:rPr>
                          <w:rFonts w:ascii="Times New Roman" w:hAnsi="Times New Roman" w:cs="Times New Roman"/>
                          <w:sz w:val="28"/>
                          <w:szCs w:val="28"/>
                          <w:lang w:val="de-DE"/>
                        </w:rPr>
                        <w:t>).</w:t>
                      </w:r>
                    </w:p>
                    <w:p w:rsidR="00847D63" w:rsidRPr="00C5436B" w:rsidRDefault="00847D63" w:rsidP="005F5EA8">
                      <w:pPr>
                        <w:rPr>
                          <w:rFonts w:ascii="Times New Roman" w:hAnsi="Times New Roman" w:cs="Times New Roman"/>
                          <w:lang w:val="de-DE"/>
                        </w:rPr>
                      </w:pPr>
                    </w:p>
                  </w:txbxContent>
                </v:textbox>
              </v:rect>
            </w:pict>
          </mc:Fallback>
        </mc:AlternateContent>
      </w:r>
    </w:p>
    <w:p w:rsidR="005F5EA8" w:rsidRPr="00743ED8" w:rsidRDefault="005F5EA8" w:rsidP="005F5EA8">
      <w:pPr>
        <w:spacing w:after="0" w:line="360" w:lineRule="auto"/>
        <w:ind w:firstLine="284"/>
        <w:jc w:val="both"/>
        <w:rPr>
          <w:rFonts w:ascii="Times New Roman" w:eastAsia="Times New Roman" w:hAnsi="Times New Roman" w:cs="Times New Roman"/>
          <w:sz w:val="28"/>
          <w:szCs w:val="28"/>
          <w:lang w:val="uk-UA"/>
        </w:rPr>
      </w:pPr>
      <w:r w:rsidRPr="00743ED8">
        <w:rPr>
          <w:rFonts w:ascii="Times New Roman" w:eastAsia="Calibri" w:hAnsi="Times New Roman" w:cs="Times New Roman"/>
          <w:noProof/>
          <w:sz w:val="28"/>
          <w:szCs w:val="28"/>
        </w:rPr>
        <mc:AlternateContent>
          <mc:Choice Requires="wps">
            <w:drawing>
              <wp:anchor distT="0" distB="0" distL="114300" distR="114300" simplePos="0" relativeHeight="251629056" behindDoc="0" locked="0" layoutInCell="1" allowOverlap="1" wp14:anchorId="094F7B7B" wp14:editId="4940DDF9">
                <wp:simplePos x="0" y="0"/>
                <wp:positionH relativeFrom="column">
                  <wp:posOffset>110490</wp:posOffset>
                </wp:positionH>
                <wp:positionV relativeFrom="paragraph">
                  <wp:posOffset>21590</wp:posOffset>
                </wp:positionV>
                <wp:extent cx="45720" cy="1371600"/>
                <wp:effectExtent l="0" t="0" r="11430" b="19050"/>
                <wp:wrapNone/>
                <wp:docPr id="50682" name="Левая фигурная скобка 50682"/>
                <wp:cNvGraphicFramePr/>
                <a:graphic xmlns:a="http://schemas.openxmlformats.org/drawingml/2006/main">
                  <a:graphicData uri="http://schemas.microsoft.com/office/word/2010/wordprocessingShape">
                    <wps:wsp>
                      <wps:cNvSpPr/>
                      <wps:spPr>
                        <a:xfrm>
                          <a:off x="0" y="0"/>
                          <a:ext cx="45720" cy="1371600"/>
                        </a:xfrm>
                        <a:prstGeom prst="leftBrace">
                          <a:avLst/>
                        </a:prstGeom>
                        <a:noFill/>
                        <a:ln w="9525"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57BAEB1" id="Левая фигурная скобка 50682" o:spid="_x0000_s1026" type="#_x0000_t87" style="position:absolute;margin-left:8.7pt;margin-top:1.7pt;width:3.6pt;height:108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" adj="60"/>
            </w:pict>
          </mc:Fallback>
        </mc:AlternateContent>
      </w:r>
      <w:r w:rsidRPr="00743ED8">
        <w:rPr>
          <w:rFonts w:ascii="Times New Roman" w:eastAsia="Times New Roman" w:hAnsi="Times New Roman" w:cs="Times New Roman"/>
          <w:sz w:val="28"/>
          <w:szCs w:val="28"/>
          <w:lang w:val="uk-UA"/>
        </w:rPr>
        <w:t xml:space="preserve"> δ</w:t>
      </w:r>
      <w:r w:rsidRPr="00743ED8">
        <w:rPr>
          <w:rFonts w:ascii="Times New Roman" w:eastAsia="Times New Roman" w:hAnsi="Times New Roman" w:cs="Times New Roman"/>
          <w:i/>
          <w:noProof/>
          <w:sz w:val="28"/>
          <w:szCs w:val="28"/>
          <w:vertAlign w:val="subscript"/>
          <w:lang w:val="uk-UA"/>
        </w:rPr>
        <w:t>Іс</w:t>
      </w:r>
      <w:r w:rsidRPr="00743ED8">
        <w:rPr>
          <w:rFonts w:ascii="Times New Roman" w:eastAsia="Times New Roman" w:hAnsi="Times New Roman" w:cs="Times New Roman"/>
          <w:sz w:val="28"/>
          <w:szCs w:val="28"/>
          <w:lang w:val="uk-UA"/>
        </w:rPr>
        <w:t xml:space="preserve"> &gt;0;</w:t>
      </w:r>
    </w:p>
    <w:p w:rsidR="005F5EA8" w:rsidRPr="00743ED8" w:rsidRDefault="005F5EA8" w:rsidP="005F5EA8">
      <w:pPr>
        <w:spacing w:after="0" w:line="360" w:lineRule="auto"/>
        <w:ind w:firstLine="284"/>
        <w:jc w:val="both"/>
        <w:rPr>
          <w:rFonts w:ascii="Times New Roman" w:eastAsia="Times New Roman" w:hAnsi="Times New Roman" w:cs="Times New Roman"/>
          <w:sz w:val="28"/>
          <w:szCs w:val="28"/>
          <w:lang w:val="uk-UA"/>
        </w:rPr>
      </w:pPr>
      <w:r w:rsidRPr="00743ED8">
        <w:rPr>
          <w:rFonts w:ascii="Times New Roman" w:eastAsia="Times New Roman" w:hAnsi="Times New Roman" w:cs="Times New Roman"/>
          <w:noProof/>
          <w:sz w:val="28"/>
          <w:szCs w:val="28"/>
        </w:rPr>
        <mc:AlternateContent>
          <mc:Choice Requires="wps">
            <w:drawing>
              <wp:anchor distT="0" distB="0" distL="114300" distR="114300" simplePos="0" relativeHeight="251632128" behindDoc="0" locked="0" layoutInCell="1" allowOverlap="1" wp14:anchorId="58906D73" wp14:editId="37C3C65F">
                <wp:simplePos x="0" y="0"/>
                <wp:positionH relativeFrom="column">
                  <wp:posOffset>3529965</wp:posOffset>
                </wp:positionH>
                <wp:positionV relativeFrom="paragraph">
                  <wp:posOffset>69215</wp:posOffset>
                </wp:positionV>
                <wp:extent cx="121920" cy="866775"/>
                <wp:effectExtent l="0" t="0" r="11430" b="28575"/>
                <wp:wrapNone/>
                <wp:docPr id="50681" name="Левая фигурная скобка 50681"/>
                <wp:cNvGraphicFramePr/>
                <a:graphic xmlns:a="http://schemas.openxmlformats.org/drawingml/2006/main">
                  <a:graphicData uri="http://schemas.microsoft.com/office/word/2010/wordprocessingShape">
                    <wps:wsp>
                      <wps:cNvSpPr/>
                      <wps:spPr>
                        <a:xfrm>
                          <a:off x="0" y="0"/>
                          <a:ext cx="45720" cy="1066800"/>
                        </a:xfrm>
                        <a:prstGeom prst="leftBrace">
                          <a:avLst/>
                        </a:prstGeom>
                        <a:noFill/>
                        <a:ln w="9525"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C8D76E5" id="Левая фигурная скобка 50681" o:spid="_x0000_s1026" type="#_x0000_t87" style="position:absolute;margin-left:277.95pt;margin-top:5.45pt;width:9.6pt;height:68.2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" adj="77"/>
            </w:pict>
          </mc:Fallback>
        </mc:AlternateContent>
      </w:r>
      <w:r w:rsidRPr="00743ED8">
        <w:rPr>
          <w:rFonts w:ascii="Times New Roman" w:eastAsia="Times New Roman" w:hAnsi="Times New Roman" w:cs="Times New Roman"/>
          <w:sz w:val="28"/>
          <w:szCs w:val="28"/>
          <w:lang w:val="uk-UA"/>
        </w:rPr>
        <w:t xml:space="preserve"> δ</w:t>
      </w:r>
      <w:r w:rsidRPr="00743ED8">
        <w:rPr>
          <w:rFonts w:ascii="Times New Roman" w:eastAsia="Times New Roman" w:hAnsi="Times New Roman" w:cs="Times New Roman"/>
          <w:i/>
          <w:sz w:val="28"/>
          <w:szCs w:val="28"/>
          <w:vertAlign w:val="subscript"/>
          <w:lang w:val="en-US"/>
        </w:rPr>
        <w:t>I</w:t>
      </w:r>
      <w:r w:rsidRPr="00743ED8">
        <w:rPr>
          <w:rFonts w:ascii="Times New Roman" w:eastAsia="Times New Roman" w:hAnsi="Times New Roman" w:cs="Times New Roman"/>
          <w:i/>
          <w:sz w:val="28"/>
          <w:szCs w:val="28"/>
          <w:vertAlign w:val="subscript"/>
          <w:lang w:val="uk-UA"/>
        </w:rPr>
        <w:t>е</w:t>
      </w:r>
      <w:r w:rsidRPr="00743ED8">
        <w:rPr>
          <w:rFonts w:ascii="Times New Roman" w:eastAsia="Times New Roman" w:hAnsi="Times New Roman" w:cs="Times New Roman"/>
          <w:sz w:val="28"/>
          <w:szCs w:val="28"/>
          <w:lang w:val="uk-UA"/>
        </w:rPr>
        <w:t xml:space="preserve"> &gt;0;</w:t>
      </w:r>
    </w:p>
    <w:p w:rsidR="005F5EA8" w:rsidRPr="00743ED8" w:rsidRDefault="005F5EA8" w:rsidP="005F5EA8">
      <w:pPr>
        <w:spacing w:after="0" w:line="360" w:lineRule="auto"/>
        <w:ind w:firstLine="284"/>
        <w:jc w:val="both"/>
        <w:rPr>
          <w:rFonts w:ascii="Times New Roman" w:eastAsia="Times New Roman" w:hAnsi="Times New Roman" w:cs="Times New Roman"/>
          <w:sz w:val="28"/>
          <w:szCs w:val="28"/>
          <w:lang w:val="uk-UA"/>
        </w:rPr>
      </w:pPr>
      <w:r w:rsidRPr="00743ED8">
        <w:rPr>
          <w:rFonts w:ascii="Times New Roman" w:eastAsia="Times New Roman" w:hAnsi="Times New Roman" w:cs="Times New Roman"/>
          <w:sz w:val="28"/>
          <w:szCs w:val="28"/>
          <w:lang w:val="uk-UA"/>
        </w:rPr>
        <w:t xml:space="preserve"> δ</w:t>
      </w:r>
      <w:r w:rsidRPr="00743ED8">
        <w:rPr>
          <w:rFonts w:ascii="Times New Roman" w:eastAsia="Times New Roman" w:hAnsi="Times New Roman" w:cs="Times New Roman"/>
          <w:i/>
          <w:sz w:val="28"/>
          <w:szCs w:val="28"/>
          <w:vertAlign w:val="subscript"/>
          <w:lang w:val="uk-UA"/>
        </w:rPr>
        <w:t>Іек</w:t>
      </w:r>
      <w:r w:rsidRPr="00743ED8">
        <w:rPr>
          <w:rFonts w:ascii="Times New Roman" w:eastAsia="Times New Roman" w:hAnsi="Times New Roman" w:cs="Times New Roman"/>
          <w:sz w:val="28"/>
          <w:szCs w:val="28"/>
          <w:vertAlign w:val="subscript"/>
          <w:lang w:val="uk-UA"/>
        </w:rPr>
        <w:t xml:space="preserve"> </w:t>
      </w:r>
      <w:r w:rsidRPr="00743ED8">
        <w:rPr>
          <w:rFonts w:ascii="Times New Roman" w:eastAsia="Times New Roman" w:hAnsi="Times New Roman" w:cs="Times New Roman"/>
          <w:sz w:val="28"/>
          <w:szCs w:val="28"/>
          <w:lang w:val="uk-UA"/>
        </w:rPr>
        <w:t xml:space="preserve">&gt;0;                                                                                                          </w:t>
      </w:r>
      <w:r w:rsidR="0089497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(2.7</w:t>
      </w:r>
      <w:r w:rsidR="0089497D">
        <w:rPr>
          <w:rFonts w:ascii="Times New Roman" w:eastAsia="Times New Roman" w:hAnsi="Times New Roman" w:cs="Times New Roman"/>
          <w:sz w:val="28"/>
          <w:szCs w:val="28"/>
          <w:lang w:val="uk-UA"/>
        </w:rPr>
        <w:t>)</w:t>
      </w:r>
    </w:p>
    <w:p w:rsidR="005F5EA8" w:rsidRPr="00743ED8" w:rsidRDefault="005F5EA8" w:rsidP="005F5EA8">
      <w:pPr>
        <w:spacing w:after="0" w:line="360" w:lineRule="auto"/>
        <w:ind w:firstLine="284"/>
        <w:jc w:val="both"/>
        <w:rPr>
          <w:rFonts w:ascii="Times New Roman" w:eastAsia="Times New Roman" w:hAnsi="Times New Roman" w:cs="Times New Roman"/>
          <w:sz w:val="28"/>
          <w:szCs w:val="28"/>
          <w:lang w:val="uk-UA"/>
        </w:rPr>
      </w:pPr>
      <w:r w:rsidRPr="00743ED8">
        <w:rPr>
          <w:rFonts w:ascii="Times New Roman" w:eastAsia="Times New Roman" w:hAnsi="Times New Roman" w:cs="Times New Roman"/>
          <w:sz w:val="28"/>
          <w:szCs w:val="28"/>
          <w:lang w:val="uk-UA"/>
        </w:rPr>
        <w:t>0≤  τ</w:t>
      </w:r>
      <w:r w:rsidRPr="00743ED8">
        <w:rPr>
          <w:rFonts w:ascii="Times New Roman" w:eastAsia="Times New Roman" w:hAnsi="Times New Roman" w:cs="Times New Roman"/>
          <w:sz w:val="28"/>
          <w:szCs w:val="28"/>
          <w:vertAlign w:val="subscript"/>
          <w:lang w:val="uk-UA"/>
        </w:rPr>
        <w:t>1</w:t>
      </w:r>
      <w:r w:rsidRPr="00743ED8">
        <w:rPr>
          <w:rFonts w:ascii="Times New Roman" w:eastAsia="Times New Roman" w:hAnsi="Times New Roman" w:cs="Times New Roman"/>
          <w:sz w:val="28"/>
          <w:szCs w:val="28"/>
          <w:lang w:val="uk-UA"/>
        </w:rPr>
        <w:t>≤ 1, 0≤  τ</w:t>
      </w:r>
      <w:r w:rsidRPr="00743ED8">
        <w:rPr>
          <w:rFonts w:ascii="Times New Roman" w:eastAsia="Times New Roman" w:hAnsi="Times New Roman" w:cs="Times New Roman"/>
          <w:sz w:val="28"/>
          <w:szCs w:val="28"/>
          <w:vertAlign w:val="subscript"/>
          <w:lang w:val="uk-UA"/>
        </w:rPr>
        <w:t>2</w:t>
      </w:r>
      <w:r w:rsidRPr="00743ED8">
        <w:rPr>
          <w:rFonts w:ascii="Times New Roman" w:eastAsia="Times New Roman" w:hAnsi="Times New Roman" w:cs="Times New Roman"/>
          <w:sz w:val="28"/>
          <w:szCs w:val="28"/>
          <w:lang w:val="uk-UA"/>
        </w:rPr>
        <w:t>≤ 1, 0≤  τ</w:t>
      </w:r>
      <w:r w:rsidRPr="00743ED8">
        <w:rPr>
          <w:rFonts w:ascii="Times New Roman" w:eastAsia="Times New Roman" w:hAnsi="Times New Roman" w:cs="Times New Roman"/>
          <w:sz w:val="28"/>
          <w:szCs w:val="28"/>
          <w:vertAlign w:val="subscript"/>
          <w:lang w:val="uk-UA"/>
        </w:rPr>
        <w:t>3</w:t>
      </w:r>
      <w:r w:rsidRPr="00743ED8">
        <w:rPr>
          <w:rFonts w:ascii="Times New Roman" w:eastAsia="Times New Roman" w:hAnsi="Times New Roman" w:cs="Times New Roman"/>
          <w:sz w:val="28"/>
          <w:szCs w:val="28"/>
          <w:lang w:val="uk-UA"/>
        </w:rPr>
        <w:t>≤ 1;</w:t>
      </w:r>
    </w:p>
    <w:p w:rsidR="005F5EA8" w:rsidRPr="00743ED8" w:rsidRDefault="005F5EA8" w:rsidP="005F5EA8">
      <w:pPr>
        <w:spacing w:after="0" w:line="360" w:lineRule="auto"/>
        <w:ind w:firstLine="284"/>
        <w:jc w:val="both"/>
        <w:rPr>
          <w:rFonts w:ascii="Times New Roman" w:eastAsia="Times New Roman" w:hAnsi="Times New Roman" w:cs="Times New Roman"/>
          <w:sz w:val="28"/>
          <w:szCs w:val="28"/>
          <w:lang w:val="uk-UA"/>
        </w:rPr>
      </w:pPr>
      <w:r w:rsidRPr="00743ED8">
        <w:rPr>
          <w:rFonts w:ascii="Times New Roman" w:eastAsia="Times New Roman" w:hAnsi="Times New Roman" w:cs="Times New Roman"/>
          <w:i/>
          <w:sz w:val="28"/>
          <w:szCs w:val="28"/>
          <w:lang w:val="uk-UA"/>
        </w:rPr>
        <w:t>П</w:t>
      </w:r>
      <w:r w:rsidRPr="00743ED8">
        <w:rPr>
          <w:rFonts w:ascii="Times New Roman" w:eastAsia="Times New Roman" w:hAnsi="Times New Roman" w:cs="Times New Roman"/>
          <w:sz w:val="28"/>
          <w:szCs w:val="28"/>
          <w:lang w:val="uk-UA"/>
        </w:rPr>
        <w:t>&gt;0.</w:t>
      </w:r>
    </w:p>
    <w:p w:rsidR="00055473" w:rsidRDefault="00055473" w:rsidP="001770C8">
      <w:pPr>
        <w:spacing w:after="0" w:line="360" w:lineRule="auto"/>
        <w:ind w:firstLine="709"/>
        <w:jc w:val="both"/>
        <w:rPr>
          <w:rFonts w:ascii="Times New Roman" w:eastAsia="Times New Roman" w:hAnsi="Times New Roman" w:cs="Times New Roman"/>
          <w:sz w:val="28"/>
          <w:szCs w:val="28"/>
          <w:lang w:val="uk-UA"/>
        </w:rPr>
      </w:pPr>
    </w:p>
    <w:p w:rsidR="005F5EA8" w:rsidRPr="005422C8" w:rsidRDefault="005F5EA8" w:rsidP="005F5EA8">
      <w:pPr>
        <w:autoSpaceDE w:val="0"/>
        <w:autoSpaceDN w:val="0"/>
        <w:adjustRightInd w:val="0"/>
        <w:spacing w:after="0" w:line="360" w:lineRule="auto"/>
        <w:ind w:firstLine="709"/>
        <w:jc w:val="both"/>
        <w:rPr>
          <w:rFonts w:ascii="Times New Roman" w:eastAsia="Calibri" w:hAnsi="Times New Roman" w:cs="Times New Roman"/>
          <w:b/>
          <w:sz w:val="28"/>
          <w:szCs w:val="28"/>
          <w:lang w:val="uk-UA"/>
        </w:rPr>
      </w:pPr>
      <w:r w:rsidRPr="005422C8">
        <w:rPr>
          <w:rFonts w:ascii="Times New Roman" w:eastAsia="Times New Roman" w:hAnsi="Times New Roman" w:cs="Times New Roman"/>
          <w:b/>
          <w:sz w:val="28"/>
          <w:szCs w:val="28"/>
          <w:lang w:val="uk-UA"/>
        </w:rPr>
        <w:t>2.</w:t>
      </w:r>
      <w:r>
        <w:rPr>
          <w:rFonts w:ascii="Times New Roman" w:eastAsia="Times New Roman" w:hAnsi="Times New Roman" w:cs="Times New Roman"/>
          <w:b/>
          <w:sz w:val="28"/>
          <w:szCs w:val="28"/>
          <w:lang w:val="uk-UA"/>
        </w:rPr>
        <w:t>4</w:t>
      </w:r>
      <w:r w:rsidRPr="005422C8">
        <w:rPr>
          <w:rFonts w:ascii="Times New Roman" w:eastAsia="Times New Roman" w:hAnsi="Times New Roman" w:cs="Times New Roman"/>
          <w:b/>
          <w:sz w:val="28"/>
          <w:szCs w:val="28"/>
          <w:lang w:val="uk-UA"/>
        </w:rPr>
        <w:t>. Формування системи еколого-орієнтованого управління на рівні адміністративного району та області</w:t>
      </w:r>
    </w:p>
    <w:p w:rsidR="005F5EA8" w:rsidRPr="005422C8" w:rsidRDefault="005F5EA8" w:rsidP="005F5EA8">
      <w:pPr>
        <w:autoSpaceDE w:val="0"/>
        <w:autoSpaceDN w:val="0"/>
        <w:adjustRightInd w:val="0"/>
        <w:spacing w:after="0" w:line="360" w:lineRule="auto"/>
        <w:jc w:val="both"/>
        <w:rPr>
          <w:rFonts w:ascii="Times New Roman" w:eastAsia="Calibri" w:hAnsi="Times New Roman" w:cs="Times New Roman"/>
          <w:sz w:val="28"/>
          <w:szCs w:val="28"/>
          <w:lang w:val="uk-UA"/>
        </w:rPr>
      </w:pPr>
    </w:p>
    <w:p w:rsidR="005F5EA8" w:rsidRPr="005422C8" w:rsidRDefault="005F5EA8" w:rsidP="005F5EA8">
      <w:pPr>
        <w:widowControl w:val="0"/>
        <w:spacing w:after="0" w:line="360" w:lineRule="auto"/>
        <w:ind w:firstLine="709"/>
        <w:jc w:val="both"/>
        <w:rPr>
          <w:rFonts w:ascii="Times New Roman" w:eastAsia="Times New Roman" w:hAnsi="Times New Roman" w:cs="Times New Roman"/>
          <w:bCs/>
          <w:color w:val="000000"/>
          <w:sz w:val="28"/>
          <w:szCs w:val="28"/>
          <w:lang w:val="uk-UA"/>
        </w:rPr>
      </w:pPr>
      <w:r w:rsidRPr="005422C8">
        <w:rPr>
          <w:rFonts w:ascii="Times New Roman" w:eastAsia="Times New Roman" w:hAnsi="Times New Roman" w:cs="Times New Roman"/>
          <w:bCs/>
          <w:color w:val="000000"/>
          <w:sz w:val="28"/>
          <w:szCs w:val="28"/>
          <w:lang w:val="uk-UA"/>
        </w:rPr>
        <w:t>Ключовим аспектом формування еколого-орієнтованої системи управління на рівні адміністративного району та області є інтеграція екологічної функції в усі структурні елементи адміністративно-територіальної системи управління. Цим забезпечується екологізація організаційної структури управління адміністративно-</w:t>
      </w:r>
      <w:r w:rsidRPr="005422C8">
        <w:rPr>
          <w:rFonts w:ascii="Times New Roman" w:eastAsia="Times New Roman" w:hAnsi="Times New Roman" w:cs="Times New Roman"/>
          <w:bCs/>
          <w:color w:val="000000"/>
          <w:sz w:val="28"/>
          <w:szCs w:val="28"/>
          <w:lang w:val="uk-UA"/>
        </w:rPr>
        <w:lastRenderedPageBreak/>
        <w:t>територіальними одиницями. У праці [1</w:t>
      </w:r>
      <w:r w:rsidR="00C060FD">
        <w:rPr>
          <w:rFonts w:ascii="Times New Roman" w:eastAsia="Times New Roman" w:hAnsi="Times New Roman" w:cs="Times New Roman"/>
          <w:bCs/>
          <w:color w:val="000000"/>
          <w:sz w:val="28"/>
          <w:szCs w:val="28"/>
          <w:lang w:val="uk-UA"/>
        </w:rPr>
        <w:t>1</w:t>
      </w:r>
      <w:r w:rsidRPr="005422C8">
        <w:rPr>
          <w:rFonts w:ascii="Times New Roman" w:eastAsia="Times New Roman" w:hAnsi="Times New Roman" w:cs="Times New Roman"/>
          <w:bCs/>
          <w:color w:val="000000"/>
          <w:sz w:val="28"/>
          <w:szCs w:val="28"/>
          <w:lang w:val="uk-UA"/>
        </w:rPr>
        <w:t xml:space="preserve">9, с.129] організаційна структура управління регіонами визначається як особливе державно-правове явище, обумовлене суспільно-політичною природою, соціально-функціональною роллю, цілями та змістом державного управління в суспільстві регіону. </w:t>
      </w:r>
    </w:p>
    <w:p w:rsidR="00E90543" w:rsidRDefault="005F5EA8" w:rsidP="00E13990">
      <w:pPr>
        <w:widowControl w:val="0"/>
        <w:spacing w:after="0" w:line="360" w:lineRule="auto"/>
        <w:ind w:firstLine="709"/>
        <w:jc w:val="both"/>
        <w:rPr>
          <w:rFonts w:ascii="Times New Roman" w:eastAsia="TimesNewRoman" w:hAnsi="Times New Roman" w:cs="Times New Roman"/>
          <w:bCs/>
          <w:sz w:val="28"/>
          <w:szCs w:val="28"/>
          <w:lang w:val="uk-UA"/>
        </w:rPr>
      </w:pPr>
      <w:r w:rsidRPr="005422C8">
        <w:rPr>
          <w:rFonts w:ascii="Times New Roman" w:eastAsia="Times New Roman" w:hAnsi="Times New Roman" w:cs="Times New Roman"/>
          <w:bCs/>
          <w:color w:val="000000"/>
          <w:sz w:val="28"/>
          <w:szCs w:val="28"/>
          <w:lang w:val="uk-UA"/>
        </w:rPr>
        <w:t>Типову структуру обласної державної адміністрації, територіальних органів міністерств та відомств, органів місце</w:t>
      </w:r>
      <w:r w:rsidR="00055473">
        <w:rPr>
          <w:rFonts w:ascii="Times New Roman" w:eastAsia="Times New Roman" w:hAnsi="Times New Roman" w:cs="Times New Roman"/>
          <w:bCs/>
          <w:color w:val="000000"/>
          <w:sz w:val="28"/>
          <w:szCs w:val="28"/>
          <w:lang w:val="uk-UA"/>
        </w:rPr>
        <w:t>вого самоврядування наведено в Д</w:t>
      </w:r>
      <w:r w:rsidRPr="005422C8">
        <w:rPr>
          <w:rFonts w:ascii="Times New Roman" w:eastAsia="Times New Roman" w:hAnsi="Times New Roman" w:cs="Times New Roman"/>
          <w:bCs/>
          <w:color w:val="000000"/>
          <w:sz w:val="28"/>
          <w:szCs w:val="28"/>
          <w:lang w:val="uk-UA"/>
        </w:rPr>
        <w:t xml:space="preserve">одатку </w:t>
      </w:r>
      <w:r>
        <w:rPr>
          <w:rFonts w:ascii="Times New Roman" w:eastAsia="Times New Roman" w:hAnsi="Times New Roman" w:cs="Times New Roman"/>
          <w:bCs/>
          <w:color w:val="000000"/>
          <w:sz w:val="28"/>
          <w:szCs w:val="28"/>
          <w:lang w:val="uk-UA"/>
        </w:rPr>
        <w:t>Г</w:t>
      </w:r>
      <w:r w:rsidRPr="005422C8">
        <w:rPr>
          <w:rFonts w:ascii="Times New Roman" w:eastAsia="Times New Roman" w:hAnsi="Times New Roman" w:cs="Times New Roman"/>
          <w:bCs/>
          <w:color w:val="000000"/>
          <w:sz w:val="28"/>
          <w:szCs w:val="28"/>
          <w:lang w:val="uk-UA"/>
        </w:rPr>
        <w:t>.</w:t>
      </w:r>
      <w:r>
        <w:rPr>
          <w:rFonts w:ascii="Times New Roman" w:eastAsia="Times New Roman" w:hAnsi="Times New Roman" w:cs="Times New Roman"/>
          <w:bCs/>
          <w:color w:val="000000"/>
          <w:sz w:val="28"/>
          <w:szCs w:val="28"/>
          <w:lang w:val="uk-UA"/>
        </w:rPr>
        <w:t xml:space="preserve"> </w:t>
      </w:r>
      <w:r w:rsidRPr="005422C8">
        <w:rPr>
          <w:rFonts w:ascii="Times New Roman" w:eastAsia="Times New Roman" w:hAnsi="Times New Roman" w:cs="Times New Roman"/>
          <w:sz w:val="28"/>
          <w:szCs w:val="28"/>
          <w:lang w:val="uk-UA"/>
        </w:rPr>
        <w:t xml:space="preserve">У цій структурі екологічне управління обласної державної адміністрації представлене </w:t>
      </w:r>
      <w:r w:rsidRPr="005422C8">
        <w:rPr>
          <w:rFonts w:ascii="Times New Roman" w:eastAsia="TimesNewRoman" w:hAnsi="Times New Roman" w:cs="Times New Roman"/>
          <w:bCs/>
          <w:sz w:val="28"/>
          <w:szCs w:val="28"/>
          <w:lang w:val="uk-UA"/>
        </w:rPr>
        <w:t>Департаментом екології, паливно-енергетичного комплексу та природних ресурсів Сумської області.</w:t>
      </w:r>
      <w:r w:rsidR="00055473">
        <w:rPr>
          <w:rFonts w:ascii="Times New Roman" w:eastAsia="TimesNewRoman" w:hAnsi="Times New Roman" w:cs="Times New Roman"/>
          <w:bCs/>
          <w:sz w:val="28"/>
          <w:szCs w:val="28"/>
          <w:lang w:val="uk-UA"/>
        </w:rPr>
        <w:t xml:space="preserve"> </w:t>
      </w:r>
    </w:p>
    <w:p w:rsidR="00E90543" w:rsidRDefault="005F5EA8" w:rsidP="00E13990">
      <w:pPr>
        <w:widowControl w:val="0"/>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Перетворення існуючої структури управління на еколого-орієнтовану може здійснюватися за умови інтеграції екологічної складової та екологічних функцій у загальну систему управління. Разом з тим, між кожним рівнем управління має забезпечуватися взаємозв’язок. Так, у Сумській області екологічне управління здійснюється на рівні функціонування органів державної адміністрації – Департаментом екології, паливно-енергетичного комплексу та природних ресурсів, на рівні територіальних органів міністерств та відомств – державною екологічною інспекцією. Перетворення існуючої структури управління на еколого-орієнтовану на рівні області, </w:t>
      </w:r>
      <w:r w:rsidR="00055473">
        <w:rPr>
          <w:rFonts w:ascii="Times New Roman" w:eastAsia="Times New Roman" w:hAnsi="Times New Roman" w:cs="Times New Roman"/>
          <w:sz w:val="28"/>
          <w:szCs w:val="28"/>
          <w:lang w:val="uk-UA"/>
        </w:rPr>
        <w:t>подане</w:t>
      </w:r>
      <w:r w:rsidR="00146F0A">
        <w:rPr>
          <w:rFonts w:ascii="Times New Roman" w:eastAsia="Times New Roman" w:hAnsi="Times New Roman" w:cs="Times New Roman"/>
          <w:sz w:val="28"/>
          <w:szCs w:val="28"/>
          <w:lang w:val="uk-UA"/>
        </w:rPr>
        <w:t xml:space="preserve"> на рис. 2.8</w:t>
      </w:r>
      <w:r w:rsidRPr="005422C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rsidR="00847D63" w:rsidRDefault="00847D63" w:rsidP="00847D63">
      <w:pPr>
        <w:widowControl w:val="0"/>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Інтеграція екологічного фактора в структуру управління на рівні області має забезпечуватись еколого-орієнтованими взаємозв’язаними показниками (Додаток </w:t>
      </w:r>
      <w:r>
        <w:rPr>
          <w:rFonts w:ascii="Times New Roman" w:eastAsia="Times New Roman" w:hAnsi="Times New Roman" w:cs="Times New Roman"/>
          <w:sz w:val="28"/>
          <w:szCs w:val="28"/>
          <w:lang w:val="uk-UA"/>
        </w:rPr>
        <w:t>Г</w:t>
      </w:r>
      <w:r w:rsidRPr="005422C8">
        <w:rPr>
          <w:rFonts w:ascii="Times New Roman" w:eastAsia="Times New Roman" w:hAnsi="Times New Roman" w:cs="Times New Roman"/>
          <w:sz w:val="28"/>
          <w:szCs w:val="28"/>
          <w:lang w:val="uk-UA"/>
        </w:rPr>
        <w:t>).</w:t>
      </w:r>
    </w:p>
    <w:p w:rsidR="00847D63" w:rsidRDefault="00847D63" w:rsidP="00847D63">
      <w:pPr>
        <w:widowControl w:val="0"/>
        <w:spacing w:after="0" w:line="360" w:lineRule="auto"/>
        <w:ind w:firstLine="709"/>
        <w:jc w:val="both"/>
        <w:rPr>
          <w:rFonts w:ascii="Times New Roman" w:eastAsia="Times New Roman" w:hAnsi="Times New Roman" w:cs="Times New Roman"/>
          <w:sz w:val="28"/>
          <w:szCs w:val="28"/>
          <w:lang w:val="uk-UA"/>
        </w:rPr>
      </w:pPr>
      <w:r w:rsidRPr="00546B3E">
        <w:rPr>
          <w:rFonts w:ascii="Times New Roman" w:eastAsia="Times New Roman" w:hAnsi="Times New Roman" w:cs="Times New Roman"/>
          <w:sz w:val="28"/>
          <w:szCs w:val="28"/>
          <w:lang w:val="uk-UA"/>
        </w:rPr>
        <w:t>З метою формування цілісної та ефективної еколого-орієнтованої системи управління недостатньо інтеграції екологічної складової лише в структуру органів державної адміністрації.</w:t>
      </w:r>
    </w:p>
    <w:p w:rsidR="00847D63" w:rsidRDefault="00847D63" w:rsidP="00847D63">
      <w:pPr>
        <w:spacing w:after="0" w:line="360" w:lineRule="auto"/>
        <w:ind w:firstLine="567"/>
        <w:jc w:val="both"/>
        <w:rPr>
          <w:rFonts w:ascii="Times New Roman" w:eastAsia="Times New Roman" w:hAnsi="Times New Roman" w:cs="Times New Roman"/>
          <w:sz w:val="28"/>
          <w:szCs w:val="28"/>
          <w:lang w:val="uk-UA"/>
        </w:rPr>
      </w:pPr>
      <w:r w:rsidRPr="00546B3E">
        <w:rPr>
          <w:rFonts w:ascii="Times New Roman" w:eastAsia="Times New Roman" w:hAnsi="Times New Roman" w:cs="Times New Roman"/>
          <w:sz w:val="28"/>
          <w:szCs w:val="28"/>
          <w:lang w:val="uk-UA"/>
        </w:rPr>
        <w:t xml:space="preserve">Інтеграція екологічної складової повинна відбуватися на всіх ієрархічних рівнях управління. Зокрема органи районної державної адміністрації також мають координувати свої цілі з урахуванням екологічних вимог. </w:t>
      </w:r>
    </w:p>
    <w:p w:rsidR="00847D63" w:rsidRDefault="00847D63" w:rsidP="00E13990">
      <w:pPr>
        <w:widowControl w:val="0"/>
        <w:spacing w:after="0" w:line="360" w:lineRule="auto"/>
        <w:ind w:firstLine="709"/>
        <w:jc w:val="both"/>
        <w:rPr>
          <w:rFonts w:ascii="Times New Roman" w:eastAsia="Times New Roman" w:hAnsi="Times New Roman" w:cs="Times New Roman"/>
          <w:sz w:val="28"/>
          <w:szCs w:val="28"/>
          <w:lang w:val="uk-UA"/>
        </w:rPr>
      </w:pPr>
    </w:p>
    <w:bookmarkStart w:id="10" w:name="_MON_1477323710"/>
    <w:bookmarkEnd w:id="10"/>
    <w:p w:rsidR="00E90543" w:rsidRPr="00E13990" w:rsidRDefault="00B54A7B" w:rsidP="00E90543">
      <w:pPr>
        <w:spacing w:after="0" w:line="360" w:lineRule="auto"/>
        <w:jc w:val="center"/>
        <w:rPr>
          <w:rFonts w:ascii="Times New Roman" w:hAnsi="Times New Roman"/>
          <w:sz w:val="12"/>
          <w:szCs w:val="28"/>
          <w:lang w:val="uk-UA"/>
        </w:rPr>
      </w:pPr>
      <w:r w:rsidRPr="00EB7844">
        <w:rPr>
          <w:rFonts w:ascii="Times New Roman" w:hAnsi="Times New Roman"/>
          <w:sz w:val="28"/>
          <w:szCs w:val="28"/>
        </w:rPr>
        <w:object w:dxaOrig="9781" w:dyaOrig="14429">
          <v:shape id="_x0000_i1168" type="#_x0000_t75" style="width:496.4pt;height:433.6pt" o:ole="">
            <v:imagedata r:id="rId271" o:title="" croptop="2163f" cropbottom="881f" cropleft="-1906f" cropright="-457f"/>
          </v:shape>
          <o:OLEObject Type="Embed" ProgID="Word.Picture.8" ShapeID="_x0000_i1168" DrawAspect="Content" ObjectID="_1481416293" r:id="rId272"/>
        </w:object>
      </w:r>
    </w:p>
    <w:p w:rsidR="00E90543" w:rsidRDefault="0089497D" w:rsidP="00E9054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w:t>
      </w:r>
      <w:r w:rsidR="00E90543" w:rsidRPr="005422C8">
        <w:rPr>
          <w:rFonts w:ascii="Times New Roman" w:eastAsia="Times New Roman" w:hAnsi="Times New Roman" w:cs="Times New Roman"/>
          <w:sz w:val="28"/>
          <w:szCs w:val="28"/>
          <w:lang w:val="uk-UA"/>
        </w:rPr>
        <w:t xml:space="preserve"> 2.</w:t>
      </w:r>
      <w:r w:rsidR="00146F0A">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 xml:space="preserve"> –</w:t>
      </w:r>
      <w:r w:rsidR="00E90543" w:rsidRPr="005422C8">
        <w:rPr>
          <w:rFonts w:ascii="Times New Roman" w:eastAsia="Times New Roman" w:hAnsi="Times New Roman" w:cs="Times New Roman"/>
          <w:sz w:val="28"/>
          <w:szCs w:val="28"/>
          <w:lang w:val="uk-UA"/>
        </w:rPr>
        <w:t xml:space="preserve"> Будова еколого-орієнтованої структури управління на рівні області</w:t>
      </w:r>
    </w:p>
    <w:p w:rsidR="00847D63" w:rsidRDefault="00847D63" w:rsidP="00E90543">
      <w:pPr>
        <w:spacing w:after="0" w:line="360" w:lineRule="auto"/>
        <w:ind w:firstLine="709"/>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r w:rsidRPr="00546B3E">
        <w:rPr>
          <w:rFonts w:ascii="Times New Roman" w:eastAsia="Times New Roman" w:hAnsi="Times New Roman" w:cs="Times New Roman"/>
          <w:sz w:val="28"/>
          <w:szCs w:val="28"/>
          <w:lang w:val="uk-UA"/>
        </w:rPr>
        <w:t xml:space="preserve">У свою чергу, негативною особливістю структури районної державної адміністрації є відсутність підрозділу, що реалізує екологічну функцію. У зв’язку з цим виникає об’єктивна необхідність утворення відділу екології та природних ресурсів на рівні районних адміністрацій, що підпорядковуватиметься Департаменту екології, паливно-енергетичного комплексу </w:t>
      </w:r>
      <w:r w:rsidR="00146F0A">
        <w:rPr>
          <w:rFonts w:ascii="Times New Roman" w:eastAsia="Times New Roman" w:hAnsi="Times New Roman" w:cs="Times New Roman"/>
          <w:sz w:val="28"/>
          <w:szCs w:val="28"/>
          <w:lang w:val="uk-UA"/>
        </w:rPr>
        <w:t>та природних ресурсів (рис. 2.9</w:t>
      </w:r>
      <w:r w:rsidRPr="00546B3E">
        <w:rPr>
          <w:rFonts w:ascii="Times New Roman" w:eastAsia="Times New Roman" w:hAnsi="Times New Roman" w:cs="Times New Roman"/>
          <w:sz w:val="28"/>
          <w:szCs w:val="28"/>
          <w:lang w:val="uk-UA"/>
        </w:rPr>
        <w:t xml:space="preserve">). </w:t>
      </w:r>
    </w:p>
    <w:bookmarkStart w:id="11" w:name="_MON_1477329058"/>
    <w:bookmarkEnd w:id="11"/>
    <w:p w:rsidR="00E90543" w:rsidRPr="00E90543" w:rsidRDefault="00B54A7B" w:rsidP="00AD3C2B">
      <w:pPr>
        <w:spacing w:after="0" w:line="360" w:lineRule="auto"/>
        <w:jc w:val="center"/>
        <w:rPr>
          <w:rFonts w:ascii="Times New Roman" w:eastAsia="Times New Roman" w:hAnsi="Times New Roman" w:cs="Times New Roman"/>
          <w:sz w:val="2"/>
          <w:szCs w:val="28"/>
          <w:lang w:val="uk-UA"/>
        </w:rPr>
      </w:pPr>
      <w:r w:rsidRPr="00EB7844">
        <w:rPr>
          <w:rFonts w:ascii="Times New Roman" w:hAnsi="Times New Roman"/>
          <w:sz w:val="28"/>
          <w:szCs w:val="28"/>
        </w:rPr>
        <w:object w:dxaOrig="9781" w:dyaOrig="14429">
          <v:shape id="_x0000_i1169" type="#_x0000_t75" style="width:398.1pt;height:5in" o:ole="">
            <v:imagedata r:id="rId273" o:title="" croptop="3038f" cropbottom="13151f" cropleft="-8f" cropright="2752f"/>
          </v:shape>
          <o:OLEObject Type="Embed" ProgID="Word.Picture.8" ShapeID="_x0000_i1169" DrawAspect="Content" ObjectID="_1481416294" r:id="rId274"/>
        </w:object>
      </w:r>
    </w:p>
    <w:p w:rsidR="00E90543" w:rsidRDefault="00146F0A" w:rsidP="00E90543">
      <w:pPr>
        <w:tabs>
          <w:tab w:val="left" w:pos="567"/>
        </w:tabs>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w:t>
      </w:r>
      <w:r w:rsidR="0089497D">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lang w:val="uk-UA"/>
        </w:rPr>
        <w:t xml:space="preserve"> 2.9</w:t>
      </w:r>
      <w:r w:rsidR="0089497D">
        <w:rPr>
          <w:rFonts w:ascii="Times New Roman" w:eastAsia="Times New Roman" w:hAnsi="Times New Roman" w:cs="Times New Roman"/>
          <w:sz w:val="28"/>
          <w:szCs w:val="28"/>
          <w:lang w:val="uk-UA"/>
        </w:rPr>
        <w:t xml:space="preserve"> –</w:t>
      </w:r>
      <w:r w:rsidR="00E90543" w:rsidRPr="00546B3E">
        <w:rPr>
          <w:rFonts w:ascii="Times New Roman" w:eastAsia="Times New Roman" w:hAnsi="Times New Roman" w:cs="Times New Roman"/>
          <w:sz w:val="28"/>
          <w:szCs w:val="28"/>
          <w:lang w:val="uk-UA"/>
        </w:rPr>
        <w:t xml:space="preserve"> Еколого-орієнтована структура управління на рівні адміністративного району</w:t>
      </w:r>
    </w:p>
    <w:p w:rsidR="00847D63" w:rsidRPr="00847D63" w:rsidRDefault="00847D63" w:rsidP="00E90543">
      <w:pPr>
        <w:tabs>
          <w:tab w:val="left" w:pos="567"/>
        </w:tabs>
        <w:spacing w:after="0" w:line="360" w:lineRule="auto"/>
        <w:ind w:firstLine="567"/>
        <w:jc w:val="both"/>
        <w:rPr>
          <w:rFonts w:ascii="Times New Roman" w:eastAsia="Times New Roman" w:hAnsi="Times New Roman" w:cs="Times New Roman"/>
          <w:sz w:val="16"/>
          <w:szCs w:val="16"/>
          <w:lang w:val="uk-UA"/>
        </w:rPr>
      </w:pPr>
    </w:p>
    <w:p w:rsidR="005F5EA8" w:rsidRPr="005422C8" w:rsidRDefault="005F5EA8" w:rsidP="00E9054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Формування еколого-орієнтованої структури управління на рівні районів передбачає: по-перше, впровадження відділу екології та природних ресурсів, по-друге, здійснення інтегрування екологічних функцій у загальну систему управління, дотримання еколого-орієнтованих взаємозв’язаних показників на рівні адміністративного району (Додаток </w:t>
      </w:r>
      <w:r w:rsidR="00E13990">
        <w:rPr>
          <w:rFonts w:ascii="Times New Roman" w:eastAsia="Times New Roman" w:hAnsi="Times New Roman" w:cs="Times New Roman"/>
          <w:sz w:val="28"/>
          <w:szCs w:val="28"/>
          <w:lang w:val="uk-UA"/>
        </w:rPr>
        <w:t>Д</w:t>
      </w:r>
      <w:r w:rsidRPr="005422C8">
        <w:rPr>
          <w:rFonts w:ascii="Times New Roman" w:eastAsia="Times New Roman" w:hAnsi="Times New Roman" w:cs="Times New Roman"/>
          <w:sz w:val="28"/>
          <w:szCs w:val="28"/>
          <w:lang w:val="uk-UA"/>
        </w:rPr>
        <w:t>).</w:t>
      </w:r>
      <w:r w:rsidR="00E90543">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lang w:val="uk-UA"/>
        </w:rPr>
        <w:t>Таким чином, формування еколого-орієнтованої системи управління здійснюється через процеси екологізації структурних елементів системи державного управління адміністративної території та місцевого самоврядування.</w:t>
      </w:r>
    </w:p>
    <w:p w:rsidR="005F5EA8" w:rsidRPr="005422C8" w:rsidRDefault="005F5EA8" w:rsidP="005F5EA8">
      <w:pPr>
        <w:spacing w:after="0" w:line="360" w:lineRule="auto"/>
        <w:ind w:firstLine="709"/>
        <w:jc w:val="both"/>
        <w:rPr>
          <w:rFonts w:ascii="Times New Roman" w:eastAsia="Times New Roman" w:hAnsi="Times New Roman" w:cs="Times New Roman"/>
          <w:color w:val="000000"/>
          <w:sz w:val="28"/>
          <w:szCs w:val="28"/>
          <w:lang w:val="uk-UA"/>
        </w:rPr>
      </w:pPr>
      <w:r w:rsidRPr="005422C8">
        <w:rPr>
          <w:rFonts w:ascii="Times New Roman" w:eastAsia="Times New Roman" w:hAnsi="Times New Roman" w:cs="Times New Roman"/>
          <w:sz w:val="28"/>
          <w:szCs w:val="28"/>
          <w:lang w:val="uk-UA"/>
        </w:rPr>
        <w:t xml:space="preserve">Екологізація апарату управління є вихідним вектором формування еколого-орієнтованої структури управління. В цьому аспекті важливу роль відіграють процеси прийняття еколого-орієнтованих управлінських рішень </w:t>
      </w:r>
      <w:r w:rsidRPr="005422C8">
        <w:rPr>
          <w:rFonts w:ascii="Times New Roman" w:eastAsia="Times New Roman" w:hAnsi="Times New Roman" w:cs="Times New Roman"/>
          <w:color w:val="000000"/>
          <w:sz w:val="28"/>
          <w:szCs w:val="28"/>
          <w:lang w:val="uk-UA"/>
        </w:rPr>
        <w:t xml:space="preserve">органами державного </w:t>
      </w:r>
      <w:r w:rsidRPr="005422C8">
        <w:rPr>
          <w:rFonts w:ascii="Times New Roman" w:eastAsia="Times New Roman" w:hAnsi="Times New Roman" w:cs="Times New Roman"/>
          <w:color w:val="000000"/>
          <w:sz w:val="28"/>
          <w:szCs w:val="28"/>
          <w:lang w:val="uk-UA"/>
        </w:rPr>
        <w:lastRenderedPageBreak/>
        <w:t>управління та самоврядування. Адже через результати прийнятих управлінських рішень оцінюється ефективність праці органів управління.</w:t>
      </w:r>
    </w:p>
    <w:p w:rsidR="005F5EA8" w:rsidRDefault="005F5EA8" w:rsidP="005F5EA8">
      <w:pPr>
        <w:spacing w:after="0" w:line="360" w:lineRule="auto"/>
        <w:ind w:firstLine="709"/>
        <w:jc w:val="both"/>
        <w:rPr>
          <w:rFonts w:ascii="Times New Roman" w:eastAsia="Times New Roman" w:hAnsi="Times New Roman" w:cs="Times New Roman"/>
          <w:color w:val="000000"/>
          <w:sz w:val="28"/>
          <w:szCs w:val="28"/>
          <w:lang w:val="uk-UA"/>
        </w:rPr>
      </w:pPr>
      <w:r w:rsidRPr="005422C8">
        <w:rPr>
          <w:rFonts w:ascii="Times New Roman" w:eastAsia="Times New Roman" w:hAnsi="Times New Roman" w:cs="Times New Roman"/>
          <w:color w:val="000000"/>
          <w:sz w:val="28"/>
          <w:szCs w:val="28"/>
          <w:lang w:val="uk-UA"/>
        </w:rPr>
        <w:t>Еколого-орієнтовані управлінські рішення мають ґрунтуватися на показниках, що відображають стан соціо-еколого-економічного розвитку території. Виявлення рівня соціо-еколого-економічного розвитку повинні задавати вектори, що будуть спрямовані на усунення дисбалансу у функціонуванні різних територіальних систем. Тому для кожного структурного підрозділу сформовано загальний алгоритм прийняття еколого-орієнтованих управлінських рішень під час реа</w:t>
      </w:r>
      <w:r>
        <w:rPr>
          <w:rFonts w:ascii="Times New Roman" w:eastAsia="Times New Roman" w:hAnsi="Times New Roman" w:cs="Times New Roman"/>
          <w:color w:val="000000"/>
          <w:sz w:val="28"/>
          <w:szCs w:val="28"/>
          <w:lang w:val="uk-UA"/>
        </w:rPr>
        <w:t>лізації власних цілей (рис. 2.1</w:t>
      </w:r>
      <w:r w:rsidR="00146F0A">
        <w:rPr>
          <w:rFonts w:ascii="Times New Roman" w:eastAsia="Times New Roman" w:hAnsi="Times New Roman" w:cs="Times New Roman"/>
          <w:color w:val="000000"/>
          <w:sz w:val="28"/>
          <w:szCs w:val="28"/>
          <w:lang w:val="uk-UA"/>
        </w:rPr>
        <w:t>0</w:t>
      </w:r>
      <w:r w:rsidRPr="005422C8">
        <w:rPr>
          <w:rFonts w:ascii="Times New Roman" w:eastAsia="Times New Roman" w:hAnsi="Times New Roman" w:cs="Times New Roman"/>
          <w:color w:val="000000"/>
          <w:sz w:val="28"/>
          <w:szCs w:val="28"/>
          <w:lang w:val="uk-UA"/>
        </w:rPr>
        <w:t>).</w:t>
      </w:r>
    </w:p>
    <w:p w:rsidR="00E90543" w:rsidRDefault="00E90543" w:rsidP="00E9054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rPr>
      </w:pPr>
      <w:r w:rsidRPr="005422C8">
        <w:rPr>
          <w:rFonts w:ascii="Times New Roman" w:eastAsia="TimesNewRoman" w:hAnsi="Times New Roman" w:cs="Times New Roman"/>
          <w:color w:val="000000"/>
          <w:sz w:val="28"/>
          <w:szCs w:val="28"/>
          <w:lang w:val="uk-UA"/>
        </w:rPr>
        <w:t xml:space="preserve">Згідно із запропонованим алгоритмом </w:t>
      </w:r>
      <w:r w:rsidRPr="005422C8">
        <w:rPr>
          <w:rFonts w:ascii="Times New Roman" w:eastAsia="Times New Roman" w:hAnsi="Times New Roman" w:cs="Times New Roman"/>
          <w:sz w:val="28"/>
          <w:szCs w:val="28"/>
          <w:lang w:val="uk-UA"/>
        </w:rPr>
        <w:t>прийняття еколого-орієнтованих управлінських рішень на рівні адміністративного району та області</w:t>
      </w:r>
      <w:r w:rsidRPr="005422C8">
        <w:rPr>
          <w:rFonts w:ascii="Times New Roman" w:eastAsia="TimesNewRoman" w:hAnsi="Times New Roman" w:cs="Times New Roman"/>
          <w:color w:val="000000"/>
          <w:sz w:val="28"/>
          <w:szCs w:val="28"/>
          <w:lang w:val="uk-UA"/>
        </w:rPr>
        <w:t xml:space="preserve"> передбачається, що екологічний фактор повинен бути в кожній функції управління, кожному управлінському рішенні виконавчої влади та кожному управлінському заході на рівні органів самоврядування, адже </w:t>
      </w:r>
      <w:r w:rsidRPr="005422C8">
        <w:rPr>
          <w:rFonts w:ascii="Times New Roman" w:eastAsia="Times New Roman" w:hAnsi="Times New Roman" w:cs="Times New Roman"/>
          <w:color w:val="000000"/>
          <w:sz w:val="28"/>
          <w:szCs w:val="28"/>
          <w:lang w:val="uk-UA"/>
        </w:rPr>
        <w:t>в протилежному разі прийняті будь-які управлінські рішення, що не враховують екологічного фактора, можуть бути не лише не ефективними, а й шкідливими як для сьогодення, так і для майбутнього розвитку території.</w:t>
      </w:r>
    </w:p>
    <w:p w:rsidR="00AD3C2B" w:rsidRDefault="00AD3C2B" w:rsidP="00AD3C2B">
      <w:pPr>
        <w:autoSpaceDE w:val="0"/>
        <w:autoSpaceDN w:val="0"/>
        <w:adjustRightInd w:val="0"/>
        <w:spacing w:after="0" w:line="360" w:lineRule="auto"/>
        <w:ind w:firstLine="709"/>
        <w:jc w:val="both"/>
        <w:rPr>
          <w:rFonts w:ascii="Times New Roman" w:eastAsia="Calibri" w:hAnsi="Times New Roman" w:cs="Times New Roman"/>
          <w:i/>
          <w:sz w:val="28"/>
          <w:szCs w:val="28"/>
          <w:lang w:val="uk-UA"/>
        </w:rPr>
      </w:pPr>
      <w:r w:rsidRPr="005422C8">
        <w:rPr>
          <w:rFonts w:ascii="Times New Roman" w:eastAsia="Times New Roman" w:hAnsi="Times New Roman" w:cs="Times New Roman"/>
          <w:sz w:val="28"/>
          <w:szCs w:val="28"/>
          <w:lang w:val="uk-UA"/>
        </w:rPr>
        <w:t>В алгоритмі передбачається необхідність урахування</w:t>
      </w:r>
      <w:r w:rsidRPr="005422C8">
        <w:rPr>
          <w:rFonts w:ascii="Times New Roman" w:eastAsia="Times New Roman" w:hAnsi="Times New Roman" w:cs="Times New Roman"/>
          <w:snapToGrid w:val="0"/>
          <w:sz w:val="28"/>
          <w:szCs w:val="28"/>
          <w:lang w:val="uk-UA"/>
        </w:rPr>
        <w:t xml:space="preserve"> </w:t>
      </w:r>
      <w:r w:rsidRPr="005422C8">
        <w:rPr>
          <w:rFonts w:ascii="Times New Roman" w:eastAsia="Times New Roman" w:hAnsi="Times New Roman" w:cs="Times New Roman"/>
          <w:sz w:val="28"/>
          <w:szCs w:val="28"/>
          <w:lang w:val="uk-UA"/>
        </w:rPr>
        <w:t>соціо-еколого-економічних показників органами державного управління, при цьому враховуються такі аспекти, як: досвідний (</w:t>
      </w:r>
      <w:r w:rsidRPr="005422C8">
        <w:rPr>
          <w:rFonts w:ascii="Times New Roman" w:eastAsia="Times New Roman" w:hAnsi="Times New Roman" w:cs="Times New Roman"/>
          <w:i/>
          <w:sz w:val="28"/>
          <w:szCs w:val="28"/>
          <w:lang w:val="en-US"/>
        </w:rPr>
        <w:t>x</w:t>
      </w:r>
      <w:r w:rsidRPr="005422C8">
        <w:rPr>
          <w:rFonts w:ascii="Times New Roman" w:eastAsia="Times New Roman" w:hAnsi="Times New Roman" w:cs="Times New Roman"/>
          <w:sz w:val="28"/>
          <w:szCs w:val="28"/>
          <w:lang w:val="uk-UA"/>
        </w:rPr>
        <w:t>), системно-аналітичний (</w:t>
      </w:r>
      <w:r w:rsidRPr="005422C8">
        <w:rPr>
          <w:rFonts w:ascii="Times New Roman" w:eastAsia="Times New Roman" w:hAnsi="Times New Roman" w:cs="Times New Roman"/>
          <w:i/>
          <w:sz w:val="28"/>
          <w:szCs w:val="28"/>
          <w:lang w:val="en-US"/>
        </w:rPr>
        <w:t>y</w:t>
      </w:r>
      <w:r w:rsidRPr="005422C8">
        <w:rPr>
          <w:rFonts w:ascii="Times New Roman" w:eastAsia="Times New Roman" w:hAnsi="Times New Roman" w:cs="Times New Roman"/>
          <w:sz w:val="28"/>
          <w:szCs w:val="28"/>
          <w:lang w:val="uk-UA"/>
        </w:rPr>
        <w:t>) та експертний (</w:t>
      </w:r>
      <w:r w:rsidRPr="005422C8">
        <w:rPr>
          <w:rFonts w:ascii="Times New Roman" w:eastAsia="Times New Roman" w:hAnsi="Times New Roman" w:cs="Times New Roman"/>
          <w:i/>
          <w:sz w:val="28"/>
          <w:szCs w:val="28"/>
          <w:lang w:val="en-US"/>
        </w:rPr>
        <w:t>z</w:t>
      </w:r>
      <w:r w:rsidRPr="005422C8">
        <w:rPr>
          <w:rFonts w:ascii="Times New Roman" w:eastAsia="Times New Roman" w:hAnsi="Times New Roman" w:cs="Times New Roman"/>
          <w:sz w:val="28"/>
          <w:szCs w:val="28"/>
          <w:lang w:val="uk-UA"/>
        </w:rPr>
        <w:t xml:space="preserve">), комбінація яких відіграє провідну роль в ефективності прийнятих рішень. Адже </w:t>
      </w:r>
      <w:r w:rsidRPr="005422C8">
        <w:rPr>
          <w:rFonts w:ascii="Times New Roman" w:eastAsia="Times New Roman" w:hAnsi="Times New Roman" w:cs="Times New Roman"/>
          <w:iCs/>
          <w:sz w:val="28"/>
          <w:szCs w:val="28"/>
          <w:lang w:val="uk-UA"/>
        </w:rPr>
        <w:t>ефективне еколого-орієнтоване управління</w:t>
      </w:r>
      <w:r w:rsidRPr="005422C8">
        <w:rPr>
          <w:rFonts w:ascii="Times New Roman" w:eastAsia="Times New Roman" w:hAnsi="Times New Roman" w:cs="Times New Roman"/>
          <w:i/>
          <w:iCs/>
          <w:sz w:val="28"/>
          <w:szCs w:val="28"/>
          <w:lang w:val="uk-UA"/>
        </w:rPr>
        <w:t xml:space="preserve"> </w:t>
      </w:r>
      <w:r w:rsidRPr="005422C8">
        <w:rPr>
          <w:rFonts w:ascii="Times New Roman" w:eastAsia="Times New Roman" w:hAnsi="Times New Roman" w:cs="Times New Roman"/>
          <w:sz w:val="28"/>
          <w:szCs w:val="28"/>
          <w:lang w:val="uk-UA"/>
        </w:rPr>
        <w:t xml:space="preserve">потребує певних наукових і технічних знань, які б дозволили приймати рішення, що є інформаційно-обгрунтованими, досяжними і прийнятними, оптимальність яких виражається у вигляді функції </w:t>
      </w:r>
      <w:r w:rsidRPr="005422C8">
        <w:rPr>
          <w:rFonts w:ascii="Times New Roman" w:eastAsia="Times New Roman" w:hAnsi="Times New Roman" w:cs="Times New Roman"/>
          <w:i/>
          <w:sz w:val="28"/>
          <w:szCs w:val="28"/>
          <w:lang w:val="en-US"/>
        </w:rPr>
        <w:t>F</w:t>
      </w:r>
      <w:r w:rsidRPr="005422C8">
        <w:rPr>
          <w:rFonts w:ascii="Times New Roman" w:eastAsia="Times New Roman" w:hAnsi="Times New Roman" w:cs="Times New Roman"/>
          <w:i/>
          <w:sz w:val="28"/>
          <w:szCs w:val="28"/>
          <w:vertAlign w:val="subscript"/>
          <w:lang w:val="uk-UA"/>
        </w:rPr>
        <w:t>пр</w:t>
      </w:r>
      <w:r w:rsidRPr="005422C8">
        <w:rPr>
          <w:rFonts w:ascii="Times New Roman" w:eastAsia="Times New Roman" w:hAnsi="Times New Roman" w:cs="Times New Roman"/>
          <w:i/>
          <w:sz w:val="28"/>
          <w:szCs w:val="28"/>
          <w:lang w:val="uk-UA"/>
        </w:rPr>
        <w:t>=∑</w:t>
      </w:r>
      <w:r w:rsidRPr="005422C8">
        <w:rPr>
          <w:rFonts w:ascii="Times New Roman" w:eastAsia="Times New Roman" w:hAnsi="Times New Roman" w:cs="Times New Roman"/>
          <w:sz w:val="28"/>
          <w:szCs w:val="28"/>
          <w:lang w:val="uk-UA"/>
        </w:rPr>
        <w:t>(</w:t>
      </w:r>
      <w:r w:rsidRPr="005422C8">
        <w:rPr>
          <w:rFonts w:ascii="Times New Roman" w:eastAsia="Times New Roman" w:hAnsi="Times New Roman" w:cs="Times New Roman"/>
          <w:i/>
          <w:sz w:val="28"/>
          <w:szCs w:val="28"/>
          <w:lang w:val="en-US"/>
        </w:rPr>
        <w:t>C</w:t>
      </w:r>
      <w:r w:rsidRPr="005422C8">
        <w:rPr>
          <w:rFonts w:ascii="Times New Roman" w:eastAsia="Times New Roman" w:hAnsi="Times New Roman" w:cs="Times New Roman"/>
          <w:sz w:val="28"/>
          <w:szCs w:val="28"/>
          <w:lang w:val="uk-UA"/>
        </w:rPr>
        <w:t>(</w:t>
      </w:r>
      <w:r w:rsidRPr="005422C8">
        <w:rPr>
          <w:rFonts w:ascii="Times New Roman" w:eastAsia="Times New Roman" w:hAnsi="Times New Roman" w:cs="Times New Roman"/>
          <w:i/>
          <w:sz w:val="28"/>
          <w:szCs w:val="28"/>
          <w:vertAlign w:val="subscript"/>
          <w:lang w:val="en-US"/>
        </w:rPr>
        <w:t>x</w:t>
      </w:r>
      <w:r w:rsidRPr="005422C8">
        <w:rPr>
          <w:rFonts w:ascii="Times New Roman" w:eastAsia="Times New Roman" w:hAnsi="Times New Roman" w:cs="Times New Roman"/>
          <w:i/>
          <w:sz w:val="28"/>
          <w:szCs w:val="28"/>
          <w:vertAlign w:val="subscript"/>
          <w:lang w:val="uk-UA"/>
        </w:rPr>
        <w:t xml:space="preserve"> </w:t>
      </w:r>
      <w:r w:rsidRPr="005422C8">
        <w:rPr>
          <w:rFonts w:ascii="Times New Roman" w:eastAsia="Times New Roman" w:hAnsi="Times New Roman" w:cs="Times New Roman"/>
          <w:i/>
          <w:sz w:val="28"/>
          <w:szCs w:val="28"/>
          <w:vertAlign w:val="subscript"/>
          <w:lang w:val="en-US"/>
        </w:rPr>
        <w:t>y</w:t>
      </w:r>
      <w:r w:rsidRPr="005422C8">
        <w:rPr>
          <w:rFonts w:ascii="Times New Roman" w:eastAsia="Times New Roman" w:hAnsi="Times New Roman" w:cs="Times New Roman"/>
          <w:i/>
          <w:sz w:val="28"/>
          <w:szCs w:val="28"/>
          <w:vertAlign w:val="subscript"/>
          <w:lang w:val="uk-UA"/>
        </w:rPr>
        <w:t xml:space="preserve"> </w:t>
      </w:r>
      <w:r w:rsidRPr="005422C8">
        <w:rPr>
          <w:rFonts w:ascii="Times New Roman" w:eastAsia="Times New Roman" w:hAnsi="Times New Roman" w:cs="Times New Roman"/>
          <w:i/>
          <w:sz w:val="28"/>
          <w:szCs w:val="28"/>
          <w:vertAlign w:val="subscript"/>
          <w:lang w:val="en-US"/>
        </w:rPr>
        <w:t>z</w:t>
      </w:r>
      <w:r w:rsidRPr="005422C8">
        <w:rPr>
          <w:rFonts w:ascii="Times New Roman" w:eastAsia="Times New Roman" w:hAnsi="Times New Roman" w:cs="Times New Roman"/>
          <w:sz w:val="28"/>
          <w:szCs w:val="28"/>
          <w:lang w:val="uk-UA"/>
        </w:rPr>
        <w:t>)</w:t>
      </w:r>
      <w:r w:rsidRPr="005422C8">
        <w:rPr>
          <w:rFonts w:ascii="Times New Roman" w:eastAsia="Times New Roman" w:hAnsi="Times New Roman" w:cs="Times New Roman"/>
          <w:i/>
          <w:sz w:val="28"/>
          <w:szCs w:val="28"/>
          <w:lang w:val="uk-UA"/>
        </w:rPr>
        <w:t>+ Е</w:t>
      </w:r>
      <w:r w:rsidRPr="005422C8">
        <w:rPr>
          <w:rFonts w:ascii="Times New Roman" w:eastAsia="Times New Roman" w:hAnsi="Times New Roman" w:cs="Times New Roman"/>
          <w:sz w:val="28"/>
          <w:szCs w:val="28"/>
          <w:lang w:val="uk-UA"/>
        </w:rPr>
        <w:t>(</w:t>
      </w:r>
      <w:r w:rsidRPr="005422C8">
        <w:rPr>
          <w:rFonts w:ascii="Times New Roman" w:eastAsia="Times New Roman" w:hAnsi="Times New Roman" w:cs="Times New Roman"/>
          <w:i/>
          <w:sz w:val="28"/>
          <w:szCs w:val="28"/>
          <w:vertAlign w:val="subscript"/>
          <w:lang w:val="en-US"/>
        </w:rPr>
        <w:t>x</w:t>
      </w:r>
      <w:r w:rsidRPr="005422C8">
        <w:rPr>
          <w:rFonts w:ascii="Times New Roman" w:eastAsia="Times New Roman" w:hAnsi="Times New Roman" w:cs="Times New Roman"/>
          <w:i/>
          <w:sz w:val="28"/>
          <w:szCs w:val="28"/>
          <w:vertAlign w:val="subscript"/>
          <w:lang w:val="uk-UA"/>
        </w:rPr>
        <w:t xml:space="preserve"> </w:t>
      </w:r>
      <w:r w:rsidRPr="005422C8">
        <w:rPr>
          <w:rFonts w:ascii="Times New Roman" w:eastAsia="Times New Roman" w:hAnsi="Times New Roman" w:cs="Times New Roman"/>
          <w:i/>
          <w:sz w:val="28"/>
          <w:szCs w:val="28"/>
          <w:vertAlign w:val="subscript"/>
          <w:lang w:val="en-US"/>
        </w:rPr>
        <w:t>y</w:t>
      </w:r>
      <w:r w:rsidRPr="005422C8">
        <w:rPr>
          <w:rFonts w:ascii="Times New Roman" w:eastAsia="Times New Roman" w:hAnsi="Times New Roman" w:cs="Times New Roman"/>
          <w:i/>
          <w:sz w:val="28"/>
          <w:szCs w:val="28"/>
          <w:vertAlign w:val="subscript"/>
          <w:lang w:val="uk-UA"/>
        </w:rPr>
        <w:t xml:space="preserve"> </w:t>
      </w:r>
      <w:r w:rsidRPr="005422C8">
        <w:rPr>
          <w:rFonts w:ascii="Times New Roman" w:eastAsia="Times New Roman" w:hAnsi="Times New Roman" w:cs="Times New Roman"/>
          <w:i/>
          <w:sz w:val="28"/>
          <w:szCs w:val="28"/>
          <w:vertAlign w:val="subscript"/>
          <w:lang w:val="en-US"/>
        </w:rPr>
        <w:t>z</w:t>
      </w:r>
      <w:r w:rsidRPr="005422C8">
        <w:rPr>
          <w:rFonts w:ascii="Times New Roman" w:eastAsia="Times New Roman" w:hAnsi="Times New Roman" w:cs="Times New Roman"/>
          <w:sz w:val="28"/>
          <w:szCs w:val="28"/>
          <w:lang w:val="uk-UA"/>
        </w:rPr>
        <w:t>)</w:t>
      </w:r>
      <w:r w:rsidRPr="005422C8">
        <w:rPr>
          <w:rFonts w:ascii="Times New Roman" w:eastAsia="Times New Roman" w:hAnsi="Times New Roman" w:cs="Times New Roman"/>
          <w:i/>
          <w:sz w:val="28"/>
          <w:szCs w:val="28"/>
          <w:lang w:val="uk-UA"/>
        </w:rPr>
        <w:t>+ +Ек </w:t>
      </w:r>
      <w:r w:rsidRPr="005422C8">
        <w:rPr>
          <w:rFonts w:ascii="Times New Roman" w:eastAsia="Times New Roman" w:hAnsi="Times New Roman" w:cs="Times New Roman"/>
          <w:sz w:val="28"/>
          <w:szCs w:val="28"/>
          <w:lang w:val="uk-UA"/>
        </w:rPr>
        <w:t>(</w:t>
      </w:r>
      <w:r w:rsidRPr="005422C8">
        <w:rPr>
          <w:rFonts w:ascii="Times New Roman" w:eastAsia="Times New Roman" w:hAnsi="Times New Roman" w:cs="Times New Roman"/>
          <w:i/>
          <w:sz w:val="28"/>
          <w:szCs w:val="28"/>
          <w:vertAlign w:val="subscript"/>
          <w:lang w:val="en-US"/>
        </w:rPr>
        <w:t>x</w:t>
      </w:r>
      <w:r w:rsidRPr="005422C8">
        <w:rPr>
          <w:rFonts w:ascii="Times New Roman" w:eastAsia="Times New Roman" w:hAnsi="Times New Roman" w:cs="Times New Roman"/>
          <w:i/>
          <w:sz w:val="28"/>
          <w:szCs w:val="28"/>
          <w:vertAlign w:val="subscript"/>
          <w:lang w:val="uk-UA"/>
        </w:rPr>
        <w:t xml:space="preserve"> </w:t>
      </w:r>
      <w:r w:rsidRPr="005422C8">
        <w:rPr>
          <w:rFonts w:ascii="Times New Roman" w:eastAsia="Times New Roman" w:hAnsi="Times New Roman" w:cs="Times New Roman"/>
          <w:i/>
          <w:sz w:val="28"/>
          <w:szCs w:val="28"/>
          <w:vertAlign w:val="subscript"/>
          <w:lang w:val="en-US"/>
        </w:rPr>
        <w:t>y</w:t>
      </w:r>
      <w:r w:rsidRPr="005422C8">
        <w:rPr>
          <w:rFonts w:ascii="Times New Roman" w:eastAsia="Times New Roman" w:hAnsi="Times New Roman" w:cs="Times New Roman"/>
          <w:i/>
          <w:sz w:val="28"/>
          <w:szCs w:val="28"/>
          <w:vertAlign w:val="subscript"/>
          <w:lang w:val="uk-UA"/>
        </w:rPr>
        <w:t xml:space="preserve"> </w:t>
      </w:r>
      <w:r w:rsidRPr="005422C8">
        <w:rPr>
          <w:rFonts w:ascii="Times New Roman" w:eastAsia="Times New Roman" w:hAnsi="Times New Roman" w:cs="Times New Roman"/>
          <w:i/>
          <w:sz w:val="28"/>
          <w:szCs w:val="28"/>
          <w:vertAlign w:val="subscript"/>
          <w:lang w:val="en-US"/>
        </w:rPr>
        <w:t>z</w:t>
      </w:r>
      <w:r w:rsidRPr="005422C8">
        <w:rPr>
          <w:rFonts w:ascii="Times New Roman" w:eastAsia="Times New Roman" w:hAnsi="Times New Roman" w:cs="Times New Roman"/>
          <w:sz w:val="28"/>
          <w:szCs w:val="28"/>
          <w:lang w:val="uk-UA"/>
        </w:rPr>
        <w:t>))</w:t>
      </w:r>
      <w:r w:rsidRPr="005422C8">
        <w:rPr>
          <w:rFonts w:ascii="Times New Roman" w:eastAsia="Times New Roman" w:hAnsi="Times New Roman" w:cs="Times New Roman"/>
          <w:i/>
          <w:sz w:val="28"/>
          <w:szCs w:val="28"/>
          <w:lang w:val="uk-UA"/>
        </w:rPr>
        <w:t xml:space="preserve"> →</w:t>
      </w:r>
      <w:r w:rsidRPr="005422C8">
        <w:rPr>
          <w:rFonts w:ascii="Times New Roman" w:eastAsia="Times New Roman" w:hAnsi="Times New Roman" w:cs="Times New Roman"/>
          <w:i/>
          <w:sz w:val="28"/>
          <w:szCs w:val="28"/>
          <w:lang w:val="en-US"/>
        </w:rPr>
        <w:t>opt</w:t>
      </w:r>
      <w:r w:rsidRPr="005422C8">
        <w:rPr>
          <w:rFonts w:ascii="Times New Roman" w:eastAsia="Times New Roman" w:hAnsi="Times New Roman" w:cs="Times New Roman"/>
          <w:i/>
          <w:sz w:val="28"/>
          <w:szCs w:val="28"/>
          <w:lang w:val="uk-UA"/>
        </w:rPr>
        <w:t>.</w:t>
      </w:r>
      <w:r w:rsidRPr="005422C8">
        <w:rPr>
          <w:rFonts w:ascii="Times New Roman" w:eastAsia="Calibri" w:hAnsi="Times New Roman" w:cs="Times New Roman"/>
          <w:i/>
          <w:sz w:val="28"/>
          <w:szCs w:val="28"/>
          <w:lang w:val="uk-UA"/>
        </w:rPr>
        <w:t xml:space="preserve"> </w:t>
      </w:r>
    </w:p>
    <w:bookmarkStart w:id="12" w:name="_MON_1477329506"/>
    <w:bookmarkEnd w:id="12"/>
    <w:p w:rsidR="00AD3C2B" w:rsidRPr="008D612B" w:rsidRDefault="00B54A7B" w:rsidP="00AD3C2B">
      <w:pPr>
        <w:spacing w:after="0" w:line="360" w:lineRule="auto"/>
        <w:jc w:val="center"/>
        <w:rPr>
          <w:rFonts w:ascii="Times New Roman" w:eastAsia="Times New Roman" w:hAnsi="Times New Roman" w:cs="Times New Roman"/>
          <w:color w:val="000000"/>
          <w:sz w:val="14"/>
          <w:szCs w:val="28"/>
          <w:lang w:val="uk-UA"/>
        </w:rPr>
      </w:pPr>
      <w:r w:rsidRPr="00EB7844">
        <w:rPr>
          <w:rFonts w:ascii="Times New Roman" w:hAnsi="Times New Roman"/>
          <w:sz w:val="28"/>
          <w:szCs w:val="28"/>
        </w:rPr>
        <w:object w:dxaOrig="7824" w:dyaOrig="13153">
          <v:shape id="_x0000_i1170" type="#_x0000_t75" style="width:428.35pt;height:530.7pt" o:ole="">
            <v:imagedata r:id="rId275" o:title="" croptop="782f" cropbottom="2996f" cropleft="-1830f" cropright="-13351f"/>
          </v:shape>
          <o:OLEObject Type="Embed" ProgID="Word.Picture.8" ShapeID="_x0000_i1170" DrawAspect="Content" ObjectID="_1481416295" r:id="rId276"/>
        </w:object>
      </w:r>
    </w:p>
    <w:p w:rsidR="00AD3C2B" w:rsidRDefault="00AD3C2B" w:rsidP="00AD3C2B">
      <w:pPr>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sidRPr="005422C8">
        <w:rPr>
          <w:rFonts w:ascii="Times New Roman" w:eastAsia="Times New Roman" w:hAnsi="Times New Roman" w:cs="Times New Roman"/>
          <w:color w:val="000000"/>
          <w:sz w:val="28"/>
          <w:szCs w:val="28"/>
          <w:lang w:val="uk-UA"/>
        </w:rPr>
        <w:t>Рис</w:t>
      </w:r>
      <w:r w:rsidR="0089497D">
        <w:rPr>
          <w:rFonts w:ascii="Times New Roman" w:eastAsia="Times New Roman" w:hAnsi="Times New Roman" w:cs="Times New Roman"/>
          <w:color w:val="000000"/>
          <w:sz w:val="28"/>
          <w:szCs w:val="28"/>
          <w:lang w:val="uk-UA"/>
        </w:rPr>
        <w:t>унок</w:t>
      </w:r>
      <w:r w:rsidRPr="005422C8">
        <w:rPr>
          <w:rFonts w:ascii="Times New Roman" w:eastAsia="Times New Roman" w:hAnsi="Times New Roman" w:cs="Times New Roman"/>
          <w:color w:val="000000"/>
          <w:sz w:val="28"/>
          <w:szCs w:val="28"/>
          <w:lang w:val="uk-UA"/>
        </w:rPr>
        <w:t xml:space="preserve"> 2.1</w:t>
      </w:r>
      <w:r w:rsidR="00146F0A">
        <w:rPr>
          <w:rFonts w:ascii="Times New Roman" w:eastAsia="Times New Roman" w:hAnsi="Times New Roman" w:cs="Times New Roman"/>
          <w:color w:val="000000"/>
          <w:sz w:val="28"/>
          <w:szCs w:val="28"/>
          <w:lang w:val="uk-UA"/>
        </w:rPr>
        <w:t>0</w:t>
      </w:r>
      <w:r w:rsidR="0089497D">
        <w:rPr>
          <w:rFonts w:ascii="Times New Roman" w:eastAsia="Times New Roman" w:hAnsi="Times New Roman" w:cs="Times New Roman"/>
          <w:color w:val="000000"/>
          <w:sz w:val="28"/>
          <w:szCs w:val="28"/>
          <w:lang w:val="uk-UA"/>
        </w:rPr>
        <w:t xml:space="preserve"> –</w:t>
      </w:r>
      <w:r w:rsidRPr="005422C8">
        <w:rPr>
          <w:rFonts w:ascii="Times New Roman" w:eastAsia="Times New Roman" w:hAnsi="Times New Roman" w:cs="Times New Roman"/>
          <w:color w:val="000000"/>
          <w:sz w:val="28"/>
          <w:szCs w:val="28"/>
          <w:lang w:val="uk-UA"/>
        </w:rPr>
        <w:t xml:space="preserve"> Алгоритм прийняття еколого-орієнтованих управлінських рішень</w:t>
      </w:r>
    </w:p>
    <w:p w:rsidR="00847D63" w:rsidRPr="00847D63" w:rsidRDefault="00847D63" w:rsidP="00AD3C2B">
      <w:pPr>
        <w:autoSpaceDE w:val="0"/>
        <w:autoSpaceDN w:val="0"/>
        <w:adjustRightInd w:val="0"/>
        <w:spacing w:after="0" w:line="360" w:lineRule="auto"/>
        <w:ind w:firstLine="567"/>
        <w:jc w:val="both"/>
        <w:rPr>
          <w:rFonts w:ascii="Times New Roman" w:eastAsia="Times New Roman" w:hAnsi="Times New Roman" w:cs="Times New Roman"/>
          <w:color w:val="000000"/>
          <w:sz w:val="16"/>
          <w:szCs w:val="16"/>
          <w:lang w:val="uk-UA"/>
        </w:rPr>
      </w:pPr>
    </w:p>
    <w:p w:rsidR="005F5EA8" w:rsidRPr="005422C8" w:rsidRDefault="005F5EA8" w:rsidP="00E90543">
      <w:pPr>
        <w:autoSpaceDE w:val="0"/>
        <w:autoSpaceDN w:val="0"/>
        <w:adjustRightInd w:val="0"/>
        <w:spacing w:after="0" w:line="360" w:lineRule="auto"/>
        <w:ind w:firstLine="709"/>
        <w:jc w:val="both"/>
        <w:rPr>
          <w:rFonts w:ascii="Times New Roman" w:eastAsia="Calibri" w:hAnsi="Times New Roman" w:cs="Times New Roman"/>
          <w:i/>
          <w:sz w:val="28"/>
          <w:szCs w:val="28"/>
          <w:lang w:val="uk-UA"/>
        </w:rPr>
      </w:pPr>
      <w:r w:rsidRPr="005422C8">
        <w:rPr>
          <w:rFonts w:ascii="Times New Roman" w:eastAsia="Times New Roman" w:hAnsi="Times New Roman" w:cs="Times New Roman"/>
          <w:sz w:val="28"/>
          <w:szCs w:val="28"/>
          <w:lang w:val="uk-UA"/>
        </w:rPr>
        <w:t xml:space="preserve">Крім того, ефективність еколого-орієнтованих рішень залежить від здійснення контролю за їх реалізацією та оцінки результатів. Якщо рішення виявилось оптимальним, тобто є таким, що задовольняє цілі і завдання підрозділу та екологічні параметри, то таке рішення має бути впроваджене у програми розвитку територій. У разі, якщо рішення або не забезпечує власних цілей підрозділу, або порушує екологічні параметри, то виникає необхідність перегляду альтернатив. Зокрема, при </w:t>
      </w:r>
      <w:r w:rsidRPr="005422C8">
        <w:rPr>
          <w:rFonts w:ascii="Times New Roman" w:eastAsia="Times New Roman" w:hAnsi="Times New Roman" w:cs="Times New Roman"/>
          <w:sz w:val="28"/>
          <w:szCs w:val="28"/>
          <w:lang w:val="uk-UA"/>
        </w:rPr>
        <w:lastRenderedPageBreak/>
        <w:t>оцінці кінцевого результату повинен зберігатися взаємозв</w:t>
      </w:r>
      <w:r w:rsidRPr="00851753">
        <w:rPr>
          <w:rFonts w:ascii="Times New Roman" w:eastAsia="Times New Roman" w:hAnsi="Times New Roman" w:cs="Times New Roman"/>
          <w:sz w:val="28"/>
          <w:szCs w:val="28"/>
        </w:rPr>
        <w:t>’</w:t>
      </w:r>
      <w:r w:rsidRPr="005422C8">
        <w:rPr>
          <w:rFonts w:ascii="Times New Roman" w:eastAsia="Times New Roman" w:hAnsi="Times New Roman" w:cs="Times New Roman"/>
          <w:sz w:val="28"/>
          <w:szCs w:val="28"/>
          <w:lang w:val="uk-UA"/>
        </w:rPr>
        <w:t>язок із бажаним результатом.</w:t>
      </w:r>
    </w:p>
    <w:p w:rsidR="005F5EA8" w:rsidRPr="005422C8" w:rsidRDefault="005F5EA8" w:rsidP="00E9054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Реалізація еколого-орієнтованих управлінських рішень органами державного управління та самоврядування має ґрунтуватися на застосуванні ключових принципів вітчизняної та зарубіжної екологічної політики, зокрема норм і вимог до загальноєвропейських стандартів. Тож до таких принципів належать: 1) «принцип профілактики», що полягає в тому, щоб завчасно уникати забруднення навколишнього середовища; 2) «принцип винного», що є ринковим інструментом охорони навколишнього середовища, який ґрунтується на передумові, згідно з якою витрати з усунення забруднення навколишнього середовища повинен брати на себе той, хто несе відповідальність за його виникнення; 3) «принцип кооперації», який означає, що держава здійснює свої цілі в галузі охорони навколишнього середовища в злагоді з усіма с</w:t>
      </w:r>
      <w:r>
        <w:rPr>
          <w:rFonts w:ascii="Times New Roman" w:eastAsia="Times New Roman" w:hAnsi="Times New Roman" w:cs="Times New Roman"/>
          <w:sz w:val="28"/>
          <w:szCs w:val="28"/>
          <w:lang w:val="uk-UA"/>
        </w:rPr>
        <w:t xml:space="preserve">успільними групами; </w:t>
      </w:r>
      <w:r w:rsidRPr="005422C8">
        <w:rPr>
          <w:rFonts w:ascii="Times New Roman" w:eastAsia="Times New Roman" w:hAnsi="Times New Roman" w:cs="Times New Roman"/>
          <w:sz w:val="28"/>
          <w:szCs w:val="28"/>
          <w:lang w:val="uk-UA"/>
        </w:rPr>
        <w:t>4) басейновий принцип управління; 5) принцип оновлення та адаптації управлінського стилю до ситуативних змін методом «навчання у процесі виконання та діяльності»; 6) принцип зміцнення довіри між суб'єктами екологічного управління (урядовими, громадськими, корпоративними, місцевими); 7) принцип прозорості та універсальності критеріїв відбору й оцінки інструментів екологічної політики на всіх ієрархічних рівнях управління; 8) принцип узгодженості інтересів за допомогою укладання добровільних екологічних угод як засіб подолання традиційних управлінських підходів, стимулювання екологічних інновацій.</w:t>
      </w:r>
    </w:p>
    <w:p w:rsidR="005F5EA8" w:rsidRDefault="005F5EA8" w:rsidP="00AD3C2B">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Таким чином, аналізуючи вищевикладене, зазначимо, що сутність, зміст та основні принципи еколого-орієнтованого управління можуть бути використані у сфері соціального та економічного управління, проте, згідно із системним підходу, формування системи еколого-орієнтованого управління не можна розглядати окремо від базового рівня управління.</w:t>
      </w:r>
    </w:p>
    <w:p w:rsidR="0089497D" w:rsidRDefault="0089497D" w:rsidP="00AD3C2B">
      <w:pPr>
        <w:spacing w:after="0" w:line="360" w:lineRule="auto"/>
        <w:ind w:firstLine="709"/>
        <w:jc w:val="both"/>
        <w:rPr>
          <w:rFonts w:ascii="Times New Roman" w:eastAsia="Times New Roman" w:hAnsi="Times New Roman" w:cs="Times New Roman"/>
          <w:b/>
          <w:sz w:val="28"/>
          <w:szCs w:val="28"/>
          <w:lang w:val="uk-UA"/>
        </w:rPr>
      </w:pPr>
    </w:p>
    <w:p w:rsidR="00847D63" w:rsidRDefault="00847D63" w:rsidP="00AD3C2B">
      <w:pPr>
        <w:spacing w:after="0" w:line="360" w:lineRule="auto"/>
        <w:ind w:firstLine="709"/>
        <w:jc w:val="both"/>
        <w:rPr>
          <w:rFonts w:ascii="Times New Roman" w:eastAsia="Times New Roman" w:hAnsi="Times New Roman" w:cs="Times New Roman"/>
          <w:b/>
          <w:sz w:val="28"/>
          <w:szCs w:val="28"/>
          <w:lang w:val="uk-UA"/>
        </w:rPr>
      </w:pPr>
    </w:p>
    <w:p w:rsidR="00847D63" w:rsidRDefault="00847D63" w:rsidP="00AD3C2B">
      <w:pPr>
        <w:spacing w:after="0" w:line="360" w:lineRule="auto"/>
        <w:ind w:firstLine="709"/>
        <w:jc w:val="both"/>
        <w:rPr>
          <w:rFonts w:ascii="Times New Roman" w:eastAsia="Times New Roman" w:hAnsi="Times New Roman" w:cs="Times New Roman"/>
          <w:b/>
          <w:sz w:val="28"/>
          <w:szCs w:val="28"/>
          <w:lang w:val="uk-UA"/>
        </w:rPr>
      </w:pPr>
    </w:p>
    <w:p w:rsidR="005F5EA8" w:rsidRPr="005422C8" w:rsidRDefault="005F5EA8" w:rsidP="0046561A">
      <w:pPr>
        <w:spacing w:after="0" w:line="360" w:lineRule="auto"/>
        <w:ind w:firstLine="709"/>
        <w:jc w:val="both"/>
        <w:rPr>
          <w:rFonts w:ascii="Times New Roman" w:eastAsia="Calibri" w:hAnsi="Times New Roman" w:cs="Times New Roman"/>
          <w:b/>
          <w:sz w:val="28"/>
          <w:szCs w:val="28"/>
          <w:lang w:val="uk-UA"/>
        </w:rPr>
      </w:pPr>
      <w:r w:rsidRPr="005422C8">
        <w:rPr>
          <w:rFonts w:ascii="Times New Roman" w:eastAsia="Times New Roman" w:hAnsi="Times New Roman" w:cs="Times New Roman"/>
          <w:b/>
          <w:sz w:val="28"/>
          <w:szCs w:val="28"/>
          <w:lang w:val="uk-UA"/>
        </w:rPr>
        <w:lastRenderedPageBreak/>
        <w:t>2.</w:t>
      </w:r>
      <w:r>
        <w:rPr>
          <w:rFonts w:ascii="Times New Roman" w:eastAsia="Times New Roman" w:hAnsi="Times New Roman" w:cs="Times New Roman"/>
          <w:b/>
          <w:sz w:val="28"/>
          <w:szCs w:val="28"/>
          <w:lang w:val="uk-UA"/>
        </w:rPr>
        <w:t>5</w:t>
      </w:r>
      <w:r w:rsidRPr="005422C8">
        <w:rPr>
          <w:rFonts w:ascii="Times New Roman" w:eastAsia="Times New Roman" w:hAnsi="Times New Roman" w:cs="Times New Roman"/>
          <w:b/>
          <w:sz w:val="28"/>
          <w:szCs w:val="28"/>
          <w:lang w:val="uk-UA"/>
        </w:rPr>
        <w:t>. Формування моделі еколого-орієнтованого управління на базовому рівні</w:t>
      </w:r>
    </w:p>
    <w:p w:rsidR="005F5EA8" w:rsidRPr="005422C8" w:rsidRDefault="005F5EA8" w:rsidP="005F5EA8">
      <w:pPr>
        <w:spacing w:after="0" w:line="360" w:lineRule="auto"/>
        <w:rPr>
          <w:rFonts w:ascii="Times New Roman" w:eastAsia="Calibri" w:hAnsi="Times New Roman" w:cs="Times New Roman"/>
          <w:sz w:val="28"/>
          <w:szCs w:val="28"/>
          <w:lang w:val="uk-UA"/>
        </w:rPr>
      </w:pPr>
    </w:p>
    <w:p w:rsidR="005F5EA8" w:rsidRPr="005422C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color w:val="000000"/>
          <w:sz w:val="28"/>
          <w:szCs w:val="28"/>
          <w:lang w:val="uk-UA"/>
        </w:rPr>
        <w:t>Місцевий (базовий) рівень управління є найбільш проблематичним і складним. Саме на цьому рівні реалізуються державні, регіональні й власні рішення щодо інтересів територіальних громад сіл, селищ та міст. На сьогодні місцевий рівень управління недостатньо використовує власні права, обов’язки та особливості функціонування, що викликане існуванням муніципальної та особистої власності територіальних громад, як об’єктів управління та їхніх органів – місцевих рад, складністю формування місцевих бюджетів, тяжкого стану соціальної сфери та існуючими диспропорціями у рівнях економічного розвитку. Однак саме на цьому рівні мають реалізовуватися принципи еколого-орієнтованого управління.</w:t>
      </w:r>
    </w:p>
    <w:p w:rsidR="005F5EA8" w:rsidRPr="005422C8" w:rsidRDefault="005F5EA8" w:rsidP="005F5EA8">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rPr>
      </w:pPr>
      <w:r w:rsidRPr="005422C8">
        <w:rPr>
          <w:rFonts w:ascii="Times New Roman" w:eastAsia="Times New Roman" w:hAnsi="Times New Roman" w:cs="Times New Roman"/>
          <w:color w:val="000000"/>
          <w:sz w:val="28"/>
          <w:szCs w:val="28"/>
          <w:lang w:val="uk-UA"/>
        </w:rPr>
        <w:t>Система місцевого самоврядування поєднує:</w:t>
      </w:r>
      <w:bookmarkStart w:id="13" w:name="n65"/>
      <w:bookmarkEnd w:id="13"/>
      <w:r w:rsidRPr="005422C8">
        <w:rPr>
          <w:rFonts w:ascii="Times New Roman" w:eastAsia="Times New Roman" w:hAnsi="Times New Roman" w:cs="Times New Roman"/>
          <w:color w:val="000000"/>
          <w:sz w:val="28"/>
          <w:szCs w:val="28"/>
          <w:lang w:val="uk-UA"/>
        </w:rPr>
        <w:t xml:space="preserve"> територіальну громаду;</w:t>
      </w:r>
      <w:bookmarkStart w:id="14" w:name="n66"/>
      <w:bookmarkEnd w:id="14"/>
      <w:r w:rsidRPr="005422C8">
        <w:rPr>
          <w:rFonts w:ascii="Times New Roman" w:eastAsia="Times New Roman" w:hAnsi="Times New Roman" w:cs="Times New Roman"/>
          <w:color w:val="000000"/>
          <w:sz w:val="28"/>
          <w:szCs w:val="28"/>
          <w:lang w:val="uk-UA"/>
        </w:rPr>
        <w:t xml:space="preserve"> сільську, селищну, міську ради;</w:t>
      </w:r>
      <w:bookmarkStart w:id="15" w:name="n67"/>
      <w:bookmarkEnd w:id="15"/>
      <w:r w:rsidRPr="005422C8">
        <w:rPr>
          <w:rFonts w:ascii="Times New Roman" w:eastAsia="Times New Roman" w:hAnsi="Times New Roman" w:cs="Times New Roman"/>
          <w:color w:val="000000"/>
          <w:sz w:val="28"/>
          <w:szCs w:val="28"/>
          <w:lang w:val="uk-UA"/>
        </w:rPr>
        <w:t xml:space="preserve"> сільського, селищного, міського голові;</w:t>
      </w:r>
      <w:bookmarkStart w:id="16" w:name="n68"/>
      <w:bookmarkEnd w:id="16"/>
      <w:r w:rsidRPr="005422C8">
        <w:rPr>
          <w:rFonts w:ascii="Times New Roman" w:eastAsia="Times New Roman" w:hAnsi="Times New Roman" w:cs="Times New Roman"/>
          <w:color w:val="000000"/>
          <w:sz w:val="28"/>
          <w:szCs w:val="28"/>
          <w:lang w:val="uk-UA"/>
        </w:rPr>
        <w:t xml:space="preserve"> виконавчі органи сільської, селищної, міської рад;</w:t>
      </w:r>
      <w:bookmarkStart w:id="17" w:name="n69"/>
      <w:bookmarkEnd w:id="17"/>
      <w:r w:rsidRPr="005422C8">
        <w:rPr>
          <w:rFonts w:ascii="Times New Roman" w:eastAsia="Times New Roman" w:hAnsi="Times New Roman" w:cs="Times New Roman"/>
          <w:color w:val="000000"/>
          <w:sz w:val="28"/>
          <w:szCs w:val="28"/>
          <w:lang w:val="uk-UA"/>
        </w:rPr>
        <w:t xml:space="preserve"> районні та обласні ради, що представляють спільні інтереси територіальних громад сіл, селищ, міст;</w:t>
      </w:r>
      <w:bookmarkStart w:id="18" w:name="n70"/>
      <w:bookmarkEnd w:id="18"/>
      <w:r w:rsidRPr="005422C8">
        <w:rPr>
          <w:rFonts w:ascii="Times New Roman" w:eastAsia="Times New Roman" w:hAnsi="Times New Roman" w:cs="Times New Roman"/>
          <w:color w:val="000000"/>
          <w:sz w:val="28"/>
          <w:szCs w:val="28"/>
          <w:lang w:val="uk-UA"/>
        </w:rPr>
        <w:t xml:space="preserve"> органи самоорганізації населення.</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В організаційних структурах місцевих державних адміністрацій, що входять до складу структурних підрозділів обласної й районної адміністрацій, відсутні управління, відділи, пов’язані із забезпеченням цілей охорони природи, раціональним використанням природних ресурсів, їх відтворенням, створенням умов для екологічно збалансованого економічного й соціального розвитку території. Лише до функцій деяких галузевих управлінь і відділів обласної і районних державних адміністрацій частково включені завдання, пов’язані з охороною природи та природокористуванням.</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Повноваження органів місцевого самоврядування у сфері збереження довкілля – це визначені Конституцією та законами України, іншими правовими актами права та обов’язки територіальних громад, органів місцевого самоврядування зі здійснення завдань та функцій місцевого самоврядування.</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Основними критеріями для розмежування повноважень державних і місцевих органів у галузі охорони навколишнього середовища можна назвати: джерела </w:t>
      </w:r>
      <w:r w:rsidRPr="005422C8">
        <w:rPr>
          <w:rFonts w:ascii="Times New Roman" w:eastAsia="Times New Roman" w:hAnsi="Times New Roman" w:cs="Times New Roman"/>
          <w:sz w:val="28"/>
          <w:szCs w:val="28"/>
          <w:lang w:val="uk-UA"/>
        </w:rPr>
        <w:lastRenderedPageBreak/>
        <w:t>фінансування заходів з охорони навколишнього природного середовища; статус природних ресурсів (загальнодержавного або місцевого значення); масштаби впливу на навколишнє природне середовище (транснаціональний, міжрегіональний, регіональний, місцевий рівні, яким підпорядкована територія).</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У ЄС принципи та підходи сталого розвитку ґрунтуються на засадах концепції нового публічного/державного менеджменту, теорії політичних мереж, концепції демократичного врядування. Вони є узагальненням теоретичних напрацювань та практичного досвіду, інструментів і технологій, методів та засобів, застосування яких дає зможливість сповна задовольняти потреби та інтереси громадян, надавати їм якісні послуги, в цілому забезпечуючи сталий розвиток адміністративної території.</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Принципи та підходи щодо забезпечення екологічно сталого розвитку на місцевому рівні реалізуються через конкретні механізми, зокрема: екологічні податки, екологічні стандарти, екологічне управління та аудит, екологічний бізнес, компенсація екологічної шкоди за рахунок винуватця («забруднювач платить»), стимулювання, залучення екологічних інвестицій, тощо. Зокрема, в Законі України «Про основні засади (стратегію) державної екологічної політики України на період до 2020 року </w:t>
      </w:r>
      <w:r w:rsidRPr="005422C8">
        <w:rPr>
          <w:rFonts w:ascii="Times New Roman" w:eastAsia="Times New Roman" w:hAnsi="Times New Roman" w:cs="Times New Roman"/>
          <w:color w:val="000000"/>
          <w:sz w:val="28"/>
          <w:szCs w:val="28"/>
          <w:lang w:val="uk-UA"/>
        </w:rPr>
        <w:t xml:space="preserve">вперше серед основних принципів національної екологічної політики визнаються: </w:t>
      </w:r>
      <w:r w:rsidRPr="005422C8">
        <w:rPr>
          <w:rFonts w:ascii="Times New Roman" w:eastAsia="Times New Roman" w:hAnsi="Times New Roman" w:cs="Times New Roman"/>
          <w:sz w:val="28"/>
          <w:szCs w:val="28"/>
          <w:lang w:val="uk-UA"/>
        </w:rPr>
        <w:t>необхідність урахування екологічних наслідків під час прийняття управлінських рішень, під час розроблення документів, що містять політичні та/або програмні засади державного, галузевого (секторального), регіонального та місцевого розвитку.</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5422C8">
        <w:rPr>
          <w:rFonts w:ascii="Times New Roman" w:eastAsia="Times New Roman" w:hAnsi="Times New Roman" w:cs="Times New Roman"/>
          <w:sz w:val="28"/>
          <w:szCs w:val="28"/>
          <w:lang w:val="uk-UA" w:eastAsia="uk-UA"/>
        </w:rPr>
        <w:t xml:space="preserve">На місцевому рівні теорія сталого розвитку передусім реалізується у вигляді концепції та плану дій, що адаптують загальні наукові підходи до потреб територіальної громади. Зокрема, концепція сталого розвитку населеного пункту є цілісною системою принципів, завдань та заходів, реалізація яких має сприяти переходу села, селища або міста на засади екологічно збалансованого (сталого) розвитку. Вона є основою для розроблення стратегій, місцевих проектів та програм соціально-економічного розвитку, генеральних планів, логістики, громадського транспорту, функціонування системи комунального господарства тощо, націлених на </w:t>
      </w:r>
      <w:r w:rsidRPr="005422C8">
        <w:rPr>
          <w:rFonts w:ascii="Times New Roman" w:eastAsia="Times New Roman" w:hAnsi="Times New Roman" w:cs="Times New Roman"/>
          <w:sz w:val="28"/>
          <w:szCs w:val="28"/>
          <w:lang w:val="uk-UA" w:eastAsia="uk-UA"/>
        </w:rPr>
        <w:lastRenderedPageBreak/>
        <w:t>реалізацію місцевої політики. Причому пріоритетами мають визначатися як соціальні, так й економічні та екологічні питання.</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Зокрема Н. Кривокульська, досліджуючи проблеми в контексті  екологічного управління на базовому рівні, зазначає, що для створення</w:t>
      </w:r>
      <w:r w:rsidRPr="005422C8">
        <w:rPr>
          <w:rFonts w:ascii="Times New Roman" w:eastAsia="Times New Roman" w:hAnsi="Times New Roman" w:cs="Times New Roman"/>
          <w:b/>
          <w:sz w:val="28"/>
          <w:szCs w:val="28"/>
          <w:lang w:val="uk-UA"/>
        </w:rPr>
        <w:t xml:space="preserve"> </w:t>
      </w:r>
      <w:r w:rsidRPr="005422C8">
        <w:rPr>
          <w:rFonts w:ascii="Times New Roman" w:eastAsia="Times New Roman" w:hAnsi="Times New Roman" w:cs="Times New Roman"/>
          <w:sz w:val="28"/>
          <w:szCs w:val="28"/>
          <w:lang w:val="uk-UA"/>
        </w:rPr>
        <w:t xml:space="preserve">місцевого потенціалу щодо управління охороною довкілля й адаптації регіональної екологічної політики до особливостей територіальних спільнот базового рівня необхідно: чітко визначити функції регіонального і місцевого рівнів; поглибити міжмуніципальне партнерство задля подолання адміністративної роздробленості у вирішенні екологічних проблем; зміцнити потенціал місцевих органів влади з метою забезпечення їм можливості стимулювання (через фінансову підтримку) розвитку екологічного менеджменту, підготовки й реалізації місцевих екологічних проектів. </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Системне дослідження проблем у сфері екологічного управління на базовому рівні обумовлює необхідність формування системи еколого-орієнтованого управління.</w:t>
      </w:r>
      <w:r>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lang w:val="uk-UA"/>
        </w:rPr>
        <w:t>Формуванння еколого-орієнтованої системи управління на базовому рівні потребує екологізації організаційної структури подібно тим, які пропонується створити на обласному та районому рівнях управління.</w:t>
      </w:r>
      <w:r>
        <w:rPr>
          <w:rFonts w:ascii="Times New Roman" w:eastAsia="Times New Roman" w:hAnsi="Times New Roman" w:cs="Times New Roman"/>
          <w:sz w:val="28"/>
          <w:szCs w:val="28"/>
          <w:lang w:val="uk-UA"/>
        </w:rPr>
        <w:t xml:space="preserve"> </w:t>
      </w:r>
    </w:p>
    <w:p w:rsidR="005F5EA8" w:rsidRPr="005422C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Схема еколого-орієнтованої структури управління адміністративною територією на базовому рівні зображена на рис. 2.1</w:t>
      </w:r>
      <w:r w:rsidR="00146F0A">
        <w:rPr>
          <w:rFonts w:ascii="Times New Roman" w:eastAsia="Times New Roman" w:hAnsi="Times New Roman" w:cs="Times New Roman"/>
          <w:sz w:val="28"/>
          <w:szCs w:val="28"/>
          <w:lang w:val="uk-UA"/>
        </w:rPr>
        <w:t>1</w:t>
      </w:r>
      <w:r w:rsidRPr="005422C8">
        <w:rPr>
          <w:rFonts w:ascii="Times New Roman" w:eastAsia="Times New Roman" w:hAnsi="Times New Roman" w:cs="Times New Roman"/>
          <w:sz w:val="28"/>
          <w:szCs w:val="28"/>
          <w:lang w:val="uk-UA"/>
        </w:rPr>
        <w:t>. У запропонованій еколого-орієнтованій структурі управління адміністративною територією на базовому рівні перший блок відображає інтеграцію екологічних функцій у функції структурних підрозділів та відділів територіальної громади. Інтеграція екологічних функцій забезпечується відділом, що здійснює екологічне управління. На базовому рівні екологічне управління здійснюється відділом цивільного захисту, екологічної безпеки та охорони праці. Звертаючи увагу на системний підхід до еколого-орієнтованого управління, передбачається доповнення та розширення існуючих екологічних функцій, які інтегруватимуться в загальну систему управління базового рівня. При цьому виникає необхідність утворення взаємозв</w:t>
      </w:r>
      <w:r w:rsidRPr="00851753">
        <w:rPr>
          <w:rFonts w:ascii="Times New Roman" w:eastAsia="Times New Roman" w:hAnsi="Times New Roman" w:cs="Times New Roman"/>
          <w:sz w:val="28"/>
          <w:szCs w:val="28"/>
        </w:rPr>
        <w:t>’</w:t>
      </w:r>
      <w:r w:rsidRPr="005422C8">
        <w:rPr>
          <w:rFonts w:ascii="Times New Roman" w:eastAsia="Times New Roman" w:hAnsi="Times New Roman" w:cs="Times New Roman"/>
          <w:sz w:val="28"/>
          <w:szCs w:val="28"/>
          <w:lang w:val="uk-UA"/>
        </w:rPr>
        <w:t>язків із Департаментом екології, паливно-енергетичного комплексу та природних ресурсів конкретної області.</w:t>
      </w:r>
    </w:p>
    <w:p w:rsidR="005F5EA8" w:rsidRPr="005422C8" w:rsidRDefault="005F5EA8" w:rsidP="005F5EA8">
      <w:pPr>
        <w:spacing w:after="0" w:line="360" w:lineRule="auto"/>
        <w:ind w:firstLine="567"/>
        <w:jc w:val="both"/>
        <w:rPr>
          <w:rFonts w:ascii="Times New Roman" w:eastAsia="Times New Roman" w:hAnsi="Times New Roman" w:cs="Times New Roman"/>
          <w:sz w:val="28"/>
          <w:szCs w:val="28"/>
          <w:lang w:val="uk-UA"/>
        </w:rPr>
      </w:pPr>
    </w:p>
    <w:bookmarkStart w:id="19" w:name="_MON_1477376881"/>
    <w:bookmarkEnd w:id="19"/>
    <w:p w:rsidR="005F5EA8" w:rsidRPr="005422C8" w:rsidRDefault="005F5EA8" w:rsidP="005F5EA8">
      <w:pPr>
        <w:rPr>
          <w:rFonts w:ascii="Times New Roman" w:eastAsia="Times New Roman" w:hAnsi="Times New Roman" w:cs="Times New Roman"/>
          <w:sz w:val="16"/>
          <w:szCs w:val="16"/>
          <w:lang w:val="uk-UA"/>
        </w:rPr>
      </w:pPr>
      <w:r w:rsidRPr="00EB7844">
        <w:rPr>
          <w:rFonts w:ascii="Times New Roman" w:hAnsi="Times New Roman"/>
          <w:sz w:val="28"/>
          <w:szCs w:val="28"/>
        </w:rPr>
        <w:object w:dxaOrig="9865" w:dyaOrig="13153">
          <v:shape id="_x0000_i1171" type="#_x0000_t75" style="width:643.7pt;height:550.45pt" o:ole="">
            <v:imagedata r:id="rId277" o:title="" croptop="3454f" cropbottom="6050f" cropleft="-1830f" cropright="-22328f"/>
          </v:shape>
          <o:OLEObject Type="Embed" ProgID="Word.Picture.8" ShapeID="_x0000_i1171" DrawAspect="Content" ObjectID="_1481416296" r:id="rId278"/>
        </w:object>
      </w: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Рис</w:t>
      </w:r>
      <w:r w:rsidR="0089497D">
        <w:rPr>
          <w:rFonts w:ascii="Times New Roman" w:eastAsia="Times New Roman" w:hAnsi="Times New Roman" w:cs="Times New Roman"/>
          <w:sz w:val="28"/>
          <w:szCs w:val="28"/>
          <w:lang w:val="uk-UA"/>
        </w:rPr>
        <w:t>унок</w:t>
      </w:r>
      <w:r w:rsidRPr="005422C8">
        <w:rPr>
          <w:rFonts w:ascii="Times New Roman" w:eastAsia="Times New Roman" w:hAnsi="Times New Roman" w:cs="Times New Roman"/>
          <w:sz w:val="28"/>
          <w:szCs w:val="28"/>
          <w:lang w:val="uk-UA"/>
        </w:rPr>
        <w:t xml:space="preserve"> 2.1</w:t>
      </w:r>
      <w:r w:rsidR="00146F0A">
        <w:rPr>
          <w:rFonts w:ascii="Times New Roman" w:eastAsia="Times New Roman" w:hAnsi="Times New Roman" w:cs="Times New Roman"/>
          <w:sz w:val="28"/>
          <w:szCs w:val="28"/>
          <w:lang w:val="uk-UA"/>
        </w:rPr>
        <w:t>1</w:t>
      </w:r>
      <w:r w:rsidR="0089497D">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lang w:val="uk-UA"/>
        </w:rPr>
        <w:t xml:space="preserve"> Схема еколого-орієнтованої структу</w:t>
      </w:r>
      <w:r>
        <w:rPr>
          <w:rFonts w:ascii="Times New Roman" w:eastAsia="Times New Roman" w:hAnsi="Times New Roman" w:cs="Times New Roman"/>
          <w:sz w:val="28"/>
          <w:szCs w:val="28"/>
          <w:lang w:val="uk-UA"/>
        </w:rPr>
        <w:t>ри управління на базовому рівні</w:t>
      </w:r>
    </w:p>
    <w:p w:rsidR="005F5EA8"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На сьогодні екологічна функція територіальних громад полягає у розробленні місцевих програм та участі у підготовці загальнодержавних і регіональних програм охорони довкілля. Широкі повноваження в галузі охорони довкілля надані громадянам-членам територіальних громад. Вони в порядку, визначеному </w:t>
      </w:r>
      <w:r w:rsidRPr="005422C8">
        <w:rPr>
          <w:rFonts w:ascii="Times New Roman" w:eastAsia="Times New Roman" w:hAnsi="Times New Roman" w:cs="Times New Roman"/>
          <w:sz w:val="28"/>
          <w:szCs w:val="28"/>
          <w:lang w:val="uk-UA"/>
        </w:rPr>
        <w:lastRenderedPageBreak/>
        <w:t xml:space="preserve">законодавством, мають право брати участь в обговоренні матеріалів щодо розміщення, будівництва і реконструкції екологічно небезпечних об'єктів і вносити пропозиції до державних та господарських органів із цих питань, а також у проведенні громадської екологічної експертизи, розробляти пропозиції щодо організації територій і об'єктів природно-заповідного фонду, виконувати функції громадських інспекторів охорони навколишнього природного середовища тощо. </w:t>
      </w:r>
    </w:p>
    <w:p w:rsidR="005F5EA8"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Необхідно зазначити, що особливе значення має формування екологічної інфраструктури міста. До складових екологічної інфраструктури міста потрібно віднести: розвиток системи зелених насаджень та акваторій, формування безперервного природного каркасу в просторі міста.</w:t>
      </w:r>
    </w:p>
    <w:p w:rsidR="00146F0A" w:rsidRDefault="005F5EA8" w:rsidP="00146F0A">
      <w:pPr>
        <w:tabs>
          <w:tab w:val="left" w:pos="567"/>
        </w:tabs>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Крім відділів та управлінь, для оперативного й кваліфікованого виконання своїх повноважень виконавчі комітети створюють комісії, до складу яких, крім працівників апарату виконкому, входять представники громадськості, депутати відповідної ради, які також мають оперувати екологічною інформацією.</w:t>
      </w:r>
    </w:p>
    <w:p w:rsidR="005F5EA8" w:rsidRPr="005422C8" w:rsidRDefault="005F5EA8" w:rsidP="00146F0A">
      <w:pPr>
        <w:tabs>
          <w:tab w:val="left" w:pos="567"/>
        </w:tabs>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Потрібно зазначити, що в міських радах, крім виконавчих, функціонують і дорадчі органи. До дорадчих органів належать громадськ</w:t>
      </w:r>
      <w:r w:rsidR="00146F0A">
        <w:rPr>
          <w:rFonts w:ascii="Times New Roman" w:eastAsia="Times New Roman" w:hAnsi="Times New Roman" w:cs="Times New Roman"/>
          <w:sz w:val="28"/>
          <w:szCs w:val="28"/>
          <w:lang w:val="uk-UA"/>
        </w:rPr>
        <w:t>а та містобудівна ради (рис 2.12</w:t>
      </w:r>
      <w:r w:rsidRPr="005422C8">
        <w:rPr>
          <w:rFonts w:ascii="Times New Roman" w:eastAsia="Times New Roman" w:hAnsi="Times New Roman" w:cs="Times New Roman"/>
          <w:sz w:val="28"/>
          <w:szCs w:val="28"/>
          <w:lang w:val="uk-UA"/>
        </w:rPr>
        <w:t>).</w:t>
      </w:r>
    </w:p>
    <w:bookmarkStart w:id="20" w:name="_MON_1477378238"/>
    <w:bookmarkEnd w:id="20"/>
    <w:p w:rsidR="005F5EA8" w:rsidRDefault="005F5EA8" w:rsidP="005F5EA8">
      <w:pPr>
        <w:spacing w:after="0" w:line="360" w:lineRule="auto"/>
        <w:jc w:val="center"/>
        <w:rPr>
          <w:rFonts w:ascii="Times New Roman" w:eastAsia="Times New Roman" w:hAnsi="Times New Roman" w:cs="Times New Roman"/>
          <w:sz w:val="28"/>
          <w:szCs w:val="28"/>
          <w:lang w:val="uk-UA"/>
        </w:rPr>
      </w:pPr>
      <w:r w:rsidRPr="00EB7844">
        <w:rPr>
          <w:rFonts w:ascii="Times New Roman" w:hAnsi="Times New Roman"/>
          <w:sz w:val="28"/>
          <w:szCs w:val="28"/>
        </w:rPr>
        <w:object w:dxaOrig="9128" w:dyaOrig="13153">
          <v:shape id="_x0000_i1172" type="#_x0000_t75" style="width:454.1pt;height:276.2pt" o:ole="">
            <v:imagedata r:id="rId279" o:title="" croptop="3454f" cropbottom=".5" cropleft="-813f" cropright="-4799f"/>
          </v:shape>
          <o:OLEObject Type="Embed" ProgID="Word.Picture.8" ShapeID="_x0000_i1172" DrawAspect="Content" ObjectID="_1481416297" r:id="rId280"/>
        </w:objec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w:t>
      </w:r>
      <w:r w:rsidR="0089497D">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lang w:val="uk-UA"/>
        </w:rPr>
        <w:t xml:space="preserve"> 2.1</w:t>
      </w:r>
      <w:r w:rsidR="00146F0A">
        <w:rPr>
          <w:rFonts w:ascii="Times New Roman" w:eastAsia="Times New Roman" w:hAnsi="Times New Roman" w:cs="Times New Roman"/>
          <w:sz w:val="28"/>
          <w:szCs w:val="28"/>
          <w:lang w:val="uk-UA"/>
        </w:rPr>
        <w:t>2</w:t>
      </w:r>
      <w:r w:rsidR="0089497D">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lang w:val="uk-UA"/>
        </w:rPr>
        <w:t xml:space="preserve"> Дорадчі органи міської ради </w:t>
      </w:r>
    </w:p>
    <w:p w:rsidR="005F5EA8"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lastRenderedPageBreak/>
        <w:t xml:space="preserve">Інтеграція екологічного фактора до містобудівної ради має реалізовуватися через створення додаткових вимог, згідно з якими всі місто - будівничі проекти повинні містити екологічний розділ. Для цього повинні проводитися дослідження щодо врахування екологічних показників, під час реалізації функцій містобудування. </w:t>
      </w:r>
    </w:p>
    <w:p w:rsidR="005F5EA8"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Зокрема, діяльність громадської ради повинна активно просувати ідеї екологічно-сталого розвитку в програмах і проектах.</w:t>
      </w:r>
      <w:r>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lang w:val="uk-UA"/>
        </w:rPr>
        <w:t>Так, наприклад, метою Сумської міської молодіжної громадської організації «Ліцей» є підготовка майбутніх лідерів, які зможуть активно залучатися до розбудо</w:t>
      </w:r>
      <w:r>
        <w:rPr>
          <w:rFonts w:ascii="Times New Roman" w:eastAsia="Times New Roman" w:hAnsi="Times New Roman" w:cs="Times New Roman"/>
          <w:sz w:val="28"/>
          <w:szCs w:val="28"/>
          <w:lang w:val="uk-UA"/>
        </w:rPr>
        <w:t xml:space="preserve">ви України. </w:t>
      </w:r>
      <w:r w:rsidRPr="005422C8">
        <w:rPr>
          <w:rFonts w:ascii="Times New Roman" w:eastAsia="Times New Roman" w:hAnsi="Times New Roman" w:cs="Times New Roman"/>
          <w:sz w:val="28"/>
          <w:szCs w:val="28"/>
          <w:lang w:val="uk-UA"/>
        </w:rPr>
        <w:t>Звертаючи увагу на досить серйозні цілі громадської організації, інтеграція екологічної функції повинна забезпечувати підготовку лідерів, які системно враховуватимуть соціо-еколого-економічні аспекти розвитку території.</w:t>
      </w:r>
    </w:p>
    <w:p w:rsidR="005F5EA8" w:rsidRPr="005422C8"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Сумська обласна громадська організація «Бюро аналізу політики» – це неприбуткова громадська організація, яка об’єднує у своїх лавах експертів, маркетологів, політологів. Мета діяльності цієї громади – впровадження заходів, спрямованих на підвищення рівня політичної культури партійних, громадських та профспілкових об’єднань. Бюро виконує багато важливих завдань для розвитку міста, тому врахування екологічного фактора є необхідною умовою. Врахування екологічного фактора має відображатися в частині багатоаспектного дослідження та аналізу державної політики на всіх рівнях управління. В частині розвитку міжнародного співробітництва Бюро може використовувати досвід та практику зарубіжних країн у галузі еколого-орієнтованого управління на базовому рівні. </w:t>
      </w:r>
    </w:p>
    <w:p w:rsidR="005F5EA8" w:rsidRPr="005422C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Сьогодні Спілка української молоді є потужною молодіжною організацією, що стала засновником Сумського обласного комітету молодіжних організацій. Спілка української молоді організовує значну кількість навчальних тренінгів, таборів для молоді. Також організація спрямовує свої зусилля на співпрацю з неурядовими об'єднаннями з інших регіонів України, займається міжнародними молодіжними обмінами. Так, спілкою організовуються екологічні тренінги, розвиваються можливості для організації еко-таборів, здійснюються програми з молодіжного обміну щодо формування екологічно чистих територій. </w:t>
      </w:r>
    </w:p>
    <w:p w:rsidR="005F5EA8" w:rsidRDefault="005F5EA8" w:rsidP="005F5EA8">
      <w:pPr>
        <w:spacing w:after="0" w:line="360" w:lineRule="auto"/>
        <w:ind w:firstLine="709"/>
        <w:jc w:val="both"/>
        <w:rPr>
          <w:rFonts w:ascii="Times New Roman" w:eastAsia="Times New Roman" w:hAnsi="Times New Roman" w:cs="Times New Roman"/>
          <w:color w:val="000000"/>
          <w:sz w:val="28"/>
          <w:szCs w:val="28"/>
          <w:lang w:val="uk-UA"/>
        </w:rPr>
      </w:pPr>
      <w:r w:rsidRPr="00851753">
        <w:rPr>
          <w:rFonts w:ascii="Times New Roman" w:eastAsia="Times New Roman" w:hAnsi="Times New Roman" w:cs="Times New Roman"/>
          <w:color w:val="000000"/>
          <w:sz w:val="28"/>
          <w:szCs w:val="28"/>
          <w:lang w:val="uk-UA"/>
        </w:rPr>
        <w:lastRenderedPageBreak/>
        <w:t>Таким чином, інтеграція екологічного фактора до стуктурних елементів місцевого рівня передбачає: формування і підвищення екологічної культури, посилення еколого-духовних традицій, формування місцевої комплексної системи гармонійного співіснування населення та природи; формування екологічної свідомості та культури населення; інформування населення про набутий міжнародний та вітчизняний досвід гармонійного співіснування соціальної, екологічної та економічної підсистем та про досягнення етноландшафтної рівноваги з використанням громадських механізмів і структур, формування середовища місцевого екологічного підприємництва та надання підтримки та доступу до природоохоронних місцевих фондів; проведення систематичних екологічних тренінгів на базі місцевих навчальних закладів; дотримання еколого-орієнтованих взаєзв’язаних показників на місцевому рівні (Додаток</w:t>
      </w:r>
      <w:r w:rsidRPr="005422C8">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lang w:val="uk-UA"/>
        </w:rPr>
        <w:t>Г, табл. Г.3).</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 xml:space="preserve">Отже, еколого-орієнтоване управління на базовому рівні має здійснюватися через екологізацію структурних підрозділів органів територіальної громади. </w:t>
      </w:r>
    </w:p>
    <w:p w:rsidR="00146F0A" w:rsidRDefault="005F5EA8" w:rsidP="00146F0A">
      <w:pPr>
        <w:spacing w:after="0" w:line="360" w:lineRule="auto"/>
        <w:ind w:firstLine="709"/>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Перехід на еколого-орієнтовані форми управління сільськими радами передбачає здійснення органічного та агроландшафтного сільського господарства, виключення збитку в екологічній, соціальній та економічний сферах діяльності. Крім того, необхідно зауважити, що в системі еколого-орієнтованого управління сільським господарством основними елементами є сільськогосподарське виробництво, його земельно-природний потенціал та життєдіяльність населення.</w:t>
      </w:r>
    </w:p>
    <w:p w:rsidR="0089497D" w:rsidRDefault="005F5EA8" w:rsidP="00CB2779">
      <w:pPr>
        <w:spacing w:after="0" w:line="360" w:lineRule="auto"/>
        <w:ind w:firstLine="709"/>
        <w:jc w:val="both"/>
        <w:rPr>
          <w:rFonts w:ascii="Times New Roman" w:eastAsia="Times New Roman" w:hAnsi="Times New Roman" w:cs="Times New Roman"/>
          <w:b/>
          <w:caps/>
          <w:sz w:val="28"/>
          <w:szCs w:val="28"/>
        </w:rPr>
      </w:pPr>
      <w:r w:rsidRPr="005422C8">
        <w:rPr>
          <w:rFonts w:ascii="Times New Roman" w:eastAsia="Times New Roman" w:hAnsi="Times New Roman" w:cs="Times New Roman"/>
          <w:sz w:val="28"/>
          <w:szCs w:val="28"/>
          <w:lang w:val="uk-UA"/>
        </w:rPr>
        <w:t xml:space="preserve">Зокрема, згідно з Концепцією розвитку сільських територій, схваленою 2013 р., передбачається необхідність прийняття і реалізація Стратегії розвитку сільських територій, що ґрунтується на необхідності існування локальних стратегій розвитку кожного села (селища) або групи сіл (селищ) у межах сільської території та здійснення заходів галузевих програм, розроблених на виконання зазначеної Стратегії. Поняття зрівноваженого розвитку полягає не стільки в здатності такої системи до існування (оскільки це лише наслідок процесу), а й у збереженні динамічної рівноваги між раціональністю і вартостями всіх трьох сфер: екологічними, економічними й суспільними постулатами. Збереження такої рівноваги – основне </w:t>
      </w:r>
      <w:r>
        <w:rPr>
          <w:rFonts w:ascii="Times New Roman" w:eastAsia="Times New Roman" w:hAnsi="Times New Roman" w:cs="Times New Roman"/>
          <w:sz w:val="28"/>
          <w:szCs w:val="28"/>
          <w:lang w:val="uk-UA"/>
        </w:rPr>
        <w:t>завдання розроблення Стратегії.</w:t>
      </w:r>
      <w:r w:rsidR="0089497D">
        <w:rPr>
          <w:rFonts w:ascii="Times New Roman" w:eastAsia="Times New Roman" w:hAnsi="Times New Roman" w:cs="Times New Roman"/>
          <w:b/>
          <w:caps/>
          <w:sz w:val="28"/>
          <w:szCs w:val="28"/>
        </w:rPr>
        <w:br w:type="page"/>
      </w:r>
    </w:p>
    <w:p w:rsidR="005F5EA8" w:rsidRDefault="005F5EA8" w:rsidP="001265F3">
      <w:pPr>
        <w:spacing w:after="0" w:line="360" w:lineRule="auto"/>
        <w:jc w:val="cente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lastRenderedPageBreak/>
        <w:t xml:space="preserve">3 </w:t>
      </w:r>
      <w:r w:rsidRPr="002A217E">
        <w:rPr>
          <w:rFonts w:ascii="Times New Roman" w:eastAsia="Times New Roman" w:hAnsi="Times New Roman" w:cs="Times New Roman"/>
          <w:b/>
          <w:caps/>
          <w:sz w:val="28"/>
          <w:szCs w:val="28"/>
        </w:rPr>
        <w:t>ОРГАНІЗАЦІЙНО-ЕКОНОМІЧНЕ ЗАБЕЗПЕЧЕННЯ ЕКОЛОГО-ОРІЄНТОВАНОГО УПРАВЛІННЯ АДМІНІСТРАТИВО- ТЕРИТОРІальною одиницею</w:t>
      </w:r>
    </w:p>
    <w:p w:rsidR="005F5EA8" w:rsidRDefault="005F5EA8" w:rsidP="001265F3">
      <w:pPr>
        <w:spacing w:after="0" w:line="360" w:lineRule="auto"/>
        <w:ind w:firstLine="851"/>
        <w:jc w:val="both"/>
        <w:rPr>
          <w:rFonts w:ascii="Times New Roman" w:eastAsia="Times New Roman" w:hAnsi="Times New Roman" w:cs="Times New Roman"/>
          <w:b/>
          <w:caps/>
          <w:sz w:val="28"/>
          <w:szCs w:val="28"/>
        </w:rPr>
      </w:pPr>
      <w:r>
        <w:rPr>
          <w:rFonts w:ascii="Times New Roman" w:eastAsia="Times New Roman" w:hAnsi="Times New Roman" w:cs="Times New Roman"/>
          <w:b/>
          <w:sz w:val="28"/>
          <w:szCs w:val="28"/>
        </w:rPr>
        <w:t>3.1 К</w:t>
      </w:r>
      <w:r w:rsidRPr="002A217E">
        <w:rPr>
          <w:rFonts w:ascii="Times New Roman" w:eastAsia="Times New Roman" w:hAnsi="Times New Roman" w:cs="Times New Roman"/>
          <w:b/>
          <w:sz w:val="28"/>
          <w:szCs w:val="28"/>
        </w:rPr>
        <w:t>омплексна оцінка рівня соціо-еколого-економічної збалансованості адміністративно-територіальної одиниці</w:t>
      </w:r>
    </w:p>
    <w:p w:rsidR="005F5EA8" w:rsidRDefault="005F5EA8" w:rsidP="005F5EA8">
      <w:pPr>
        <w:spacing w:after="0" w:line="360" w:lineRule="auto"/>
        <w:ind w:firstLine="567"/>
        <w:jc w:val="both"/>
        <w:rPr>
          <w:rFonts w:ascii="Times New Roman" w:eastAsia="Calibri" w:hAnsi="Times New Roman" w:cs="Times New Roman"/>
          <w:sz w:val="28"/>
          <w:szCs w:val="28"/>
          <w:lang w:val="uk-UA"/>
        </w:rPr>
      </w:pPr>
    </w:p>
    <w:p w:rsidR="005F5EA8" w:rsidRDefault="005F5EA8" w:rsidP="005F5EA8">
      <w:pPr>
        <w:spacing w:after="0" w:line="360" w:lineRule="auto"/>
        <w:ind w:firstLine="709"/>
        <w:jc w:val="both"/>
        <w:rPr>
          <w:rFonts w:ascii="Times New Roman" w:eastAsia="Calibri" w:hAnsi="Times New Roman" w:cs="Times New Roman"/>
          <w:sz w:val="28"/>
          <w:szCs w:val="28"/>
          <w:lang w:val="uk-UA"/>
        </w:rPr>
      </w:pPr>
      <w:r w:rsidRPr="002A217E">
        <w:rPr>
          <w:rFonts w:ascii="Times New Roman" w:eastAsia="Calibri" w:hAnsi="Times New Roman" w:cs="Times New Roman"/>
          <w:sz w:val="28"/>
          <w:szCs w:val="28"/>
          <w:lang w:val="uk-UA"/>
        </w:rPr>
        <w:t xml:space="preserve">Оцінку рівня збалансованості соціо-еколого-економічного розвитку адміністративної території пропонується здійснити на прикладі Сумської області на основі використання комплексної соціо-еколого-економічної діагностики адміністративно-територіальної одиниці, науково-методичні підходи до реалізації якої наведені у другому розділі. </w:t>
      </w:r>
      <w:r w:rsidRPr="002A217E">
        <w:rPr>
          <w:rFonts w:ascii="Times New Roman" w:eastAsia="Times New Roman" w:hAnsi="Times New Roman" w:cs="Times New Roman"/>
          <w:sz w:val="28"/>
          <w:szCs w:val="28"/>
          <w:lang w:val="uk-UA"/>
        </w:rPr>
        <w:t>К</w:t>
      </w:r>
      <w:r w:rsidRPr="002A217E">
        <w:rPr>
          <w:rFonts w:ascii="Times New Roman" w:eastAsia="Calibri" w:hAnsi="Times New Roman" w:cs="Times New Roman"/>
          <w:sz w:val="28"/>
          <w:szCs w:val="28"/>
          <w:lang w:val="uk-UA"/>
        </w:rPr>
        <w:t xml:space="preserve">омплексна діагностика соціо-еколого-економічної збалансованості адміністративно-територіальної одиниці містить такі методи як </w:t>
      </w:r>
      <w:r w:rsidRPr="002A217E">
        <w:rPr>
          <w:rFonts w:ascii="Times New Roman" w:eastAsia="Times New Roman" w:hAnsi="Times New Roman" w:cs="Times New Roman"/>
          <w:spacing w:val="-4"/>
          <w:sz w:val="28"/>
          <w:szCs w:val="28"/>
          <w:lang w:val="uk-UA"/>
        </w:rPr>
        <w:t xml:space="preserve">індексний метод та метод кореляційно-регресійного аналізу. </w:t>
      </w:r>
      <w:r w:rsidRPr="002A217E">
        <w:rPr>
          <w:rFonts w:ascii="Times New Roman" w:eastAsia="Calibri" w:hAnsi="Times New Roman" w:cs="Times New Roman"/>
          <w:sz w:val="28"/>
          <w:szCs w:val="28"/>
          <w:lang w:val="uk-UA"/>
        </w:rPr>
        <w:t>Зокрема індексним методом визначаються статичний та динамічний інтегральні індекси соціо-еколого-економічного розвитку.</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pacing w:val="-4"/>
          <w:sz w:val="28"/>
          <w:szCs w:val="28"/>
          <w:lang w:val="uk-UA"/>
        </w:rPr>
        <w:t xml:space="preserve">Розрахунок статичного інтегрального індексу соціо-еколого-економічного розвитку території базується на порівнянні показників даної адміністративної території з показниками території, що взята за еталон. За еталонну приймається територія з найкращими індивідуальними показниками соціо-еколого-економічного розвитку. </w:t>
      </w:r>
      <w:r w:rsidRPr="002A217E">
        <w:rPr>
          <w:rFonts w:ascii="Times New Roman" w:eastAsia="Times New Roman" w:hAnsi="Times New Roman" w:cs="Times New Roman"/>
          <w:sz w:val="28"/>
          <w:szCs w:val="28"/>
          <w:lang w:val="uk-UA"/>
        </w:rPr>
        <w:t xml:space="preserve">Інтегральні статичні індекси соціо-еколого-економічного розвитку визначаються на основі попередньої диференціації територій за трьома групами. Це обґрунтовується тим, що більш коректно порівнювати показники територій, які істотно не відрізняються за соціально-економічними характеристиками, однією з яких може бути щільність населення території. </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pacing w:val="-4"/>
          <w:sz w:val="28"/>
          <w:szCs w:val="28"/>
          <w:lang w:val="uk-UA"/>
        </w:rPr>
        <w:t>Розрахунок інтегральних статичних індексів соціо-еколого-економічного розвитку областей України та міст Києва і Севастополя України за трьома групами (</w:t>
      </w:r>
      <w:r w:rsidRPr="002A217E">
        <w:rPr>
          <w:rFonts w:ascii="Times New Roman" w:eastAsia="Times New Roman" w:hAnsi="Times New Roman" w:cs="Times New Roman"/>
          <w:sz w:val="28"/>
          <w:szCs w:val="28"/>
          <w:lang w:val="uk-UA"/>
        </w:rPr>
        <w:t>станом на 2012 рік)</w:t>
      </w:r>
      <w:r>
        <w:rPr>
          <w:rFonts w:ascii="Times New Roman" w:eastAsia="Times New Roman" w:hAnsi="Times New Roman" w:cs="Times New Roman"/>
          <w:sz w:val="28"/>
          <w:szCs w:val="28"/>
          <w:lang w:val="uk-UA"/>
        </w:rPr>
        <w:t xml:space="preserve"> показав, що Сумська область (табл. 3.1) входить до третьої групи.</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bCs/>
          <w:color w:val="000000"/>
          <w:kern w:val="24"/>
          <w:sz w:val="28"/>
          <w:szCs w:val="28"/>
          <w:lang w:val="uk-UA"/>
        </w:rPr>
        <w:t xml:space="preserve">Результативна таблиця, сформована за третьою групою, дає підстави стверджувати, що найвищі індекси соціального, економічного, екологічного розвитку має Полтавська область. Сумська область у рейтингу інтегральних статичних індексів </w:t>
      </w:r>
      <w:r w:rsidRPr="002A217E">
        <w:rPr>
          <w:rFonts w:ascii="Times New Roman" w:eastAsia="Times New Roman" w:hAnsi="Times New Roman" w:cs="Times New Roman"/>
          <w:bCs/>
          <w:color w:val="000000"/>
          <w:kern w:val="24"/>
          <w:sz w:val="28"/>
          <w:szCs w:val="28"/>
          <w:lang w:val="uk-UA"/>
        </w:rPr>
        <w:lastRenderedPageBreak/>
        <w:t xml:space="preserve">соціо-еколого-економічного розвитку адміністративних одиниць третьої групи займає третє місце. Необхідно зазначити, що середній інтегральний статичний індекс за третьою групою було отримано зі значенням 0,52, що дещо нижче, ніж значення інтегрального статичного індексу </w:t>
      </w:r>
      <w:r w:rsidRPr="002A217E">
        <w:rPr>
          <w:rFonts w:ascii="Times New Roman" w:eastAsia="Times New Roman" w:hAnsi="Times New Roman" w:cs="Times New Roman"/>
          <w:sz w:val="28"/>
          <w:szCs w:val="28"/>
          <w:lang w:val="uk-UA"/>
        </w:rPr>
        <w:t>соціо-еколого-економічного розвитку. Це свідчить про те, що серед аналогічних адміністративно-територіальних одиниць Сумська область займає одне із провідних місць.</w:t>
      </w:r>
    </w:p>
    <w:p w:rsidR="0089497D" w:rsidRDefault="0089497D" w:rsidP="005F5EA8">
      <w:pPr>
        <w:spacing w:after="0" w:line="360" w:lineRule="auto"/>
        <w:ind w:firstLine="709"/>
        <w:jc w:val="both"/>
        <w:rPr>
          <w:rFonts w:ascii="Times New Roman" w:eastAsia="Times New Roman" w:hAnsi="Times New Roman" w:cs="Times New Roman"/>
          <w:sz w:val="28"/>
          <w:szCs w:val="28"/>
          <w:lang w:val="uk-UA"/>
        </w:rPr>
      </w:pPr>
    </w:p>
    <w:p w:rsidR="005F5EA8" w:rsidRDefault="005F5EA8" w:rsidP="0089497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3.1</w:t>
      </w:r>
      <w:r w:rsidR="0089497D">
        <w:rPr>
          <w:rFonts w:ascii="Times New Roman" w:eastAsia="Times New Roman" w:hAnsi="Times New Roman" w:cs="Times New Roman"/>
          <w:sz w:val="28"/>
          <w:szCs w:val="28"/>
          <w:lang w:val="uk-UA"/>
        </w:rPr>
        <w:t xml:space="preserve"> – </w:t>
      </w:r>
      <w:r w:rsidRPr="002A217E">
        <w:rPr>
          <w:rFonts w:ascii="Times New Roman" w:eastAsia="Times New Roman" w:hAnsi="Times New Roman" w:cs="Times New Roman"/>
          <w:spacing w:val="-4"/>
          <w:sz w:val="28"/>
          <w:szCs w:val="28"/>
          <w:lang w:val="uk-UA"/>
        </w:rPr>
        <w:t>Розрахунок інтегральних статичних індексів соціо-еколого-економічного розвитку областей України за третьою групою (</w:t>
      </w:r>
      <w:r w:rsidRPr="002A217E">
        <w:rPr>
          <w:rFonts w:ascii="Times New Roman" w:eastAsia="Times New Roman" w:hAnsi="Times New Roman" w:cs="Times New Roman"/>
          <w:sz w:val="28"/>
          <w:szCs w:val="28"/>
          <w:lang w:val="uk-UA"/>
        </w:rPr>
        <w:t>станом на 2012 рік)</w:t>
      </w:r>
    </w:p>
    <w:tbl>
      <w:tblPr>
        <w:tblpPr w:leftFromText="180" w:rightFromText="180" w:bottomFromText="200" w:vertAnchor="text" w:horzAnchor="margin" w:tblpX="108" w:tblpY="7"/>
        <w:tblW w:w="4881" w:type="pct"/>
        <w:tblCellMar>
          <w:left w:w="0" w:type="dxa"/>
          <w:right w:w="0" w:type="dxa"/>
        </w:tblCellMar>
        <w:tblLook w:val="0600" w:firstRow="0" w:lastRow="0" w:firstColumn="0" w:lastColumn="0" w:noHBand="1" w:noVBand="1"/>
      </w:tblPr>
      <w:tblGrid>
        <w:gridCol w:w="3522"/>
        <w:gridCol w:w="1219"/>
        <w:gridCol w:w="2134"/>
        <w:gridCol w:w="1525"/>
        <w:gridCol w:w="1543"/>
      </w:tblGrid>
      <w:tr w:rsidR="005F5EA8" w:rsidRPr="002A217E" w:rsidTr="005F5EA8">
        <w:trPr>
          <w:trHeight w:val="388"/>
        </w:trPr>
        <w:tc>
          <w:tcPr>
            <w:tcW w:w="5000" w:type="pct"/>
            <w:gridSpan w:val="5"/>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rPr>
                <w:rFonts w:ascii="Times New Roman" w:eastAsia="Times New Roman" w:hAnsi="Times New Roman" w:cs="Times New Roman"/>
                <w:spacing w:val="-4"/>
                <w:sz w:val="20"/>
                <w:szCs w:val="20"/>
                <w:lang w:val="uk-UA"/>
              </w:rPr>
            </w:pPr>
            <w:r w:rsidRPr="002A217E">
              <w:rPr>
                <w:rFonts w:ascii="Times New Roman" w:eastAsia="Times New Roman" w:hAnsi="Times New Roman" w:cs="Times New Roman"/>
                <w:spacing w:val="-4"/>
                <w:sz w:val="20"/>
                <w:szCs w:val="20"/>
                <w:lang w:val="uk-UA"/>
              </w:rPr>
              <w:t xml:space="preserve">Визначення інтегрального статичного індексу соціо-еколого-економічного розвитку адміністративно-територіальних одиниць та його складових </w:t>
            </w:r>
            <w:r w:rsidRPr="002A217E">
              <w:rPr>
                <w:rFonts w:ascii="Times New Roman" w:eastAsia="Times New Roman" w:hAnsi="Times New Roman" w:cs="Times New Roman"/>
                <w:i/>
                <w:sz w:val="20"/>
                <w:szCs w:val="20"/>
                <w:lang w:val="uk-UA"/>
              </w:rPr>
              <w:t>І</w:t>
            </w:r>
            <w:r w:rsidRPr="002A217E">
              <w:rPr>
                <w:rFonts w:ascii="Times New Roman" w:eastAsia="Times New Roman" w:hAnsi="Times New Roman" w:cs="Times New Roman"/>
                <w:i/>
                <w:sz w:val="20"/>
                <w:szCs w:val="20"/>
                <w:vertAlign w:val="subscript"/>
                <w:lang w:val="uk-UA"/>
              </w:rPr>
              <w:t>інт</w:t>
            </w:r>
            <w:r w:rsidRPr="002A217E">
              <w:rPr>
                <w:rFonts w:ascii="Times New Roman" w:eastAsia="Times New Roman" w:hAnsi="Times New Roman" w:cs="Times New Roman"/>
                <w:sz w:val="20"/>
                <w:szCs w:val="20"/>
                <w:vertAlign w:val="subscript"/>
                <w:lang w:val="uk-UA"/>
              </w:rPr>
              <w:t>(</w:t>
            </w:r>
            <w:r w:rsidRPr="002A217E">
              <w:rPr>
                <w:rFonts w:ascii="Times New Roman" w:eastAsia="Times New Roman" w:hAnsi="Times New Roman" w:cs="Times New Roman"/>
                <w:i/>
                <w:sz w:val="20"/>
                <w:szCs w:val="20"/>
                <w:vertAlign w:val="subscript"/>
                <w:lang w:val="uk-UA"/>
              </w:rPr>
              <w:t>стат</w:t>
            </w:r>
            <w:r w:rsidRPr="002A217E">
              <w:rPr>
                <w:rFonts w:ascii="Times New Roman" w:eastAsia="Times New Roman" w:hAnsi="Times New Roman" w:cs="Times New Roman"/>
                <w:sz w:val="20"/>
                <w:szCs w:val="20"/>
                <w:vertAlign w:val="subscript"/>
                <w:lang w:val="uk-UA"/>
              </w:rPr>
              <w:t>)</w:t>
            </w:r>
            <w:r w:rsidRPr="002A217E">
              <w:rPr>
                <w:rFonts w:ascii="Times New Roman" w:eastAsia="Times New Roman" w:hAnsi="Times New Roman" w:cs="Times New Roman"/>
                <w:sz w:val="20"/>
                <w:szCs w:val="20"/>
                <w:lang w:val="uk-UA"/>
              </w:rPr>
              <w:t xml:space="preserve"> за третьою групою</w:t>
            </w:r>
          </w:p>
        </w:tc>
      </w:tr>
      <w:tr w:rsidR="005F5EA8" w:rsidRPr="002A217E" w:rsidTr="005F5EA8">
        <w:trPr>
          <w:trHeight w:val="173"/>
        </w:trPr>
        <w:tc>
          <w:tcPr>
            <w:tcW w:w="1771"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color w:val="000000"/>
                <w:kern w:val="24"/>
                <w:sz w:val="20"/>
                <w:szCs w:val="20"/>
                <w:lang w:val="uk-UA"/>
              </w:rPr>
            </w:pPr>
            <w:r w:rsidRPr="002A217E">
              <w:rPr>
                <w:rFonts w:ascii="Times New Roman" w:eastAsia="Times New Roman" w:hAnsi="Times New Roman" w:cs="Times New Roman"/>
                <w:color w:val="000000"/>
                <w:kern w:val="24"/>
                <w:sz w:val="20"/>
                <w:szCs w:val="20"/>
                <w:lang w:val="uk-UA"/>
              </w:rPr>
              <w:t>Адміністративно-територіальна одиниця</w:t>
            </w:r>
          </w:p>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(область)</w:t>
            </w:r>
          </w:p>
        </w:tc>
        <w:tc>
          <w:tcPr>
            <w:tcW w:w="613"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tcPr>
          <w:p w:rsidR="005F5EA8" w:rsidRPr="002A217E" w:rsidRDefault="005F5EA8" w:rsidP="005F5EA8">
            <w:pPr>
              <w:spacing w:after="0" w:line="240" w:lineRule="auto"/>
              <w:jc w:val="center"/>
              <w:textAlignment w:val="baseline"/>
              <w:rPr>
                <w:rFonts w:ascii="Times New Roman" w:eastAsia="Times New Roman" w:hAnsi="Times New Roman" w:cs="Times New Roman"/>
                <w:color w:val="000000"/>
                <w:kern w:val="24"/>
                <w:sz w:val="20"/>
                <w:szCs w:val="20"/>
                <w:lang w:val="uk-UA"/>
              </w:rPr>
            </w:pPr>
          </w:p>
          <w:p w:rsidR="005F5EA8" w:rsidRPr="002A217E" w:rsidRDefault="005F5EA8" w:rsidP="005F5EA8">
            <w:pPr>
              <w:spacing w:after="0" w:line="240" w:lineRule="auto"/>
              <w:jc w:val="center"/>
              <w:textAlignment w:val="baseline"/>
              <w:rPr>
                <w:rFonts w:ascii="Times New Roman" w:eastAsia="Times New Roman" w:hAnsi="Times New Roman" w:cs="Times New Roman"/>
                <w:color w:val="000000"/>
                <w:kern w:val="24"/>
                <w:sz w:val="20"/>
                <w:szCs w:val="20"/>
                <w:lang w:val="uk-UA"/>
              </w:rPr>
            </w:pPr>
            <w:r w:rsidRPr="002A217E">
              <w:rPr>
                <w:rFonts w:ascii="Times New Roman" w:eastAsia="Times New Roman" w:hAnsi="Times New Roman" w:cs="Times New Roman"/>
                <w:i/>
                <w:sz w:val="20"/>
                <w:szCs w:val="20"/>
                <w:lang w:val="uk-UA"/>
              </w:rPr>
              <w:t>І</w:t>
            </w:r>
            <w:r w:rsidRPr="002A217E">
              <w:rPr>
                <w:rFonts w:ascii="Times New Roman" w:eastAsia="Times New Roman" w:hAnsi="Times New Roman" w:cs="Times New Roman"/>
                <w:i/>
                <w:sz w:val="20"/>
                <w:szCs w:val="20"/>
                <w:vertAlign w:val="subscript"/>
                <w:lang w:val="uk-UA"/>
              </w:rPr>
              <w:t>інт</w:t>
            </w:r>
            <w:r w:rsidRPr="002A217E">
              <w:rPr>
                <w:rFonts w:ascii="Times New Roman" w:eastAsia="Times New Roman" w:hAnsi="Times New Roman" w:cs="Times New Roman"/>
                <w:sz w:val="20"/>
                <w:szCs w:val="20"/>
                <w:vertAlign w:val="subscript"/>
                <w:lang w:val="uk-UA"/>
              </w:rPr>
              <w:t>(</w:t>
            </w:r>
            <w:r w:rsidRPr="002A217E">
              <w:rPr>
                <w:rFonts w:ascii="Times New Roman" w:eastAsia="Times New Roman" w:hAnsi="Times New Roman" w:cs="Times New Roman"/>
                <w:i/>
                <w:sz w:val="20"/>
                <w:szCs w:val="20"/>
                <w:vertAlign w:val="subscript"/>
                <w:lang w:val="uk-UA"/>
              </w:rPr>
              <w:t>стат</w:t>
            </w:r>
            <w:r w:rsidRPr="002A217E">
              <w:rPr>
                <w:rFonts w:ascii="Times New Roman" w:eastAsia="Times New Roman" w:hAnsi="Times New Roman" w:cs="Times New Roman"/>
                <w:sz w:val="20"/>
                <w:szCs w:val="20"/>
                <w:vertAlign w:val="subscript"/>
                <w:lang w:val="uk-UA"/>
              </w:rPr>
              <w:t>)</w:t>
            </w:r>
          </w:p>
        </w:tc>
        <w:tc>
          <w:tcPr>
            <w:tcW w:w="2615" w:type="pct"/>
            <w:gridSpan w:val="3"/>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 xml:space="preserve">Складова інтегрального статичного індексу соціо-еколого-економічного розвитку території </w:t>
            </w:r>
            <w:r w:rsidRPr="002A217E">
              <w:rPr>
                <w:rFonts w:ascii="Times New Roman" w:eastAsia="Times New Roman" w:hAnsi="Times New Roman" w:cs="Times New Roman"/>
                <w:i/>
                <w:sz w:val="20"/>
                <w:szCs w:val="20"/>
                <w:lang w:val="uk-UA"/>
              </w:rPr>
              <w:t>І</w:t>
            </w:r>
            <w:r w:rsidRPr="002A217E">
              <w:rPr>
                <w:rFonts w:ascii="Times New Roman" w:eastAsia="Times New Roman" w:hAnsi="Times New Roman" w:cs="Times New Roman"/>
                <w:i/>
                <w:sz w:val="20"/>
                <w:szCs w:val="20"/>
                <w:vertAlign w:val="subscript"/>
                <w:lang w:val="uk-UA"/>
              </w:rPr>
              <w:t>інт</w:t>
            </w:r>
            <w:r w:rsidRPr="002A217E">
              <w:rPr>
                <w:rFonts w:ascii="Times New Roman" w:eastAsia="Times New Roman" w:hAnsi="Times New Roman" w:cs="Times New Roman"/>
                <w:sz w:val="20"/>
                <w:szCs w:val="20"/>
                <w:vertAlign w:val="subscript"/>
                <w:lang w:val="uk-UA"/>
              </w:rPr>
              <w:t>(</w:t>
            </w:r>
            <w:r w:rsidRPr="002A217E">
              <w:rPr>
                <w:rFonts w:ascii="Times New Roman" w:eastAsia="Times New Roman" w:hAnsi="Times New Roman" w:cs="Times New Roman"/>
                <w:i/>
                <w:sz w:val="20"/>
                <w:szCs w:val="20"/>
                <w:vertAlign w:val="subscript"/>
                <w:lang w:val="uk-UA"/>
              </w:rPr>
              <w:t>стат</w:t>
            </w:r>
            <w:r w:rsidRPr="002A217E">
              <w:rPr>
                <w:rFonts w:ascii="Times New Roman" w:eastAsia="Times New Roman" w:hAnsi="Times New Roman" w:cs="Times New Roman"/>
                <w:sz w:val="20"/>
                <w:szCs w:val="20"/>
                <w:vertAlign w:val="subscript"/>
                <w:lang w:val="uk-UA"/>
              </w:rPr>
              <w:t>)</w:t>
            </w:r>
          </w:p>
        </w:tc>
      </w:tr>
      <w:tr w:rsidR="005F5EA8" w:rsidRPr="002A217E" w:rsidTr="005F5EA8">
        <w:trPr>
          <w:trHeight w:val="164"/>
        </w:trPr>
        <w:tc>
          <w:tcPr>
            <w:tcW w:w="1771" w:type="pct"/>
            <w:vMerge/>
            <w:tcBorders>
              <w:top w:val="single" w:sz="8" w:space="0" w:color="000000"/>
              <w:left w:val="single" w:sz="8" w:space="0" w:color="000000"/>
              <w:bottom w:val="single" w:sz="8" w:space="0" w:color="000000"/>
              <w:right w:val="single" w:sz="8" w:space="0" w:color="000000"/>
            </w:tcBorders>
            <w:vAlign w:val="center"/>
            <w:hideMark/>
          </w:tcPr>
          <w:p w:rsidR="005F5EA8" w:rsidRPr="002A217E" w:rsidRDefault="005F5EA8" w:rsidP="005F5EA8">
            <w:pPr>
              <w:spacing w:after="0" w:line="240" w:lineRule="auto"/>
              <w:rPr>
                <w:rFonts w:ascii="Times New Roman" w:eastAsia="Times New Roman" w:hAnsi="Times New Roman" w:cs="Times New Roman"/>
                <w:sz w:val="20"/>
                <w:szCs w:val="20"/>
              </w:rPr>
            </w:pPr>
          </w:p>
        </w:tc>
        <w:tc>
          <w:tcPr>
            <w:tcW w:w="613" w:type="pct"/>
            <w:vMerge/>
            <w:tcBorders>
              <w:top w:val="single" w:sz="8" w:space="0" w:color="000000"/>
              <w:left w:val="single" w:sz="8" w:space="0" w:color="000000"/>
              <w:bottom w:val="single" w:sz="8" w:space="0" w:color="000000"/>
              <w:right w:val="single" w:sz="8" w:space="0" w:color="000000"/>
            </w:tcBorders>
            <w:vAlign w:val="center"/>
            <w:hideMark/>
          </w:tcPr>
          <w:p w:rsidR="005F5EA8" w:rsidRPr="002A217E" w:rsidRDefault="005F5EA8" w:rsidP="005F5EA8">
            <w:pPr>
              <w:spacing w:after="0" w:line="240" w:lineRule="auto"/>
              <w:rPr>
                <w:rFonts w:ascii="Times New Roman" w:eastAsia="Times New Roman" w:hAnsi="Times New Roman" w:cs="Times New Roman"/>
                <w:color w:val="000000"/>
                <w:kern w:val="24"/>
                <w:sz w:val="20"/>
                <w:szCs w:val="20"/>
                <w:lang w:val="uk-UA"/>
              </w:rPr>
            </w:pP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i/>
                <w:sz w:val="20"/>
                <w:szCs w:val="20"/>
                <w:lang w:val="uk-UA"/>
              </w:rPr>
              <w:t>І</w:t>
            </w:r>
            <w:r w:rsidRPr="002A217E">
              <w:rPr>
                <w:rFonts w:ascii="Times New Roman" w:eastAsia="Times New Roman" w:hAnsi="Times New Roman" w:cs="Times New Roman"/>
                <w:i/>
                <w:sz w:val="20"/>
                <w:szCs w:val="20"/>
                <w:vertAlign w:val="subscript"/>
                <w:lang w:val="uk-UA"/>
              </w:rPr>
              <w:t>соц</w:t>
            </w:r>
            <w:r w:rsidRPr="002A217E">
              <w:rPr>
                <w:rFonts w:ascii="Times New Roman" w:eastAsia="Times New Roman" w:hAnsi="Times New Roman" w:cs="Times New Roman"/>
                <w:sz w:val="20"/>
                <w:szCs w:val="20"/>
                <w:vertAlign w:val="subscript"/>
                <w:lang w:val="uk-UA"/>
              </w:rPr>
              <w:t>(</w:t>
            </w:r>
            <w:r w:rsidRPr="002A217E">
              <w:rPr>
                <w:rFonts w:ascii="Times New Roman" w:eastAsia="Times New Roman" w:hAnsi="Times New Roman" w:cs="Times New Roman"/>
                <w:i/>
                <w:sz w:val="20"/>
                <w:szCs w:val="20"/>
                <w:vertAlign w:val="subscript"/>
                <w:lang w:val="uk-UA"/>
              </w:rPr>
              <w:t>стат</w:t>
            </w:r>
            <w:r w:rsidRPr="002A217E">
              <w:rPr>
                <w:rFonts w:ascii="Times New Roman" w:eastAsia="Times New Roman" w:hAnsi="Times New Roman" w:cs="Times New Roman"/>
                <w:sz w:val="20"/>
                <w:szCs w:val="20"/>
                <w:vertAlign w:val="subscript"/>
                <w:lang w:val="uk-UA"/>
              </w:rPr>
              <w:t>)</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i/>
                <w:sz w:val="20"/>
                <w:szCs w:val="20"/>
                <w:lang w:val="uk-UA"/>
              </w:rPr>
              <w:t>І</w:t>
            </w:r>
            <w:r w:rsidRPr="002A217E">
              <w:rPr>
                <w:rFonts w:ascii="Times New Roman" w:eastAsia="Times New Roman" w:hAnsi="Times New Roman" w:cs="Times New Roman"/>
                <w:i/>
                <w:sz w:val="20"/>
                <w:szCs w:val="20"/>
                <w:vertAlign w:val="subscript"/>
                <w:lang w:val="uk-UA"/>
              </w:rPr>
              <w:t>екол</w:t>
            </w:r>
            <w:r w:rsidRPr="002A217E">
              <w:rPr>
                <w:rFonts w:ascii="Times New Roman" w:eastAsia="Times New Roman" w:hAnsi="Times New Roman" w:cs="Times New Roman"/>
                <w:sz w:val="20"/>
                <w:szCs w:val="20"/>
                <w:vertAlign w:val="subscript"/>
                <w:lang w:val="uk-UA"/>
              </w:rPr>
              <w:t>(</w:t>
            </w:r>
            <w:r w:rsidRPr="002A217E">
              <w:rPr>
                <w:rFonts w:ascii="Times New Roman" w:eastAsia="Times New Roman" w:hAnsi="Times New Roman" w:cs="Times New Roman"/>
                <w:i/>
                <w:sz w:val="20"/>
                <w:szCs w:val="20"/>
                <w:vertAlign w:val="subscript"/>
                <w:lang w:val="uk-UA"/>
              </w:rPr>
              <w:t>стат</w:t>
            </w:r>
            <w:r w:rsidRPr="002A217E">
              <w:rPr>
                <w:rFonts w:ascii="Times New Roman" w:eastAsia="Times New Roman" w:hAnsi="Times New Roman" w:cs="Times New Roman"/>
                <w:sz w:val="20"/>
                <w:szCs w:val="20"/>
                <w:vertAlign w:val="subscript"/>
                <w:lang w:val="uk-UA"/>
              </w:rPr>
              <w:t>)</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tabs>
                <w:tab w:val="left" w:pos="1889"/>
              </w:tabs>
              <w:spacing w:after="0" w:line="240" w:lineRule="auto"/>
              <w:ind w:left="46" w:right="34"/>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i/>
                <w:sz w:val="20"/>
                <w:szCs w:val="20"/>
                <w:lang w:val="uk-UA"/>
              </w:rPr>
              <w:t>І</w:t>
            </w:r>
            <w:r w:rsidRPr="002A217E">
              <w:rPr>
                <w:rFonts w:ascii="Times New Roman" w:eastAsia="Times New Roman" w:hAnsi="Times New Roman" w:cs="Times New Roman"/>
                <w:i/>
                <w:sz w:val="20"/>
                <w:szCs w:val="20"/>
                <w:vertAlign w:val="subscript"/>
                <w:lang w:val="uk-UA"/>
              </w:rPr>
              <w:t>екон</w:t>
            </w:r>
            <w:r w:rsidRPr="002A217E">
              <w:rPr>
                <w:rFonts w:ascii="Times New Roman" w:eastAsia="Times New Roman" w:hAnsi="Times New Roman" w:cs="Times New Roman"/>
                <w:sz w:val="20"/>
                <w:szCs w:val="20"/>
                <w:vertAlign w:val="subscript"/>
                <w:lang w:val="uk-UA"/>
              </w:rPr>
              <w:t>(</w:t>
            </w:r>
            <w:r w:rsidRPr="002A217E">
              <w:rPr>
                <w:rFonts w:ascii="Times New Roman" w:eastAsia="Times New Roman" w:hAnsi="Times New Roman" w:cs="Times New Roman"/>
                <w:i/>
                <w:sz w:val="20"/>
                <w:szCs w:val="20"/>
                <w:vertAlign w:val="subscript"/>
                <w:lang w:val="uk-UA"/>
              </w:rPr>
              <w:t>стат</w:t>
            </w:r>
            <w:r w:rsidRPr="002A217E">
              <w:rPr>
                <w:rFonts w:ascii="Times New Roman" w:eastAsia="Times New Roman" w:hAnsi="Times New Roman" w:cs="Times New Roman"/>
                <w:sz w:val="20"/>
                <w:szCs w:val="20"/>
                <w:vertAlign w:val="subscript"/>
                <w:lang w:val="uk-UA"/>
              </w:rPr>
              <w:t>)</w:t>
            </w:r>
          </w:p>
        </w:tc>
      </w:tr>
      <w:tr w:rsidR="005F5EA8" w:rsidRPr="002A217E" w:rsidTr="005F5EA8">
        <w:trPr>
          <w:trHeight w:val="125"/>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8665EA" w:rsidP="005F5EA8">
            <w:pPr>
              <w:spacing w:after="0" w:line="240" w:lineRule="auto"/>
              <w:jc w:val="center"/>
              <w:textAlignment w:val="baseline"/>
              <w:rPr>
                <w:rFonts w:ascii="Times New Roman" w:eastAsia="Times New Roman" w:hAnsi="Times New Roman" w:cs="Times New Roman"/>
                <w:sz w:val="20"/>
                <w:szCs w:val="20"/>
              </w:rPr>
            </w:pPr>
            <w:hyperlink r:id="rId281" w:history="1">
              <w:r w:rsidR="005F5EA8" w:rsidRPr="002A217E">
                <w:rPr>
                  <w:rFonts w:ascii="Times New Roman" w:eastAsia="Times New Roman" w:hAnsi="Times New Roman" w:cs="Times New Roman"/>
                  <w:iCs/>
                  <w:color w:val="000000"/>
                  <w:kern w:val="24"/>
                  <w:sz w:val="20"/>
                  <w:szCs w:val="20"/>
                  <w:lang w:val="uk-UA"/>
                </w:rPr>
                <w:t>Рівненська</w:t>
              </w:r>
            </w:hyperlink>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0, 53</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0,76</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0.51</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0,40</w:t>
            </w:r>
          </w:p>
        </w:tc>
      </w:tr>
      <w:tr w:rsidR="005F5EA8" w:rsidRPr="002A217E" w:rsidTr="005F5EA8">
        <w:trPr>
          <w:trHeight w:val="57"/>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8665EA" w:rsidP="005F5EA8">
            <w:pPr>
              <w:spacing w:after="0" w:line="240" w:lineRule="auto"/>
              <w:jc w:val="center"/>
              <w:textAlignment w:val="baseline"/>
              <w:rPr>
                <w:rFonts w:ascii="Times New Roman" w:eastAsia="Times New Roman" w:hAnsi="Times New Roman" w:cs="Times New Roman"/>
                <w:sz w:val="20"/>
                <w:szCs w:val="20"/>
              </w:rPr>
            </w:pPr>
            <w:hyperlink r:id="rId282" w:history="1">
              <w:r w:rsidR="005F5EA8" w:rsidRPr="002A217E">
                <w:rPr>
                  <w:rFonts w:ascii="Times New Roman" w:eastAsia="Times New Roman" w:hAnsi="Times New Roman" w:cs="Times New Roman"/>
                  <w:iCs/>
                  <w:color w:val="000000"/>
                  <w:kern w:val="24"/>
                  <w:sz w:val="20"/>
                  <w:szCs w:val="20"/>
                  <w:lang w:val="uk-UA"/>
                </w:rPr>
                <w:t>Волинська</w:t>
              </w:r>
            </w:hyperlink>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0,45</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0,56</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0,42</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0,39</w:t>
            </w:r>
          </w:p>
        </w:tc>
      </w:tr>
      <w:tr w:rsidR="005F5EA8" w:rsidRPr="002A217E" w:rsidTr="005F5EA8">
        <w:trPr>
          <w:trHeight w:val="158"/>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8665EA" w:rsidP="005F5EA8">
            <w:pPr>
              <w:spacing w:after="0" w:line="240" w:lineRule="auto"/>
              <w:jc w:val="center"/>
              <w:textAlignment w:val="baseline"/>
              <w:rPr>
                <w:rFonts w:ascii="Times New Roman" w:eastAsia="Times New Roman" w:hAnsi="Times New Roman" w:cs="Times New Roman"/>
                <w:sz w:val="20"/>
                <w:szCs w:val="20"/>
              </w:rPr>
            </w:pPr>
            <w:hyperlink r:id="rId283" w:history="1">
              <w:r w:rsidR="005F5EA8" w:rsidRPr="002A217E">
                <w:rPr>
                  <w:rFonts w:ascii="Times New Roman" w:eastAsia="Times New Roman" w:hAnsi="Times New Roman" w:cs="Times New Roman"/>
                  <w:iCs/>
                  <w:color w:val="000000"/>
                  <w:kern w:val="24"/>
                  <w:sz w:val="20"/>
                  <w:szCs w:val="20"/>
                  <w:lang w:val="uk-UA"/>
                </w:rPr>
                <w:t>Полтавська</w:t>
              </w:r>
            </w:hyperlink>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0,66</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0,87</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0,45</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0,74</w:t>
            </w:r>
          </w:p>
        </w:tc>
      </w:tr>
      <w:tr w:rsidR="005F5EA8" w:rsidRPr="002A217E" w:rsidTr="005F5EA8">
        <w:trPr>
          <w:trHeight w:val="79"/>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8665EA" w:rsidP="005F5EA8">
            <w:pPr>
              <w:spacing w:after="0" w:line="240" w:lineRule="auto"/>
              <w:jc w:val="center"/>
              <w:textAlignment w:val="baseline"/>
              <w:rPr>
                <w:rFonts w:ascii="Times New Roman" w:eastAsia="Times New Roman" w:hAnsi="Times New Roman" w:cs="Times New Roman"/>
                <w:sz w:val="20"/>
                <w:szCs w:val="20"/>
              </w:rPr>
            </w:pPr>
            <w:hyperlink r:id="rId284" w:history="1">
              <w:r w:rsidR="005F5EA8" w:rsidRPr="002A217E">
                <w:rPr>
                  <w:rFonts w:ascii="Times New Roman" w:eastAsia="Times New Roman" w:hAnsi="Times New Roman" w:cs="Times New Roman"/>
                  <w:b/>
                  <w:bCs/>
                  <w:iCs/>
                  <w:color w:val="000000"/>
                  <w:kern w:val="24"/>
                  <w:sz w:val="20"/>
                  <w:szCs w:val="20"/>
                  <w:lang w:val="uk-UA"/>
                </w:rPr>
                <w:t>Сумська</w:t>
              </w:r>
            </w:hyperlink>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b/>
                <w:bCs/>
                <w:color w:val="000000"/>
                <w:kern w:val="24"/>
                <w:sz w:val="20"/>
                <w:szCs w:val="20"/>
                <w:lang w:val="uk-UA"/>
              </w:rPr>
              <w:t>0,57</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b/>
                <w:bCs/>
                <w:color w:val="000000"/>
                <w:kern w:val="24"/>
                <w:sz w:val="20"/>
                <w:szCs w:val="20"/>
                <w:lang w:val="uk-UA"/>
              </w:rPr>
              <w:t>0,76</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b/>
                <w:bCs/>
                <w:color w:val="000000"/>
                <w:kern w:val="24"/>
                <w:sz w:val="20"/>
                <w:szCs w:val="20"/>
                <w:lang w:val="uk-UA"/>
              </w:rPr>
              <w:t>0,43</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b/>
                <w:bCs/>
                <w:color w:val="000000"/>
                <w:kern w:val="24"/>
                <w:sz w:val="20"/>
                <w:szCs w:val="20"/>
                <w:lang w:val="uk-UA"/>
              </w:rPr>
              <w:t>0,57</w:t>
            </w:r>
          </w:p>
        </w:tc>
      </w:tr>
      <w:tr w:rsidR="005F5EA8" w:rsidRPr="002A217E" w:rsidTr="005F5EA8">
        <w:trPr>
          <w:trHeight w:val="64"/>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8665EA" w:rsidP="005F5EA8">
            <w:pPr>
              <w:spacing w:after="0" w:line="240" w:lineRule="auto"/>
              <w:jc w:val="center"/>
              <w:textAlignment w:val="baseline"/>
              <w:rPr>
                <w:rFonts w:ascii="Times New Roman" w:eastAsia="Times New Roman" w:hAnsi="Times New Roman" w:cs="Times New Roman"/>
                <w:sz w:val="20"/>
                <w:szCs w:val="20"/>
              </w:rPr>
            </w:pPr>
            <w:hyperlink r:id="rId285" w:history="1">
              <w:r w:rsidR="005F5EA8" w:rsidRPr="002A217E">
                <w:rPr>
                  <w:rFonts w:ascii="Times New Roman" w:eastAsia="Times New Roman" w:hAnsi="Times New Roman" w:cs="Times New Roman"/>
                  <w:iCs/>
                  <w:color w:val="000000"/>
                  <w:kern w:val="24"/>
                  <w:sz w:val="20"/>
                  <w:szCs w:val="20"/>
                  <w:lang w:val="uk-UA"/>
                </w:rPr>
                <w:t>Миколаївська</w:t>
              </w:r>
            </w:hyperlink>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0,62</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0,76</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0,42</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0,75</w:t>
            </w:r>
          </w:p>
        </w:tc>
      </w:tr>
      <w:tr w:rsidR="005F5EA8" w:rsidRPr="002A217E" w:rsidTr="005F5EA8">
        <w:trPr>
          <w:trHeight w:val="106"/>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8665EA" w:rsidP="005F5EA8">
            <w:pPr>
              <w:spacing w:after="0" w:line="240" w:lineRule="auto"/>
              <w:jc w:val="center"/>
              <w:textAlignment w:val="baseline"/>
              <w:rPr>
                <w:rFonts w:ascii="Times New Roman" w:eastAsia="Times New Roman" w:hAnsi="Times New Roman" w:cs="Times New Roman"/>
                <w:sz w:val="20"/>
                <w:szCs w:val="20"/>
              </w:rPr>
            </w:pPr>
            <w:hyperlink r:id="rId286" w:history="1">
              <w:r w:rsidR="005F5EA8" w:rsidRPr="002A217E">
                <w:rPr>
                  <w:rFonts w:ascii="Times New Roman" w:eastAsia="Times New Roman" w:hAnsi="Times New Roman" w:cs="Times New Roman"/>
                  <w:iCs/>
                  <w:color w:val="000000"/>
                  <w:kern w:val="24"/>
                  <w:sz w:val="20"/>
                  <w:szCs w:val="20"/>
                  <w:lang w:val="uk-UA"/>
                </w:rPr>
                <w:t>Житомирська</w:t>
              </w:r>
            </w:hyperlink>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0,48</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0,70</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0,42</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0,40</w:t>
            </w:r>
          </w:p>
        </w:tc>
      </w:tr>
      <w:tr w:rsidR="005F5EA8" w:rsidRPr="002A217E" w:rsidTr="005F5EA8">
        <w:trPr>
          <w:trHeight w:val="125"/>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8665EA" w:rsidP="005F5EA8">
            <w:pPr>
              <w:spacing w:after="0" w:line="240" w:lineRule="auto"/>
              <w:jc w:val="center"/>
              <w:textAlignment w:val="baseline"/>
              <w:rPr>
                <w:rFonts w:ascii="Times New Roman" w:eastAsia="Times New Roman" w:hAnsi="Times New Roman" w:cs="Times New Roman"/>
                <w:sz w:val="20"/>
                <w:szCs w:val="20"/>
              </w:rPr>
            </w:pPr>
            <w:hyperlink r:id="rId287" w:history="1">
              <w:r w:rsidR="005F5EA8" w:rsidRPr="002A217E">
                <w:rPr>
                  <w:rFonts w:ascii="Times New Roman" w:eastAsia="Times New Roman" w:hAnsi="Times New Roman" w:cs="Times New Roman"/>
                  <w:iCs/>
                  <w:color w:val="000000"/>
                  <w:kern w:val="24"/>
                  <w:sz w:val="20"/>
                  <w:szCs w:val="20"/>
                  <w:lang w:val="uk-UA"/>
                </w:rPr>
                <w:t>Кіровоградська</w:t>
              </w:r>
            </w:hyperlink>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0,46</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0,72</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0,47</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0,30</w:t>
            </w:r>
          </w:p>
        </w:tc>
      </w:tr>
      <w:tr w:rsidR="005F5EA8" w:rsidRPr="002A217E" w:rsidTr="005F5EA8">
        <w:trPr>
          <w:trHeight w:val="142"/>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8665EA" w:rsidP="005F5EA8">
            <w:pPr>
              <w:spacing w:after="0" w:line="240" w:lineRule="auto"/>
              <w:jc w:val="center"/>
              <w:textAlignment w:val="baseline"/>
              <w:rPr>
                <w:rFonts w:ascii="Times New Roman" w:eastAsia="Times New Roman" w:hAnsi="Times New Roman" w:cs="Times New Roman"/>
                <w:sz w:val="20"/>
                <w:szCs w:val="20"/>
              </w:rPr>
            </w:pPr>
            <w:hyperlink r:id="rId288" w:history="1">
              <w:r w:rsidR="005F5EA8" w:rsidRPr="002A217E">
                <w:rPr>
                  <w:rFonts w:ascii="Times New Roman" w:eastAsia="Times New Roman" w:hAnsi="Times New Roman" w:cs="Times New Roman"/>
                  <w:iCs/>
                  <w:color w:val="000000"/>
                  <w:kern w:val="24"/>
                  <w:sz w:val="20"/>
                  <w:szCs w:val="20"/>
                  <w:lang w:val="uk-UA"/>
                </w:rPr>
                <w:t>Херсонська</w:t>
              </w:r>
            </w:hyperlink>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0,46</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0,66</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0,41</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0,37</w:t>
            </w:r>
          </w:p>
        </w:tc>
      </w:tr>
      <w:tr w:rsidR="005F5EA8" w:rsidRPr="002A217E" w:rsidTr="005F5EA8">
        <w:trPr>
          <w:trHeight w:val="161"/>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8665EA" w:rsidP="005F5EA8">
            <w:pPr>
              <w:spacing w:after="0" w:line="240" w:lineRule="auto"/>
              <w:jc w:val="center"/>
              <w:textAlignment w:val="baseline"/>
              <w:rPr>
                <w:rFonts w:ascii="Times New Roman" w:eastAsia="Times New Roman" w:hAnsi="Times New Roman" w:cs="Times New Roman"/>
                <w:sz w:val="20"/>
                <w:szCs w:val="20"/>
              </w:rPr>
            </w:pPr>
            <w:hyperlink r:id="rId289" w:history="1">
              <w:r w:rsidR="005F5EA8" w:rsidRPr="002A217E">
                <w:rPr>
                  <w:rFonts w:ascii="Times New Roman" w:eastAsia="Times New Roman" w:hAnsi="Times New Roman" w:cs="Times New Roman"/>
                  <w:iCs/>
                  <w:color w:val="000000"/>
                  <w:kern w:val="24"/>
                  <w:sz w:val="20"/>
                  <w:szCs w:val="20"/>
                  <w:lang w:val="uk-UA"/>
                </w:rPr>
                <w:t>Чернігівська</w:t>
              </w:r>
            </w:hyperlink>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0,49</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0,71</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0,60</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rPr>
            </w:pPr>
            <w:r w:rsidRPr="002A217E">
              <w:rPr>
                <w:rFonts w:ascii="Times New Roman" w:eastAsia="Times New Roman" w:hAnsi="Times New Roman" w:cs="Times New Roman"/>
                <w:color w:val="000000"/>
                <w:kern w:val="24"/>
                <w:sz w:val="20"/>
                <w:szCs w:val="20"/>
                <w:lang w:val="uk-UA"/>
              </w:rPr>
              <w:t>0,29</w:t>
            </w:r>
          </w:p>
        </w:tc>
      </w:tr>
      <w:tr w:rsidR="005F5EA8" w:rsidRPr="002A217E" w:rsidTr="005F5EA8">
        <w:trPr>
          <w:trHeight w:val="161"/>
        </w:trPr>
        <w:tc>
          <w:tcPr>
            <w:tcW w:w="177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sz w:val="20"/>
                <w:szCs w:val="20"/>
                <w:lang w:val="uk-UA"/>
              </w:rPr>
            </w:pPr>
            <w:r w:rsidRPr="002A217E">
              <w:rPr>
                <w:rFonts w:ascii="Times New Roman" w:eastAsia="Times New Roman" w:hAnsi="Times New Roman" w:cs="Times New Roman"/>
                <w:sz w:val="20"/>
                <w:szCs w:val="20"/>
                <w:lang w:val="uk-UA"/>
              </w:rPr>
              <w:t>Середній інтегральний індекс за третьою групою</w:t>
            </w:r>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color w:val="000000"/>
                <w:kern w:val="24"/>
                <w:sz w:val="20"/>
                <w:szCs w:val="20"/>
                <w:lang w:val="uk-UA"/>
              </w:rPr>
            </w:pPr>
            <w:r w:rsidRPr="002A217E">
              <w:rPr>
                <w:rFonts w:ascii="Times New Roman" w:eastAsia="Times New Roman" w:hAnsi="Times New Roman" w:cs="Times New Roman"/>
                <w:color w:val="000000"/>
                <w:kern w:val="24"/>
                <w:sz w:val="20"/>
                <w:szCs w:val="20"/>
                <w:lang w:val="uk-UA"/>
              </w:rPr>
              <w:t>0,52</w:t>
            </w:r>
          </w:p>
        </w:tc>
        <w:tc>
          <w:tcPr>
            <w:tcW w:w="107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color w:val="000000"/>
                <w:kern w:val="24"/>
                <w:sz w:val="20"/>
                <w:szCs w:val="20"/>
                <w:lang w:val="uk-UA"/>
              </w:rPr>
            </w:pPr>
            <w:r w:rsidRPr="002A217E">
              <w:rPr>
                <w:rFonts w:ascii="Times New Roman" w:eastAsia="Times New Roman" w:hAnsi="Times New Roman" w:cs="Times New Roman"/>
                <w:color w:val="000000"/>
                <w:kern w:val="24"/>
                <w:sz w:val="20"/>
                <w:szCs w:val="20"/>
                <w:lang w:val="uk-UA"/>
              </w:rPr>
              <w:t>0,72</w:t>
            </w:r>
          </w:p>
        </w:tc>
        <w:tc>
          <w:tcPr>
            <w:tcW w:w="76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color w:val="000000"/>
                <w:kern w:val="24"/>
                <w:sz w:val="20"/>
                <w:szCs w:val="20"/>
                <w:lang w:val="uk-UA"/>
              </w:rPr>
            </w:pPr>
            <w:r w:rsidRPr="002A217E">
              <w:rPr>
                <w:rFonts w:ascii="Times New Roman" w:eastAsia="Times New Roman" w:hAnsi="Times New Roman" w:cs="Times New Roman"/>
                <w:color w:val="000000"/>
                <w:kern w:val="24"/>
                <w:sz w:val="20"/>
                <w:szCs w:val="20"/>
                <w:lang w:val="uk-UA"/>
              </w:rPr>
              <w:t>0,45</w:t>
            </w:r>
          </w:p>
        </w:tc>
        <w:tc>
          <w:tcPr>
            <w:tcW w:w="7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rsidR="005F5EA8" w:rsidRPr="002A217E" w:rsidRDefault="005F5EA8" w:rsidP="005F5EA8">
            <w:pPr>
              <w:spacing w:after="0" w:line="240" w:lineRule="auto"/>
              <w:jc w:val="center"/>
              <w:textAlignment w:val="baseline"/>
              <w:rPr>
                <w:rFonts w:ascii="Times New Roman" w:eastAsia="Times New Roman" w:hAnsi="Times New Roman" w:cs="Times New Roman"/>
                <w:color w:val="000000"/>
                <w:kern w:val="24"/>
                <w:sz w:val="20"/>
                <w:szCs w:val="20"/>
                <w:lang w:val="uk-UA"/>
              </w:rPr>
            </w:pPr>
            <w:r w:rsidRPr="002A217E">
              <w:rPr>
                <w:rFonts w:ascii="Times New Roman" w:eastAsia="Times New Roman" w:hAnsi="Times New Roman" w:cs="Times New Roman"/>
                <w:color w:val="000000"/>
                <w:kern w:val="24"/>
                <w:sz w:val="20"/>
                <w:szCs w:val="20"/>
                <w:lang w:val="uk-UA"/>
              </w:rPr>
              <w:t>0,46</w:t>
            </w:r>
          </w:p>
        </w:tc>
      </w:tr>
    </w:tbl>
    <w:p w:rsidR="005F5EA8" w:rsidRPr="009B5DD3" w:rsidRDefault="005F5EA8" w:rsidP="005F5EA8">
      <w:pPr>
        <w:spacing w:after="0" w:line="360" w:lineRule="auto"/>
        <w:ind w:firstLine="709"/>
        <w:jc w:val="both"/>
        <w:rPr>
          <w:rFonts w:ascii="Times New Roman" w:eastAsia="Times New Roman" w:hAnsi="Times New Roman" w:cs="Times New Roman"/>
          <w:bCs/>
          <w:color w:val="000000"/>
          <w:kern w:val="24"/>
          <w:sz w:val="6"/>
          <w:szCs w:val="28"/>
          <w:lang w:val="uk-UA"/>
        </w:rPr>
      </w:pP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bCs/>
          <w:color w:val="000000"/>
          <w:kern w:val="24"/>
          <w:sz w:val="28"/>
          <w:szCs w:val="28"/>
          <w:lang w:val="uk-UA"/>
        </w:rPr>
        <w:t xml:space="preserve">Утім характерною рисою для всіх адміністративно-територіальних одиниць є </w:t>
      </w:r>
      <w:r w:rsidRPr="002A217E">
        <w:rPr>
          <w:rFonts w:ascii="Times New Roman" w:eastAsia="Times New Roman" w:hAnsi="Times New Roman" w:cs="Times New Roman"/>
          <w:sz w:val="28"/>
          <w:szCs w:val="28"/>
          <w:lang w:val="uk-UA"/>
        </w:rPr>
        <w:t>незбалансованість соціо-еколого-економічних складових. Про дисгармонійність соціо-еколого-економічних складових адміністративно-територіальних одиниць свідчать отримані розрахунки соціальних, екологічних та економічних індексів, що за своїм значеннями дуже різняться.</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Інтегральний статичний індекс соціо-еколого-економічного розвитку для першої групи областей становив 0,21, для другої групи –0,49, для третьої він складає 0,57 (Сумська область).</w:t>
      </w:r>
      <w:r>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uk-UA"/>
        </w:rPr>
        <w:t xml:space="preserve">Істотна різниця між отриманими інтегральними статичними індексами соціо-еколого-економічного розвитку пояснюється тим, що порівнювалися адміністративно-територіальні одиниці, які досить відрізняються за своєю кількістю населення, площею території та щільністю населення. З метою формування </w:t>
      </w:r>
      <w:r w:rsidRPr="002A217E">
        <w:rPr>
          <w:rFonts w:ascii="Times New Roman" w:eastAsia="Times New Roman" w:hAnsi="Times New Roman" w:cs="Times New Roman"/>
          <w:sz w:val="28"/>
          <w:szCs w:val="28"/>
          <w:lang w:val="uk-UA"/>
        </w:rPr>
        <w:lastRenderedPageBreak/>
        <w:t>рейтингових значень по всій Україні можна використовувати всю сукупність адміністративно-територіальних одиниць без диференціації їх на групи.</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 xml:space="preserve">Як приклад вважається за доцільне проводити комплексну діагностику соціо-еколого-економічного розвитку </w:t>
      </w:r>
      <w:r>
        <w:rPr>
          <w:rFonts w:ascii="Times New Roman" w:eastAsia="Times New Roman" w:hAnsi="Times New Roman" w:cs="Times New Roman"/>
          <w:sz w:val="28"/>
          <w:szCs w:val="28"/>
          <w:lang w:val="uk-UA"/>
        </w:rPr>
        <w:t>саме Сумської області (табл. 3.2</w:t>
      </w:r>
      <w:r w:rsidRPr="002A217E">
        <w:rPr>
          <w:rFonts w:ascii="Times New Roman" w:eastAsia="Times New Roman" w:hAnsi="Times New Roman" w:cs="Times New Roman"/>
          <w:sz w:val="28"/>
          <w:szCs w:val="28"/>
          <w:lang w:val="uk-UA"/>
        </w:rPr>
        <w:t>).</w:t>
      </w:r>
    </w:p>
    <w:p w:rsidR="0089497D" w:rsidRPr="002A217E" w:rsidRDefault="0089497D" w:rsidP="005F5EA8">
      <w:pPr>
        <w:spacing w:after="0" w:line="360" w:lineRule="auto"/>
        <w:ind w:firstLine="709"/>
        <w:jc w:val="both"/>
        <w:rPr>
          <w:rFonts w:ascii="Times New Roman" w:eastAsia="Times New Roman" w:hAnsi="Times New Roman" w:cs="Times New Roman"/>
          <w:sz w:val="28"/>
          <w:szCs w:val="28"/>
          <w:lang w:val="uk-UA"/>
        </w:rPr>
      </w:pPr>
    </w:p>
    <w:p w:rsidR="005F5EA8" w:rsidRPr="002A217E" w:rsidRDefault="005F5EA8" w:rsidP="0089497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3.2</w:t>
      </w:r>
      <w:r w:rsidR="0089497D">
        <w:rPr>
          <w:rFonts w:ascii="Times New Roman" w:eastAsia="Times New Roman" w:hAnsi="Times New Roman" w:cs="Times New Roman"/>
          <w:sz w:val="28"/>
          <w:szCs w:val="28"/>
          <w:lang w:val="uk-UA"/>
        </w:rPr>
        <w:t xml:space="preserve"> – </w:t>
      </w:r>
      <w:r w:rsidRPr="002A217E">
        <w:rPr>
          <w:rFonts w:ascii="Times New Roman" w:eastAsia="Times New Roman" w:hAnsi="Times New Roman" w:cs="Times New Roman"/>
          <w:sz w:val="28"/>
          <w:szCs w:val="28"/>
          <w:lang w:val="uk-UA"/>
        </w:rPr>
        <w:t>Результати розрахунку інтегральних статичних індексів соціо-еколого-економічного розвитку Сумської області за 2001 – 2012 рр.</w:t>
      </w:r>
    </w:p>
    <w:tbl>
      <w:tblPr>
        <w:tblStyle w:val="1"/>
        <w:tblW w:w="0" w:type="auto"/>
        <w:tblInd w:w="206" w:type="dxa"/>
        <w:tblLayout w:type="fixed"/>
        <w:tblLook w:val="04A0" w:firstRow="1" w:lastRow="0" w:firstColumn="1" w:lastColumn="0" w:noHBand="0" w:noVBand="1"/>
      </w:tblPr>
      <w:tblGrid>
        <w:gridCol w:w="1304"/>
        <w:gridCol w:w="741"/>
        <w:gridCol w:w="760"/>
        <w:gridCol w:w="760"/>
        <w:gridCol w:w="760"/>
        <w:gridCol w:w="741"/>
        <w:gridCol w:w="761"/>
        <w:gridCol w:w="761"/>
        <w:gridCol w:w="741"/>
        <w:gridCol w:w="741"/>
        <w:gridCol w:w="741"/>
        <w:gridCol w:w="687"/>
        <w:gridCol w:w="708"/>
      </w:tblGrid>
      <w:tr w:rsidR="005F5EA8" w:rsidTr="002B67C2">
        <w:tc>
          <w:tcPr>
            <w:tcW w:w="1304" w:type="dxa"/>
          </w:tcPr>
          <w:p w:rsidR="005F5EA8" w:rsidRPr="002A217E" w:rsidRDefault="005F5EA8" w:rsidP="005F5EA8">
            <w:pPr>
              <w:jc w:val="center"/>
              <w:rPr>
                <w:rFonts w:ascii="Times New Roman" w:eastAsia="Times New Roman" w:hAnsi="Times New Roman"/>
                <w:sz w:val="21"/>
                <w:szCs w:val="21"/>
                <w:lang w:val="uk-UA"/>
              </w:rPr>
            </w:pPr>
            <w:r w:rsidRPr="002A217E">
              <w:rPr>
                <w:rFonts w:ascii="Times New Roman" w:eastAsia="Times New Roman" w:hAnsi="Times New Roman"/>
                <w:color w:val="000000"/>
                <w:kern w:val="24"/>
                <w:sz w:val="21"/>
                <w:szCs w:val="21"/>
                <w:lang w:val="uk-UA"/>
              </w:rPr>
              <w:t>Рік</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2001</w:t>
            </w:r>
          </w:p>
        </w:tc>
        <w:tc>
          <w:tcPr>
            <w:tcW w:w="760"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2002</w:t>
            </w:r>
          </w:p>
        </w:tc>
        <w:tc>
          <w:tcPr>
            <w:tcW w:w="760"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2003</w:t>
            </w:r>
          </w:p>
        </w:tc>
        <w:tc>
          <w:tcPr>
            <w:tcW w:w="760"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2004</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2005</w:t>
            </w:r>
          </w:p>
        </w:tc>
        <w:tc>
          <w:tcPr>
            <w:tcW w:w="76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2006</w:t>
            </w:r>
          </w:p>
        </w:tc>
        <w:tc>
          <w:tcPr>
            <w:tcW w:w="76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2007</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2008</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2009</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2010</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2011</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2012</w:t>
            </w:r>
          </w:p>
        </w:tc>
      </w:tr>
      <w:tr w:rsidR="005F5EA8" w:rsidTr="002B67C2">
        <w:tc>
          <w:tcPr>
            <w:tcW w:w="10206" w:type="dxa"/>
            <w:gridSpan w:val="13"/>
          </w:tcPr>
          <w:p w:rsidR="005F5EA8" w:rsidRDefault="005F5EA8" w:rsidP="005F5EA8">
            <w:pPr>
              <w:jc w:val="center"/>
              <w:rPr>
                <w:rFonts w:ascii="Times New Roman" w:eastAsia="Times New Roman" w:hAnsi="Times New Roman"/>
                <w:spacing w:val="-4"/>
                <w:sz w:val="24"/>
                <w:szCs w:val="24"/>
                <w:lang w:val="uk-UA"/>
              </w:rPr>
            </w:pPr>
            <w:r w:rsidRPr="002A217E">
              <w:rPr>
                <w:rFonts w:ascii="Times New Roman" w:eastAsia="Times New Roman" w:hAnsi="Times New Roman"/>
                <w:i/>
                <w:sz w:val="21"/>
                <w:szCs w:val="21"/>
                <w:lang w:val="uk-UA"/>
              </w:rPr>
              <w:t xml:space="preserve">Інтегральні статичні індекси соціо-еколого-економічного розвитку </w:t>
            </w:r>
            <w:r w:rsidRPr="002A217E">
              <w:rPr>
                <w:rFonts w:ascii="Times New Roman" w:eastAsia="Times New Roman" w:hAnsi="Times New Roman"/>
                <w:color w:val="000000"/>
                <w:kern w:val="24"/>
                <w:sz w:val="21"/>
                <w:szCs w:val="21"/>
                <w:lang w:val="uk-UA"/>
              </w:rPr>
              <w:t>(І</w:t>
            </w:r>
            <w:r w:rsidRPr="002A217E">
              <w:rPr>
                <w:rFonts w:ascii="Times New Roman" w:eastAsia="Times New Roman" w:hAnsi="Times New Roman"/>
                <w:color w:val="000000"/>
                <w:kern w:val="24"/>
                <w:sz w:val="21"/>
                <w:szCs w:val="21"/>
                <w:vertAlign w:val="subscript"/>
                <w:lang w:val="uk-UA"/>
              </w:rPr>
              <w:t>інт</w:t>
            </w:r>
            <w:r w:rsidRPr="002A217E">
              <w:rPr>
                <w:rFonts w:ascii="Times New Roman" w:eastAsia="Times New Roman" w:hAnsi="Times New Roman"/>
                <w:sz w:val="21"/>
                <w:szCs w:val="21"/>
                <w:vertAlign w:val="subscript"/>
                <w:lang w:val="uk-UA"/>
              </w:rPr>
              <w:t>(стат)</w:t>
            </w:r>
            <w:r w:rsidRPr="002A217E">
              <w:rPr>
                <w:rFonts w:ascii="Times New Roman" w:eastAsia="Times New Roman" w:hAnsi="Times New Roman"/>
                <w:sz w:val="21"/>
                <w:szCs w:val="21"/>
                <w:lang w:val="uk-UA"/>
              </w:rPr>
              <w:t>)</w:t>
            </w:r>
            <w:r w:rsidRPr="002A217E">
              <w:rPr>
                <w:rFonts w:ascii="Times New Roman" w:eastAsia="Times New Roman" w:hAnsi="Times New Roman"/>
                <w:i/>
                <w:sz w:val="21"/>
                <w:szCs w:val="21"/>
                <w:lang w:val="uk-UA"/>
              </w:rPr>
              <w:t>Сумської області та їх складові</w:t>
            </w:r>
          </w:p>
        </w:tc>
      </w:tr>
      <w:tr w:rsidR="005F5EA8" w:rsidTr="002B67C2">
        <w:tc>
          <w:tcPr>
            <w:tcW w:w="1304" w:type="dxa"/>
          </w:tcPr>
          <w:p w:rsidR="005F5EA8" w:rsidRPr="00FA4E39" w:rsidRDefault="005F5EA8" w:rsidP="005F5EA8">
            <w:pPr>
              <w:jc w:val="center"/>
              <w:rPr>
                <w:rFonts w:ascii="Times New Roman" w:eastAsia="Times New Roman" w:hAnsi="Times New Roman"/>
                <w:sz w:val="21"/>
                <w:szCs w:val="21"/>
                <w:vertAlign w:val="subscript"/>
                <w:lang w:val="uk-UA"/>
              </w:rPr>
            </w:pPr>
            <w:r w:rsidRPr="002A217E">
              <w:rPr>
                <w:rFonts w:ascii="Times New Roman" w:eastAsia="Times New Roman" w:hAnsi="Times New Roman"/>
                <w:sz w:val="21"/>
                <w:szCs w:val="21"/>
                <w:lang w:val="uk-UA"/>
              </w:rPr>
              <w:t>І</w:t>
            </w:r>
            <w:r>
              <w:rPr>
                <w:rFonts w:ascii="Times New Roman" w:eastAsia="Times New Roman" w:hAnsi="Times New Roman"/>
                <w:sz w:val="21"/>
                <w:szCs w:val="21"/>
                <w:vertAlign w:val="subscript"/>
                <w:lang w:val="uk-UA"/>
              </w:rPr>
              <w:t>соц(стат)</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0,75</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0,74</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0,73</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0,73</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0,76</w:t>
            </w:r>
          </w:p>
        </w:tc>
        <w:tc>
          <w:tcPr>
            <w:tcW w:w="76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0,74</w:t>
            </w:r>
          </w:p>
        </w:tc>
        <w:tc>
          <w:tcPr>
            <w:tcW w:w="76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0,74</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0,76</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0,77</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0,78</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hAnsi="Times New Roman"/>
                <w:kern w:val="24"/>
                <w:sz w:val="21"/>
                <w:szCs w:val="21"/>
                <w:lang w:val="uk-UA"/>
              </w:rPr>
              <w:t>0,78</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hAnsi="Times New Roman"/>
                <w:kern w:val="24"/>
                <w:sz w:val="21"/>
                <w:szCs w:val="21"/>
                <w:lang w:val="uk-UA"/>
              </w:rPr>
              <w:t>0,75</w:t>
            </w:r>
          </w:p>
        </w:tc>
      </w:tr>
      <w:tr w:rsidR="005F5EA8" w:rsidTr="002B67C2">
        <w:tc>
          <w:tcPr>
            <w:tcW w:w="1304" w:type="dxa"/>
          </w:tcPr>
          <w:p w:rsidR="005F5EA8" w:rsidRPr="002A217E" w:rsidRDefault="005F5EA8" w:rsidP="005F5EA8">
            <w:pPr>
              <w:jc w:val="center"/>
              <w:rPr>
                <w:rFonts w:ascii="Times New Roman" w:eastAsia="Times New Roman" w:hAnsi="Times New Roman"/>
                <w:sz w:val="21"/>
                <w:szCs w:val="21"/>
                <w:lang w:val="uk-UA"/>
              </w:rPr>
            </w:pPr>
            <w:r w:rsidRPr="002A217E">
              <w:rPr>
                <w:rFonts w:ascii="Times New Roman" w:eastAsia="Times New Roman" w:hAnsi="Times New Roman"/>
                <w:color w:val="000000"/>
                <w:kern w:val="24"/>
                <w:sz w:val="21"/>
                <w:szCs w:val="21"/>
                <w:lang w:val="uk-UA"/>
              </w:rPr>
              <w:t>І</w:t>
            </w:r>
            <w:r w:rsidRPr="002A217E">
              <w:rPr>
                <w:rFonts w:ascii="Times New Roman" w:eastAsia="Times New Roman" w:hAnsi="Times New Roman"/>
                <w:color w:val="000000"/>
                <w:kern w:val="24"/>
                <w:sz w:val="21"/>
                <w:szCs w:val="21"/>
                <w:vertAlign w:val="subscript"/>
                <w:lang w:val="uk-UA"/>
              </w:rPr>
              <w:t>екол</w:t>
            </w:r>
            <w:r w:rsidRPr="002A217E">
              <w:rPr>
                <w:rFonts w:ascii="Times New Roman" w:eastAsia="Times New Roman" w:hAnsi="Times New Roman"/>
                <w:sz w:val="21"/>
                <w:szCs w:val="21"/>
                <w:vertAlign w:val="subscript"/>
                <w:lang w:val="uk-UA"/>
              </w:rPr>
              <w:t>(стат)</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0,43</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0,46</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0,44</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0,42</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0,47</w:t>
            </w:r>
          </w:p>
        </w:tc>
        <w:tc>
          <w:tcPr>
            <w:tcW w:w="76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0,43</w:t>
            </w:r>
          </w:p>
        </w:tc>
        <w:tc>
          <w:tcPr>
            <w:tcW w:w="76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0,44</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0,46</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0,45</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0,45</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hAnsi="Times New Roman"/>
                <w:kern w:val="24"/>
                <w:sz w:val="21"/>
                <w:szCs w:val="21"/>
                <w:lang w:val="uk-UA"/>
              </w:rPr>
              <w:t>0,47</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hAnsi="Times New Roman"/>
                <w:kern w:val="24"/>
                <w:sz w:val="21"/>
                <w:szCs w:val="21"/>
                <w:lang w:val="uk-UA"/>
              </w:rPr>
              <w:t>0,45</w:t>
            </w:r>
          </w:p>
        </w:tc>
      </w:tr>
      <w:tr w:rsidR="005F5EA8" w:rsidTr="002B67C2">
        <w:tc>
          <w:tcPr>
            <w:tcW w:w="1304"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eastAsia="Times New Roman" w:hAnsi="Times New Roman"/>
                <w:color w:val="000000"/>
                <w:kern w:val="24"/>
                <w:sz w:val="21"/>
                <w:szCs w:val="21"/>
                <w:lang w:val="uk-UA"/>
              </w:rPr>
              <w:t>І</w:t>
            </w:r>
            <w:r w:rsidRPr="002A217E">
              <w:rPr>
                <w:rFonts w:ascii="Times New Roman" w:eastAsia="Times New Roman" w:hAnsi="Times New Roman"/>
                <w:color w:val="000000"/>
                <w:kern w:val="24"/>
                <w:sz w:val="21"/>
                <w:szCs w:val="21"/>
                <w:vertAlign w:val="subscript"/>
                <w:lang w:val="uk-UA"/>
              </w:rPr>
              <w:t>екон</w:t>
            </w:r>
            <w:r w:rsidRPr="002A217E">
              <w:rPr>
                <w:rFonts w:ascii="Times New Roman" w:eastAsia="Times New Roman" w:hAnsi="Times New Roman"/>
                <w:sz w:val="21"/>
                <w:szCs w:val="21"/>
                <w:vertAlign w:val="subscript"/>
                <w:lang w:val="uk-UA"/>
              </w:rPr>
              <w:t>(стат)</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0,61</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0,599</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0,6</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0,605</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0,63</w:t>
            </w:r>
          </w:p>
        </w:tc>
        <w:tc>
          <w:tcPr>
            <w:tcW w:w="76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0,601</w:t>
            </w:r>
          </w:p>
        </w:tc>
        <w:tc>
          <w:tcPr>
            <w:tcW w:w="76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0,601</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0,6</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0,59</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0,6</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hAnsi="Times New Roman"/>
                <w:kern w:val="24"/>
                <w:sz w:val="21"/>
                <w:szCs w:val="21"/>
                <w:lang w:val="uk-UA"/>
              </w:rPr>
              <w:t>0,62</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0,57</w:t>
            </w:r>
          </w:p>
        </w:tc>
      </w:tr>
      <w:tr w:rsidR="005F5EA8" w:rsidTr="002B67C2">
        <w:tc>
          <w:tcPr>
            <w:tcW w:w="1304"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eastAsia="Times New Roman" w:hAnsi="Times New Roman"/>
                <w:color w:val="000000"/>
                <w:kern w:val="24"/>
                <w:sz w:val="21"/>
                <w:szCs w:val="21"/>
                <w:lang w:val="uk-UA"/>
              </w:rPr>
              <w:t>І</w:t>
            </w:r>
            <w:r w:rsidRPr="002A217E">
              <w:rPr>
                <w:rFonts w:ascii="Times New Roman" w:eastAsia="Times New Roman" w:hAnsi="Times New Roman"/>
                <w:color w:val="000000"/>
                <w:kern w:val="24"/>
                <w:sz w:val="21"/>
                <w:szCs w:val="21"/>
                <w:vertAlign w:val="subscript"/>
                <w:lang w:val="uk-UA"/>
              </w:rPr>
              <w:t>інт</w:t>
            </w:r>
            <w:r w:rsidRPr="002A217E">
              <w:rPr>
                <w:rFonts w:ascii="Times New Roman" w:eastAsia="Times New Roman" w:hAnsi="Times New Roman"/>
                <w:sz w:val="21"/>
                <w:szCs w:val="21"/>
                <w:vertAlign w:val="subscript"/>
                <w:lang w:val="uk-UA"/>
              </w:rPr>
              <w:t>(стат)</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0,57</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0,58</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0,576</w:t>
            </w:r>
          </w:p>
        </w:tc>
        <w:tc>
          <w:tcPr>
            <w:tcW w:w="760"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0,491</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0,60</w:t>
            </w:r>
          </w:p>
        </w:tc>
        <w:tc>
          <w:tcPr>
            <w:tcW w:w="76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0,57</w:t>
            </w:r>
          </w:p>
        </w:tc>
        <w:tc>
          <w:tcPr>
            <w:tcW w:w="76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0,57</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0,59</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0,58</w:t>
            </w:r>
          </w:p>
        </w:tc>
        <w:tc>
          <w:tcPr>
            <w:tcW w:w="741" w:type="dxa"/>
          </w:tcPr>
          <w:p w:rsidR="005F5EA8" w:rsidRPr="002A217E" w:rsidRDefault="005F5EA8" w:rsidP="005F5EA8">
            <w:pPr>
              <w:jc w:val="center"/>
              <w:rPr>
                <w:rFonts w:ascii="Times New Roman" w:eastAsia="Times New Roman" w:hAnsi="Times New Roman"/>
                <w:color w:val="000000"/>
                <w:kern w:val="24"/>
                <w:sz w:val="21"/>
                <w:szCs w:val="21"/>
              </w:rPr>
            </w:pPr>
            <w:r w:rsidRPr="002A217E">
              <w:rPr>
                <w:rFonts w:ascii="Times New Roman" w:hAnsi="Times New Roman"/>
                <w:kern w:val="24"/>
                <w:sz w:val="21"/>
                <w:szCs w:val="21"/>
                <w:lang w:val="uk-UA"/>
              </w:rPr>
              <w:t>0,59</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hAnsi="Times New Roman"/>
                <w:kern w:val="24"/>
                <w:sz w:val="21"/>
                <w:szCs w:val="21"/>
                <w:lang w:val="uk-UA"/>
              </w:rPr>
              <w:t>0,61</w:t>
            </w:r>
          </w:p>
        </w:tc>
        <w:tc>
          <w:tcPr>
            <w:tcW w:w="708" w:type="dxa"/>
          </w:tcPr>
          <w:p w:rsidR="005F5EA8" w:rsidRPr="00FA4E39" w:rsidRDefault="005F5EA8" w:rsidP="005F5EA8">
            <w:pPr>
              <w:jc w:val="center"/>
              <w:rPr>
                <w:rFonts w:ascii="Times New Roman" w:eastAsia="Times New Roman" w:hAnsi="Times New Roman"/>
                <w:color w:val="000000"/>
                <w:spacing w:val="-6"/>
                <w:kern w:val="24"/>
                <w:sz w:val="21"/>
                <w:szCs w:val="21"/>
                <w:lang w:val="uk-UA"/>
              </w:rPr>
            </w:pPr>
            <w:r w:rsidRPr="00FA4E39">
              <w:rPr>
                <w:rFonts w:ascii="Times New Roman" w:hAnsi="Times New Roman"/>
                <w:spacing w:val="-6"/>
                <w:kern w:val="24"/>
                <w:sz w:val="21"/>
                <w:szCs w:val="21"/>
                <w:lang w:val="uk-UA"/>
              </w:rPr>
              <w:t>0,576</w:t>
            </w:r>
          </w:p>
        </w:tc>
      </w:tr>
    </w:tbl>
    <w:p w:rsidR="005F5EA8" w:rsidRDefault="005F5EA8">
      <w:pPr>
        <w:rPr>
          <w:rFonts w:ascii="Times New Roman" w:eastAsia="Times New Roman" w:hAnsi="Times New Roman" w:cs="Times New Roman"/>
          <w:spacing w:val="-4"/>
          <w:sz w:val="24"/>
          <w:szCs w:val="24"/>
          <w:lang w:val="uk-UA"/>
        </w:rPr>
      </w:pPr>
    </w:p>
    <w:p w:rsidR="005F5EA8" w:rsidRDefault="005F5EA8" w:rsidP="005F5EA8">
      <w:pPr>
        <w:spacing w:after="0" w:line="360" w:lineRule="auto"/>
        <w:ind w:firstLine="709"/>
        <w:jc w:val="both"/>
        <w:rPr>
          <w:rFonts w:ascii="Times New Roman" w:eastAsia="Times New Roman" w:hAnsi="Times New Roman" w:cs="Times New Roman"/>
          <w:spacing w:val="-4"/>
          <w:sz w:val="28"/>
          <w:szCs w:val="28"/>
          <w:lang w:val="uk-UA"/>
        </w:rPr>
      </w:pPr>
      <w:r w:rsidRPr="002A217E">
        <w:rPr>
          <w:rFonts w:ascii="Times New Roman" w:eastAsia="Times New Roman" w:hAnsi="Times New Roman" w:cs="Times New Roman"/>
          <w:spacing w:val="-4"/>
          <w:sz w:val="28"/>
          <w:szCs w:val="28"/>
          <w:lang w:val="uk-UA"/>
        </w:rPr>
        <w:t>Проведений аналіз показав, що за досліджуваний період значення інтегральних статичних індексів соціо-еколого-економічного розвитку Сумської області не перевищували 0,61 при оптимальному значенні 1. На основі розрахованих у роботі інтегральних динамічних індексів соціо-еколого-економічного розвитку Сумської області виявлено нестабільний характер функціонування адміністративної території. Складові інтегральних статичних та динамічних індексів соціо-еколого-економічного розвитку дозволили визначити ступінь розбалансованості соціо-еколого-економічної системи Сумської області.</w:t>
      </w:r>
    </w:p>
    <w:p w:rsidR="005F5EA8" w:rsidRPr="002A217E"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Інтегральні статичні індекси соціо-еколого-економічного розвитку адміністративної території дозволяють сформувати їх рейтинг, визначити рівень соціо-еколого-економічного розвитку конкретної території порівняно з територіями-еталонами, виявити диспропорційність розвитку. Згідно з комплексним підходом до діагностики території вважається за доцільне здійснювати оцінювання рівня розвитку окремо взятої території в часі, порівнюючи індивідуальні показники розвитку території у наступному та попередньому періодах.</w:t>
      </w:r>
    </w:p>
    <w:p w:rsidR="005F5EA8" w:rsidRPr="002A217E"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Проміжні розрахунки інтегральних динамічних індексів соціо-еколого-економічного розвитку та їх складових (соціального, екологічного та економічного індексів) Сумської області за 2001 – 2012 рр. наведені в табл. 3.</w:t>
      </w:r>
      <w:r>
        <w:rPr>
          <w:rFonts w:ascii="Times New Roman" w:eastAsia="Times New Roman" w:hAnsi="Times New Roman" w:cs="Times New Roman"/>
          <w:sz w:val="28"/>
          <w:szCs w:val="28"/>
          <w:lang w:val="uk-UA"/>
        </w:rPr>
        <w:t>3</w:t>
      </w:r>
      <w:r w:rsidRPr="002A217E">
        <w:rPr>
          <w:rFonts w:ascii="Times New Roman" w:eastAsia="Times New Roman" w:hAnsi="Times New Roman" w:cs="Times New Roman"/>
          <w:sz w:val="28"/>
          <w:szCs w:val="28"/>
          <w:lang w:val="uk-UA"/>
        </w:rPr>
        <w:t>.</w:t>
      </w:r>
    </w:p>
    <w:p w:rsidR="005F5EA8" w:rsidRDefault="005F5EA8" w:rsidP="005F5EA8">
      <w:pPr>
        <w:spacing w:after="0" w:line="360" w:lineRule="auto"/>
        <w:ind w:firstLine="284"/>
        <w:jc w:val="right"/>
        <w:rPr>
          <w:rFonts w:ascii="Times New Roman" w:eastAsia="Times New Roman" w:hAnsi="Times New Roman" w:cs="Times New Roman"/>
          <w:sz w:val="28"/>
          <w:szCs w:val="28"/>
          <w:lang w:val="uk-UA"/>
        </w:rPr>
      </w:pPr>
    </w:p>
    <w:p w:rsidR="005F5EA8" w:rsidRPr="002A217E" w:rsidRDefault="005F5EA8" w:rsidP="0089497D">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lastRenderedPageBreak/>
        <w:t>Таблиця 3.</w:t>
      </w:r>
      <w:r>
        <w:rPr>
          <w:rFonts w:ascii="Times New Roman" w:eastAsia="Times New Roman" w:hAnsi="Times New Roman" w:cs="Times New Roman"/>
          <w:sz w:val="28"/>
          <w:szCs w:val="28"/>
          <w:lang w:val="uk-UA"/>
        </w:rPr>
        <w:t>3</w:t>
      </w:r>
      <w:r w:rsidRPr="002A217E">
        <w:rPr>
          <w:rFonts w:ascii="Times New Roman" w:eastAsia="Times New Roman" w:hAnsi="Times New Roman" w:cs="Times New Roman"/>
          <w:sz w:val="28"/>
          <w:szCs w:val="28"/>
          <w:lang w:val="uk-UA"/>
        </w:rPr>
        <w:t xml:space="preserve"> </w:t>
      </w:r>
      <w:r w:rsidR="0089497D">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uk-UA"/>
        </w:rPr>
        <w:t>Порядок розрахунку інтегральних динамічних індексів соціо-еколого-економічного розвитку Сум</w:t>
      </w:r>
      <w:r>
        <w:rPr>
          <w:rFonts w:ascii="Times New Roman" w:eastAsia="Times New Roman" w:hAnsi="Times New Roman" w:cs="Times New Roman"/>
          <w:sz w:val="28"/>
          <w:szCs w:val="28"/>
          <w:lang w:val="uk-UA"/>
        </w:rPr>
        <w:t>ської області за 2001 – 2012 рр</w:t>
      </w:r>
    </w:p>
    <w:tbl>
      <w:tblPr>
        <w:tblpPr w:leftFromText="180" w:rightFromText="180" w:vertAnchor="text" w:horzAnchor="margin" w:tblpY="8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 w:type="dxa"/>
          <w:right w:w="10" w:type="dxa"/>
        </w:tblCellMar>
        <w:tblLook w:val="04A0" w:firstRow="1" w:lastRow="0" w:firstColumn="1" w:lastColumn="0" w:noHBand="0" w:noVBand="1"/>
      </w:tblPr>
      <w:tblGrid>
        <w:gridCol w:w="1081"/>
        <w:gridCol w:w="2869"/>
        <w:gridCol w:w="1684"/>
        <w:gridCol w:w="671"/>
        <w:gridCol w:w="671"/>
        <w:gridCol w:w="693"/>
        <w:gridCol w:w="424"/>
        <w:gridCol w:w="679"/>
        <w:gridCol w:w="744"/>
        <w:gridCol w:w="679"/>
      </w:tblGrid>
      <w:tr w:rsidR="005F5EA8" w:rsidRPr="002A217E" w:rsidTr="005F5EA8">
        <w:trPr>
          <w:trHeight w:val="360"/>
        </w:trPr>
        <w:tc>
          <w:tcPr>
            <w:tcW w:w="53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п/п</w:t>
            </w:r>
          </w:p>
        </w:tc>
        <w:tc>
          <w:tcPr>
            <w:tcW w:w="1407"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Найменування показника</w:t>
            </w:r>
          </w:p>
        </w:tc>
        <w:tc>
          <w:tcPr>
            <w:tcW w:w="826"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Формула розрахунку</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Calibri" w:hAnsi="Times New Roman" w:cs="Times New Roman"/>
                <w:sz w:val="16"/>
                <w:szCs w:val="16"/>
                <w:lang w:val="uk-UA"/>
              </w:rPr>
            </w:pPr>
            <w:r w:rsidRPr="002A217E">
              <w:rPr>
                <w:rFonts w:ascii="Times New Roman" w:eastAsia="Calibri" w:hAnsi="Times New Roman" w:cs="Times New Roman"/>
                <w:sz w:val="16"/>
                <w:szCs w:val="16"/>
                <w:lang w:val="uk-UA"/>
              </w:rPr>
              <w:t>2000р</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Calibri" w:hAnsi="Times New Roman" w:cs="Times New Roman"/>
                <w:sz w:val="16"/>
                <w:szCs w:val="16"/>
                <w:lang w:val="uk-UA"/>
              </w:rPr>
            </w:pPr>
            <w:r w:rsidRPr="002A217E">
              <w:rPr>
                <w:rFonts w:ascii="Times New Roman" w:eastAsia="Calibri" w:hAnsi="Times New Roman" w:cs="Times New Roman"/>
                <w:sz w:val="16"/>
                <w:szCs w:val="16"/>
                <w:lang w:val="uk-UA"/>
              </w:rPr>
              <w:t>2001р</w:t>
            </w:r>
          </w:p>
        </w:tc>
        <w:tc>
          <w:tcPr>
            <w:tcW w:w="34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Calibri" w:hAnsi="Times New Roman" w:cs="Times New Roman"/>
                <w:sz w:val="24"/>
                <w:szCs w:val="24"/>
                <w:lang w:val="uk-UA"/>
              </w:rPr>
            </w:pPr>
            <w:r w:rsidRPr="002A217E">
              <w:rPr>
                <w:rFonts w:ascii="Times New Roman" w:eastAsia="Times New Roman" w:hAnsi="Times New Roman" w:cs="Times New Roman"/>
                <w:position w:val="-24"/>
                <w:sz w:val="24"/>
                <w:szCs w:val="24"/>
                <w:lang w:val="uk-UA"/>
              </w:rPr>
              <w:object w:dxaOrig="760" w:dyaOrig="639">
                <v:shape id="_x0000_i1173" type="#_x0000_t75" style="width:21.9pt;height:19.05pt" o:ole="">
                  <v:imagedata r:id="rId290" o:title=""/>
                </v:shape>
                <o:OLEObject Type="Embed" ProgID="Equation.3" ShapeID="_x0000_i1173" DrawAspect="Content" ObjectID="_1481416298" r:id="rId291"/>
              </w:object>
            </w:r>
          </w:p>
        </w:tc>
        <w:tc>
          <w:tcPr>
            <w:tcW w:w="208"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2011р</w:t>
            </w:r>
          </w:p>
        </w:tc>
        <w:tc>
          <w:tcPr>
            <w:tcW w:w="365"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2012р</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24"/>
                <w:szCs w:val="24"/>
                <w:lang w:val="uk-UA"/>
              </w:rPr>
            </w:pPr>
            <w:r w:rsidRPr="002A217E">
              <w:rPr>
                <w:rFonts w:ascii="Times New Roman" w:eastAsia="Times New Roman" w:hAnsi="Times New Roman" w:cs="Times New Roman"/>
                <w:position w:val="-24"/>
                <w:sz w:val="24"/>
                <w:szCs w:val="24"/>
                <w:lang w:val="uk-UA"/>
              </w:rPr>
              <w:object w:dxaOrig="740" w:dyaOrig="620">
                <v:shape id="_x0000_i1174" type="#_x0000_t75" style="width:21.2pt;height:19.05pt" o:ole="">
                  <v:imagedata r:id="rId292" o:title=""/>
                </v:shape>
                <o:OLEObject Type="Embed" ProgID="Equation.3" ShapeID="_x0000_i1174" DrawAspect="Content" ObjectID="_1481416299" r:id="rId293"/>
              </w:object>
            </w:r>
          </w:p>
        </w:tc>
      </w:tr>
      <w:tr w:rsidR="005F5EA8" w:rsidRPr="002A217E" w:rsidTr="005F5EA8">
        <w:trPr>
          <w:trHeight w:val="172"/>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1</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2</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3</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Calibri" w:hAnsi="Times New Roman" w:cs="Times New Roman"/>
                <w:sz w:val="16"/>
                <w:szCs w:val="16"/>
                <w:lang w:val="uk-UA"/>
              </w:rPr>
            </w:pPr>
            <w:r w:rsidRPr="002A217E">
              <w:rPr>
                <w:rFonts w:ascii="Times New Roman" w:eastAsia="Calibri" w:hAnsi="Times New Roman" w:cs="Times New Roman"/>
                <w:sz w:val="16"/>
                <w:szCs w:val="16"/>
                <w:lang w:val="uk-UA"/>
              </w:rPr>
              <w:t>4</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Calibri" w:hAnsi="Times New Roman" w:cs="Times New Roman"/>
                <w:sz w:val="16"/>
                <w:szCs w:val="16"/>
                <w:lang w:val="uk-UA"/>
              </w:rPr>
            </w:pPr>
            <w:r w:rsidRPr="002A217E">
              <w:rPr>
                <w:rFonts w:ascii="Times New Roman" w:eastAsia="Calibri" w:hAnsi="Times New Roman" w:cs="Times New Roman"/>
                <w:sz w:val="16"/>
                <w:szCs w:val="16"/>
                <w:lang w:val="uk-UA"/>
              </w:rPr>
              <w:t>5</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Calibri" w:hAnsi="Times New Roman" w:cs="Times New Roman"/>
                <w:sz w:val="16"/>
                <w:szCs w:val="16"/>
                <w:lang w:val="uk-UA"/>
              </w:rPr>
            </w:pPr>
            <w:r w:rsidRPr="002A217E">
              <w:rPr>
                <w:rFonts w:ascii="Times New Roman" w:eastAsia="Calibri" w:hAnsi="Times New Roman" w:cs="Times New Roman"/>
                <w:sz w:val="16"/>
                <w:szCs w:val="16"/>
                <w:lang w:val="uk-UA"/>
              </w:rPr>
              <w:t>6</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Calibri" w:hAnsi="Times New Roman" w:cs="Times New Roman"/>
                <w:sz w:val="16"/>
                <w:szCs w:val="16"/>
                <w:lang w:val="uk-UA"/>
              </w:rPr>
            </w:pPr>
            <w:r w:rsidRPr="002A217E">
              <w:rPr>
                <w:rFonts w:ascii="Times New Roman" w:eastAsia="Calibri" w:hAnsi="Times New Roman" w:cs="Times New Roman"/>
                <w:sz w:val="16"/>
                <w:szCs w:val="16"/>
                <w:lang w:val="uk-UA"/>
              </w:rPr>
              <w:t>7</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Calibri" w:hAnsi="Times New Roman" w:cs="Times New Roman"/>
                <w:sz w:val="16"/>
                <w:szCs w:val="16"/>
                <w:lang w:val="uk-UA"/>
              </w:rPr>
            </w:pPr>
            <w:r w:rsidRPr="002A217E">
              <w:rPr>
                <w:rFonts w:ascii="Times New Roman" w:eastAsia="Calibri" w:hAnsi="Times New Roman" w:cs="Times New Roman"/>
                <w:sz w:val="16"/>
                <w:szCs w:val="16"/>
                <w:lang w:val="uk-UA"/>
              </w:rPr>
              <w:t>8</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Calibri" w:hAnsi="Times New Roman" w:cs="Times New Roman"/>
                <w:sz w:val="16"/>
                <w:szCs w:val="16"/>
                <w:lang w:val="uk-UA"/>
              </w:rPr>
            </w:pPr>
            <w:r w:rsidRPr="002A217E">
              <w:rPr>
                <w:rFonts w:ascii="Times New Roman" w:eastAsia="Calibri" w:hAnsi="Times New Roman" w:cs="Times New Roman"/>
                <w:sz w:val="16"/>
                <w:szCs w:val="16"/>
                <w:lang w:val="uk-UA"/>
              </w:rPr>
              <w:t>9</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Calibri" w:hAnsi="Times New Roman" w:cs="Times New Roman"/>
                <w:sz w:val="16"/>
                <w:szCs w:val="16"/>
                <w:lang w:val="uk-UA"/>
              </w:rPr>
            </w:pPr>
            <w:r w:rsidRPr="002A217E">
              <w:rPr>
                <w:rFonts w:ascii="Times New Roman" w:eastAsia="Calibri" w:hAnsi="Times New Roman" w:cs="Times New Roman"/>
                <w:sz w:val="16"/>
                <w:szCs w:val="16"/>
                <w:lang w:val="uk-UA"/>
              </w:rPr>
              <w:t>10</w:t>
            </w:r>
          </w:p>
        </w:tc>
      </w:tr>
      <w:tr w:rsidR="005F5EA8" w:rsidRPr="002A217E" w:rsidTr="005F5EA8">
        <w:trPr>
          <w:trHeight w:val="172"/>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numPr>
                <w:ilvl w:val="0"/>
                <w:numId w:val="3"/>
              </w:numPr>
              <w:spacing w:after="0" w:line="240" w:lineRule="auto"/>
              <w:ind w:right="57"/>
              <w:contextualSpacing/>
              <w:jc w:val="center"/>
              <w:rPr>
                <w:rFonts w:ascii="Times New Roman" w:eastAsia="Calibri" w:hAnsi="Times New Roman" w:cs="Times New Roman"/>
                <w:sz w:val="18"/>
                <w:szCs w:val="18"/>
                <w:lang w:val="uk-UA"/>
              </w:rPr>
            </w:pPr>
            <w:r w:rsidRPr="002A217E">
              <w:rPr>
                <w:rFonts w:ascii="Times New Roman" w:eastAsia="Times New Roman" w:hAnsi="Times New Roman" w:cs="Times New Roman"/>
                <w:i/>
                <w:sz w:val="18"/>
                <w:szCs w:val="18"/>
                <w:lang w:val="uk-UA"/>
              </w:rPr>
              <w:t>Розрахунок індексу соціального розвитку</w:t>
            </w:r>
          </w:p>
        </w:tc>
      </w:tr>
      <w:tr w:rsidR="005F5EA8" w:rsidRPr="002A217E" w:rsidTr="005F5EA8">
        <w:trPr>
          <w:trHeight w:val="172"/>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Вихідні дані [20,21,22]</w:t>
            </w:r>
          </w:p>
        </w:tc>
      </w:tr>
      <w:tr w:rsidR="005F5EA8" w:rsidRPr="002A217E" w:rsidTr="005F5EA8">
        <w:trPr>
          <w:trHeight w:val="103"/>
        </w:trPr>
        <w:tc>
          <w:tcPr>
            <w:tcW w:w="53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1.1</w:t>
            </w:r>
          </w:p>
        </w:tc>
        <w:tc>
          <w:tcPr>
            <w:tcW w:w="1407"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bCs/>
                <w:sz w:val="16"/>
                <w:szCs w:val="16"/>
                <w:lang w:val="uk-UA"/>
              </w:rPr>
              <w:t>Навантаження на одне робоче місце (На)</w:t>
            </w:r>
          </w:p>
        </w:tc>
        <w:tc>
          <w:tcPr>
            <w:tcW w:w="826"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18</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13</w:t>
            </w:r>
          </w:p>
        </w:tc>
        <w:tc>
          <w:tcPr>
            <w:tcW w:w="34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0,72</w:t>
            </w:r>
          </w:p>
        </w:tc>
        <w:tc>
          <w:tcPr>
            <w:tcW w:w="208"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25</w:t>
            </w:r>
          </w:p>
        </w:tc>
        <w:tc>
          <w:tcPr>
            <w:tcW w:w="365"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22</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0,88</w:t>
            </w:r>
          </w:p>
        </w:tc>
      </w:tr>
      <w:tr w:rsidR="005F5EA8" w:rsidRPr="002A217E" w:rsidTr="005F5EA8">
        <w:trPr>
          <w:trHeight w:val="474"/>
        </w:trPr>
        <w:tc>
          <w:tcPr>
            <w:tcW w:w="53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1.2</w:t>
            </w:r>
          </w:p>
        </w:tc>
        <w:tc>
          <w:tcPr>
            <w:tcW w:w="1407"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bCs/>
                <w:sz w:val="16"/>
                <w:szCs w:val="16"/>
                <w:lang w:val="uk-UA"/>
              </w:rPr>
              <w:t>Середньомісячна номінальна заробітна плата найманих працівників території, що досліджується в попередньому періоді (ЗП</w:t>
            </w:r>
            <w:r w:rsidRPr="002A217E">
              <w:rPr>
                <w:rFonts w:ascii="Times New Roman" w:eastAsia="Times New Roman" w:hAnsi="Times New Roman" w:cs="Times New Roman"/>
                <w:bCs/>
                <w:sz w:val="16"/>
                <w:szCs w:val="16"/>
                <w:vertAlign w:val="subscript"/>
                <w:lang w:val="uk-UA"/>
              </w:rPr>
              <w:t>0</w:t>
            </w:r>
            <w:r w:rsidRPr="002A217E">
              <w:rPr>
                <w:rFonts w:ascii="Times New Roman" w:eastAsia="Times New Roman" w:hAnsi="Times New Roman" w:cs="Times New Roman"/>
                <w:bCs/>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247</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342</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1,38</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2142</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2542</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1,18</w:t>
            </w:r>
          </w:p>
        </w:tc>
      </w:tr>
      <w:tr w:rsidR="005F5EA8" w:rsidRPr="002A217E" w:rsidTr="005F5EA8">
        <w:trPr>
          <w:trHeight w:val="595"/>
        </w:trPr>
        <w:tc>
          <w:tcPr>
            <w:tcW w:w="53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1.3</w:t>
            </w:r>
          </w:p>
        </w:tc>
        <w:tc>
          <w:tcPr>
            <w:tcW w:w="1407"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bCs/>
                <w:sz w:val="16"/>
                <w:szCs w:val="16"/>
                <w:lang w:val="uk-UA"/>
              </w:rPr>
              <w:t>Середньомісячна номінальна заробітна плата найманих  території, що досліджується в поточному періоді  (ЗП</w:t>
            </w:r>
            <w:r w:rsidRPr="002A217E">
              <w:rPr>
                <w:rFonts w:ascii="Times New Roman" w:eastAsia="Times New Roman" w:hAnsi="Times New Roman" w:cs="Times New Roman"/>
                <w:bCs/>
                <w:sz w:val="16"/>
                <w:szCs w:val="16"/>
                <w:vertAlign w:val="subscript"/>
                <w:lang w:val="uk-UA"/>
              </w:rPr>
              <w:t>1</w:t>
            </w:r>
            <w:r w:rsidRPr="002A217E">
              <w:rPr>
                <w:rFonts w:ascii="Times New Roman" w:eastAsia="Times New Roman" w:hAnsi="Times New Roman" w:cs="Times New Roman"/>
                <w:bCs/>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194</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259</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1,33</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2541</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2845</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1,11</w:t>
            </w:r>
          </w:p>
        </w:tc>
      </w:tr>
      <w:tr w:rsidR="005F5EA8" w:rsidRPr="002A217E" w:rsidTr="005F5EA8">
        <w:trPr>
          <w:trHeight w:val="172"/>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Розрахункові показники</w:t>
            </w:r>
          </w:p>
        </w:tc>
      </w:tr>
      <w:tr w:rsidR="005F5EA8" w:rsidRPr="002A217E" w:rsidTr="005F5EA8">
        <w:trPr>
          <w:trHeight w:val="377"/>
        </w:trPr>
        <w:tc>
          <w:tcPr>
            <w:tcW w:w="53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1.4</w:t>
            </w:r>
          </w:p>
        </w:tc>
        <w:tc>
          <w:tcPr>
            <w:tcW w:w="1407"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bCs/>
                <w:sz w:val="16"/>
                <w:szCs w:val="16"/>
                <w:lang w:val="uk-UA"/>
              </w:rPr>
            </w:pPr>
            <w:r w:rsidRPr="002A217E">
              <w:rPr>
                <w:rFonts w:ascii="Times New Roman" w:eastAsia="Times New Roman" w:hAnsi="Times New Roman" w:cs="Times New Roman"/>
                <w:bCs/>
                <w:sz w:val="16"/>
                <w:szCs w:val="16"/>
                <w:lang w:val="uk-UA"/>
              </w:rPr>
              <w:t>Коефіцієнт навантаження на 1 вивільнене робоче місце (К1)</w:t>
            </w:r>
          </w:p>
          <w:p w:rsidR="005F5EA8" w:rsidRPr="002A217E" w:rsidRDefault="005F5EA8" w:rsidP="005F5EA8">
            <w:pPr>
              <w:spacing w:after="0" w:line="240" w:lineRule="auto"/>
              <w:ind w:right="57"/>
              <w:jc w:val="both"/>
              <w:rPr>
                <w:rFonts w:ascii="Times New Roman" w:eastAsia="Times New Roman" w:hAnsi="Times New Roman" w:cs="Times New Roman"/>
                <w:bCs/>
                <w:sz w:val="16"/>
                <w:szCs w:val="16"/>
                <w:lang w:val="uk-UA"/>
              </w:rPr>
            </w:pPr>
          </w:p>
        </w:tc>
        <w:tc>
          <w:tcPr>
            <w:tcW w:w="826"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6"/>
                <w:szCs w:val="16"/>
              </w:rPr>
            </w:pPr>
            <w:r w:rsidRPr="002A217E">
              <w:rPr>
                <w:rFonts w:ascii="Times New Roman" w:eastAsia="Times New Roman" w:hAnsi="Times New Roman" w:cs="Times New Roman"/>
                <w:sz w:val="24"/>
                <w:szCs w:val="24"/>
                <w:lang w:val="uk-UA"/>
              </w:rPr>
              <w:t>К</w:t>
            </w:r>
            <w:r w:rsidRPr="002A217E">
              <w:rPr>
                <w:rFonts w:ascii="Times New Roman" w:eastAsia="Times New Roman" w:hAnsi="Times New Roman" w:cs="Times New Roman"/>
                <w:sz w:val="24"/>
                <w:szCs w:val="24"/>
                <w:vertAlign w:val="subscript"/>
                <w:lang w:val="uk-UA"/>
              </w:rPr>
              <w:t>1</w:t>
            </w:r>
            <w:r w:rsidRPr="002A217E">
              <w:rPr>
                <w:rFonts w:ascii="Times New Roman" w:eastAsia="Times New Roman" w:hAnsi="Times New Roman" w:cs="Times New Roman"/>
                <w:sz w:val="24"/>
                <w:szCs w:val="24"/>
                <w:lang w:val="uk-UA"/>
              </w:rPr>
              <w:t>=1/На</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0,05</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0,07</w:t>
            </w:r>
          </w:p>
        </w:tc>
        <w:tc>
          <w:tcPr>
            <w:tcW w:w="34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208"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0,04</w:t>
            </w:r>
          </w:p>
        </w:tc>
        <w:tc>
          <w:tcPr>
            <w:tcW w:w="365"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0,045</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tc>
      </w:tr>
      <w:tr w:rsidR="005F5EA8" w:rsidRPr="002A217E" w:rsidTr="005F5EA8">
        <w:trPr>
          <w:trHeight w:val="300"/>
        </w:trPr>
        <w:tc>
          <w:tcPr>
            <w:tcW w:w="53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1.5</w:t>
            </w:r>
          </w:p>
        </w:tc>
        <w:tc>
          <w:tcPr>
            <w:tcW w:w="1407"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bCs/>
                <w:sz w:val="16"/>
                <w:szCs w:val="16"/>
                <w:lang w:val="uk-UA"/>
              </w:rPr>
            </w:pPr>
            <w:r>
              <w:rPr>
                <w:rFonts w:ascii="Times New Roman" w:eastAsia="Times New Roman" w:hAnsi="Times New Roman" w:cs="Times New Roman"/>
                <w:noProof/>
                <w:sz w:val="24"/>
                <w:szCs w:val="24"/>
              </w:rPr>
              <mc:AlternateContent>
                <mc:Choice Requires="wps">
                  <w:drawing>
                    <wp:anchor distT="0" distB="0" distL="114300" distR="114300" simplePos="0" relativeHeight="251679232" behindDoc="0" locked="0" layoutInCell="1" allowOverlap="1" wp14:anchorId="244D6A63" wp14:editId="48F70DB0">
                      <wp:simplePos x="0" y="0"/>
                      <wp:positionH relativeFrom="column">
                        <wp:posOffset>1692910</wp:posOffset>
                      </wp:positionH>
                      <wp:positionV relativeFrom="paragraph">
                        <wp:posOffset>19685</wp:posOffset>
                      </wp:positionV>
                      <wp:extent cx="1245870" cy="321945"/>
                      <wp:effectExtent l="0" t="0" r="0" b="1905"/>
                      <wp:wrapNone/>
                      <wp:docPr id="50898" name="Прямоугольник 508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5870" cy="3219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B23ADD">
                                    <w:rPr>
                                      <w:position w:val="-20"/>
                                    </w:rPr>
                                    <w:object w:dxaOrig="2100" w:dyaOrig="499">
                                      <v:shape id="_x0000_i1176" type="#_x0000_t75" style="width:84pt;height:16.95pt" o:ole="">
                                        <v:imagedata r:id="rId294" o:title=""/>
                                      </v:shape>
                                      <o:OLEObject Type="Embed" ProgID="Equation.3" ShapeID="_x0000_i1176" DrawAspect="Content" ObjectID="_1481416385" r:id="rId295"/>
                                    </w:obje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4D6A63" id="Прямоугольник 50898" o:spid="_x0000_s1044" style="position:absolute;left:0;text-align:left;margin-left:133.3pt;margin-top:1.55pt;width:98.1pt;height:25.35pt;z-index:2516792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" filled="f" stroked="f" strokeweight="1.5pt">
                      <v:textbox>
                        <w:txbxContent>
                          <w:p w:rsidR="00847D63" w:rsidRDefault="00847D63" w:rsidP="005F5EA8">
                            <w:r w:rsidRPr="00B23ADD">
                              <w:rPr>
                                <w:position w:val="-20"/>
                              </w:rPr>
                              <w:object w:dxaOrig="2100" w:dyaOrig="499">
                                <v:shape id="_x0000_i1177" type="#_x0000_t75" style="width:84pt;height:16.95pt" o:ole="">
                                  <v:imagedata r:id="rId296" o:title=""/>
                                </v:shape>
                                <o:OLEObject Type="Embed" ProgID="Equation.3" ShapeID="_x0000_i1177" DrawAspect="Content" ObjectID="_1481415920" r:id="rId297"/>
                              </w:object>
                            </w:r>
                          </w:p>
                        </w:txbxContent>
                      </v:textbox>
                    </v:rect>
                  </w:pict>
                </mc:Fallback>
              </mc:AlternateContent>
            </w:r>
            <w:r w:rsidRPr="002A217E">
              <w:rPr>
                <w:rFonts w:ascii="Times New Roman" w:eastAsia="Times New Roman" w:hAnsi="Times New Roman" w:cs="Times New Roman"/>
                <w:bCs/>
                <w:sz w:val="16"/>
                <w:szCs w:val="16"/>
                <w:lang w:val="uk-UA"/>
              </w:rPr>
              <w:t>Індекс навантаження на 1 вивільнене робоче місце (Ік1)</w:t>
            </w:r>
          </w:p>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p>
        </w:tc>
        <w:tc>
          <w:tcPr>
            <w:tcW w:w="826"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24"/>
                <w:szCs w:val="24"/>
                <w:lang w:val="uk-UA"/>
              </w:rPr>
            </w:pP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4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1,02</w:t>
            </w:r>
          </w:p>
        </w:tc>
        <w:tc>
          <w:tcPr>
            <w:tcW w:w="208"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65"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1,00</w:t>
            </w:r>
          </w:p>
        </w:tc>
      </w:tr>
      <w:tr w:rsidR="005F5EA8" w:rsidRPr="002A217E" w:rsidTr="005F5EA8">
        <w:trPr>
          <w:trHeight w:val="207"/>
        </w:trPr>
        <w:tc>
          <w:tcPr>
            <w:tcW w:w="53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1.6</w:t>
            </w:r>
          </w:p>
        </w:tc>
        <w:tc>
          <w:tcPr>
            <w:tcW w:w="1407"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Pr>
                <w:rFonts w:ascii="Times New Roman" w:eastAsia="Times New Roman" w:hAnsi="Times New Roman" w:cs="Times New Roman"/>
                <w:noProof/>
                <w:sz w:val="24"/>
                <w:szCs w:val="24"/>
              </w:rPr>
              <mc:AlternateContent>
                <mc:Choice Requires="wps">
                  <w:drawing>
                    <wp:anchor distT="0" distB="0" distL="114300" distR="114300" simplePos="0" relativeHeight="251680256" behindDoc="0" locked="0" layoutInCell="1" allowOverlap="1" wp14:anchorId="48D4FBD8" wp14:editId="2DCE5E51">
                      <wp:simplePos x="0" y="0"/>
                      <wp:positionH relativeFrom="column">
                        <wp:posOffset>1654810</wp:posOffset>
                      </wp:positionH>
                      <wp:positionV relativeFrom="paragraph">
                        <wp:posOffset>12700</wp:posOffset>
                      </wp:positionV>
                      <wp:extent cx="1224280" cy="273050"/>
                      <wp:effectExtent l="0" t="1270" r="0" b="1905"/>
                      <wp:wrapNone/>
                      <wp:docPr id="50897" name="Прямоугольник 508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4280" cy="2730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B23ADD">
                                    <w:rPr>
                                      <w:position w:val="-20"/>
                                    </w:rPr>
                                    <w:object w:dxaOrig="2439" w:dyaOrig="499">
                                      <v:shape id="_x0000_i1178" type="#_x0000_t75" style="width:81.95pt;height:14.1pt" o:ole="">
                                        <v:imagedata r:id="rId298" o:title=""/>
                                      </v:shape>
                                      <o:OLEObject Type="Embed" ProgID="Equation.3" ShapeID="_x0000_i1178" DrawAspect="Content" ObjectID="_1481416386" r:id="rId299"/>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48D4FBD8" id="Прямоугольник 50897" o:spid="_x0000_s1045" style="position:absolute;left:0;text-align:left;margin-left:130.3pt;margin-top:1pt;width:96.4pt;height:21.5pt;z-index:2516802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" filled="f" stroked="f" strokeweight="1.5pt">
                      <v:textbox style="mso-fit-shape-to-text:t">
                        <w:txbxContent>
                          <w:p w:rsidR="00847D63" w:rsidRDefault="00847D63" w:rsidP="005F5EA8">
                            <w:r w:rsidRPr="00B23ADD">
                              <w:rPr>
                                <w:position w:val="-20"/>
                              </w:rPr>
                              <w:object w:dxaOrig="2439" w:dyaOrig="499">
                                <v:shape id="_x0000_i1179" type="#_x0000_t75" style="width:81.95pt;height:14.1pt" o:ole="">
                                  <v:imagedata r:id="rId300" o:title=""/>
                                </v:shape>
                                <o:OLEObject Type="Embed" ProgID="Equation.3" ShapeID="_x0000_i1179" DrawAspect="Content" ObjectID="_1481415921" r:id="rId301"/>
                              </w:object>
                            </w:r>
                          </w:p>
                        </w:txbxContent>
                      </v:textbox>
                    </v:rect>
                  </w:pict>
                </mc:Fallback>
              </mc:AlternateContent>
            </w:r>
            <w:r w:rsidRPr="002A217E">
              <w:rPr>
                <w:rFonts w:ascii="Times New Roman" w:eastAsia="Times New Roman" w:hAnsi="Times New Roman" w:cs="Times New Roman"/>
                <w:bCs/>
                <w:sz w:val="16"/>
                <w:szCs w:val="16"/>
                <w:lang w:val="uk-UA"/>
              </w:rPr>
              <w:t>Коефіцієнт заробітної плати (К2)</w:t>
            </w:r>
          </w:p>
        </w:tc>
        <w:tc>
          <w:tcPr>
            <w:tcW w:w="826"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24"/>
                <w:szCs w:val="24"/>
                <w:lang w:val="uk-UA"/>
              </w:rPr>
            </w:pPr>
          </w:p>
          <w:p w:rsidR="005F5EA8" w:rsidRPr="002A217E" w:rsidRDefault="005F5EA8" w:rsidP="005F5EA8">
            <w:pPr>
              <w:spacing w:after="0" w:line="240" w:lineRule="auto"/>
              <w:ind w:right="57"/>
              <w:rPr>
                <w:rFonts w:ascii="Times New Roman" w:eastAsia="Times New Roman" w:hAnsi="Times New Roman" w:cs="Times New Roman"/>
                <w:sz w:val="24"/>
                <w:szCs w:val="24"/>
                <w:lang w:val="uk-UA"/>
              </w:rPr>
            </w:pP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1,273</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1,320</w:t>
            </w:r>
          </w:p>
        </w:tc>
        <w:tc>
          <w:tcPr>
            <w:tcW w:w="34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208"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1,167</w:t>
            </w:r>
          </w:p>
        </w:tc>
        <w:tc>
          <w:tcPr>
            <w:tcW w:w="365"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1,136</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r>
      <w:tr w:rsidR="005F5EA8" w:rsidRPr="002A217E" w:rsidTr="005F5EA8">
        <w:trPr>
          <w:trHeight w:val="310"/>
        </w:trPr>
        <w:tc>
          <w:tcPr>
            <w:tcW w:w="53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1.7</w:t>
            </w:r>
          </w:p>
        </w:tc>
        <w:tc>
          <w:tcPr>
            <w:tcW w:w="1407"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bCs/>
                <w:sz w:val="16"/>
                <w:szCs w:val="16"/>
                <w:lang w:val="uk-UA"/>
              </w:rPr>
            </w:pPr>
            <w:r w:rsidRPr="002A217E">
              <w:rPr>
                <w:rFonts w:ascii="Times New Roman" w:eastAsia="Times New Roman" w:hAnsi="Times New Roman" w:cs="Times New Roman"/>
                <w:bCs/>
                <w:sz w:val="16"/>
                <w:szCs w:val="16"/>
                <w:lang w:val="uk-UA"/>
              </w:rPr>
              <w:t>Індекс заробітної плати (Ік2)</w:t>
            </w:r>
          </w:p>
        </w:tc>
        <w:tc>
          <w:tcPr>
            <w:tcW w:w="826"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20"/>
                <w:szCs w:val="20"/>
                <w:lang w:val="uk-UA"/>
              </w:rPr>
            </w:pPr>
            <w:r>
              <w:rPr>
                <w:rFonts w:ascii="Times New Roman" w:eastAsia="Times New Roman" w:hAnsi="Times New Roman" w:cs="Times New Roman"/>
                <w:b/>
                <w:bCs/>
                <w:i/>
                <w:noProof/>
                <w:sz w:val="20"/>
                <w:szCs w:val="20"/>
              </w:rPr>
              <mc:AlternateContent>
                <mc:Choice Requires="wps">
                  <w:drawing>
                    <wp:anchor distT="0" distB="0" distL="114300" distR="114300" simplePos="0" relativeHeight="251681280" behindDoc="0" locked="0" layoutInCell="1" allowOverlap="1" wp14:anchorId="610522E3" wp14:editId="1D185A06">
                      <wp:simplePos x="0" y="0"/>
                      <wp:positionH relativeFrom="column">
                        <wp:posOffset>-35560</wp:posOffset>
                      </wp:positionH>
                      <wp:positionV relativeFrom="paragraph">
                        <wp:posOffset>176530</wp:posOffset>
                      </wp:positionV>
                      <wp:extent cx="886460" cy="269240"/>
                      <wp:effectExtent l="2540" t="0" r="0" b="0"/>
                      <wp:wrapNone/>
                      <wp:docPr id="50896" name="Прямоугольник 508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6460" cy="2692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B23ADD">
                                    <w:rPr>
                                      <w:position w:val="-16"/>
                                    </w:rPr>
                                    <w:object w:dxaOrig="1540" w:dyaOrig="460">
                                      <v:shape id="_x0000_i1180" type="#_x0000_t75" style="width:55.75pt;height:14.1pt" o:ole="">
                                        <v:imagedata r:id="rId302" o:title=""/>
                                      </v:shape>
                                      <o:OLEObject Type="Embed" ProgID="Equation.3" ShapeID="_x0000_i1180" DrawAspect="Content" ObjectID="_1481416387" r:id="rId303"/>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610522E3" id="Прямоугольник 50896" o:spid="_x0000_s1046" style="position:absolute;left:0;text-align:left;margin-left:-2.8pt;margin-top:13.9pt;width:69.8pt;height:21.2pt;z-index:2516812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" filled="f" stroked="f" strokeweight="1.5pt">
                      <v:textbox style="mso-fit-shape-to-text:t">
                        <w:txbxContent>
                          <w:p w:rsidR="00847D63" w:rsidRDefault="00847D63" w:rsidP="005F5EA8">
                            <w:r w:rsidRPr="00B23ADD">
                              <w:rPr>
                                <w:position w:val="-16"/>
                              </w:rPr>
                              <w:object w:dxaOrig="1540" w:dyaOrig="460">
                                <v:shape id="_x0000_i1181" type="#_x0000_t75" style="width:55.75pt;height:14.1pt" o:ole="">
                                  <v:imagedata r:id="rId304" o:title=""/>
                                </v:shape>
                                <o:OLEObject Type="Embed" ProgID="Equation.3" ShapeID="_x0000_i1181" DrawAspect="Content" ObjectID="_1481415922" r:id="rId305"/>
                              </w:object>
                            </w:r>
                          </w:p>
                        </w:txbxContent>
                      </v:textbox>
                    </v:rect>
                  </w:pict>
                </mc:Fallback>
              </mc:AlternateContent>
            </w:r>
            <w:r w:rsidRPr="002A217E">
              <w:rPr>
                <w:rFonts w:ascii="Times New Roman" w:eastAsia="Times New Roman" w:hAnsi="Times New Roman" w:cs="Times New Roman"/>
                <w:sz w:val="20"/>
                <w:szCs w:val="20"/>
                <w:lang w:val="uk-UA"/>
              </w:rPr>
              <w:t>І</w:t>
            </w:r>
            <w:r w:rsidRPr="002A217E">
              <w:rPr>
                <w:rFonts w:ascii="Times New Roman" w:eastAsia="Times New Roman" w:hAnsi="Times New Roman" w:cs="Times New Roman"/>
                <w:sz w:val="20"/>
                <w:szCs w:val="20"/>
                <w:vertAlign w:val="subscript"/>
                <w:lang w:val="uk-UA"/>
              </w:rPr>
              <w:t>К1</w:t>
            </w:r>
            <w:r w:rsidRPr="002A217E">
              <w:rPr>
                <w:rFonts w:ascii="Times New Roman" w:eastAsia="Times New Roman" w:hAnsi="Times New Roman" w:cs="Times New Roman"/>
                <w:sz w:val="20"/>
                <w:szCs w:val="20"/>
                <w:lang w:val="uk-UA"/>
              </w:rPr>
              <w:t>=ЗП</w:t>
            </w:r>
            <w:r w:rsidRPr="002A217E">
              <w:rPr>
                <w:rFonts w:ascii="Times New Roman" w:eastAsia="Times New Roman" w:hAnsi="Times New Roman" w:cs="Times New Roman"/>
                <w:sz w:val="20"/>
                <w:szCs w:val="20"/>
                <w:vertAlign w:val="subscript"/>
                <w:lang w:val="uk-UA"/>
              </w:rPr>
              <w:t>1</w:t>
            </w:r>
            <w:r w:rsidRPr="002A217E">
              <w:rPr>
                <w:rFonts w:ascii="Times New Roman" w:eastAsia="Times New Roman" w:hAnsi="Times New Roman" w:cs="Times New Roman"/>
                <w:sz w:val="20"/>
                <w:szCs w:val="20"/>
                <w:lang w:val="uk-UA"/>
              </w:rPr>
              <w:t>/ЗП</w:t>
            </w:r>
            <w:r w:rsidRPr="002A217E">
              <w:rPr>
                <w:rFonts w:ascii="Times New Roman" w:eastAsia="Times New Roman" w:hAnsi="Times New Roman" w:cs="Times New Roman"/>
                <w:sz w:val="20"/>
                <w:szCs w:val="20"/>
                <w:vertAlign w:val="subscript"/>
                <w:lang w:val="uk-UA"/>
              </w:rPr>
              <w:t>0</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4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1,04</w:t>
            </w:r>
          </w:p>
        </w:tc>
        <w:tc>
          <w:tcPr>
            <w:tcW w:w="208"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65"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0,96</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1.8</w:t>
            </w:r>
          </w:p>
        </w:tc>
        <w:tc>
          <w:tcPr>
            <w:tcW w:w="1407"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both"/>
              <w:rPr>
                <w:rFonts w:ascii="Times New Roman" w:eastAsia="Times New Roman" w:hAnsi="Times New Roman" w:cs="Times New Roman"/>
                <w:bCs/>
                <w:sz w:val="16"/>
                <w:szCs w:val="16"/>
                <w:lang w:val="uk-UA"/>
              </w:rPr>
            </w:pPr>
            <w:r w:rsidRPr="002A217E">
              <w:rPr>
                <w:rFonts w:ascii="Times New Roman" w:eastAsia="Times New Roman" w:hAnsi="Times New Roman" w:cs="Times New Roman"/>
                <w:bCs/>
                <w:sz w:val="16"/>
                <w:szCs w:val="16"/>
                <w:lang w:val="uk-UA"/>
              </w:rPr>
              <w:t>Індекс соціального розвитку (Іс)</w:t>
            </w:r>
          </w:p>
          <w:p w:rsidR="005F5EA8" w:rsidRPr="002A217E" w:rsidRDefault="005F5EA8" w:rsidP="005F5EA8">
            <w:pPr>
              <w:spacing w:after="0" w:line="240" w:lineRule="auto"/>
              <w:ind w:right="57"/>
              <w:jc w:val="both"/>
              <w:rPr>
                <w:rFonts w:ascii="Times New Roman" w:eastAsia="Times New Roman" w:hAnsi="Times New Roman" w:cs="Times New Roman"/>
                <w:bCs/>
                <w:sz w:val="16"/>
                <w:szCs w:val="16"/>
                <w:lang w:val="uk-UA"/>
              </w:rPr>
            </w:pPr>
          </w:p>
        </w:tc>
        <w:tc>
          <w:tcPr>
            <w:tcW w:w="826"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b/>
                <w:bCs/>
                <w:i/>
                <w:sz w:val="16"/>
                <w:szCs w:val="16"/>
                <w:lang w:val="uk-UA"/>
              </w:rPr>
            </w:pPr>
          </w:p>
          <w:p w:rsidR="005F5EA8" w:rsidRPr="002A217E" w:rsidRDefault="005F5EA8" w:rsidP="005F5EA8">
            <w:pPr>
              <w:spacing w:after="0" w:line="240" w:lineRule="auto"/>
              <w:ind w:right="57"/>
              <w:rPr>
                <w:rFonts w:ascii="Times New Roman" w:eastAsia="Times New Roman" w:hAnsi="Times New Roman" w:cs="Times New Roman"/>
                <w:sz w:val="16"/>
                <w:szCs w:val="16"/>
              </w:rPr>
            </w:pP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40"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1,03</w:t>
            </w:r>
          </w:p>
        </w:tc>
        <w:tc>
          <w:tcPr>
            <w:tcW w:w="208"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65"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hideMark/>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0,89</w:t>
            </w:r>
          </w:p>
        </w:tc>
      </w:tr>
      <w:tr w:rsidR="005F5EA8" w:rsidRPr="002A217E" w:rsidTr="005F5EA8">
        <w:trPr>
          <w:trHeight w:val="188"/>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tcPr>
          <w:p w:rsidR="005F5EA8" w:rsidRPr="009B5DD3" w:rsidRDefault="005F5EA8" w:rsidP="005F5EA8">
            <w:pPr>
              <w:numPr>
                <w:ilvl w:val="0"/>
                <w:numId w:val="3"/>
              </w:numPr>
              <w:spacing w:after="0" w:line="240" w:lineRule="auto"/>
              <w:ind w:right="57"/>
              <w:jc w:val="center"/>
              <w:rPr>
                <w:rFonts w:ascii="Times New Roman" w:eastAsia="Times New Roman" w:hAnsi="Times New Roman" w:cs="Times New Roman"/>
                <w:sz w:val="15"/>
                <w:szCs w:val="15"/>
                <w:lang w:val="uk-UA"/>
              </w:rPr>
            </w:pPr>
            <w:r w:rsidRPr="009B5DD3">
              <w:rPr>
                <w:rFonts w:ascii="Times New Roman" w:eastAsia="Times New Roman" w:hAnsi="Times New Roman" w:cs="Times New Roman"/>
                <w:i/>
                <w:sz w:val="16"/>
                <w:szCs w:val="16"/>
                <w:lang w:val="uk-UA"/>
              </w:rPr>
              <w:t>Розрахунок індексу екологічного розвитку</w:t>
            </w:r>
          </w:p>
        </w:tc>
      </w:tr>
      <w:tr w:rsidR="005F5EA8" w:rsidRPr="002A217E" w:rsidTr="005F5EA8">
        <w:trPr>
          <w:trHeight w:val="188"/>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Вихідні дані [20,21,22]</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2.1</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b/>
                <w:bCs/>
                <w:sz w:val="16"/>
                <w:szCs w:val="16"/>
                <w:lang w:val="uk-UA"/>
              </w:rPr>
              <w:t>Екологічні платежі (ЕП)</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1574,1</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1465,6</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0,93</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9177,1</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11202,</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1,22</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2.2</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Капітальні інвестиції та поточні витрати на охорону навколишнього природного середовища (КІ)</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28398</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32979</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4"/>
                <w:szCs w:val="14"/>
                <w:lang w:val="uk-UA"/>
              </w:rPr>
            </w:pPr>
            <w:r w:rsidRPr="002A217E">
              <w:rPr>
                <w:rFonts w:ascii="Times New Roman" w:eastAsia="Times New Roman" w:hAnsi="Times New Roman" w:cs="Times New Roman"/>
                <w:color w:val="000000"/>
                <w:sz w:val="14"/>
                <w:szCs w:val="14"/>
                <w:lang w:val="uk-UA"/>
              </w:rPr>
              <w:t>240968</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206562</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p>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0,85</w:t>
            </w:r>
          </w:p>
        </w:tc>
      </w:tr>
      <w:tr w:rsidR="005F5EA8" w:rsidRPr="002A217E" w:rsidTr="005F5EA8">
        <w:trPr>
          <w:trHeight w:val="188"/>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Розрахункові показники</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2.3</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b/>
                <w:bCs/>
                <w:sz w:val="16"/>
                <w:szCs w:val="16"/>
                <w:lang w:val="uk-UA"/>
              </w:rPr>
              <w:t xml:space="preserve">Індекс </w:t>
            </w:r>
            <w:r w:rsidRPr="002A217E">
              <w:rPr>
                <w:rFonts w:ascii="Times New Roman" w:eastAsia="Times New Roman" w:hAnsi="Times New Roman" w:cs="Times New Roman"/>
                <w:sz w:val="16"/>
                <w:szCs w:val="16"/>
                <w:lang w:val="uk-UA"/>
              </w:rPr>
              <w:t>антропогенного навантаження на територію (І</w:t>
            </w:r>
            <w:r w:rsidRPr="002A217E">
              <w:rPr>
                <w:rFonts w:ascii="Times New Roman" w:eastAsia="Times New Roman" w:hAnsi="Times New Roman" w:cs="Times New Roman"/>
                <w:sz w:val="16"/>
                <w:szCs w:val="16"/>
                <w:vertAlign w:val="subscript"/>
                <w:lang w:val="uk-UA"/>
              </w:rPr>
              <w:t>АН</w:t>
            </w:r>
            <w:r w:rsidRPr="002A217E">
              <w:rPr>
                <w:rFonts w:ascii="Times New Roman" w:eastAsia="Times New Roman" w:hAnsi="Times New Roman" w:cs="Times New Roman"/>
                <w:sz w:val="16"/>
                <w:szCs w:val="16"/>
                <w:lang w:val="uk-UA"/>
              </w:rPr>
              <w:t xml:space="preserve">) </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rPr>
              <w:t>Іан = ЕП</w:t>
            </w:r>
            <w:r w:rsidRPr="002A217E">
              <w:rPr>
                <w:rFonts w:ascii="Times New Roman" w:eastAsia="Times New Roman" w:hAnsi="Times New Roman" w:cs="Times New Roman"/>
                <w:sz w:val="16"/>
                <w:szCs w:val="16"/>
                <w:vertAlign w:val="subscript"/>
              </w:rPr>
              <w:t>0</w:t>
            </w:r>
            <w:r w:rsidRPr="002A217E">
              <w:rPr>
                <w:rFonts w:ascii="Times New Roman" w:eastAsia="Times New Roman" w:hAnsi="Times New Roman" w:cs="Times New Roman"/>
                <w:sz w:val="16"/>
                <w:szCs w:val="16"/>
              </w:rPr>
              <w:t>/ЕП</w:t>
            </w:r>
            <w:r w:rsidRPr="002A217E">
              <w:rPr>
                <w:rFonts w:ascii="Times New Roman" w:eastAsia="Times New Roman" w:hAnsi="Times New Roman" w:cs="Times New Roman"/>
                <w:sz w:val="16"/>
                <w:szCs w:val="16"/>
                <w:vertAlign w:val="subscript"/>
              </w:rPr>
              <w:t>1</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1,07</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0,81</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2.4</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Індекс захисту (І</w:t>
            </w:r>
            <w:r w:rsidRPr="002A217E">
              <w:rPr>
                <w:rFonts w:ascii="Times New Roman" w:eastAsia="Times New Roman" w:hAnsi="Times New Roman" w:cs="Times New Roman"/>
                <w:sz w:val="16"/>
                <w:szCs w:val="16"/>
                <w:vertAlign w:val="subscript"/>
                <w:lang w:val="uk-UA"/>
              </w:rPr>
              <w:t>зах</w:t>
            </w:r>
            <w:r w:rsidRPr="002A217E">
              <w:rPr>
                <w:rFonts w:ascii="Times New Roman" w:eastAsia="Times New Roman" w:hAnsi="Times New Roman" w:cs="Times New Roman"/>
                <w:sz w:val="16"/>
                <w:szCs w:val="16"/>
                <w:lang w:val="uk-UA"/>
              </w:rPr>
              <w:t xml:space="preserve">) </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Pr>
                <w:rFonts w:ascii="Times New Roman" w:eastAsia="Times New Roman" w:hAnsi="Times New Roman" w:cs="Times New Roman"/>
                <w:i/>
                <w:noProof/>
                <w:sz w:val="16"/>
                <w:szCs w:val="16"/>
              </w:rPr>
              <mc:AlternateContent>
                <mc:Choice Requires="wps">
                  <w:drawing>
                    <wp:anchor distT="0" distB="0" distL="114300" distR="114300" simplePos="0" relativeHeight="251686400" behindDoc="0" locked="0" layoutInCell="1" allowOverlap="1" wp14:anchorId="4A425FD0" wp14:editId="6F627AE9">
                      <wp:simplePos x="0" y="0"/>
                      <wp:positionH relativeFrom="column">
                        <wp:posOffset>-3810</wp:posOffset>
                      </wp:positionH>
                      <wp:positionV relativeFrom="paragraph">
                        <wp:posOffset>68580</wp:posOffset>
                      </wp:positionV>
                      <wp:extent cx="942975" cy="444500"/>
                      <wp:effectExtent l="0" t="3175" r="0" b="0"/>
                      <wp:wrapNone/>
                      <wp:docPr id="50895" name="Прямоугольник 508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4445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r w:rsidRPr="00B23ADD">
                                    <w:rPr>
                                      <w:position w:val="-16"/>
                                    </w:rPr>
                                    <w:object w:dxaOrig="1740" w:dyaOrig="460" w14:anchorId="2A08C478">
                                      <v:shape id="_x0000_i1182" type="#_x0000_t75" style="width:62.1pt;height:14.1pt" o:ole="">
                                        <v:imagedata r:id="rId306" o:title=""/>
                                      </v:shape>
                                      <o:OLEObject Type="Embed" ProgID="Equation.3" ShapeID="_x0000_i1182" DrawAspect="Content" ObjectID="_1481416388" r:id="rId307"/>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4A425FD0" id="Прямоугольник 50895" o:spid="_x0000_s1047" style="position:absolute;left:0;text-align:left;margin-left:-.3pt;margin-top:5.4pt;width:74.25pt;height:35pt;z-index:2516864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" filled="f" stroked="f" strokeweight="1.5pt">
                      <v:textbox style="mso-fit-shape-to-text:t">
                        <w:txbxContent>
                          <w:p w:rsidR="00847D63" w:rsidRDefault="00847D63" w:rsidP="005F5EA8">
                            <w:r w:rsidRPr="00B23ADD">
                              <w:rPr>
                                <w:position w:val="-16"/>
                              </w:rPr>
                              <w:object w:dxaOrig="1740" w:dyaOrig="460" w14:anchorId="2A08C478">
                                <v:shape id="_x0000_i1183" type="#_x0000_t75" style="width:62.1pt;height:14.1pt" o:ole="">
                                  <v:imagedata r:id="rId308" o:title=""/>
                                </v:shape>
                                <o:OLEObject Type="Embed" ProgID="Equation.3" ShapeID="_x0000_i1183" DrawAspect="Content" ObjectID="_1481415923" r:id="rId309"/>
                              </w:object>
                            </w:r>
                          </w:p>
                        </w:txbxContent>
                      </v:textbox>
                    </v:rect>
                  </w:pict>
                </mc:Fallback>
              </mc:AlternateContent>
            </w:r>
            <w:r w:rsidRPr="002A217E">
              <w:rPr>
                <w:rFonts w:ascii="Times New Roman" w:eastAsia="Times New Roman" w:hAnsi="Times New Roman" w:cs="Times New Roman"/>
                <w:sz w:val="16"/>
                <w:szCs w:val="16"/>
              </w:rPr>
              <w:t>І</w:t>
            </w:r>
            <w:r w:rsidRPr="002A217E">
              <w:rPr>
                <w:rFonts w:ascii="Times New Roman" w:eastAsia="Times New Roman" w:hAnsi="Times New Roman" w:cs="Times New Roman"/>
                <w:sz w:val="16"/>
                <w:szCs w:val="16"/>
                <w:vertAlign w:val="subscript"/>
              </w:rPr>
              <w:t>зах</w:t>
            </w:r>
            <w:r w:rsidRPr="002A217E">
              <w:rPr>
                <w:rFonts w:ascii="Times New Roman" w:eastAsia="Times New Roman" w:hAnsi="Times New Roman" w:cs="Times New Roman"/>
                <w:sz w:val="16"/>
                <w:szCs w:val="16"/>
              </w:rPr>
              <w:t>=К</w:t>
            </w:r>
            <w:r w:rsidRPr="002A217E">
              <w:rPr>
                <w:rFonts w:ascii="Times New Roman" w:eastAsia="Times New Roman" w:hAnsi="Times New Roman" w:cs="Times New Roman"/>
                <w:sz w:val="16"/>
                <w:szCs w:val="16"/>
                <w:vertAlign w:val="subscript"/>
              </w:rPr>
              <w:t>1</w:t>
            </w:r>
            <w:r w:rsidRPr="002A217E">
              <w:rPr>
                <w:rFonts w:ascii="Times New Roman" w:eastAsia="Times New Roman" w:hAnsi="Times New Roman" w:cs="Times New Roman"/>
                <w:sz w:val="16"/>
                <w:szCs w:val="16"/>
              </w:rPr>
              <w:t>/К</w:t>
            </w:r>
            <w:r w:rsidRPr="002A217E">
              <w:rPr>
                <w:rFonts w:ascii="Times New Roman" w:eastAsia="Times New Roman" w:hAnsi="Times New Roman" w:cs="Times New Roman"/>
                <w:sz w:val="16"/>
                <w:szCs w:val="16"/>
                <w:vertAlign w:val="subscript"/>
              </w:rPr>
              <w:t>0</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1,16</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0,85</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2.5</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b/>
                <w:bCs/>
                <w:sz w:val="16"/>
                <w:szCs w:val="16"/>
                <w:lang w:val="uk-UA"/>
              </w:rPr>
              <w:t xml:space="preserve">Індекс </w:t>
            </w:r>
            <w:r w:rsidRPr="002A217E">
              <w:rPr>
                <w:rFonts w:ascii="Times New Roman" w:eastAsia="Times New Roman" w:hAnsi="Times New Roman" w:cs="Times New Roman"/>
                <w:sz w:val="16"/>
                <w:szCs w:val="16"/>
                <w:lang w:val="uk-UA"/>
              </w:rPr>
              <w:t>екологічного розвитку (</w:t>
            </w:r>
            <w:r w:rsidRPr="002A217E">
              <w:rPr>
                <w:rFonts w:ascii="Times New Roman" w:eastAsia="Times New Roman" w:hAnsi="Times New Roman" w:cs="Times New Roman"/>
                <w:i/>
                <w:sz w:val="16"/>
                <w:szCs w:val="16"/>
                <w:lang w:val="uk-UA"/>
              </w:rPr>
              <w:t>І</w:t>
            </w:r>
            <w:r w:rsidRPr="002A217E">
              <w:rPr>
                <w:rFonts w:ascii="Times New Roman" w:eastAsia="Times New Roman" w:hAnsi="Times New Roman" w:cs="Times New Roman"/>
                <w:i/>
                <w:sz w:val="16"/>
                <w:szCs w:val="16"/>
                <w:vertAlign w:val="subscript"/>
                <w:lang w:val="uk-UA"/>
              </w:rPr>
              <w:t>ЕК</w:t>
            </w:r>
            <w:r w:rsidRPr="002A217E">
              <w:rPr>
                <w:rFonts w:ascii="Times New Roman" w:eastAsia="Times New Roman" w:hAnsi="Times New Roman" w:cs="Times New Roman"/>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1,11</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tabs>
                <w:tab w:val="center" w:pos="217"/>
              </w:tabs>
              <w:spacing w:after="0" w:line="240" w:lineRule="auto"/>
              <w:ind w:right="57"/>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0,83</w:t>
            </w:r>
          </w:p>
        </w:tc>
      </w:tr>
      <w:tr w:rsidR="005F5EA8" w:rsidRPr="002A217E" w:rsidTr="005F5EA8">
        <w:trPr>
          <w:trHeight w:val="188"/>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tcPr>
          <w:p w:rsidR="005F5EA8" w:rsidRPr="009B5DD3" w:rsidRDefault="005F5EA8" w:rsidP="00C10EDF">
            <w:pPr>
              <w:numPr>
                <w:ilvl w:val="0"/>
                <w:numId w:val="3"/>
              </w:numPr>
              <w:spacing w:after="0" w:line="240" w:lineRule="auto"/>
              <w:ind w:right="57"/>
              <w:jc w:val="center"/>
              <w:rPr>
                <w:rFonts w:ascii="Times New Roman" w:eastAsia="Times New Roman" w:hAnsi="Times New Roman" w:cs="Times New Roman"/>
                <w:sz w:val="15"/>
                <w:szCs w:val="15"/>
                <w:lang w:val="uk-UA"/>
              </w:rPr>
            </w:pPr>
            <w:r w:rsidRPr="009B5DD3">
              <w:rPr>
                <w:rFonts w:ascii="Times New Roman" w:eastAsia="Times New Roman" w:hAnsi="Times New Roman" w:cs="Times New Roman"/>
                <w:i/>
                <w:sz w:val="16"/>
                <w:szCs w:val="16"/>
                <w:lang w:val="uk-UA"/>
              </w:rPr>
              <w:t xml:space="preserve">Розрахунок індексу економічного розвитку </w:t>
            </w:r>
            <w:r w:rsidRPr="009B5DD3">
              <w:rPr>
                <w:rFonts w:ascii="Times New Roman" w:eastAsia="Times New Roman" w:hAnsi="Times New Roman" w:cs="Times New Roman"/>
                <w:sz w:val="16"/>
                <w:szCs w:val="16"/>
                <w:lang w:val="uk-UA"/>
              </w:rPr>
              <w:t>[1</w:t>
            </w:r>
            <w:r w:rsidR="00C10EDF">
              <w:rPr>
                <w:rFonts w:ascii="Times New Roman" w:eastAsia="Times New Roman" w:hAnsi="Times New Roman" w:cs="Times New Roman"/>
                <w:sz w:val="16"/>
                <w:szCs w:val="16"/>
                <w:lang w:val="uk-UA"/>
              </w:rPr>
              <w:t>1</w:t>
            </w:r>
            <w:r w:rsidRPr="009B5DD3">
              <w:rPr>
                <w:rFonts w:ascii="Times New Roman" w:eastAsia="Times New Roman" w:hAnsi="Times New Roman" w:cs="Times New Roman"/>
                <w:sz w:val="16"/>
                <w:szCs w:val="16"/>
                <w:lang w:val="uk-UA"/>
              </w:rPr>
              <w:t>,18,1</w:t>
            </w:r>
            <w:r w:rsidR="00C10EDF">
              <w:rPr>
                <w:rFonts w:ascii="Times New Roman" w:eastAsia="Times New Roman" w:hAnsi="Times New Roman" w:cs="Times New Roman"/>
                <w:sz w:val="16"/>
                <w:szCs w:val="16"/>
                <w:lang w:val="uk-UA"/>
              </w:rPr>
              <w:t>2</w:t>
            </w:r>
            <w:r w:rsidRPr="009B5DD3">
              <w:rPr>
                <w:rFonts w:ascii="Times New Roman" w:eastAsia="Times New Roman" w:hAnsi="Times New Roman" w:cs="Times New Roman"/>
                <w:sz w:val="16"/>
                <w:szCs w:val="16"/>
                <w:lang w:val="uk-UA"/>
              </w:rPr>
              <w:t>]</w:t>
            </w:r>
          </w:p>
        </w:tc>
      </w:tr>
      <w:tr w:rsidR="005F5EA8" w:rsidRPr="002A217E" w:rsidTr="005F5EA8">
        <w:trPr>
          <w:trHeight w:val="188"/>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tcPr>
          <w:p w:rsidR="005F5EA8" w:rsidRPr="009B5DD3" w:rsidRDefault="005F5EA8" w:rsidP="005F5EA8">
            <w:pPr>
              <w:spacing w:after="0" w:line="240" w:lineRule="auto"/>
              <w:ind w:right="57"/>
              <w:rPr>
                <w:rFonts w:ascii="Times New Roman" w:eastAsia="Times New Roman" w:hAnsi="Times New Roman" w:cs="Times New Roman"/>
                <w:i/>
                <w:sz w:val="16"/>
                <w:szCs w:val="16"/>
                <w:lang w:val="uk-UA"/>
              </w:rPr>
            </w:pPr>
            <w:r w:rsidRPr="002A217E">
              <w:rPr>
                <w:rFonts w:ascii="Times New Roman" w:eastAsia="Times New Roman" w:hAnsi="Times New Roman" w:cs="Times New Roman"/>
                <w:sz w:val="16"/>
                <w:szCs w:val="16"/>
                <w:lang w:val="uk-UA"/>
              </w:rPr>
              <w:t>Вихідні дані [20,21,22]</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3.1</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Випуск товарів та послуг (ВП)</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8953</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10596</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1,18</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40114</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47010</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0,92</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3.2</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Проміжне споживання (ПС)</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5458</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6475</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1,18</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22842</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28900</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0,95</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3.3</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Споживання основного капіталу (СК)</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1101</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1280</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1,16</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2205</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2751</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0,93</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3.4</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Чистий внутрішній продукт (ЧВП)</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2394</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2841</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1,18</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15067</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15359</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0,84</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3.5</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Обігові кошти (ОК)</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4562,2</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4780,1</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1,04</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en-US"/>
              </w:rPr>
            </w:pPr>
            <w:r w:rsidRPr="002A217E">
              <w:rPr>
                <w:rFonts w:ascii="Times New Roman" w:eastAsia="Times New Roman" w:hAnsi="Times New Roman" w:cs="Times New Roman"/>
                <w:sz w:val="15"/>
                <w:szCs w:val="15"/>
                <w:lang w:val="uk-UA"/>
              </w:rPr>
              <w:t>15613</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18598</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0,96</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3.6</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Основні засоби (ОЗ)</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21261</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23183</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1,09</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57441</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72974</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0.97</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3.7</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Кількість зайнятих працівників (</w:t>
            </w:r>
            <w:r w:rsidRPr="002A217E">
              <w:rPr>
                <w:rFonts w:ascii="Times New Roman" w:eastAsia="Times New Roman" w:hAnsi="Times New Roman" w:cs="Times New Roman"/>
                <w:sz w:val="16"/>
                <w:szCs w:val="16"/>
                <w:lang w:val="en-US"/>
              </w:rPr>
              <w:t>N)</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513,8</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488,0</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0,94</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497</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519,6</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1,00</w:t>
            </w:r>
          </w:p>
        </w:tc>
      </w:tr>
      <w:tr w:rsidR="005F5EA8" w:rsidRPr="002A217E" w:rsidTr="005F5EA8">
        <w:trPr>
          <w:trHeight w:val="188"/>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Розрахункові показники</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3.8</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Проміжне споживання (λ</w:t>
            </w:r>
            <w:r w:rsidRPr="002A217E">
              <w:rPr>
                <w:rFonts w:ascii="Times New Roman" w:eastAsia="Times New Roman" w:hAnsi="Times New Roman" w:cs="Times New Roman"/>
                <w:sz w:val="16"/>
                <w:szCs w:val="16"/>
                <w:vertAlign w:val="subscript"/>
                <w:lang w:val="uk-UA"/>
              </w:rPr>
              <w:t>ПС</w:t>
            </w:r>
            <w:r w:rsidRPr="002A217E">
              <w:rPr>
                <w:rFonts w:ascii="Times New Roman" w:eastAsia="Times New Roman" w:hAnsi="Times New Roman" w:cs="Times New Roman"/>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i/>
                <w:sz w:val="16"/>
                <w:szCs w:val="16"/>
                <w:lang w:val="uk-UA"/>
              </w:rPr>
            </w:pPr>
            <w:r w:rsidRPr="002A217E">
              <w:rPr>
                <w:rFonts w:ascii="Times New Roman" w:eastAsia="Times New Roman" w:hAnsi="Times New Roman" w:cs="Times New Roman"/>
                <w:sz w:val="16"/>
                <w:szCs w:val="16"/>
                <w:lang w:val="uk-UA"/>
              </w:rPr>
              <w:t>λ</w:t>
            </w:r>
            <w:r w:rsidRPr="002A217E">
              <w:rPr>
                <w:rFonts w:ascii="Times New Roman" w:eastAsia="Times New Roman" w:hAnsi="Times New Roman" w:cs="Times New Roman"/>
                <w:sz w:val="16"/>
                <w:szCs w:val="16"/>
                <w:vertAlign w:val="subscript"/>
                <w:lang w:val="uk-UA"/>
              </w:rPr>
              <w:t>ПС</w:t>
            </w:r>
            <w:r w:rsidRPr="002A217E">
              <w:rPr>
                <w:rFonts w:ascii="Times New Roman" w:eastAsia="Times New Roman" w:hAnsi="Times New Roman" w:cs="Times New Roman"/>
                <w:sz w:val="16"/>
                <w:szCs w:val="16"/>
                <w:lang w:val="uk-UA"/>
              </w:rPr>
              <w:t xml:space="preserve"> =ПС/ВП</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0,609</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0,611</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0,569</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0,61</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3.9</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Споживання основного капіталу (λ</w:t>
            </w:r>
            <w:r w:rsidRPr="002A217E">
              <w:rPr>
                <w:rFonts w:ascii="Times New Roman" w:eastAsia="Times New Roman" w:hAnsi="Times New Roman" w:cs="Times New Roman"/>
                <w:sz w:val="16"/>
                <w:szCs w:val="16"/>
                <w:vertAlign w:val="subscript"/>
                <w:lang w:val="uk-UA"/>
              </w:rPr>
              <w:t>СОК</w:t>
            </w:r>
            <w:r w:rsidRPr="002A217E">
              <w:rPr>
                <w:rFonts w:ascii="Times New Roman" w:eastAsia="Times New Roman" w:hAnsi="Times New Roman" w:cs="Times New Roman"/>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λ</w:t>
            </w:r>
            <w:r w:rsidRPr="002A217E">
              <w:rPr>
                <w:rFonts w:ascii="Times New Roman" w:eastAsia="Times New Roman" w:hAnsi="Times New Roman" w:cs="Times New Roman"/>
                <w:sz w:val="16"/>
                <w:szCs w:val="16"/>
                <w:vertAlign w:val="subscript"/>
                <w:lang w:val="uk-UA"/>
              </w:rPr>
              <w:t>СОК</w:t>
            </w:r>
            <w:r w:rsidRPr="002A217E">
              <w:rPr>
                <w:rFonts w:ascii="Times New Roman" w:eastAsia="Times New Roman" w:hAnsi="Times New Roman" w:cs="Times New Roman"/>
                <w:sz w:val="16"/>
                <w:szCs w:val="16"/>
                <w:lang w:val="uk-UA"/>
              </w:rPr>
              <w:t>=А/ВП</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0,122</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0,120</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0,054</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0,058</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3.10</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Чистий внутрішній продукт(λ</w:t>
            </w:r>
            <w:r w:rsidRPr="002A217E">
              <w:rPr>
                <w:rFonts w:ascii="Times New Roman" w:eastAsia="Times New Roman" w:hAnsi="Times New Roman" w:cs="Times New Roman"/>
                <w:sz w:val="16"/>
                <w:szCs w:val="16"/>
                <w:vertAlign w:val="subscript"/>
                <w:lang w:val="uk-UA"/>
              </w:rPr>
              <w:t>ЧВП</w:t>
            </w:r>
            <w:r w:rsidRPr="002A217E">
              <w:rPr>
                <w:rFonts w:ascii="Times New Roman" w:eastAsia="Times New Roman" w:hAnsi="Times New Roman" w:cs="Times New Roman"/>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i/>
                <w:sz w:val="16"/>
                <w:szCs w:val="16"/>
                <w:lang w:val="uk-UA"/>
              </w:rPr>
            </w:pPr>
            <w:r w:rsidRPr="002A217E">
              <w:rPr>
                <w:rFonts w:ascii="Times New Roman" w:eastAsia="Times New Roman" w:hAnsi="Times New Roman" w:cs="Times New Roman"/>
                <w:sz w:val="16"/>
                <w:szCs w:val="16"/>
                <w:lang w:val="uk-UA"/>
              </w:rPr>
              <w:t>λ</w:t>
            </w:r>
            <w:r w:rsidRPr="002A217E">
              <w:rPr>
                <w:rFonts w:ascii="Times New Roman" w:eastAsia="Times New Roman" w:hAnsi="Times New Roman" w:cs="Times New Roman"/>
                <w:sz w:val="16"/>
                <w:szCs w:val="16"/>
                <w:vertAlign w:val="subscript"/>
                <w:lang w:val="uk-UA"/>
              </w:rPr>
              <w:t>ЧВП</w:t>
            </w:r>
            <w:r w:rsidRPr="002A217E">
              <w:rPr>
                <w:rFonts w:ascii="Times New Roman" w:eastAsia="Times New Roman" w:hAnsi="Times New Roman" w:cs="Times New Roman"/>
                <w:sz w:val="16"/>
                <w:szCs w:val="16"/>
                <w:lang w:val="uk-UA"/>
              </w:rPr>
              <w:t xml:space="preserve"> =ЧВП/ВП </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0,267</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0,268</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0,375</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0,326</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3.11</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ВП в цінах попереднього року (ВП</w:t>
            </w:r>
            <w:r w:rsidRPr="002A217E">
              <w:rPr>
                <w:rFonts w:ascii="Times New Roman" w:eastAsia="Times New Roman" w:hAnsi="Times New Roman" w:cs="Times New Roman"/>
                <w:sz w:val="16"/>
                <w:szCs w:val="16"/>
                <w:vertAlign w:val="superscript"/>
                <w:lang w:val="uk-UA"/>
              </w:rPr>
              <w:t>н</w:t>
            </w:r>
            <w:r w:rsidRPr="002A217E">
              <w:rPr>
                <w:rFonts w:ascii="Times New Roman" w:eastAsia="Times New Roman" w:hAnsi="Times New Roman" w:cs="Times New Roman"/>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ВП</w:t>
            </w:r>
            <w:r w:rsidRPr="002A217E">
              <w:rPr>
                <w:rFonts w:ascii="Times New Roman" w:eastAsia="Times New Roman" w:hAnsi="Times New Roman" w:cs="Times New Roman"/>
                <w:sz w:val="16"/>
                <w:szCs w:val="16"/>
                <w:vertAlign w:val="superscript"/>
                <w:lang w:val="uk-UA"/>
              </w:rPr>
              <w:t>н</w:t>
            </w:r>
            <w:r w:rsidRPr="002A217E">
              <w:rPr>
                <w:rFonts w:ascii="Times New Roman" w:eastAsia="Times New Roman" w:hAnsi="Times New Roman" w:cs="Times New Roman"/>
                <w:sz w:val="16"/>
                <w:szCs w:val="16"/>
                <w:lang w:val="uk-UA"/>
              </w:rPr>
              <w:t>=ВВ/І</w:t>
            </w:r>
            <w:r w:rsidRPr="002A217E">
              <w:rPr>
                <w:rFonts w:ascii="Times New Roman" w:eastAsia="Times New Roman" w:hAnsi="Times New Roman" w:cs="Times New Roman"/>
                <w:sz w:val="16"/>
                <w:szCs w:val="16"/>
                <w:vertAlign w:val="subscript"/>
                <w:lang w:val="uk-UA"/>
              </w:rPr>
              <w:t>цв</w:t>
            </w:r>
            <w:r w:rsidRPr="002A217E">
              <w:rPr>
                <w:rFonts w:ascii="Times New Roman" w:eastAsia="Times New Roman" w:hAnsi="Times New Roman" w:cs="Times New Roman"/>
                <w:sz w:val="16"/>
                <w:szCs w:val="16"/>
                <w:lang w:val="uk-UA"/>
              </w:rPr>
              <w:fldChar w:fldCharType="begin"/>
            </w:r>
            <w:r w:rsidRPr="002A217E">
              <w:rPr>
                <w:rFonts w:ascii="Times New Roman" w:eastAsia="Times New Roman" w:hAnsi="Times New Roman" w:cs="Times New Roman"/>
                <w:sz w:val="16"/>
                <w:szCs w:val="16"/>
                <w:lang w:val="uk-UA"/>
              </w:rPr>
              <w:instrText xml:space="preserve"> QUOTE </w:instrText>
            </w:r>
            <m:oMath>
              <m:r>
                <m:rPr>
                  <m:sty m:val="p"/>
                </m:rPr>
                <w:rPr>
                  <w:rFonts w:ascii="Cambria Math" w:hAnsi="Cambria Math"/>
                  <w:sz w:val="16"/>
                  <w:szCs w:val="16"/>
                </w:rPr>
                <m:t>ВВ/</m:t>
              </m:r>
              <m:sSubSup>
                <m:sSubSupPr>
                  <m:ctrlPr>
                    <w:rPr>
                      <w:rFonts w:ascii="Cambria Math" w:hAnsi="Cambria Math"/>
                      <w:i/>
                      <w:sz w:val="16"/>
                      <w:szCs w:val="16"/>
                    </w:rPr>
                  </m:ctrlPr>
                </m:sSubSupPr>
                <m:e>
                  <m:r>
                    <m:rPr>
                      <m:sty m:val="p"/>
                    </m:rPr>
                    <w:rPr>
                      <w:rFonts w:ascii="Cambria Math" w:hAnsi="Cambria Math"/>
                      <w:sz w:val="16"/>
                      <w:szCs w:val="16"/>
                    </w:rPr>
                    <m:t>І</m:t>
                  </m:r>
                </m:e>
                <m:sub>
                  <m:r>
                    <m:rPr>
                      <m:sty m:val="p"/>
                    </m:rPr>
                    <w:rPr>
                      <w:rFonts w:ascii="Cambria Math" w:hAnsi="Cambria Math"/>
                      <w:sz w:val="16"/>
                      <w:szCs w:val="16"/>
                    </w:rPr>
                    <m:t>ЦВ</m:t>
                  </m:r>
                </m:sub>
                <m:sup>
                  <m:r>
                    <m:rPr>
                      <m:sty m:val="p"/>
                    </m:rPr>
                    <w:rPr>
                      <w:rFonts w:ascii="Cambria Math" w:hAnsi="Cambria Math"/>
                      <w:sz w:val="16"/>
                      <w:szCs w:val="16"/>
                    </w:rPr>
                    <m:t>А</m:t>
                  </m:r>
                </m:sup>
              </m:sSubSup>
            </m:oMath>
            <w:r w:rsidRPr="002A217E">
              <w:rPr>
                <w:rFonts w:ascii="Times New Roman" w:eastAsia="Times New Roman" w:hAnsi="Times New Roman" w:cs="Times New Roman"/>
                <w:sz w:val="16"/>
                <w:szCs w:val="16"/>
                <w:lang w:val="uk-UA"/>
              </w:rPr>
              <w:instrText xml:space="preserve"> </w:instrText>
            </w:r>
            <w:r w:rsidRPr="002A217E">
              <w:rPr>
                <w:rFonts w:ascii="Times New Roman" w:eastAsia="Times New Roman" w:hAnsi="Times New Roman" w:cs="Times New Roman"/>
                <w:sz w:val="16"/>
                <w:szCs w:val="16"/>
                <w:lang w:val="uk-UA"/>
              </w:rPr>
              <w:fldChar w:fldCharType="end"/>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8953</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9802</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1,09</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en-US"/>
              </w:rPr>
            </w:pPr>
            <w:r w:rsidRPr="002A217E">
              <w:rPr>
                <w:rFonts w:ascii="Times New Roman" w:eastAsia="Times New Roman" w:hAnsi="Times New Roman" w:cs="Times New Roman"/>
                <w:color w:val="000000"/>
                <w:sz w:val="15"/>
                <w:szCs w:val="15"/>
                <w:lang w:val="uk-UA"/>
              </w:rPr>
              <w:t>36835</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40020,7</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0,82</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3.12</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Віддача обігових коштів (µ)</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µ=грнВП/на1грнОК</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1,962</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2,216</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1,12</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2,569</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2,527</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0,95</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3.13</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Віддача основних засобів (</w:t>
            </w:r>
            <w:r w:rsidRPr="002A217E">
              <w:rPr>
                <w:rFonts w:ascii="Times New Roman" w:eastAsia="Times New Roman" w:hAnsi="Times New Roman" w:cs="Times New Roman"/>
                <w:i/>
                <w:sz w:val="16"/>
                <w:szCs w:val="16"/>
                <w:lang w:val="en-US"/>
              </w:rPr>
              <w:t>f</w:t>
            </w:r>
            <w:r w:rsidRPr="002A217E">
              <w:rPr>
                <w:rFonts w:ascii="Times New Roman" w:eastAsia="Times New Roman" w:hAnsi="Times New Roman" w:cs="Times New Roman"/>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rPr>
                <w:rFonts w:ascii="Times New Roman" w:eastAsia="Times New Roman" w:hAnsi="Times New Roman" w:cs="Times New Roman"/>
                <w:sz w:val="16"/>
                <w:szCs w:val="16"/>
                <w:lang w:val="uk-UA"/>
              </w:rPr>
            </w:pPr>
            <w:r w:rsidRPr="002A217E">
              <w:rPr>
                <w:rFonts w:ascii="Times New Roman" w:eastAsia="Times New Roman" w:hAnsi="Times New Roman" w:cs="Times New Roman"/>
                <w:i/>
                <w:sz w:val="16"/>
                <w:szCs w:val="16"/>
                <w:lang w:val="en-US"/>
              </w:rPr>
              <w:t xml:space="preserve">f </w:t>
            </w:r>
            <w:r w:rsidRPr="002A217E">
              <w:rPr>
                <w:rFonts w:ascii="Times New Roman" w:eastAsia="Times New Roman" w:hAnsi="Times New Roman" w:cs="Times New Roman"/>
                <w:i/>
                <w:sz w:val="16"/>
                <w:szCs w:val="16"/>
                <w:lang w:val="uk-UA"/>
              </w:rPr>
              <w:t>=</w:t>
            </w:r>
            <w:r w:rsidRPr="002A217E">
              <w:rPr>
                <w:rFonts w:ascii="Times New Roman" w:eastAsia="Times New Roman" w:hAnsi="Times New Roman" w:cs="Times New Roman"/>
                <w:i/>
                <w:sz w:val="16"/>
                <w:szCs w:val="16"/>
                <w:vertAlign w:val="subscript"/>
                <w:lang w:val="uk-UA"/>
              </w:rPr>
              <w:t>грн</w:t>
            </w:r>
            <w:r w:rsidRPr="002A217E">
              <w:rPr>
                <w:rFonts w:ascii="Times New Roman" w:eastAsia="Times New Roman" w:hAnsi="Times New Roman" w:cs="Times New Roman"/>
                <w:sz w:val="16"/>
                <w:szCs w:val="16"/>
                <w:lang w:val="uk-UA"/>
              </w:rPr>
              <w:t>ВП</w:t>
            </w:r>
            <w:r w:rsidRPr="002A217E">
              <w:rPr>
                <w:rFonts w:ascii="Times New Roman" w:eastAsia="Times New Roman" w:hAnsi="Times New Roman" w:cs="Times New Roman"/>
                <w:i/>
                <w:sz w:val="16"/>
                <w:szCs w:val="16"/>
                <w:lang w:val="uk-UA"/>
              </w:rPr>
              <w:t>/на</w:t>
            </w:r>
            <w:r w:rsidRPr="002A217E">
              <w:rPr>
                <w:rFonts w:ascii="Times New Roman" w:eastAsia="Times New Roman" w:hAnsi="Times New Roman" w:cs="Times New Roman"/>
                <w:i/>
                <w:sz w:val="16"/>
                <w:szCs w:val="16"/>
                <w:vertAlign w:val="subscript"/>
                <w:lang w:val="uk-UA"/>
              </w:rPr>
              <w:t>1грн</w:t>
            </w:r>
            <w:r w:rsidRPr="002A217E">
              <w:rPr>
                <w:rFonts w:ascii="Times New Roman" w:eastAsia="Times New Roman" w:hAnsi="Times New Roman" w:cs="Times New Roman"/>
                <w:sz w:val="16"/>
                <w:szCs w:val="16"/>
                <w:lang w:val="uk-UA"/>
              </w:rPr>
              <w:t>ОЗ</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0,421</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0,457</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1,08</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0,698</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0,644</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0,93</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3.14</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Продуктивність живої праці (ПП)</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en-US"/>
              </w:rPr>
            </w:pPr>
            <w:r w:rsidRPr="002A217E">
              <w:rPr>
                <w:rFonts w:ascii="Times New Roman" w:eastAsia="Times New Roman" w:hAnsi="Times New Roman" w:cs="Times New Roman"/>
                <w:sz w:val="16"/>
                <w:szCs w:val="16"/>
                <w:lang w:val="uk-UA"/>
              </w:rPr>
              <w:t>ПП= ВВ</w:t>
            </w:r>
            <w:r w:rsidRPr="002A217E">
              <w:rPr>
                <w:rFonts w:ascii="Times New Roman" w:eastAsia="Times New Roman" w:hAnsi="Times New Roman" w:cs="Times New Roman"/>
                <w:sz w:val="16"/>
                <w:szCs w:val="16"/>
                <w:vertAlign w:val="superscript"/>
                <w:lang w:val="uk-UA"/>
              </w:rPr>
              <w:t>н</w:t>
            </w:r>
            <w:r w:rsidRPr="002A217E">
              <w:rPr>
                <w:rFonts w:ascii="Times New Roman" w:eastAsia="Times New Roman" w:hAnsi="Times New Roman" w:cs="Times New Roman"/>
                <w:sz w:val="16"/>
                <w:szCs w:val="16"/>
              </w:rPr>
              <w:t>/</w:t>
            </w:r>
            <w:r w:rsidRPr="002A217E">
              <w:rPr>
                <w:rFonts w:ascii="Times New Roman" w:eastAsia="Times New Roman" w:hAnsi="Times New Roman" w:cs="Times New Roman"/>
                <w:sz w:val="16"/>
                <w:szCs w:val="16"/>
                <w:lang w:val="en-US"/>
              </w:rPr>
              <w:t>N</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17,42</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20,08</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1,15</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74,11</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77,022</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0,81</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3.15</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Економічний ефект (ВВ</w:t>
            </w:r>
            <w:r w:rsidRPr="002A217E">
              <w:rPr>
                <w:rFonts w:ascii="Times New Roman" w:eastAsia="Times New Roman" w:hAnsi="Times New Roman" w:cs="Times New Roman"/>
                <w:sz w:val="16"/>
                <w:szCs w:val="16"/>
                <w:vertAlign w:val="subscript"/>
                <w:lang w:val="uk-UA"/>
              </w:rPr>
              <w:t>Е</w:t>
            </w:r>
            <w:r w:rsidRPr="002A217E">
              <w:rPr>
                <w:rFonts w:ascii="Times New Roman" w:eastAsia="Times New Roman" w:hAnsi="Times New Roman" w:cs="Times New Roman"/>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b/>
                <w:sz w:val="15"/>
                <w:szCs w:val="15"/>
                <w:lang w:val="uk-UA"/>
              </w:rPr>
            </w:pPr>
            <w:r w:rsidRPr="002A217E">
              <w:rPr>
                <w:rFonts w:ascii="Times New Roman" w:eastAsia="Times New Roman" w:hAnsi="Times New Roman" w:cs="Times New Roman"/>
                <w:bCs/>
                <w:sz w:val="15"/>
                <w:szCs w:val="15"/>
                <w:lang w:val="uk-UA"/>
              </w:rPr>
              <w:t>ВВ</w:t>
            </w:r>
            <w:r w:rsidRPr="002A217E">
              <w:rPr>
                <w:rFonts w:ascii="Times New Roman" w:eastAsia="Times New Roman" w:hAnsi="Times New Roman" w:cs="Times New Roman"/>
                <w:bCs/>
                <w:sz w:val="15"/>
                <w:szCs w:val="15"/>
                <w:vertAlign w:val="subscript"/>
                <w:lang w:val="uk-UA"/>
              </w:rPr>
              <w:t>є</w:t>
            </w:r>
            <w:r w:rsidRPr="002A217E">
              <w:rPr>
                <w:rFonts w:ascii="Times New Roman" w:eastAsia="Times New Roman" w:hAnsi="Times New Roman" w:cs="Times New Roman"/>
                <w:bCs/>
                <w:sz w:val="15"/>
                <w:szCs w:val="15"/>
                <w:lang w:val="uk-UA"/>
              </w:rPr>
              <w:t>=(</w:t>
            </w:r>
            <w:r w:rsidRPr="002A217E">
              <w:rPr>
                <w:rFonts w:ascii="Times New Roman" w:eastAsia="Times New Roman" w:hAnsi="Times New Roman" w:cs="Times New Roman"/>
                <w:bCs/>
                <w:i/>
                <w:sz w:val="15"/>
                <w:szCs w:val="15"/>
                <w:lang w:val="en-US"/>
              </w:rPr>
              <w:t>I</w:t>
            </w:r>
            <w:r w:rsidRPr="002A217E">
              <w:rPr>
                <w:rFonts w:ascii="Times New Roman" w:eastAsia="Times New Roman" w:hAnsi="Times New Roman" w:cs="Times New Roman"/>
                <w:bCs/>
                <w:i/>
                <w:sz w:val="15"/>
                <w:szCs w:val="15"/>
                <w:vertAlign w:val="subscript"/>
                <w:lang w:val="en-US"/>
              </w:rPr>
              <w:t>u</w:t>
            </w:r>
            <w:r w:rsidRPr="002A217E">
              <w:rPr>
                <w:rFonts w:ascii="Times New Roman" w:eastAsia="Times New Roman" w:hAnsi="Times New Roman" w:cs="Times New Roman"/>
                <w:bCs/>
                <w:sz w:val="15"/>
                <w:szCs w:val="15"/>
                <w:lang w:val="uk-UA"/>
              </w:rPr>
              <w:t xml:space="preserve"> ∙ПС</w:t>
            </w:r>
            <w:r w:rsidRPr="002A217E">
              <w:rPr>
                <w:rFonts w:ascii="Times New Roman" w:eastAsia="Times New Roman" w:hAnsi="Times New Roman" w:cs="Times New Roman"/>
                <w:bCs/>
                <w:sz w:val="15"/>
                <w:szCs w:val="15"/>
                <w:vertAlign w:val="subscript"/>
                <w:lang w:val="uk-UA"/>
              </w:rPr>
              <w:t>1</w:t>
            </w:r>
            <w:r w:rsidRPr="002A217E">
              <w:rPr>
                <w:rFonts w:ascii="Times New Roman" w:eastAsia="Times New Roman" w:hAnsi="Times New Roman" w:cs="Times New Roman"/>
                <w:bCs/>
                <w:sz w:val="15"/>
                <w:szCs w:val="15"/>
                <w:lang w:val="uk-UA"/>
              </w:rPr>
              <w:t xml:space="preserve">+ </w:t>
            </w:r>
            <w:r w:rsidRPr="002A217E">
              <w:rPr>
                <w:rFonts w:ascii="Times New Roman" w:eastAsia="Times New Roman" w:hAnsi="Times New Roman" w:cs="Times New Roman"/>
                <w:bCs/>
                <w:i/>
                <w:sz w:val="15"/>
                <w:szCs w:val="15"/>
                <w:lang w:val="en-US"/>
              </w:rPr>
              <w:t>I</w:t>
            </w:r>
            <w:r w:rsidRPr="002A217E">
              <w:rPr>
                <w:rFonts w:ascii="Times New Roman" w:eastAsia="Times New Roman" w:hAnsi="Times New Roman" w:cs="Times New Roman"/>
                <w:bCs/>
                <w:i/>
                <w:sz w:val="15"/>
                <w:szCs w:val="15"/>
                <w:vertAlign w:val="subscript"/>
                <w:lang w:val="en-US"/>
              </w:rPr>
              <w:t>f</w:t>
            </w:r>
            <w:r w:rsidRPr="002A217E">
              <w:rPr>
                <w:rFonts w:ascii="Times New Roman" w:eastAsia="Times New Roman" w:hAnsi="Times New Roman" w:cs="Times New Roman"/>
                <w:bCs/>
                <w:i/>
                <w:sz w:val="15"/>
                <w:szCs w:val="15"/>
                <w:lang w:val="uk-UA"/>
              </w:rPr>
              <w:t>∙</w:t>
            </w:r>
            <w:r w:rsidRPr="002A217E">
              <w:rPr>
                <w:rFonts w:ascii="Times New Roman" w:eastAsia="Times New Roman" w:hAnsi="Times New Roman" w:cs="Times New Roman"/>
                <w:bCs/>
                <w:sz w:val="15"/>
                <w:szCs w:val="15"/>
                <w:lang w:val="uk-UA"/>
              </w:rPr>
              <w:t>СК</w:t>
            </w:r>
            <w:r w:rsidRPr="002A217E">
              <w:rPr>
                <w:rFonts w:ascii="Times New Roman" w:eastAsia="Times New Roman" w:hAnsi="Times New Roman" w:cs="Times New Roman"/>
                <w:bCs/>
                <w:sz w:val="15"/>
                <w:szCs w:val="15"/>
                <w:vertAlign w:val="subscript"/>
                <w:lang w:val="uk-UA"/>
              </w:rPr>
              <w:t>1</w:t>
            </w:r>
            <w:r w:rsidRPr="002A217E">
              <w:rPr>
                <w:rFonts w:ascii="Times New Roman" w:eastAsia="Times New Roman" w:hAnsi="Times New Roman" w:cs="Times New Roman"/>
                <w:bCs/>
                <w:sz w:val="15"/>
                <w:szCs w:val="15"/>
                <w:lang w:val="uk-UA"/>
              </w:rPr>
              <w:t xml:space="preserve">+ </w:t>
            </w:r>
            <w:r w:rsidRPr="002A217E">
              <w:rPr>
                <w:rFonts w:ascii="Times New Roman" w:eastAsia="Times New Roman" w:hAnsi="Times New Roman" w:cs="Times New Roman"/>
                <w:bCs/>
                <w:i/>
                <w:sz w:val="15"/>
                <w:szCs w:val="15"/>
                <w:lang w:val="en-US"/>
              </w:rPr>
              <w:t>I</w:t>
            </w:r>
            <w:r w:rsidRPr="002A217E">
              <w:rPr>
                <w:rFonts w:ascii="Times New Roman" w:eastAsia="Times New Roman" w:hAnsi="Times New Roman" w:cs="Times New Roman"/>
                <w:bCs/>
                <w:i/>
                <w:sz w:val="15"/>
                <w:szCs w:val="15"/>
                <w:vertAlign w:val="subscript"/>
                <w:lang w:val="uk-UA"/>
              </w:rPr>
              <w:t>пт</w:t>
            </w:r>
            <w:r w:rsidRPr="002A217E">
              <w:rPr>
                <w:rFonts w:ascii="Times New Roman" w:eastAsia="Times New Roman" w:hAnsi="Times New Roman" w:cs="Times New Roman"/>
                <w:bCs/>
                <w:i/>
                <w:sz w:val="15"/>
                <w:szCs w:val="15"/>
                <w:lang w:val="uk-UA"/>
              </w:rPr>
              <w:t>∙</w:t>
            </w:r>
            <w:r w:rsidRPr="002A217E">
              <w:rPr>
                <w:rFonts w:ascii="Times New Roman" w:eastAsia="Times New Roman" w:hAnsi="Times New Roman" w:cs="Times New Roman"/>
                <w:bCs/>
                <w:sz w:val="15"/>
                <w:szCs w:val="15"/>
                <w:lang w:val="uk-UA"/>
              </w:rPr>
              <w:t>ЧВП</w:t>
            </w:r>
            <w:r w:rsidRPr="002A217E">
              <w:rPr>
                <w:rFonts w:ascii="Times New Roman" w:eastAsia="Times New Roman" w:hAnsi="Times New Roman" w:cs="Times New Roman"/>
                <w:bCs/>
                <w:sz w:val="15"/>
                <w:szCs w:val="15"/>
                <w:vertAlign w:val="subscript"/>
                <w:lang w:val="uk-UA"/>
              </w:rPr>
              <w:t>1</w:t>
            </w:r>
            <w:r w:rsidRPr="002A217E">
              <w:rPr>
                <w:rFonts w:ascii="Times New Roman" w:eastAsia="Times New Roman" w:hAnsi="Times New Roman" w:cs="Times New Roman"/>
                <w:bCs/>
                <w:sz w:val="15"/>
                <w:szCs w:val="15"/>
                <w:lang w:val="uk-UA"/>
              </w:rPr>
              <w:t>)-ВП</w:t>
            </w:r>
            <w:r w:rsidRPr="002A217E">
              <w:rPr>
                <w:rFonts w:ascii="Times New Roman" w:eastAsia="Times New Roman" w:hAnsi="Times New Roman" w:cs="Times New Roman"/>
                <w:bCs/>
                <w:sz w:val="15"/>
                <w:szCs w:val="15"/>
                <w:vertAlign w:val="subscript"/>
                <w:lang w:val="uk-UA"/>
              </w:rPr>
              <w:t>1</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en-US"/>
              </w:rPr>
            </w:pPr>
            <w:r w:rsidRPr="002A217E">
              <w:rPr>
                <w:rFonts w:ascii="Times New Roman" w:eastAsia="Times New Roman" w:hAnsi="Times New Roman" w:cs="Times New Roman"/>
                <w:sz w:val="15"/>
                <w:szCs w:val="15"/>
                <w:lang w:val="uk-UA"/>
              </w:rPr>
              <w:t>1370,2</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en-US"/>
              </w:rPr>
            </w:pPr>
            <w:r w:rsidRPr="002A217E">
              <w:rPr>
                <w:rFonts w:ascii="Times New Roman" w:eastAsia="Times New Roman" w:hAnsi="Times New Roman" w:cs="Times New Roman"/>
                <w:color w:val="000000"/>
                <w:sz w:val="15"/>
                <w:szCs w:val="15"/>
                <w:lang w:val="uk-UA"/>
              </w:rPr>
              <w:t>2367,7</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-4169</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3.16</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Коефіцієнт економічної ефективності виробництва (</w:t>
            </w:r>
            <w:r w:rsidRPr="002A217E">
              <w:rPr>
                <w:rFonts w:ascii="Times New Roman" w:eastAsia="Times New Roman" w:hAnsi="Times New Roman" w:cs="Times New Roman"/>
                <w:i/>
                <w:sz w:val="16"/>
                <w:szCs w:val="16"/>
                <w:lang w:val="uk-UA"/>
              </w:rPr>
              <w:t>К</w:t>
            </w:r>
            <w:r w:rsidRPr="002A217E">
              <w:rPr>
                <w:rFonts w:ascii="Times New Roman" w:eastAsia="Times New Roman" w:hAnsi="Times New Roman" w:cs="Times New Roman"/>
                <w:i/>
                <w:sz w:val="16"/>
                <w:szCs w:val="16"/>
                <w:vertAlign w:val="subscript"/>
                <w:lang w:val="uk-UA"/>
              </w:rPr>
              <w:t>Е</w:t>
            </w:r>
            <w:r w:rsidRPr="002A217E">
              <w:rPr>
                <w:rFonts w:ascii="Times New Roman" w:eastAsia="Times New Roman" w:hAnsi="Times New Roman" w:cs="Times New Roman"/>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vertAlign w:val="subscript"/>
                <w:lang w:val="uk-UA"/>
              </w:rPr>
            </w:pPr>
            <w:r w:rsidRPr="002A217E">
              <w:rPr>
                <w:rFonts w:ascii="Times New Roman" w:eastAsia="Times New Roman" w:hAnsi="Times New Roman" w:cs="Times New Roman"/>
                <w:sz w:val="16"/>
                <w:szCs w:val="16"/>
                <w:lang w:val="uk-UA"/>
              </w:rPr>
              <w:t>Кє=ВВ</w:t>
            </w:r>
            <w:r w:rsidRPr="002A217E">
              <w:rPr>
                <w:rFonts w:ascii="Times New Roman" w:eastAsia="Times New Roman" w:hAnsi="Times New Roman" w:cs="Times New Roman"/>
                <w:sz w:val="16"/>
                <w:szCs w:val="16"/>
                <w:vertAlign w:val="subscript"/>
                <w:lang w:val="uk-UA"/>
              </w:rPr>
              <w:t>є</w:t>
            </w:r>
            <w:r w:rsidRPr="002A217E">
              <w:rPr>
                <w:rFonts w:ascii="Times New Roman" w:eastAsia="Times New Roman" w:hAnsi="Times New Roman" w:cs="Times New Roman"/>
                <w:sz w:val="16"/>
                <w:szCs w:val="16"/>
                <w:lang w:val="uk-UA"/>
              </w:rPr>
              <w:t>/ВВ</w:t>
            </w:r>
            <w:r w:rsidRPr="002A217E">
              <w:rPr>
                <w:rFonts w:ascii="Times New Roman" w:eastAsia="Times New Roman" w:hAnsi="Times New Roman" w:cs="Times New Roman"/>
                <w:sz w:val="16"/>
                <w:szCs w:val="16"/>
                <w:vertAlign w:val="subscript"/>
                <w:lang w:val="uk-UA"/>
              </w:rPr>
              <w:t xml:space="preserve">1 </w:t>
            </w:r>
          </w:p>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bCs/>
                <w:sz w:val="16"/>
                <w:szCs w:val="16"/>
                <w:lang w:val="uk-UA"/>
              </w:rPr>
              <w:t>або (</w:t>
            </w:r>
            <w:r w:rsidRPr="002A217E">
              <w:rPr>
                <w:rFonts w:ascii="Times New Roman" w:eastAsia="Times New Roman" w:hAnsi="Times New Roman" w:cs="Times New Roman"/>
                <w:bCs/>
                <w:i/>
                <w:sz w:val="16"/>
                <w:szCs w:val="16"/>
                <w:lang w:val="en-US"/>
              </w:rPr>
              <w:t>I</w:t>
            </w:r>
            <w:r w:rsidRPr="002A217E">
              <w:rPr>
                <w:rFonts w:ascii="Times New Roman" w:eastAsia="Times New Roman" w:hAnsi="Times New Roman" w:cs="Times New Roman"/>
                <w:bCs/>
                <w:i/>
                <w:sz w:val="16"/>
                <w:szCs w:val="16"/>
                <w:vertAlign w:val="subscript"/>
                <w:lang w:val="en-US"/>
              </w:rPr>
              <w:t>u</w:t>
            </w:r>
            <w:r w:rsidRPr="002A217E">
              <w:rPr>
                <w:rFonts w:ascii="Times New Roman" w:eastAsia="Times New Roman" w:hAnsi="Times New Roman" w:cs="Times New Roman"/>
                <w:bCs/>
                <w:i/>
                <w:sz w:val="16"/>
                <w:szCs w:val="16"/>
                <w:lang w:val="uk-UA"/>
              </w:rPr>
              <w:t>∙</w:t>
            </w:r>
            <w:r w:rsidRPr="002A217E">
              <w:rPr>
                <w:rFonts w:ascii="Times New Roman" w:eastAsia="Times New Roman" w:hAnsi="Times New Roman" w:cs="Times New Roman"/>
                <w:b/>
                <w:sz w:val="16"/>
                <w:szCs w:val="16"/>
                <w:lang w:val="uk-UA"/>
              </w:rPr>
              <w:t xml:space="preserve"> λ</w:t>
            </w:r>
            <w:r w:rsidRPr="002A217E">
              <w:rPr>
                <w:rFonts w:ascii="Times New Roman" w:eastAsia="Times New Roman" w:hAnsi="Times New Roman" w:cs="Times New Roman"/>
                <w:b/>
                <w:sz w:val="16"/>
                <w:szCs w:val="16"/>
                <w:vertAlign w:val="subscript"/>
                <w:lang w:val="uk-UA"/>
              </w:rPr>
              <w:t>ПС1</w:t>
            </w:r>
            <w:r w:rsidRPr="002A217E">
              <w:rPr>
                <w:rFonts w:ascii="Times New Roman" w:eastAsia="Times New Roman" w:hAnsi="Times New Roman" w:cs="Times New Roman"/>
                <w:b/>
                <w:sz w:val="16"/>
                <w:szCs w:val="16"/>
                <w:lang w:val="uk-UA"/>
              </w:rPr>
              <w:t>+</w:t>
            </w:r>
            <w:r w:rsidRPr="002A217E">
              <w:rPr>
                <w:rFonts w:ascii="Times New Roman" w:eastAsia="Times New Roman" w:hAnsi="Times New Roman" w:cs="Times New Roman"/>
                <w:bCs/>
                <w:sz w:val="16"/>
                <w:szCs w:val="16"/>
                <w:lang w:val="uk-UA"/>
              </w:rPr>
              <w:t xml:space="preserve"> </w:t>
            </w:r>
            <w:r w:rsidRPr="002A217E">
              <w:rPr>
                <w:rFonts w:ascii="Times New Roman" w:eastAsia="Times New Roman" w:hAnsi="Times New Roman" w:cs="Times New Roman"/>
                <w:bCs/>
                <w:i/>
                <w:sz w:val="16"/>
                <w:szCs w:val="16"/>
                <w:lang w:val="en-US"/>
              </w:rPr>
              <w:t>I</w:t>
            </w:r>
            <w:r w:rsidRPr="002A217E">
              <w:rPr>
                <w:rFonts w:ascii="Times New Roman" w:eastAsia="Times New Roman" w:hAnsi="Times New Roman" w:cs="Times New Roman"/>
                <w:bCs/>
                <w:i/>
                <w:sz w:val="16"/>
                <w:szCs w:val="16"/>
                <w:vertAlign w:val="subscript"/>
                <w:lang w:val="en-US"/>
              </w:rPr>
              <w:t>f</w:t>
            </w:r>
            <w:r w:rsidRPr="002A217E">
              <w:rPr>
                <w:rFonts w:ascii="Times New Roman" w:eastAsia="Times New Roman" w:hAnsi="Times New Roman" w:cs="Times New Roman"/>
                <w:bCs/>
                <w:i/>
                <w:sz w:val="16"/>
                <w:szCs w:val="16"/>
                <w:lang w:val="uk-UA"/>
              </w:rPr>
              <w:t xml:space="preserve">∙ </w:t>
            </w:r>
            <w:r w:rsidRPr="002A217E">
              <w:rPr>
                <w:rFonts w:ascii="Times New Roman" w:eastAsia="Times New Roman" w:hAnsi="Times New Roman" w:cs="Times New Roman"/>
                <w:b/>
                <w:sz w:val="16"/>
                <w:szCs w:val="16"/>
                <w:lang w:val="uk-UA"/>
              </w:rPr>
              <w:t>λ</w:t>
            </w:r>
            <w:r w:rsidRPr="002A217E">
              <w:rPr>
                <w:rFonts w:ascii="Times New Roman" w:eastAsia="Times New Roman" w:hAnsi="Times New Roman" w:cs="Times New Roman"/>
                <w:b/>
                <w:sz w:val="16"/>
                <w:szCs w:val="16"/>
                <w:vertAlign w:val="subscript"/>
                <w:lang w:val="uk-UA"/>
              </w:rPr>
              <w:t>СК</w:t>
            </w:r>
            <w:r w:rsidRPr="002A217E">
              <w:rPr>
                <w:rFonts w:ascii="Times New Roman" w:eastAsia="Times New Roman" w:hAnsi="Times New Roman" w:cs="Times New Roman"/>
                <w:b/>
                <w:sz w:val="16"/>
                <w:szCs w:val="16"/>
                <w:lang w:val="uk-UA"/>
              </w:rPr>
              <w:t>+</w:t>
            </w:r>
            <w:r w:rsidRPr="002A217E">
              <w:rPr>
                <w:rFonts w:ascii="Times New Roman" w:eastAsia="Times New Roman" w:hAnsi="Times New Roman" w:cs="Times New Roman"/>
                <w:bCs/>
                <w:sz w:val="16"/>
                <w:szCs w:val="16"/>
                <w:lang w:val="uk-UA"/>
              </w:rPr>
              <w:t xml:space="preserve"> </w:t>
            </w:r>
            <w:r w:rsidRPr="002A217E">
              <w:rPr>
                <w:rFonts w:ascii="Times New Roman" w:eastAsia="Times New Roman" w:hAnsi="Times New Roman" w:cs="Times New Roman"/>
                <w:bCs/>
                <w:i/>
                <w:sz w:val="16"/>
                <w:szCs w:val="16"/>
                <w:lang w:val="en-US"/>
              </w:rPr>
              <w:t>I</w:t>
            </w:r>
            <w:r w:rsidRPr="002A217E">
              <w:rPr>
                <w:rFonts w:ascii="Times New Roman" w:eastAsia="Times New Roman" w:hAnsi="Times New Roman" w:cs="Times New Roman"/>
                <w:bCs/>
                <w:i/>
                <w:sz w:val="16"/>
                <w:szCs w:val="16"/>
                <w:vertAlign w:val="subscript"/>
                <w:lang w:val="uk-UA"/>
              </w:rPr>
              <w:t>пт</w:t>
            </w:r>
            <w:r w:rsidRPr="002A217E">
              <w:rPr>
                <w:rFonts w:ascii="Times New Roman" w:eastAsia="Times New Roman" w:hAnsi="Times New Roman" w:cs="Times New Roman"/>
                <w:bCs/>
                <w:i/>
                <w:sz w:val="16"/>
                <w:szCs w:val="16"/>
                <w:lang w:val="uk-UA"/>
              </w:rPr>
              <w:t>∙</w:t>
            </w:r>
            <w:r w:rsidRPr="002A217E">
              <w:rPr>
                <w:rFonts w:ascii="Times New Roman" w:eastAsia="Times New Roman" w:hAnsi="Times New Roman" w:cs="Times New Roman"/>
                <w:b/>
                <w:sz w:val="16"/>
                <w:szCs w:val="16"/>
                <w:lang w:val="uk-UA"/>
              </w:rPr>
              <w:t xml:space="preserve"> λ</w:t>
            </w:r>
            <w:r w:rsidRPr="002A217E">
              <w:rPr>
                <w:rFonts w:ascii="Times New Roman" w:eastAsia="Times New Roman" w:hAnsi="Times New Roman" w:cs="Times New Roman"/>
                <w:b/>
                <w:sz w:val="16"/>
                <w:szCs w:val="16"/>
                <w:vertAlign w:val="subscript"/>
                <w:lang w:val="uk-UA"/>
              </w:rPr>
              <w:t>ЧВП</w:t>
            </w:r>
            <w:r w:rsidRPr="002A217E">
              <w:rPr>
                <w:rFonts w:ascii="Times New Roman" w:eastAsia="Times New Roman" w:hAnsi="Times New Roman" w:cs="Times New Roman"/>
                <w:b/>
                <w:sz w:val="16"/>
                <w:szCs w:val="16"/>
                <w:lang w:val="uk-UA"/>
              </w:rPr>
              <w:t xml:space="preserve">) – </w:t>
            </w:r>
            <w:r w:rsidRPr="002A217E">
              <w:rPr>
                <w:rFonts w:ascii="Times New Roman" w:eastAsia="Times New Roman" w:hAnsi="Times New Roman" w:cs="Times New Roman"/>
                <w:sz w:val="16"/>
                <w:szCs w:val="16"/>
                <w:lang w:val="uk-UA"/>
              </w:rPr>
              <w:t>1</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0,129</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0,059</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color w:val="000000"/>
                <w:sz w:val="15"/>
                <w:szCs w:val="15"/>
                <w:lang w:val="uk-UA"/>
              </w:rPr>
              <w:t>-0,084</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r>
      <w:tr w:rsidR="005F5EA8" w:rsidRPr="002A217E" w:rsidTr="005F5EA8">
        <w:trPr>
          <w:trHeight w:val="188"/>
        </w:trPr>
        <w:tc>
          <w:tcPr>
            <w:tcW w:w="53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i/>
                <w:sz w:val="16"/>
                <w:szCs w:val="16"/>
                <w:lang w:val="uk-UA"/>
              </w:rPr>
            </w:pPr>
            <w:r w:rsidRPr="002A217E">
              <w:rPr>
                <w:rFonts w:ascii="Times New Roman" w:eastAsia="Times New Roman" w:hAnsi="Times New Roman" w:cs="Times New Roman"/>
                <w:i/>
                <w:sz w:val="16"/>
                <w:szCs w:val="16"/>
                <w:lang w:val="uk-UA"/>
              </w:rPr>
              <w:t>3.17</w:t>
            </w:r>
          </w:p>
        </w:tc>
        <w:tc>
          <w:tcPr>
            <w:tcW w:w="1407"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both"/>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Індекс економічної ефективності виробництва (</w:t>
            </w:r>
            <w:r w:rsidRPr="002A217E">
              <w:rPr>
                <w:rFonts w:ascii="Times New Roman" w:eastAsia="Times New Roman" w:hAnsi="Times New Roman" w:cs="Times New Roman"/>
                <w:i/>
                <w:sz w:val="16"/>
                <w:szCs w:val="16"/>
                <w:lang w:val="uk-UA"/>
              </w:rPr>
              <w:t>І</w:t>
            </w:r>
            <w:r w:rsidRPr="002A217E">
              <w:rPr>
                <w:rFonts w:ascii="Times New Roman" w:eastAsia="Times New Roman" w:hAnsi="Times New Roman" w:cs="Times New Roman"/>
                <w:i/>
                <w:sz w:val="16"/>
                <w:szCs w:val="16"/>
                <w:vertAlign w:val="subscript"/>
                <w:lang w:val="uk-UA"/>
              </w:rPr>
              <w:t>Е</w:t>
            </w:r>
            <w:r w:rsidRPr="002A217E">
              <w:rPr>
                <w:rFonts w:ascii="Times New Roman" w:eastAsia="Times New Roman" w:hAnsi="Times New Roman" w:cs="Times New Roman"/>
                <w:sz w:val="16"/>
                <w:szCs w:val="16"/>
                <w:lang w:val="uk-UA"/>
              </w:rPr>
              <w:t>)</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bCs/>
                <w:sz w:val="16"/>
                <w:szCs w:val="16"/>
                <w:lang w:val="uk-UA"/>
              </w:rPr>
            </w:pPr>
            <w:r w:rsidRPr="002A217E">
              <w:rPr>
                <w:rFonts w:ascii="Times New Roman" w:eastAsia="Times New Roman" w:hAnsi="Times New Roman" w:cs="Times New Roman"/>
                <w:bCs/>
                <w:i/>
                <w:sz w:val="16"/>
                <w:szCs w:val="16"/>
                <w:lang w:val="en-US"/>
              </w:rPr>
              <w:t>I</w:t>
            </w:r>
            <w:r w:rsidRPr="002A217E">
              <w:rPr>
                <w:rFonts w:ascii="Times New Roman" w:eastAsia="Times New Roman" w:hAnsi="Times New Roman" w:cs="Times New Roman"/>
                <w:bCs/>
                <w:i/>
                <w:sz w:val="16"/>
                <w:szCs w:val="16"/>
                <w:vertAlign w:val="subscript"/>
                <w:lang w:val="uk-UA"/>
              </w:rPr>
              <w:t>Е</w:t>
            </w:r>
            <w:r w:rsidRPr="002A217E">
              <w:rPr>
                <w:rFonts w:ascii="Times New Roman" w:eastAsia="Times New Roman" w:hAnsi="Times New Roman" w:cs="Times New Roman"/>
                <w:bCs/>
                <w:sz w:val="16"/>
                <w:szCs w:val="16"/>
                <w:lang w:val="uk-UA"/>
              </w:rPr>
              <w:t xml:space="preserve"> = 1+К</w:t>
            </w:r>
            <w:r w:rsidRPr="002A217E">
              <w:rPr>
                <w:rFonts w:ascii="Times New Roman" w:eastAsia="Times New Roman" w:hAnsi="Times New Roman" w:cs="Times New Roman"/>
                <w:bCs/>
                <w:sz w:val="16"/>
                <w:szCs w:val="16"/>
                <w:vertAlign w:val="subscript"/>
                <w:lang w:val="uk-UA"/>
              </w:rPr>
              <w:t>є</w:t>
            </w:r>
            <w:r w:rsidRPr="002A217E">
              <w:rPr>
                <w:rFonts w:ascii="Times New Roman" w:eastAsia="Times New Roman" w:hAnsi="Times New Roman" w:cs="Times New Roman"/>
                <w:bCs/>
                <w:sz w:val="16"/>
                <w:szCs w:val="16"/>
                <w:lang w:val="uk-UA"/>
              </w:rPr>
              <w:t xml:space="preserve"> </w:t>
            </w:r>
          </w:p>
          <w:p w:rsidR="005F5EA8" w:rsidRPr="002A217E" w:rsidRDefault="005F5EA8" w:rsidP="005F5EA8">
            <w:pPr>
              <w:spacing w:after="0" w:line="240" w:lineRule="auto"/>
              <w:ind w:right="57"/>
              <w:jc w:val="center"/>
              <w:rPr>
                <w:rFonts w:ascii="Times New Roman" w:eastAsia="Times New Roman" w:hAnsi="Times New Roman" w:cs="Times New Roman"/>
                <w:b/>
                <w:sz w:val="16"/>
                <w:szCs w:val="16"/>
                <w:lang w:val="uk-UA"/>
              </w:rPr>
            </w:pPr>
            <w:r w:rsidRPr="002A217E">
              <w:rPr>
                <w:rFonts w:ascii="Times New Roman" w:eastAsia="Times New Roman" w:hAnsi="Times New Roman" w:cs="Times New Roman"/>
                <w:bCs/>
                <w:sz w:val="16"/>
                <w:szCs w:val="16"/>
                <w:lang w:val="uk-UA"/>
              </w:rPr>
              <w:t>або</w:t>
            </w:r>
            <w:r w:rsidRPr="002A217E">
              <w:rPr>
                <w:rFonts w:ascii="Times New Roman" w:eastAsia="Times New Roman" w:hAnsi="Times New Roman" w:cs="Times New Roman"/>
                <w:bCs/>
                <w:i/>
                <w:sz w:val="16"/>
                <w:szCs w:val="16"/>
                <w:lang w:val="uk-UA"/>
              </w:rPr>
              <w:t xml:space="preserve"> </w:t>
            </w:r>
            <w:r w:rsidRPr="002A217E">
              <w:rPr>
                <w:rFonts w:ascii="Times New Roman" w:eastAsia="Times New Roman" w:hAnsi="Times New Roman" w:cs="Times New Roman"/>
                <w:bCs/>
                <w:i/>
                <w:sz w:val="16"/>
                <w:szCs w:val="16"/>
                <w:lang w:val="en-US"/>
              </w:rPr>
              <w:t>I</w:t>
            </w:r>
            <w:r w:rsidRPr="002A217E">
              <w:rPr>
                <w:rFonts w:ascii="Times New Roman" w:eastAsia="Times New Roman" w:hAnsi="Times New Roman" w:cs="Times New Roman"/>
                <w:bCs/>
                <w:i/>
                <w:sz w:val="16"/>
                <w:szCs w:val="16"/>
                <w:vertAlign w:val="subscript"/>
                <w:lang w:val="en-US"/>
              </w:rPr>
              <w:t>u</w:t>
            </w:r>
            <w:r w:rsidRPr="002A217E">
              <w:rPr>
                <w:rFonts w:ascii="Times New Roman" w:eastAsia="Times New Roman" w:hAnsi="Times New Roman" w:cs="Times New Roman"/>
                <w:bCs/>
                <w:i/>
                <w:sz w:val="16"/>
                <w:szCs w:val="16"/>
                <w:lang w:val="uk-UA"/>
              </w:rPr>
              <w:t>∙</w:t>
            </w:r>
            <w:r w:rsidRPr="002A217E">
              <w:rPr>
                <w:rFonts w:ascii="Times New Roman" w:eastAsia="Times New Roman" w:hAnsi="Times New Roman" w:cs="Times New Roman"/>
                <w:b/>
                <w:sz w:val="16"/>
                <w:szCs w:val="16"/>
                <w:lang w:val="uk-UA"/>
              </w:rPr>
              <w:t xml:space="preserve"> λ</w:t>
            </w:r>
            <w:r w:rsidRPr="002A217E">
              <w:rPr>
                <w:rFonts w:ascii="Times New Roman" w:eastAsia="Times New Roman" w:hAnsi="Times New Roman" w:cs="Times New Roman"/>
                <w:b/>
                <w:sz w:val="16"/>
                <w:szCs w:val="16"/>
                <w:vertAlign w:val="subscript"/>
                <w:lang w:val="uk-UA"/>
              </w:rPr>
              <w:t>ПС1</w:t>
            </w:r>
            <w:r w:rsidRPr="002A217E">
              <w:rPr>
                <w:rFonts w:ascii="Times New Roman" w:eastAsia="Times New Roman" w:hAnsi="Times New Roman" w:cs="Times New Roman"/>
                <w:b/>
                <w:sz w:val="16"/>
                <w:szCs w:val="16"/>
                <w:lang w:val="uk-UA"/>
              </w:rPr>
              <w:t>+</w:t>
            </w:r>
            <w:r w:rsidRPr="002A217E">
              <w:rPr>
                <w:rFonts w:ascii="Times New Roman" w:eastAsia="Times New Roman" w:hAnsi="Times New Roman" w:cs="Times New Roman"/>
                <w:bCs/>
                <w:sz w:val="16"/>
                <w:szCs w:val="16"/>
                <w:lang w:val="uk-UA"/>
              </w:rPr>
              <w:t xml:space="preserve"> </w:t>
            </w:r>
            <w:r w:rsidRPr="002A217E">
              <w:rPr>
                <w:rFonts w:ascii="Times New Roman" w:eastAsia="Times New Roman" w:hAnsi="Times New Roman" w:cs="Times New Roman"/>
                <w:bCs/>
                <w:i/>
                <w:sz w:val="16"/>
                <w:szCs w:val="16"/>
                <w:lang w:val="en-US"/>
              </w:rPr>
              <w:t>I</w:t>
            </w:r>
            <w:r w:rsidRPr="002A217E">
              <w:rPr>
                <w:rFonts w:ascii="Times New Roman" w:eastAsia="Times New Roman" w:hAnsi="Times New Roman" w:cs="Times New Roman"/>
                <w:bCs/>
                <w:i/>
                <w:sz w:val="16"/>
                <w:szCs w:val="16"/>
                <w:vertAlign w:val="subscript"/>
                <w:lang w:val="en-US"/>
              </w:rPr>
              <w:t>f</w:t>
            </w:r>
            <w:r w:rsidRPr="002A217E">
              <w:rPr>
                <w:rFonts w:ascii="Times New Roman" w:eastAsia="Times New Roman" w:hAnsi="Times New Roman" w:cs="Times New Roman"/>
                <w:bCs/>
                <w:i/>
                <w:sz w:val="16"/>
                <w:szCs w:val="16"/>
                <w:lang w:val="uk-UA"/>
              </w:rPr>
              <w:t>∙</w:t>
            </w:r>
            <w:r w:rsidRPr="002A217E">
              <w:rPr>
                <w:rFonts w:ascii="Times New Roman" w:eastAsia="Times New Roman" w:hAnsi="Times New Roman" w:cs="Times New Roman"/>
                <w:b/>
                <w:sz w:val="16"/>
                <w:szCs w:val="16"/>
                <w:lang w:val="uk-UA"/>
              </w:rPr>
              <w:t xml:space="preserve"> λ</w:t>
            </w:r>
            <w:r w:rsidRPr="002A217E">
              <w:rPr>
                <w:rFonts w:ascii="Times New Roman" w:eastAsia="Times New Roman" w:hAnsi="Times New Roman" w:cs="Times New Roman"/>
                <w:b/>
                <w:sz w:val="16"/>
                <w:szCs w:val="16"/>
                <w:vertAlign w:val="subscript"/>
                <w:lang w:val="uk-UA"/>
              </w:rPr>
              <w:t>СК</w:t>
            </w:r>
            <w:r w:rsidRPr="002A217E">
              <w:rPr>
                <w:rFonts w:ascii="Times New Roman" w:eastAsia="Times New Roman" w:hAnsi="Times New Roman" w:cs="Times New Roman"/>
                <w:b/>
                <w:sz w:val="16"/>
                <w:szCs w:val="16"/>
                <w:lang w:val="uk-UA"/>
              </w:rPr>
              <w:t>+</w:t>
            </w:r>
            <w:r w:rsidRPr="002A217E">
              <w:rPr>
                <w:rFonts w:ascii="Times New Roman" w:eastAsia="Times New Roman" w:hAnsi="Times New Roman" w:cs="Times New Roman"/>
                <w:bCs/>
                <w:sz w:val="16"/>
                <w:szCs w:val="16"/>
                <w:lang w:val="uk-UA"/>
              </w:rPr>
              <w:t xml:space="preserve"> </w:t>
            </w:r>
            <w:r w:rsidRPr="002A217E">
              <w:rPr>
                <w:rFonts w:ascii="Times New Roman" w:eastAsia="Times New Roman" w:hAnsi="Times New Roman" w:cs="Times New Roman"/>
                <w:bCs/>
                <w:i/>
                <w:sz w:val="16"/>
                <w:szCs w:val="16"/>
                <w:lang w:val="en-US"/>
              </w:rPr>
              <w:t>I</w:t>
            </w:r>
            <w:r w:rsidRPr="002A217E">
              <w:rPr>
                <w:rFonts w:ascii="Times New Roman" w:eastAsia="Times New Roman" w:hAnsi="Times New Roman" w:cs="Times New Roman"/>
                <w:bCs/>
                <w:i/>
                <w:sz w:val="16"/>
                <w:szCs w:val="16"/>
                <w:vertAlign w:val="subscript"/>
                <w:lang w:val="uk-UA"/>
              </w:rPr>
              <w:t>пт</w:t>
            </w:r>
            <w:r w:rsidRPr="002A217E">
              <w:rPr>
                <w:rFonts w:ascii="Times New Roman" w:eastAsia="Times New Roman" w:hAnsi="Times New Roman" w:cs="Times New Roman"/>
                <w:bCs/>
                <w:i/>
                <w:sz w:val="16"/>
                <w:szCs w:val="16"/>
                <w:lang w:val="uk-UA"/>
              </w:rPr>
              <w:t>∙</w:t>
            </w:r>
            <w:r w:rsidRPr="002A217E">
              <w:rPr>
                <w:rFonts w:ascii="Times New Roman" w:eastAsia="Times New Roman" w:hAnsi="Times New Roman" w:cs="Times New Roman"/>
                <w:b/>
                <w:sz w:val="16"/>
                <w:szCs w:val="16"/>
                <w:lang w:val="uk-UA"/>
              </w:rPr>
              <w:t xml:space="preserve"> λ</w:t>
            </w:r>
            <w:r w:rsidRPr="002A217E">
              <w:rPr>
                <w:rFonts w:ascii="Times New Roman" w:eastAsia="Times New Roman" w:hAnsi="Times New Roman" w:cs="Times New Roman"/>
                <w:b/>
                <w:sz w:val="16"/>
                <w:szCs w:val="16"/>
                <w:vertAlign w:val="subscript"/>
                <w:lang w:val="uk-UA"/>
              </w:rPr>
              <w:t>ЧВП</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6"/>
                <w:szCs w:val="16"/>
                <w:lang w:val="uk-UA"/>
              </w:rPr>
            </w:pPr>
            <w:r w:rsidRPr="002A217E">
              <w:rPr>
                <w:rFonts w:ascii="Times New Roman" w:eastAsia="Times New Roman" w:hAnsi="Times New Roman" w:cs="Times New Roman"/>
                <w:sz w:val="16"/>
                <w:szCs w:val="16"/>
                <w:lang w:val="uk-UA"/>
              </w:rPr>
              <w:t>1</w:t>
            </w:r>
          </w:p>
        </w:tc>
        <w:tc>
          <w:tcPr>
            <w:tcW w:w="329"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40"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1,12</w:t>
            </w:r>
          </w:p>
        </w:tc>
        <w:tc>
          <w:tcPr>
            <w:tcW w:w="208"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65"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uk-UA"/>
              </w:rPr>
            </w:pPr>
            <w:r w:rsidRPr="002A217E">
              <w:rPr>
                <w:rFonts w:ascii="Times New Roman" w:eastAsia="Times New Roman" w:hAnsi="Times New Roman" w:cs="Times New Roman"/>
                <w:sz w:val="15"/>
                <w:szCs w:val="15"/>
                <w:lang w:val="uk-UA"/>
              </w:rPr>
              <w:t>-</w:t>
            </w:r>
          </w:p>
        </w:tc>
        <w:tc>
          <w:tcPr>
            <w:tcW w:w="333" w:type="pct"/>
            <w:tcBorders>
              <w:top w:val="single" w:sz="4" w:space="0" w:color="auto"/>
              <w:left w:val="single" w:sz="4" w:space="0" w:color="auto"/>
              <w:bottom w:val="single" w:sz="4" w:space="0" w:color="auto"/>
              <w:right w:val="single" w:sz="4" w:space="0" w:color="auto"/>
            </w:tcBorders>
            <w:shd w:val="clear" w:color="auto" w:fill="auto"/>
          </w:tcPr>
          <w:p w:rsidR="005F5EA8" w:rsidRPr="002A217E" w:rsidRDefault="005F5EA8" w:rsidP="005F5EA8">
            <w:pPr>
              <w:spacing w:after="0" w:line="240" w:lineRule="auto"/>
              <w:ind w:right="57"/>
              <w:jc w:val="center"/>
              <w:rPr>
                <w:rFonts w:ascii="Times New Roman" w:eastAsia="Times New Roman" w:hAnsi="Times New Roman" w:cs="Times New Roman"/>
                <w:sz w:val="15"/>
                <w:szCs w:val="15"/>
                <w:lang w:val="en-US"/>
              </w:rPr>
            </w:pPr>
            <w:r w:rsidRPr="002A217E">
              <w:rPr>
                <w:rFonts w:ascii="Times New Roman" w:eastAsia="Times New Roman" w:hAnsi="Times New Roman" w:cs="Times New Roman"/>
                <w:color w:val="000000"/>
                <w:sz w:val="15"/>
                <w:szCs w:val="15"/>
                <w:lang w:val="uk-UA"/>
              </w:rPr>
              <w:t>0,91</w:t>
            </w:r>
          </w:p>
        </w:tc>
      </w:tr>
    </w:tbl>
    <w:p w:rsidR="005F5EA8" w:rsidRPr="002A217E" w:rsidRDefault="005F5EA8" w:rsidP="005F5EA8">
      <w:pPr>
        <w:spacing w:after="0" w:line="360" w:lineRule="auto"/>
        <w:ind w:firstLine="284"/>
        <w:jc w:val="both"/>
        <w:rPr>
          <w:rFonts w:ascii="Times New Roman" w:eastAsia="Times New Roman" w:hAnsi="Times New Roman" w:cs="Times New Roman"/>
          <w:sz w:val="20"/>
          <w:szCs w:val="20"/>
          <w:lang w:val="uk-UA"/>
        </w:rPr>
      </w:pP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У результативній табл. 3.</w:t>
      </w:r>
      <w:r>
        <w:rPr>
          <w:rFonts w:ascii="Times New Roman" w:eastAsia="Times New Roman" w:hAnsi="Times New Roman" w:cs="Times New Roman"/>
          <w:sz w:val="28"/>
          <w:szCs w:val="28"/>
          <w:lang w:val="uk-UA"/>
        </w:rPr>
        <w:t>4</w:t>
      </w:r>
      <w:r w:rsidRPr="002A217E">
        <w:rPr>
          <w:rFonts w:ascii="Times New Roman" w:eastAsia="Times New Roman" w:hAnsi="Times New Roman" w:cs="Times New Roman"/>
          <w:sz w:val="28"/>
          <w:szCs w:val="28"/>
          <w:lang w:val="uk-UA"/>
        </w:rPr>
        <w:t xml:space="preserve"> відображено інтегральні динамічні індекси соціо-еколого-економічного розвитку Сумської області за 2001 – 2012 рр.</w:t>
      </w:r>
    </w:p>
    <w:p w:rsidR="005F5EA8" w:rsidRDefault="005F5EA8" w:rsidP="0089497D">
      <w:pPr>
        <w:spacing w:after="0" w:line="360" w:lineRule="auto"/>
        <w:ind w:firstLine="708"/>
        <w:jc w:val="both"/>
        <w:rPr>
          <w:rFonts w:ascii="Times New Roman" w:eastAsia="Times New Roman" w:hAnsi="Times New Roman" w:cs="Times New Roman"/>
          <w:bCs/>
          <w:color w:val="000000"/>
          <w:kern w:val="24"/>
          <w:sz w:val="28"/>
          <w:szCs w:val="28"/>
          <w:lang w:val="uk-UA"/>
        </w:rPr>
      </w:pPr>
      <w:r>
        <w:rPr>
          <w:rFonts w:ascii="Times New Roman" w:eastAsia="Times New Roman" w:hAnsi="Times New Roman" w:cs="Times New Roman"/>
          <w:bCs/>
          <w:color w:val="000000"/>
          <w:kern w:val="24"/>
          <w:sz w:val="28"/>
          <w:szCs w:val="28"/>
          <w:lang w:val="uk-UA"/>
        </w:rPr>
        <w:lastRenderedPageBreak/>
        <w:t>Таблиця 3.4</w:t>
      </w:r>
      <w:r w:rsidR="0089497D">
        <w:rPr>
          <w:rFonts w:ascii="Times New Roman" w:eastAsia="Times New Roman" w:hAnsi="Times New Roman" w:cs="Times New Roman"/>
          <w:bCs/>
          <w:color w:val="000000"/>
          <w:kern w:val="24"/>
          <w:sz w:val="28"/>
          <w:szCs w:val="28"/>
          <w:lang w:val="uk-UA"/>
        </w:rPr>
        <w:t xml:space="preserve"> –</w:t>
      </w:r>
      <w:r w:rsidRPr="002A217E">
        <w:rPr>
          <w:rFonts w:ascii="Times New Roman" w:eastAsia="Times New Roman" w:hAnsi="Times New Roman" w:cs="Times New Roman"/>
          <w:sz w:val="28"/>
          <w:szCs w:val="28"/>
          <w:lang w:val="uk-UA"/>
        </w:rPr>
        <w:t>Результати розрахунків інтегральних динамічних індексів  соціо-еколого-економічного розвитку Сумської області за 2001 – 2012 рр.</w:t>
      </w:r>
    </w:p>
    <w:tbl>
      <w:tblPr>
        <w:tblStyle w:val="1"/>
        <w:tblW w:w="0" w:type="auto"/>
        <w:tblInd w:w="206" w:type="dxa"/>
        <w:tblLayout w:type="fixed"/>
        <w:tblLook w:val="04A0" w:firstRow="1" w:lastRow="0" w:firstColumn="1" w:lastColumn="0" w:noHBand="0" w:noVBand="1"/>
      </w:tblPr>
      <w:tblGrid>
        <w:gridCol w:w="1304"/>
        <w:gridCol w:w="741"/>
        <w:gridCol w:w="760"/>
        <w:gridCol w:w="760"/>
        <w:gridCol w:w="760"/>
        <w:gridCol w:w="741"/>
        <w:gridCol w:w="761"/>
        <w:gridCol w:w="761"/>
        <w:gridCol w:w="741"/>
        <w:gridCol w:w="741"/>
        <w:gridCol w:w="741"/>
        <w:gridCol w:w="687"/>
        <w:gridCol w:w="708"/>
      </w:tblGrid>
      <w:tr w:rsidR="005F5EA8" w:rsidTr="002B67C2">
        <w:tc>
          <w:tcPr>
            <w:tcW w:w="1304" w:type="dxa"/>
          </w:tcPr>
          <w:p w:rsidR="005F5EA8" w:rsidRPr="002A217E" w:rsidRDefault="005F5EA8" w:rsidP="005F5EA8">
            <w:pPr>
              <w:jc w:val="center"/>
              <w:rPr>
                <w:rFonts w:ascii="Times New Roman" w:eastAsia="Times New Roman" w:hAnsi="Times New Roman"/>
                <w:sz w:val="21"/>
                <w:szCs w:val="21"/>
                <w:lang w:val="uk-UA"/>
              </w:rPr>
            </w:pPr>
            <w:r w:rsidRPr="002A217E">
              <w:rPr>
                <w:rFonts w:ascii="Times New Roman" w:eastAsia="Times New Roman" w:hAnsi="Times New Roman"/>
                <w:color w:val="000000"/>
                <w:kern w:val="24"/>
                <w:sz w:val="21"/>
                <w:szCs w:val="21"/>
                <w:lang w:val="uk-UA"/>
              </w:rPr>
              <w:t>Рік</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2001</w:t>
            </w:r>
          </w:p>
        </w:tc>
        <w:tc>
          <w:tcPr>
            <w:tcW w:w="760"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2002</w:t>
            </w:r>
          </w:p>
        </w:tc>
        <w:tc>
          <w:tcPr>
            <w:tcW w:w="760"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2003</w:t>
            </w:r>
          </w:p>
        </w:tc>
        <w:tc>
          <w:tcPr>
            <w:tcW w:w="760"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2004</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2005</w:t>
            </w:r>
          </w:p>
        </w:tc>
        <w:tc>
          <w:tcPr>
            <w:tcW w:w="76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2006</w:t>
            </w:r>
          </w:p>
        </w:tc>
        <w:tc>
          <w:tcPr>
            <w:tcW w:w="76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2007</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2008</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2009</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2010</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2011</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2012</w:t>
            </w:r>
          </w:p>
        </w:tc>
      </w:tr>
      <w:tr w:rsidR="005F5EA8" w:rsidTr="002B67C2">
        <w:tc>
          <w:tcPr>
            <w:tcW w:w="10206" w:type="dxa"/>
            <w:gridSpan w:val="13"/>
          </w:tcPr>
          <w:p w:rsidR="005F5EA8" w:rsidRPr="002A217E" w:rsidRDefault="005F5EA8" w:rsidP="002B67C2">
            <w:pPr>
              <w:jc w:val="center"/>
              <w:rPr>
                <w:rFonts w:ascii="Times New Roman" w:eastAsia="Times New Roman" w:hAnsi="Times New Roman"/>
                <w:i/>
                <w:lang w:val="uk-UA"/>
              </w:rPr>
            </w:pPr>
            <w:r w:rsidRPr="002A217E">
              <w:rPr>
                <w:rFonts w:ascii="Times New Roman" w:eastAsia="Times New Roman" w:hAnsi="Times New Roman"/>
                <w:i/>
                <w:lang w:val="uk-UA"/>
              </w:rPr>
              <w:t xml:space="preserve">Інтегральні динамічні індекси соціо-еколого-економічного розвитку Сумської області та їх складові </w:t>
            </w:r>
          </w:p>
        </w:tc>
      </w:tr>
      <w:tr w:rsidR="005F5EA8" w:rsidTr="002B67C2">
        <w:tc>
          <w:tcPr>
            <w:tcW w:w="1304" w:type="dxa"/>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lang w:val="uk-UA"/>
              </w:rPr>
              <w:t>І</w:t>
            </w:r>
            <w:r w:rsidRPr="002A217E">
              <w:rPr>
                <w:rFonts w:ascii="Times New Roman" w:eastAsia="Times New Roman" w:hAnsi="Times New Roman"/>
                <w:i/>
                <w:vertAlign w:val="subscript"/>
                <w:lang w:val="uk-UA"/>
              </w:rPr>
              <w:t>соц(дин)</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1,033</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1,026</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0,99</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0,96</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1,027</w:t>
            </w:r>
          </w:p>
        </w:tc>
        <w:tc>
          <w:tcPr>
            <w:tcW w:w="76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0,97</w:t>
            </w:r>
          </w:p>
        </w:tc>
        <w:tc>
          <w:tcPr>
            <w:tcW w:w="76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1,003</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0,97</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0,97</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0,99</w:t>
            </w:r>
          </w:p>
        </w:tc>
        <w:tc>
          <w:tcPr>
            <w:tcW w:w="687" w:type="dxa"/>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color w:val="000000"/>
                <w:kern w:val="24"/>
                <w:lang w:val="uk-UA"/>
              </w:rPr>
              <w:t>1,188</w:t>
            </w:r>
          </w:p>
        </w:tc>
        <w:tc>
          <w:tcPr>
            <w:tcW w:w="708" w:type="dxa"/>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color w:val="000000"/>
                <w:kern w:val="24"/>
                <w:lang w:val="uk-UA"/>
              </w:rPr>
              <w:t>0,838</w:t>
            </w:r>
          </w:p>
        </w:tc>
      </w:tr>
      <w:tr w:rsidR="005F5EA8" w:rsidTr="002B67C2">
        <w:tc>
          <w:tcPr>
            <w:tcW w:w="1304" w:type="dxa"/>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color w:val="000000"/>
                <w:kern w:val="24"/>
                <w:lang w:val="uk-UA"/>
              </w:rPr>
              <w:t>І</w:t>
            </w:r>
            <w:r w:rsidRPr="002A217E">
              <w:rPr>
                <w:rFonts w:ascii="Times New Roman" w:eastAsia="Times New Roman" w:hAnsi="Times New Roman"/>
                <w:i/>
                <w:color w:val="000000"/>
                <w:kern w:val="24"/>
                <w:vertAlign w:val="subscript"/>
                <w:lang w:val="uk-UA"/>
              </w:rPr>
              <w:t>екол</w:t>
            </w:r>
            <w:r w:rsidRPr="002A217E">
              <w:rPr>
                <w:rFonts w:ascii="Times New Roman" w:eastAsia="Times New Roman" w:hAnsi="Times New Roman"/>
                <w:i/>
                <w:vertAlign w:val="subscript"/>
                <w:lang w:val="uk-UA"/>
              </w:rPr>
              <w:t>(дин)</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1,114</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1,059</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0,916</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0,751</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1,172</w:t>
            </w:r>
          </w:p>
        </w:tc>
        <w:tc>
          <w:tcPr>
            <w:tcW w:w="76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0,944</w:t>
            </w:r>
          </w:p>
        </w:tc>
        <w:tc>
          <w:tcPr>
            <w:tcW w:w="76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1,072</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1,087</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0,921</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1,04</w:t>
            </w:r>
          </w:p>
        </w:tc>
        <w:tc>
          <w:tcPr>
            <w:tcW w:w="687"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1,013</w:t>
            </w:r>
          </w:p>
        </w:tc>
        <w:tc>
          <w:tcPr>
            <w:tcW w:w="708"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0,987</w:t>
            </w:r>
          </w:p>
        </w:tc>
      </w:tr>
      <w:tr w:rsidR="005F5EA8" w:rsidTr="002B67C2">
        <w:tc>
          <w:tcPr>
            <w:tcW w:w="1304" w:type="dxa"/>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color w:val="000000"/>
                <w:kern w:val="24"/>
                <w:lang w:val="uk-UA"/>
              </w:rPr>
              <w:t>І</w:t>
            </w:r>
            <w:r w:rsidRPr="002A217E">
              <w:rPr>
                <w:rFonts w:ascii="Times New Roman" w:eastAsia="Times New Roman" w:hAnsi="Times New Roman"/>
                <w:i/>
                <w:color w:val="000000"/>
                <w:kern w:val="24"/>
                <w:vertAlign w:val="subscript"/>
                <w:lang w:val="uk-UA"/>
              </w:rPr>
              <w:t>екон</w:t>
            </w:r>
            <w:r w:rsidRPr="002A217E">
              <w:rPr>
                <w:rFonts w:ascii="Times New Roman" w:eastAsia="Times New Roman" w:hAnsi="Times New Roman"/>
                <w:i/>
                <w:vertAlign w:val="subscript"/>
                <w:lang w:val="uk-UA"/>
              </w:rPr>
              <w:t>(дин)</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1,129</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0,987</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1,045</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1,113</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1,154</w:t>
            </w:r>
          </w:p>
        </w:tc>
        <w:tc>
          <w:tcPr>
            <w:tcW w:w="76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1,124</w:t>
            </w:r>
          </w:p>
        </w:tc>
        <w:tc>
          <w:tcPr>
            <w:tcW w:w="76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1,13</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1,018</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1,003</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1,059</w:t>
            </w:r>
          </w:p>
        </w:tc>
        <w:tc>
          <w:tcPr>
            <w:tcW w:w="687"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1,111</w:t>
            </w:r>
          </w:p>
        </w:tc>
        <w:tc>
          <w:tcPr>
            <w:tcW w:w="708"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0,93</w:t>
            </w:r>
          </w:p>
        </w:tc>
      </w:tr>
      <w:tr w:rsidR="005F5EA8" w:rsidTr="002B67C2">
        <w:tc>
          <w:tcPr>
            <w:tcW w:w="1304" w:type="dxa"/>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color w:val="000000"/>
                <w:kern w:val="24"/>
                <w:lang w:val="uk-UA"/>
              </w:rPr>
              <w:t>І</w:t>
            </w:r>
            <w:r w:rsidRPr="002A217E">
              <w:rPr>
                <w:rFonts w:ascii="Times New Roman" w:eastAsia="Times New Roman" w:hAnsi="Times New Roman"/>
                <w:i/>
                <w:color w:val="000000"/>
                <w:kern w:val="24"/>
                <w:vertAlign w:val="subscript"/>
                <w:lang w:val="uk-UA"/>
              </w:rPr>
              <w:t>інт</w:t>
            </w:r>
            <w:r w:rsidRPr="002A217E">
              <w:rPr>
                <w:rFonts w:ascii="Times New Roman" w:eastAsia="Times New Roman" w:hAnsi="Times New Roman"/>
                <w:i/>
                <w:vertAlign w:val="subscript"/>
                <w:lang w:val="uk-UA"/>
              </w:rPr>
              <w:t>(дин)</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1,09</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1,023</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0,982</w:t>
            </w:r>
          </w:p>
        </w:tc>
        <w:tc>
          <w:tcPr>
            <w:tcW w:w="760"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0,929</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1,11</w:t>
            </w:r>
          </w:p>
        </w:tc>
        <w:tc>
          <w:tcPr>
            <w:tcW w:w="76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1,009</w:t>
            </w:r>
          </w:p>
        </w:tc>
        <w:tc>
          <w:tcPr>
            <w:tcW w:w="76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1,065</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1,02</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0,96</w:t>
            </w:r>
          </w:p>
        </w:tc>
        <w:tc>
          <w:tcPr>
            <w:tcW w:w="741"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1,024</w:t>
            </w:r>
          </w:p>
        </w:tc>
        <w:tc>
          <w:tcPr>
            <w:tcW w:w="687" w:type="dxa"/>
          </w:tcPr>
          <w:p w:rsidR="005F5EA8" w:rsidRPr="002A217E" w:rsidRDefault="005F5EA8" w:rsidP="005F5EA8">
            <w:pPr>
              <w:jc w:val="center"/>
              <w:rPr>
                <w:rFonts w:ascii="Times New Roman" w:hAnsi="Times New Roman"/>
                <w:color w:val="000000"/>
                <w:kern w:val="24"/>
                <w:lang w:val="uk-UA"/>
              </w:rPr>
            </w:pPr>
            <w:r w:rsidRPr="002A217E">
              <w:rPr>
                <w:rFonts w:ascii="Times New Roman" w:hAnsi="Times New Roman"/>
                <w:color w:val="000000"/>
                <w:kern w:val="24"/>
                <w:lang w:val="uk-UA"/>
              </w:rPr>
              <w:t>1,102</w:t>
            </w:r>
          </w:p>
        </w:tc>
        <w:tc>
          <w:tcPr>
            <w:tcW w:w="708"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0.916</w:t>
            </w:r>
          </w:p>
        </w:tc>
      </w:tr>
    </w:tbl>
    <w:p w:rsidR="005F5EA8" w:rsidRPr="002A217E" w:rsidRDefault="005F5EA8" w:rsidP="005F5EA8">
      <w:pPr>
        <w:spacing w:after="0" w:line="360" w:lineRule="auto"/>
        <w:jc w:val="center"/>
        <w:rPr>
          <w:rFonts w:ascii="Times New Roman" w:eastAsia="Calibri" w:hAnsi="Times New Roman" w:cs="Times New Roman"/>
          <w:sz w:val="28"/>
          <w:szCs w:val="28"/>
          <w:lang w:val="uk-UA"/>
        </w:rPr>
      </w:pPr>
    </w:p>
    <w:p w:rsidR="005F5EA8" w:rsidRPr="002A217E" w:rsidRDefault="005F5EA8" w:rsidP="005F5EA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NewRoman" w:hAnsi="Times New Roman" w:cs="Times New Roman"/>
          <w:sz w:val="28"/>
          <w:szCs w:val="28"/>
          <w:lang w:val="uk-UA"/>
        </w:rPr>
        <w:t xml:space="preserve">Аналіз отриманих інтегральних динамічних індексів </w:t>
      </w:r>
      <w:r w:rsidRPr="002A217E">
        <w:rPr>
          <w:rFonts w:ascii="Times New Roman" w:eastAsia="Times New Roman" w:hAnsi="Times New Roman" w:cs="Times New Roman"/>
          <w:sz w:val="28"/>
          <w:szCs w:val="28"/>
          <w:lang w:val="uk-UA"/>
        </w:rPr>
        <w:t>соціо-еколого-економічного розвитку Сумської області показав, що найбільш оптимальні показники були у 2005 році. Негативною динамікою характеризуються значення цих показників у 2003, 2004, 2009 та 2012 роках.</w:t>
      </w:r>
      <w:r>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uk-UA"/>
        </w:rPr>
        <w:t>За умови врахування досягнутих значень соціального, екологічного та економічного розвитку визначено, що для Сумської області максимально можливе значення інтегрального динамічного індексу може дорівнювати 1,168, а мінімально можливе –</w:t>
      </w:r>
      <w:r w:rsidRPr="002A217E">
        <w:rPr>
          <w:rFonts w:ascii="Times New Roman" w:eastAsia="Calibri" w:hAnsi="Times New Roman" w:cs="Times New Roman"/>
          <w:color w:val="000000"/>
          <w:kern w:val="24"/>
          <w:sz w:val="28"/>
          <w:szCs w:val="28"/>
          <w:lang w:val="uk-UA"/>
        </w:rPr>
        <w:t>0,892.</w:t>
      </w:r>
    </w:p>
    <w:p w:rsidR="005F5EA8" w:rsidRDefault="005F5EA8" w:rsidP="005F5EA8">
      <w:pPr>
        <w:tabs>
          <w:tab w:val="left" w:pos="567"/>
        </w:tabs>
        <w:spacing w:after="0" w:line="360" w:lineRule="auto"/>
        <w:ind w:firstLine="567"/>
        <w:jc w:val="both"/>
        <w:rPr>
          <w:rFonts w:ascii="Times New Roman" w:eastAsia="TimesNewRoman" w:hAnsi="Times New Roman" w:cs="Times New Roman"/>
          <w:sz w:val="28"/>
          <w:szCs w:val="28"/>
          <w:lang w:val="uk-UA"/>
        </w:rPr>
      </w:pPr>
      <w:r w:rsidRPr="002A217E">
        <w:rPr>
          <w:rFonts w:ascii="Times New Roman" w:eastAsia="TimesNewRoman" w:hAnsi="Times New Roman" w:cs="Times New Roman"/>
          <w:sz w:val="28"/>
          <w:szCs w:val="28"/>
          <w:lang w:val="uk-UA"/>
        </w:rPr>
        <w:t>З метою прогнозування стану соціо-еколого-економічного розвитку Сумської області в майбутньому побудовано прогноз на 10 років за допомогою методів</w:t>
      </w:r>
      <w:r>
        <w:rPr>
          <w:rFonts w:ascii="Times New Roman" w:eastAsia="TimesNewRoman" w:hAnsi="Times New Roman" w:cs="Times New Roman"/>
          <w:sz w:val="28"/>
          <w:szCs w:val="28"/>
          <w:lang w:val="uk-UA"/>
        </w:rPr>
        <w:t xml:space="preserve"> екстраполяції трендів (рис. 3.1</w:t>
      </w:r>
      <w:r w:rsidRPr="002A217E">
        <w:rPr>
          <w:rFonts w:ascii="Times New Roman" w:eastAsia="TimesNewRoman" w:hAnsi="Times New Roman" w:cs="Times New Roman"/>
          <w:sz w:val="28"/>
          <w:szCs w:val="28"/>
          <w:lang w:val="uk-UA"/>
        </w:rPr>
        <w:t>).</w:t>
      </w:r>
    </w:p>
    <w:bookmarkStart w:id="21" w:name="_MON_1477382380"/>
    <w:bookmarkEnd w:id="21"/>
    <w:p w:rsidR="005F5EA8" w:rsidRDefault="00EF183D" w:rsidP="002B67C2">
      <w:pPr>
        <w:tabs>
          <w:tab w:val="left" w:pos="567"/>
        </w:tabs>
        <w:spacing w:after="0" w:line="360" w:lineRule="auto"/>
        <w:ind w:firstLine="567"/>
        <w:jc w:val="center"/>
        <w:rPr>
          <w:rFonts w:ascii="Times New Roman" w:eastAsia="TimesNewRoman" w:hAnsi="Times New Roman" w:cs="Times New Roman"/>
          <w:sz w:val="28"/>
          <w:szCs w:val="28"/>
          <w:lang w:val="uk-UA"/>
        </w:rPr>
      </w:pPr>
      <w:r w:rsidRPr="00EB7844">
        <w:rPr>
          <w:rFonts w:ascii="Times New Roman" w:hAnsi="Times New Roman"/>
          <w:sz w:val="28"/>
          <w:szCs w:val="28"/>
        </w:rPr>
        <w:object w:dxaOrig="7823" w:dyaOrig="11339">
          <v:shape id="_x0000_i1183" type="#_x0000_t75" style="width:411.9pt;height:187.65pt" o:ole="">
            <v:imagedata r:id="rId310" o:title="" croptop="523f" cropbottom="37908f" cropleft="2419f" cropright="-15222f"/>
          </v:shape>
          <o:OLEObject Type="Embed" ProgID="Word.Picture.8" ShapeID="_x0000_i1183" DrawAspect="Content" ObjectID="_1481416300" r:id="rId311"/>
        </w:object>
      </w:r>
    </w:p>
    <w:p w:rsidR="005F5EA8" w:rsidRDefault="005F5EA8" w:rsidP="005F5EA8">
      <w:pPr>
        <w:spacing w:after="0" w:line="360" w:lineRule="auto"/>
        <w:ind w:firstLine="709"/>
        <w:jc w:val="both"/>
        <w:rPr>
          <w:rFonts w:ascii="Times New Roman" w:eastAsia="TimesNewRoman" w:hAnsi="Times New Roman" w:cs="Times New Roman"/>
          <w:sz w:val="28"/>
          <w:szCs w:val="28"/>
          <w:lang w:val="uk-UA"/>
        </w:rPr>
      </w:pPr>
      <w:r w:rsidRPr="00A67924">
        <w:rPr>
          <w:rFonts w:ascii="Times New Roman" w:eastAsia="TimesNewRoman" w:hAnsi="Times New Roman" w:cs="Times New Roman"/>
          <w:sz w:val="28"/>
          <w:szCs w:val="28"/>
          <w:lang w:val="uk-UA"/>
        </w:rPr>
        <w:t>Рис</w:t>
      </w:r>
      <w:r w:rsidR="0089497D">
        <w:rPr>
          <w:rFonts w:ascii="Times New Roman" w:eastAsia="TimesNewRoman" w:hAnsi="Times New Roman" w:cs="Times New Roman"/>
          <w:sz w:val="28"/>
          <w:szCs w:val="28"/>
          <w:lang w:val="uk-UA"/>
        </w:rPr>
        <w:t>унок</w:t>
      </w:r>
      <w:r w:rsidRPr="00A67924">
        <w:rPr>
          <w:rFonts w:ascii="Times New Roman" w:eastAsia="TimesNewRoman" w:hAnsi="Times New Roman" w:cs="Times New Roman"/>
          <w:sz w:val="28"/>
          <w:szCs w:val="28"/>
          <w:lang w:val="uk-UA"/>
        </w:rPr>
        <w:t xml:space="preserve"> 3.</w:t>
      </w:r>
      <w:r>
        <w:rPr>
          <w:rFonts w:ascii="Times New Roman" w:eastAsia="TimesNewRoman" w:hAnsi="Times New Roman" w:cs="Times New Roman"/>
          <w:sz w:val="28"/>
          <w:szCs w:val="28"/>
          <w:lang w:val="uk-UA"/>
        </w:rPr>
        <w:t>1</w:t>
      </w:r>
      <w:r w:rsidR="0089497D">
        <w:rPr>
          <w:rFonts w:ascii="Times New Roman" w:eastAsia="TimesNewRoman" w:hAnsi="Times New Roman" w:cs="Times New Roman"/>
          <w:sz w:val="28"/>
          <w:szCs w:val="28"/>
          <w:lang w:val="uk-UA"/>
        </w:rPr>
        <w:t xml:space="preserve"> –</w:t>
      </w:r>
      <w:r w:rsidRPr="00A67924">
        <w:rPr>
          <w:rFonts w:ascii="Times New Roman" w:eastAsia="TimesNewRoman" w:hAnsi="Times New Roman" w:cs="Times New Roman"/>
          <w:sz w:val="28"/>
          <w:szCs w:val="28"/>
          <w:lang w:val="uk-UA"/>
        </w:rPr>
        <w:t xml:space="preserve"> Прогнозування стану соціо-еколого-економічного розвитку Сумської області (без урахування заходів по екологізації системи територіального управління)</w:t>
      </w:r>
    </w:p>
    <w:p w:rsidR="005F5EA8" w:rsidRDefault="005F5EA8" w:rsidP="005F5EA8">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2A217E">
        <w:rPr>
          <w:rFonts w:ascii="Times New Roman" w:eastAsia="TimesNewRoman" w:hAnsi="Times New Roman" w:cs="Times New Roman"/>
          <w:sz w:val="28"/>
          <w:szCs w:val="28"/>
          <w:lang w:val="uk-UA"/>
        </w:rPr>
        <w:t xml:space="preserve">Прогнозування стану соціо-еколого-економічного розвитку Сумської області здійснюється на основі базового, оптимістичного та песимістичного прогнозів. Зокрема базовий прогноз характеризується спадною динамікою. За оптимістичним </w:t>
      </w:r>
      <w:r w:rsidRPr="002A217E">
        <w:rPr>
          <w:rFonts w:ascii="Times New Roman" w:eastAsia="TimesNewRoman" w:hAnsi="Times New Roman" w:cs="Times New Roman"/>
          <w:sz w:val="28"/>
          <w:szCs w:val="28"/>
          <w:lang w:val="uk-UA"/>
        </w:rPr>
        <w:lastRenderedPageBreak/>
        <w:t>прогнозом значення інтегральних динамічних індексів соціо-еколого-економічного розвитку території не є високими. Отже, цей прогноз дає підстави зробити висновок про складність ситуації в соціо-еколого-економічній системі.</w:t>
      </w:r>
    </w:p>
    <w:p w:rsidR="005F5EA8" w:rsidRDefault="005F5EA8" w:rsidP="005F5EA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NewRoman" w:hAnsi="Times New Roman" w:cs="Times New Roman"/>
          <w:sz w:val="28"/>
          <w:szCs w:val="28"/>
          <w:lang w:val="uk-UA"/>
        </w:rPr>
        <w:t>Д</w:t>
      </w:r>
      <w:r w:rsidRPr="002A217E">
        <w:rPr>
          <w:rFonts w:ascii="Times New Roman" w:eastAsia="TimesNewRoman" w:hAnsi="Times New Roman" w:cs="Times New Roman"/>
          <w:sz w:val="28"/>
          <w:szCs w:val="28"/>
          <w:lang w:val="uk-UA"/>
        </w:rPr>
        <w:t xml:space="preserve">осягнення збалансованості соціо-еколого-економічного розвитку території потребує дослідження кожної окремої складової соціо-еколого-економічної системи. Тому </w:t>
      </w:r>
      <w:r>
        <w:rPr>
          <w:rFonts w:ascii="Times New Roman" w:eastAsia="TimesNewRoman" w:hAnsi="Times New Roman" w:cs="Times New Roman"/>
          <w:sz w:val="28"/>
          <w:szCs w:val="28"/>
          <w:lang w:val="uk-UA"/>
        </w:rPr>
        <w:t>були</w:t>
      </w:r>
      <w:r w:rsidRPr="002A217E">
        <w:rPr>
          <w:rFonts w:ascii="Times New Roman" w:eastAsia="TimesNewRoman" w:hAnsi="Times New Roman" w:cs="Times New Roman"/>
          <w:sz w:val="28"/>
          <w:szCs w:val="28"/>
          <w:lang w:val="uk-UA"/>
        </w:rPr>
        <w:t xml:space="preserve"> розроблені моделі, що визначають взаємозв’язки між складовими соціо-еколого-економічної системи.</w:t>
      </w:r>
      <w:r>
        <w:rPr>
          <w:rFonts w:ascii="Times New Roman" w:eastAsia="TimesNewRoman" w:hAnsi="Times New Roman" w:cs="Times New Roman"/>
          <w:sz w:val="28"/>
          <w:szCs w:val="28"/>
          <w:lang w:val="uk-UA"/>
        </w:rPr>
        <w:t xml:space="preserve"> Однією з такої моделі є </w:t>
      </w:r>
      <w:r w:rsidRPr="002A217E">
        <w:rPr>
          <w:rFonts w:ascii="Times New Roman" w:eastAsia="Times New Roman" w:hAnsi="Times New Roman" w:cs="Times New Roman"/>
          <w:sz w:val="28"/>
          <w:szCs w:val="28"/>
          <w:lang w:val="uk-UA"/>
        </w:rPr>
        <w:t xml:space="preserve">регресійна модель для визначення залежності індексів соціального, економічного та екологічного розвитку. </w:t>
      </w:r>
    </w:p>
    <w:p w:rsidR="005F5EA8" w:rsidRDefault="005F5EA8" w:rsidP="005F5EA8">
      <w:pPr>
        <w:autoSpaceDE w:val="0"/>
        <w:autoSpaceDN w:val="0"/>
        <w:adjustRightInd w:val="0"/>
        <w:spacing w:after="0" w:line="360" w:lineRule="auto"/>
        <w:ind w:firstLine="709"/>
        <w:jc w:val="both"/>
        <w:rPr>
          <w:rFonts w:ascii="Times New Roman" w:eastAsia="Times New Roman" w:hAnsi="Times New Roman" w:cs="Times New Roman"/>
          <w:spacing w:val="-4"/>
          <w:sz w:val="28"/>
          <w:szCs w:val="28"/>
          <w:lang w:val="uk-UA"/>
        </w:rPr>
      </w:pPr>
      <w:r w:rsidRPr="002A217E">
        <w:rPr>
          <w:rFonts w:ascii="Times New Roman" w:eastAsia="Times New Roman" w:hAnsi="Times New Roman" w:cs="Times New Roman"/>
          <w:spacing w:val="-4"/>
          <w:sz w:val="28"/>
          <w:szCs w:val="28"/>
          <w:lang w:val="uk-UA"/>
        </w:rPr>
        <w:t>Для визначення рівня соціо-еколого-економічної збалансованості, запропоновано використовувати метод кореляційно-регресійного аналізу, що проведений на основі тривимірних графіків, які мають вектори соціального, економічного та екологічного розвитку. Поверхні цих графіків відображають зони оптимального, задовільного та дисгармонійного (неоптимального) соціо-еколого-економічного розвитку адміністративно-територіальної одиниці.</w:t>
      </w:r>
    </w:p>
    <w:p w:rsidR="005F5EA8" w:rsidRDefault="005F5EA8" w:rsidP="005F5EA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NewRoman" w:hAnsi="Times New Roman" w:cs="Times New Roman"/>
          <w:sz w:val="28"/>
          <w:szCs w:val="28"/>
          <w:lang w:val="uk-UA"/>
        </w:rPr>
        <w:t xml:space="preserve">З метою визначення більш складних взаємозв’язків, а саме взаємозв’язків між соціальною складовою та екологічною й економічною, пропонується графічний метод, побудований із використанням математичної регресійної моделі, що сформована </w:t>
      </w:r>
      <w:r w:rsidRPr="002A217E">
        <w:rPr>
          <w:rFonts w:ascii="Times New Roman" w:eastAsia="Times New Roman" w:hAnsi="Times New Roman" w:cs="Times New Roman"/>
          <w:sz w:val="28"/>
          <w:szCs w:val="28"/>
          <w:lang w:val="uk-UA"/>
        </w:rPr>
        <w:t xml:space="preserve">за методом найменших квадратів, а саме апроксимації та згладжування. </w:t>
      </w:r>
    </w:p>
    <w:p w:rsidR="005F5EA8" w:rsidRDefault="005F5EA8" w:rsidP="005F5EA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A217E">
        <w:rPr>
          <w:rFonts w:ascii="Times New Roman" w:eastAsia="Times New Roman" w:hAnsi="Times New Roman" w:cs="Times New Roman"/>
          <w:sz w:val="28"/>
          <w:szCs w:val="28"/>
          <w:lang w:val="uk-UA"/>
        </w:rPr>
        <w:t>Проаналізуємо зони допустимих значень індексів, що досліджуються, та визначимо межі їх коригування в напрямку збалансованого розвитку території. Отже розглядається три варіанти апроксимізуючих залежностей: 1) визначення залежності індексів соціального розвитку (</w:t>
      </w:r>
      <w:r w:rsidRPr="002A217E">
        <w:rPr>
          <w:rFonts w:ascii="Times New Roman" w:eastAsia="Calibri" w:hAnsi="Times New Roman" w:cs="Times New Roman"/>
          <w:sz w:val="28"/>
          <w:szCs w:val="28"/>
          <w:lang w:val="uk-UA"/>
        </w:rPr>
        <w:t>S</w:t>
      </w:r>
      <w:r w:rsidRPr="002A217E">
        <w:rPr>
          <w:rFonts w:ascii="Times New Roman" w:eastAsia="Times New Roman" w:hAnsi="Times New Roman" w:cs="Times New Roman"/>
          <w:sz w:val="28"/>
          <w:szCs w:val="28"/>
          <w:lang w:val="uk-UA"/>
        </w:rPr>
        <w:t>) від індексів економічного розвитку (</w:t>
      </w:r>
      <w:r w:rsidRPr="002A217E">
        <w:rPr>
          <w:rFonts w:ascii="Times New Roman" w:eastAsia="Calibri" w:hAnsi="Times New Roman" w:cs="Times New Roman"/>
          <w:sz w:val="28"/>
          <w:szCs w:val="28"/>
          <w:lang w:val="uk-UA"/>
        </w:rPr>
        <w:t>M</w:t>
      </w:r>
      <w:r w:rsidRPr="002A217E">
        <w:rPr>
          <w:rFonts w:ascii="Times New Roman" w:eastAsia="Times New Roman" w:hAnsi="Times New Roman" w:cs="Times New Roman"/>
          <w:sz w:val="28"/>
          <w:szCs w:val="28"/>
          <w:lang w:val="uk-UA"/>
        </w:rPr>
        <w:t>) та екологічного (</w:t>
      </w:r>
      <w:r w:rsidRPr="002A217E">
        <w:rPr>
          <w:rFonts w:ascii="Times New Roman" w:eastAsia="Calibri" w:hAnsi="Times New Roman" w:cs="Times New Roman"/>
          <w:sz w:val="28"/>
          <w:szCs w:val="28"/>
          <w:lang w:val="uk-UA"/>
        </w:rPr>
        <w:t>L</w:t>
      </w:r>
      <w:r>
        <w:rPr>
          <w:rFonts w:ascii="Times New Roman" w:eastAsia="Times New Roman" w:hAnsi="Times New Roman" w:cs="Times New Roman"/>
          <w:sz w:val="28"/>
          <w:szCs w:val="28"/>
          <w:lang w:val="uk-UA"/>
        </w:rPr>
        <w:t>) розвитку</w:t>
      </w:r>
      <w:r w:rsidRPr="002A217E">
        <w:rPr>
          <w:rFonts w:ascii="Times New Roman" w:eastAsia="Times New Roman" w:hAnsi="Times New Roman" w:cs="Times New Roman"/>
          <w:sz w:val="28"/>
          <w:szCs w:val="28"/>
          <w:lang w:val="uk-UA"/>
        </w:rPr>
        <w:t>; 2) визначення залежності індексів екологічного розвитку (</w:t>
      </w:r>
      <w:r w:rsidRPr="002A217E">
        <w:rPr>
          <w:rFonts w:ascii="Times New Roman" w:eastAsia="Calibri" w:hAnsi="Times New Roman" w:cs="Times New Roman"/>
          <w:sz w:val="28"/>
          <w:szCs w:val="28"/>
          <w:lang w:val="uk-UA"/>
        </w:rPr>
        <w:t>L</w:t>
      </w:r>
      <w:r w:rsidRPr="002A217E">
        <w:rPr>
          <w:rFonts w:ascii="Times New Roman" w:eastAsia="Times New Roman" w:hAnsi="Times New Roman" w:cs="Times New Roman"/>
          <w:sz w:val="28"/>
          <w:szCs w:val="28"/>
          <w:lang w:val="uk-UA"/>
        </w:rPr>
        <w:t>) від індексів соціального розвитку (</w:t>
      </w:r>
      <w:r w:rsidRPr="002A217E">
        <w:rPr>
          <w:rFonts w:ascii="Times New Roman" w:eastAsia="Calibri" w:hAnsi="Times New Roman" w:cs="Times New Roman"/>
          <w:sz w:val="28"/>
          <w:szCs w:val="28"/>
          <w:lang w:val="uk-UA"/>
        </w:rPr>
        <w:t>S</w:t>
      </w:r>
      <w:r w:rsidRPr="002A217E">
        <w:rPr>
          <w:rFonts w:ascii="Times New Roman" w:eastAsia="Times New Roman" w:hAnsi="Times New Roman" w:cs="Times New Roman"/>
          <w:sz w:val="28"/>
          <w:szCs w:val="28"/>
          <w:lang w:val="uk-UA"/>
        </w:rPr>
        <w:t>) та економічного розвитку (</w:t>
      </w:r>
      <w:r w:rsidRPr="002A217E">
        <w:rPr>
          <w:rFonts w:ascii="Times New Roman" w:eastAsia="Calibri" w:hAnsi="Times New Roman" w:cs="Times New Roman"/>
          <w:sz w:val="28"/>
          <w:szCs w:val="28"/>
          <w:lang w:val="uk-UA"/>
        </w:rPr>
        <w:t>M</w:t>
      </w:r>
      <w:r w:rsidRPr="002A217E">
        <w:rPr>
          <w:rFonts w:ascii="Times New Roman" w:eastAsia="Times New Roman" w:hAnsi="Times New Roman" w:cs="Times New Roman"/>
          <w:sz w:val="28"/>
          <w:szCs w:val="28"/>
          <w:lang w:val="uk-UA"/>
        </w:rPr>
        <w:t>); 3) визначення залежності індексів економічного розвитку (</w:t>
      </w:r>
      <w:r w:rsidRPr="002A217E">
        <w:rPr>
          <w:rFonts w:ascii="Times New Roman" w:eastAsia="Calibri" w:hAnsi="Times New Roman" w:cs="Times New Roman"/>
          <w:sz w:val="28"/>
          <w:szCs w:val="28"/>
          <w:lang w:val="uk-UA"/>
        </w:rPr>
        <w:t>M</w:t>
      </w:r>
      <w:r w:rsidRPr="002A217E">
        <w:rPr>
          <w:rFonts w:ascii="Times New Roman" w:eastAsia="Times New Roman" w:hAnsi="Times New Roman" w:cs="Times New Roman"/>
          <w:sz w:val="28"/>
          <w:szCs w:val="28"/>
          <w:lang w:val="uk-UA"/>
        </w:rPr>
        <w:t>) від індексів соціального розвитку (</w:t>
      </w:r>
      <w:r w:rsidRPr="002A217E">
        <w:rPr>
          <w:rFonts w:ascii="Times New Roman" w:eastAsia="Calibri" w:hAnsi="Times New Roman" w:cs="Times New Roman"/>
          <w:sz w:val="28"/>
          <w:szCs w:val="28"/>
          <w:lang w:val="uk-UA"/>
        </w:rPr>
        <w:t>S</w:t>
      </w:r>
      <w:r w:rsidRPr="002A217E">
        <w:rPr>
          <w:rFonts w:ascii="Times New Roman" w:eastAsia="Times New Roman" w:hAnsi="Times New Roman" w:cs="Times New Roman"/>
          <w:sz w:val="28"/>
          <w:szCs w:val="28"/>
          <w:lang w:val="uk-UA"/>
        </w:rPr>
        <w:t>) та екологічного розвитку (</w:t>
      </w:r>
      <w:r w:rsidRPr="002A217E">
        <w:rPr>
          <w:rFonts w:ascii="Times New Roman" w:eastAsia="Calibri" w:hAnsi="Times New Roman" w:cs="Times New Roman"/>
          <w:sz w:val="28"/>
          <w:szCs w:val="28"/>
          <w:lang w:val="uk-UA"/>
        </w:rPr>
        <w:t>L</w:t>
      </w:r>
      <w:r>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pacing w:val="-4"/>
          <w:sz w:val="28"/>
          <w:szCs w:val="28"/>
          <w:lang w:val="uk-UA"/>
        </w:rPr>
        <w:t xml:space="preserve">На основі кореляційно-регресійного аналізу визначені зв’язки між соціо-еколого-економічними складовими, що впливають на збалансованість регіональної системи адміністративно-територіального управління. Визначення взаємозв’язків у соціо-еколого-економічній системі здійснюється на основі функцій </w:t>
      </w:r>
      <w:r w:rsidRPr="002A217E">
        <w:rPr>
          <w:rFonts w:ascii="Times New Roman" w:eastAsia="Times New Roman" w:hAnsi="Times New Roman" w:cs="Times New Roman"/>
          <w:spacing w:val="-4"/>
          <w:sz w:val="28"/>
          <w:szCs w:val="28"/>
          <w:lang w:val="uk-UA"/>
        </w:rPr>
        <w:lastRenderedPageBreak/>
        <w:t>S(L,M), L(M,S), M(S,L).</w:t>
      </w:r>
      <w:r w:rsidRPr="002A217E">
        <w:rPr>
          <w:rFonts w:ascii="Times New Roman" w:eastAsia="Times New Roman" w:hAnsi="Times New Roman" w:cs="Times New Roman"/>
          <w:sz w:val="28"/>
          <w:szCs w:val="28"/>
          <w:lang w:val="uk-UA"/>
        </w:rPr>
        <w:t xml:space="preserve"> Для кожної з функцій </w:t>
      </w:r>
      <w:r w:rsidRPr="002A217E">
        <w:rPr>
          <w:rFonts w:ascii="Times New Roman" w:eastAsia="Calibri" w:hAnsi="Times New Roman" w:cs="Times New Roman"/>
          <w:sz w:val="28"/>
          <w:szCs w:val="28"/>
          <w:lang w:val="uk-UA"/>
        </w:rPr>
        <w:t>отримано регресійні залежності з коефіцієнтом детермінації (R).</w:t>
      </w:r>
    </w:p>
    <w:p w:rsidR="005F5EA8" w:rsidRPr="005152FA" w:rsidRDefault="005F5EA8" w:rsidP="005F5EA8">
      <w:pPr>
        <w:spacing w:after="0" w:line="360" w:lineRule="auto"/>
        <w:ind w:firstLine="709"/>
        <w:jc w:val="both"/>
        <w:rPr>
          <w:rFonts w:ascii="Times New Roman" w:eastAsia="Calibri" w:hAnsi="Times New Roman" w:cs="Times New Roman"/>
          <w:i/>
          <w:sz w:val="28"/>
          <w:szCs w:val="28"/>
          <w:lang w:val="uk-UA"/>
        </w:rPr>
      </w:pPr>
      <w:r w:rsidRPr="005152FA">
        <w:rPr>
          <w:rFonts w:ascii="Times New Roman" w:eastAsia="Calibri" w:hAnsi="Times New Roman" w:cs="Times New Roman"/>
          <w:i/>
          <w:sz w:val="28"/>
          <w:szCs w:val="28"/>
          <w:lang w:val="uk-UA"/>
        </w:rPr>
        <w:t xml:space="preserve">Для залежності S(L,M) визначено таку регресійну модель: </w:t>
      </w:r>
    </w:p>
    <w:p w:rsidR="005F5EA8" w:rsidRDefault="005F5EA8" w:rsidP="005F5EA8">
      <w:pPr>
        <w:spacing w:after="0" w:line="360" w:lineRule="auto"/>
        <w:ind w:firstLine="709"/>
        <w:contextualSpacing/>
        <w:jc w:val="center"/>
        <w:rPr>
          <w:rFonts w:ascii="Times New Roman" w:eastAsia="Calibri" w:hAnsi="Times New Roman" w:cs="Times New Roman"/>
          <w:sz w:val="28"/>
          <w:szCs w:val="28"/>
          <w:lang w:val="uk-UA"/>
        </w:rPr>
      </w:pPr>
      <w:r w:rsidRPr="002A217E">
        <w:rPr>
          <w:rFonts w:ascii="Times New Roman" w:eastAsia="Calibri" w:hAnsi="Times New Roman" w:cs="Times New Roman"/>
          <w:sz w:val="28"/>
          <w:szCs w:val="28"/>
          <w:lang w:val="uk-UA"/>
        </w:rPr>
        <w:t>S(L,M) = 4,9835</w:t>
      </w:r>
      <w:r w:rsidRPr="002A217E">
        <w:rPr>
          <w:rFonts w:ascii="Times New Roman" w:eastAsia="Times New Roman" w:hAnsi="Times New Roman" w:cs="Times New Roman"/>
          <w:i/>
          <w:spacing w:val="-4"/>
          <w:sz w:val="24"/>
          <w:szCs w:val="24"/>
          <w:lang w:val="uk-UA"/>
        </w:rPr>
        <w:t xml:space="preserve"> – </w:t>
      </w:r>
      <w:r w:rsidRPr="002A217E">
        <w:rPr>
          <w:rFonts w:ascii="Times New Roman" w:eastAsia="Calibri" w:hAnsi="Times New Roman" w:cs="Times New Roman"/>
          <w:sz w:val="28"/>
          <w:szCs w:val="28"/>
          <w:lang w:val="uk-UA"/>
        </w:rPr>
        <w:t>7,6464 ∙ M + 3,5982 ∙ M^2 + 0,0736 ∙ L^2.</w:t>
      </w:r>
      <w:r w:rsidRPr="002A217E">
        <w:rPr>
          <w:rFonts w:ascii="Times New Roman" w:eastAsia="Calibri" w:hAnsi="Times New Roman" w:cs="Times New Roman"/>
          <w:sz w:val="28"/>
          <w:szCs w:val="28"/>
          <w:lang w:val="uk-UA"/>
        </w:rPr>
        <w:tab/>
        <w:t xml:space="preserve">  </w:t>
      </w:r>
      <w:r>
        <w:rPr>
          <w:rFonts w:ascii="Times New Roman" w:eastAsia="Calibri" w:hAnsi="Times New Roman" w:cs="Times New Roman"/>
          <w:sz w:val="28"/>
          <w:szCs w:val="28"/>
          <w:lang w:val="uk-UA"/>
        </w:rPr>
        <w:t xml:space="preserve">        </w:t>
      </w:r>
      <w:r w:rsidRPr="002A217E">
        <w:rPr>
          <w:rFonts w:ascii="Times New Roman" w:eastAsia="Calibri" w:hAnsi="Times New Roman" w:cs="Times New Roman"/>
          <w:sz w:val="28"/>
          <w:szCs w:val="28"/>
          <w:lang w:val="uk-UA"/>
        </w:rPr>
        <w:t xml:space="preserve">  (3.</w:t>
      </w:r>
      <w:r>
        <w:rPr>
          <w:rFonts w:ascii="Times New Roman" w:eastAsia="Calibri" w:hAnsi="Times New Roman" w:cs="Times New Roman"/>
          <w:sz w:val="28"/>
          <w:szCs w:val="28"/>
          <w:lang w:val="uk-UA"/>
        </w:rPr>
        <w:t>1</w:t>
      </w:r>
      <w:r w:rsidRPr="002A217E">
        <w:rPr>
          <w:rFonts w:ascii="Times New Roman" w:eastAsia="Calibri" w:hAnsi="Times New Roman" w:cs="Times New Roman"/>
          <w:sz w:val="28"/>
          <w:szCs w:val="28"/>
          <w:lang w:val="uk-UA"/>
        </w:rPr>
        <w:t>)</w:t>
      </w:r>
    </w:p>
    <w:p w:rsidR="005F5EA8" w:rsidRPr="002A217E" w:rsidRDefault="005F5EA8" w:rsidP="005F5EA8">
      <w:pPr>
        <w:spacing w:after="0" w:line="360" w:lineRule="auto"/>
        <w:ind w:firstLine="709"/>
        <w:jc w:val="both"/>
        <w:rPr>
          <w:rFonts w:ascii="Times New Roman" w:eastAsia="TimesNewRoman" w:hAnsi="Times New Roman" w:cs="Times New Roman"/>
          <w:sz w:val="24"/>
          <w:szCs w:val="24"/>
          <w:lang w:val="uk-UA"/>
        </w:rPr>
      </w:pPr>
      <w:r w:rsidRPr="002A217E">
        <w:rPr>
          <w:rFonts w:ascii="Times New Roman" w:eastAsia="Calibri" w:hAnsi="Times New Roman" w:cs="Times New Roman"/>
          <w:sz w:val="28"/>
          <w:szCs w:val="28"/>
          <w:lang w:val="uk-UA"/>
        </w:rPr>
        <w:t>Коефіцієнт детермінації дорівнює R</w:t>
      </w:r>
      <w:r w:rsidRPr="002A217E">
        <w:rPr>
          <w:rFonts w:ascii="Times New Roman" w:eastAsia="Calibri" w:hAnsi="Times New Roman" w:cs="Times New Roman"/>
          <w:sz w:val="28"/>
          <w:szCs w:val="28"/>
          <w:vertAlign w:val="subscript"/>
          <w:lang w:val="uk-UA"/>
        </w:rPr>
        <w:t>S(L,M)</w:t>
      </w:r>
      <w:r w:rsidRPr="002A217E">
        <w:rPr>
          <w:rFonts w:ascii="Times New Roman" w:eastAsia="Calibri" w:hAnsi="Times New Roman" w:cs="Times New Roman"/>
          <w:sz w:val="28"/>
          <w:szCs w:val="28"/>
          <w:lang w:val="uk-UA"/>
        </w:rPr>
        <w:t xml:space="preserve"> = 0,7922.</w:t>
      </w:r>
    </w:p>
    <w:p w:rsidR="005F5EA8" w:rsidRPr="005152FA" w:rsidRDefault="005F5EA8" w:rsidP="005F5EA8">
      <w:pPr>
        <w:tabs>
          <w:tab w:val="left" w:pos="567"/>
        </w:tabs>
        <w:spacing w:after="0" w:line="360" w:lineRule="auto"/>
        <w:ind w:firstLine="709"/>
        <w:jc w:val="both"/>
        <w:rPr>
          <w:rFonts w:ascii="Times New Roman" w:eastAsia="Calibri" w:hAnsi="Times New Roman" w:cs="Times New Roman"/>
          <w:i/>
          <w:sz w:val="28"/>
          <w:szCs w:val="28"/>
          <w:lang w:val="uk-UA"/>
        </w:rPr>
      </w:pPr>
      <w:r w:rsidRPr="005152FA">
        <w:rPr>
          <w:rFonts w:ascii="Times New Roman" w:eastAsia="Calibri" w:hAnsi="Times New Roman" w:cs="Times New Roman"/>
          <w:i/>
          <w:sz w:val="28"/>
          <w:szCs w:val="28"/>
          <w:lang w:val="uk-UA"/>
        </w:rPr>
        <w:t xml:space="preserve">Для залежності L(M,S) визначено таку регресійну модель: </w:t>
      </w:r>
    </w:p>
    <w:p w:rsidR="005F5EA8" w:rsidRPr="002A217E" w:rsidRDefault="005F5EA8" w:rsidP="005F5EA8">
      <w:pPr>
        <w:spacing w:after="0" w:line="360" w:lineRule="auto"/>
        <w:ind w:firstLine="709"/>
        <w:jc w:val="center"/>
        <w:rPr>
          <w:rFonts w:ascii="Times New Roman" w:eastAsia="Calibri" w:hAnsi="Times New Roman" w:cs="Times New Roman"/>
          <w:sz w:val="28"/>
          <w:szCs w:val="28"/>
          <w:lang w:val="uk-UA"/>
        </w:rPr>
      </w:pPr>
      <w:r w:rsidRPr="002A217E">
        <w:rPr>
          <w:rFonts w:ascii="Times New Roman" w:eastAsia="Calibri" w:hAnsi="Times New Roman" w:cs="Times New Roman"/>
          <w:sz w:val="28"/>
          <w:szCs w:val="28"/>
          <w:lang w:val="uk-UA"/>
        </w:rPr>
        <w:t>L(M,S) = 14,2649</w:t>
      </w:r>
      <w:r w:rsidRPr="002A217E">
        <w:rPr>
          <w:rFonts w:ascii="Times New Roman" w:eastAsia="Times New Roman" w:hAnsi="Times New Roman" w:cs="Times New Roman"/>
          <w:i/>
          <w:spacing w:val="-4"/>
          <w:sz w:val="24"/>
          <w:szCs w:val="24"/>
          <w:lang w:val="uk-UA"/>
        </w:rPr>
        <w:t xml:space="preserve"> – </w:t>
      </w:r>
      <w:r w:rsidRPr="002A217E">
        <w:rPr>
          <w:rFonts w:ascii="Times New Roman" w:eastAsia="Calibri" w:hAnsi="Times New Roman" w:cs="Times New Roman"/>
          <w:sz w:val="28"/>
          <w:szCs w:val="28"/>
          <w:lang w:val="uk-UA"/>
        </w:rPr>
        <w:t>30,0578 ∙ M + 14,0679 ∙ M^2 + 2,7574 ∙ S.</w:t>
      </w:r>
      <w:r w:rsidRPr="002A217E">
        <w:rPr>
          <w:rFonts w:ascii="Times New Roman" w:eastAsia="Calibri" w:hAnsi="Times New Roman" w:cs="Times New Roman"/>
          <w:sz w:val="28"/>
          <w:szCs w:val="28"/>
          <w:lang w:val="uk-UA"/>
        </w:rPr>
        <w:tab/>
        <w:t xml:space="preserve">  </w:t>
      </w:r>
      <w:r>
        <w:rPr>
          <w:rFonts w:ascii="Times New Roman" w:eastAsia="Calibri" w:hAnsi="Times New Roman" w:cs="Times New Roman"/>
          <w:sz w:val="28"/>
          <w:szCs w:val="28"/>
          <w:lang w:val="uk-UA"/>
        </w:rPr>
        <w:t xml:space="preserve"> </w:t>
      </w:r>
      <w:r w:rsidRPr="002A217E">
        <w:rPr>
          <w:rFonts w:ascii="Times New Roman" w:eastAsia="Calibri" w:hAnsi="Times New Roman" w:cs="Times New Roman"/>
          <w:sz w:val="28"/>
          <w:szCs w:val="28"/>
          <w:lang w:val="uk-UA"/>
        </w:rPr>
        <w:t>( 3.</w:t>
      </w:r>
      <w:r>
        <w:rPr>
          <w:rFonts w:ascii="Times New Roman" w:eastAsia="Calibri" w:hAnsi="Times New Roman" w:cs="Times New Roman"/>
          <w:sz w:val="28"/>
          <w:szCs w:val="28"/>
          <w:lang w:val="uk-UA"/>
        </w:rPr>
        <w:t>2</w:t>
      </w:r>
      <w:r w:rsidRPr="002A217E">
        <w:rPr>
          <w:rFonts w:ascii="Times New Roman" w:eastAsia="Calibri" w:hAnsi="Times New Roman" w:cs="Times New Roman"/>
          <w:sz w:val="28"/>
          <w:szCs w:val="28"/>
          <w:lang w:val="uk-UA"/>
        </w:rPr>
        <w:t>)</w:t>
      </w:r>
    </w:p>
    <w:p w:rsidR="005F5EA8" w:rsidRDefault="005F5EA8" w:rsidP="005F5EA8">
      <w:pPr>
        <w:spacing w:after="0" w:line="360" w:lineRule="auto"/>
        <w:ind w:firstLine="709"/>
        <w:rPr>
          <w:rFonts w:ascii="Times New Roman" w:eastAsia="Calibri" w:hAnsi="Times New Roman" w:cs="Times New Roman"/>
          <w:sz w:val="28"/>
          <w:szCs w:val="28"/>
          <w:lang w:val="uk-UA"/>
        </w:rPr>
      </w:pPr>
      <w:r w:rsidRPr="002A217E">
        <w:rPr>
          <w:rFonts w:ascii="Times New Roman" w:eastAsia="Calibri" w:hAnsi="Times New Roman" w:cs="Times New Roman"/>
          <w:sz w:val="28"/>
          <w:szCs w:val="28"/>
          <w:lang w:val="uk-UA"/>
        </w:rPr>
        <w:t>Коефіцієнт детермінації дорівнює R</w:t>
      </w:r>
      <w:r w:rsidRPr="002A217E">
        <w:rPr>
          <w:rFonts w:ascii="Times New Roman" w:eastAsia="Calibri" w:hAnsi="Times New Roman" w:cs="Times New Roman"/>
          <w:sz w:val="28"/>
          <w:szCs w:val="28"/>
          <w:vertAlign w:val="subscript"/>
          <w:lang w:val="uk-UA"/>
        </w:rPr>
        <w:t xml:space="preserve">L(M,S) </w:t>
      </w:r>
      <w:r w:rsidRPr="002A217E">
        <w:rPr>
          <w:rFonts w:ascii="Times New Roman" w:eastAsia="Calibri" w:hAnsi="Times New Roman" w:cs="Times New Roman"/>
          <w:sz w:val="28"/>
          <w:szCs w:val="28"/>
          <w:lang w:val="uk-UA"/>
        </w:rPr>
        <w:t>= 0,7718.</w:t>
      </w:r>
    </w:p>
    <w:p w:rsidR="005F5EA8" w:rsidRPr="005152FA" w:rsidRDefault="005F5EA8" w:rsidP="005F5EA8">
      <w:pPr>
        <w:spacing w:after="0" w:line="360" w:lineRule="auto"/>
        <w:ind w:firstLine="709"/>
        <w:jc w:val="both"/>
        <w:rPr>
          <w:rFonts w:ascii="Times New Roman" w:eastAsia="Calibri" w:hAnsi="Times New Roman" w:cs="Times New Roman"/>
          <w:i/>
          <w:sz w:val="28"/>
          <w:szCs w:val="28"/>
          <w:lang w:val="uk-UA"/>
        </w:rPr>
      </w:pPr>
      <w:r w:rsidRPr="005152FA">
        <w:rPr>
          <w:rFonts w:ascii="Times New Roman" w:eastAsia="Calibri" w:hAnsi="Times New Roman" w:cs="Times New Roman"/>
          <w:i/>
          <w:sz w:val="28"/>
          <w:szCs w:val="28"/>
          <w:lang w:val="uk-UA"/>
        </w:rPr>
        <w:t xml:space="preserve">Для залежності </w:t>
      </w:r>
      <w:r w:rsidRPr="005152FA">
        <w:rPr>
          <w:rFonts w:ascii="Times New Roman" w:eastAsia="Calibri" w:hAnsi="Times New Roman" w:cs="Times New Roman"/>
          <w:i/>
          <w:sz w:val="26"/>
          <w:szCs w:val="26"/>
          <w:lang w:val="uk-UA"/>
        </w:rPr>
        <w:t xml:space="preserve">M(S,L) </w:t>
      </w:r>
      <w:r w:rsidRPr="005152FA">
        <w:rPr>
          <w:rFonts w:ascii="Times New Roman" w:eastAsia="Calibri" w:hAnsi="Times New Roman" w:cs="Times New Roman"/>
          <w:i/>
          <w:sz w:val="28"/>
          <w:szCs w:val="28"/>
          <w:lang w:val="uk-UA"/>
        </w:rPr>
        <w:t xml:space="preserve">визначено таку регресійну модель: </w:t>
      </w:r>
    </w:p>
    <w:p w:rsidR="005F5EA8" w:rsidRPr="002A217E" w:rsidRDefault="005F5EA8" w:rsidP="005F5EA8">
      <w:pPr>
        <w:spacing w:after="0" w:line="360" w:lineRule="auto"/>
        <w:ind w:firstLine="709"/>
        <w:jc w:val="center"/>
        <w:rPr>
          <w:rFonts w:ascii="Times New Roman" w:eastAsia="Times New Roman" w:hAnsi="Times New Roman" w:cs="Times New Roman"/>
          <w:i/>
          <w:spacing w:val="-4"/>
          <w:sz w:val="28"/>
          <w:szCs w:val="28"/>
          <w:lang w:val="uk-UA"/>
        </w:rPr>
      </w:pPr>
      <w:r w:rsidRPr="002A217E">
        <w:rPr>
          <w:rFonts w:ascii="Times New Roman" w:eastAsia="Calibri" w:hAnsi="Times New Roman" w:cs="Times New Roman"/>
          <w:sz w:val="28"/>
          <w:szCs w:val="28"/>
          <w:lang w:val="uk-UA"/>
        </w:rPr>
        <w:t>M(S,L) = 31,4648 + 0,8026 ∙ L^2 + 1,3679 ∙ (1/L)</w:t>
      </w:r>
      <w:r w:rsidRPr="002A217E">
        <w:rPr>
          <w:rFonts w:ascii="Times New Roman" w:eastAsia="Times New Roman" w:hAnsi="Times New Roman" w:cs="Times New Roman"/>
          <w:i/>
          <w:spacing w:val="-4"/>
          <w:sz w:val="28"/>
          <w:szCs w:val="28"/>
          <w:lang w:val="uk-UA"/>
        </w:rPr>
        <w:t xml:space="preserve"> –</w:t>
      </w:r>
    </w:p>
    <w:p w:rsidR="005F5EA8" w:rsidRPr="002A217E" w:rsidRDefault="005F5EA8" w:rsidP="005F5EA8">
      <w:pPr>
        <w:spacing w:after="0" w:line="360" w:lineRule="auto"/>
        <w:ind w:left="2124" w:firstLine="709"/>
        <w:jc w:val="center"/>
        <w:rPr>
          <w:rFonts w:ascii="Times New Roman" w:eastAsia="Calibri" w:hAnsi="Times New Roman" w:cs="Times New Roman"/>
          <w:sz w:val="28"/>
          <w:szCs w:val="28"/>
          <w:lang w:val="uk-UA"/>
        </w:rPr>
      </w:pPr>
      <w:r w:rsidRPr="002A217E">
        <w:rPr>
          <w:rFonts w:ascii="Times New Roman" w:eastAsia="Times New Roman" w:hAnsi="Times New Roman" w:cs="Times New Roman"/>
          <w:i/>
          <w:spacing w:val="-4"/>
          <w:sz w:val="28"/>
          <w:szCs w:val="28"/>
          <w:lang w:val="uk-UA"/>
        </w:rPr>
        <w:t>–</w:t>
      </w:r>
      <w:r w:rsidRPr="002A217E">
        <w:rPr>
          <w:rFonts w:ascii="Times New Roman" w:eastAsia="Calibri" w:hAnsi="Times New Roman" w:cs="Times New Roman"/>
          <w:sz w:val="28"/>
          <w:szCs w:val="28"/>
          <w:lang w:val="uk-UA"/>
        </w:rPr>
        <w:t>21,7029  ∙ (1/S)</w:t>
      </w:r>
      <w:r w:rsidRPr="002A217E">
        <w:rPr>
          <w:rFonts w:ascii="Times New Roman" w:eastAsia="Times New Roman" w:hAnsi="Times New Roman" w:cs="Times New Roman"/>
          <w:i/>
          <w:spacing w:val="-4"/>
          <w:sz w:val="28"/>
          <w:szCs w:val="28"/>
          <w:lang w:val="uk-UA"/>
        </w:rPr>
        <w:t xml:space="preserve"> – </w:t>
      </w:r>
      <w:r w:rsidRPr="002A217E">
        <w:rPr>
          <w:rFonts w:ascii="Times New Roman" w:eastAsia="Calibri" w:hAnsi="Times New Roman" w:cs="Times New Roman"/>
          <w:sz w:val="28"/>
          <w:szCs w:val="28"/>
          <w:lang w:val="uk-UA"/>
        </w:rPr>
        <w:t xml:space="preserve">10,8661 ∙ S^2.   </w:t>
      </w:r>
      <w:r w:rsidRPr="002A217E">
        <w:rPr>
          <w:rFonts w:ascii="Times New Roman" w:eastAsia="Calibri" w:hAnsi="Times New Roman" w:cs="Times New Roman"/>
          <w:sz w:val="28"/>
          <w:szCs w:val="28"/>
          <w:lang w:val="uk-UA"/>
        </w:rPr>
        <w:tab/>
      </w:r>
      <w:r w:rsidRPr="002A217E">
        <w:rPr>
          <w:rFonts w:ascii="Times New Roman" w:eastAsia="Calibri" w:hAnsi="Times New Roman" w:cs="Times New Roman"/>
          <w:sz w:val="28"/>
          <w:szCs w:val="28"/>
          <w:lang w:val="uk-UA"/>
        </w:rPr>
        <w:tab/>
      </w:r>
      <w:r w:rsidRPr="002A217E">
        <w:rPr>
          <w:rFonts w:ascii="Times New Roman" w:eastAsia="Calibri" w:hAnsi="Times New Roman" w:cs="Times New Roman"/>
          <w:sz w:val="28"/>
          <w:szCs w:val="28"/>
          <w:lang w:val="uk-UA"/>
        </w:rPr>
        <w:tab/>
        <w:t xml:space="preserve"> (3.</w:t>
      </w:r>
      <w:r>
        <w:rPr>
          <w:rFonts w:ascii="Times New Roman" w:eastAsia="Calibri" w:hAnsi="Times New Roman" w:cs="Times New Roman"/>
          <w:sz w:val="28"/>
          <w:szCs w:val="28"/>
          <w:lang w:val="uk-UA"/>
        </w:rPr>
        <w:t>3</w:t>
      </w:r>
      <w:r w:rsidRPr="002A217E">
        <w:rPr>
          <w:rFonts w:ascii="Times New Roman" w:eastAsia="Calibri" w:hAnsi="Times New Roman" w:cs="Times New Roman"/>
          <w:sz w:val="28"/>
          <w:szCs w:val="28"/>
          <w:lang w:val="uk-UA"/>
        </w:rPr>
        <w:t>)</w:t>
      </w:r>
    </w:p>
    <w:p w:rsidR="005F5EA8" w:rsidRPr="002A217E" w:rsidRDefault="005F5EA8" w:rsidP="005F5EA8">
      <w:pPr>
        <w:spacing w:after="0" w:line="360" w:lineRule="auto"/>
        <w:ind w:firstLine="709"/>
        <w:rPr>
          <w:rFonts w:ascii="Times New Roman" w:eastAsia="Calibri" w:hAnsi="Times New Roman" w:cs="Times New Roman"/>
          <w:sz w:val="28"/>
          <w:szCs w:val="28"/>
          <w:lang w:val="uk-UA"/>
        </w:rPr>
      </w:pPr>
      <w:r w:rsidRPr="002A217E">
        <w:rPr>
          <w:rFonts w:ascii="Times New Roman" w:eastAsia="Calibri" w:hAnsi="Times New Roman" w:cs="Times New Roman"/>
          <w:sz w:val="28"/>
          <w:szCs w:val="28"/>
          <w:lang w:val="uk-UA"/>
        </w:rPr>
        <w:t>Коефіцієнт детермінації дорівнює R</w:t>
      </w:r>
      <w:r w:rsidRPr="002A217E">
        <w:rPr>
          <w:rFonts w:ascii="Times New Roman" w:eastAsia="Calibri" w:hAnsi="Times New Roman" w:cs="Times New Roman"/>
          <w:sz w:val="28"/>
          <w:szCs w:val="28"/>
          <w:vertAlign w:val="subscript"/>
          <w:lang w:val="uk-UA"/>
        </w:rPr>
        <w:t>M(S,L)</w:t>
      </w:r>
      <w:r w:rsidRPr="002A217E">
        <w:rPr>
          <w:rFonts w:ascii="Times New Roman" w:eastAsia="Calibri" w:hAnsi="Times New Roman" w:cs="Times New Roman"/>
          <w:sz w:val="28"/>
          <w:szCs w:val="28"/>
          <w:lang w:val="uk-UA"/>
        </w:rPr>
        <w:t xml:space="preserve"> = 0,5674.</w:t>
      </w:r>
    </w:p>
    <w:p w:rsidR="005F5EA8" w:rsidRPr="002A217E"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Calibri" w:hAnsi="Times New Roman" w:cs="Times New Roman"/>
          <w:sz w:val="28"/>
          <w:szCs w:val="28"/>
          <w:lang w:val="uk-UA"/>
        </w:rPr>
        <w:t xml:space="preserve">На основі проведеного дослідження доходимо висновку, що існують взаємозв’язки між складовими соціо-еколого-економічної системи. Найбільш високі значення взаємозв’язків </w:t>
      </w:r>
      <w:r>
        <w:rPr>
          <w:rFonts w:ascii="Times New Roman" w:eastAsia="Calibri" w:hAnsi="Times New Roman" w:cs="Times New Roman"/>
          <w:sz w:val="28"/>
          <w:szCs w:val="28"/>
          <w:lang w:val="uk-UA"/>
        </w:rPr>
        <w:t>були</w:t>
      </w:r>
      <w:r w:rsidRPr="002A217E">
        <w:rPr>
          <w:rFonts w:ascii="Times New Roman" w:eastAsia="Calibri" w:hAnsi="Times New Roman" w:cs="Times New Roman"/>
          <w:sz w:val="28"/>
          <w:szCs w:val="28"/>
          <w:lang w:val="uk-UA"/>
        </w:rPr>
        <w:t xml:space="preserve"> отрима</w:t>
      </w:r>
      <w:r>
        <w:rPr>
          <w:rFonts w:ascii="Times New Roman" w:eastAsia="Calibri" w:hAnsi="Times New Roman" w:cs="Times New Roman"/>
          <w:sz w:val="28"/>
          <w:szCs w:val="28"/>
          <w:lang w:val="uk-UA"/>
        </w:rPr>
        <w:t>ні</w:t>
      </w:r>
      <w:r w:rsidRPr="002A217E">
        <w:rPr>
          <w:rFonts w:ascii="Times New Roman" w:eastAsia="Calibri" w:hAnsi="Times New Roman" w:cs="Times New Roman"/>
          <w:sz w:val="28"/>
          <w:szCs w:val="28"/>
          <w:lang w:val="uk-UA"/>
        </w:rPr>
        <w:t xml:space="preserve"> між такими показниками: S(L,M) із коефіцієнтом детермінації R = 0,7922; достатньо високі значення взаємозв’язків між показниками L(M,S) із коефіцієнтом детермінації R = 0,7718. Найнижчі значення між показниками M(S,L) з коефіцієнтом детермінації R = 0,5674. Низький коефіцієнт детермінації в залежності M(S,L) пояснюється, тим, що на сьогодні більшість підприємців, бажаючи отримати прибуток, не враховує екологічних наслідків. У більшості випадків підприємці за кризових умов вивільняють працівників на ринок праці, що дає можливість використовувати меншу кількість працівників та отримати додатковий дохід. Натомість у соціальній сфері виникає збиток. Саме тому екологічна та соціальна підсистеми більшою мірою залежать від економічної. </w:t>
      </w:r>
      <w:r w:rsidRPr="002A217E">
        <w:rPr>
          <w:rFonts w:ascii="Times New Roman" w:eastAsia="Times New Roman" w:hAnsi="Times New Roman" w:cs="Times New Roman"/>
          <w:sz w:val="28"/>
          <w:szCs w:val="28"/>
          <w:lang w:val="uk-UA"/>
        </w:rPr>
        <w:t>У результаті дослідження взаємозалежностей між соціо-еколого-економічними векторами Сумської області доведено наявність дисбалансу в соціо-еколого-економічній системі. Розбалансованість взаємозв’язків спостерігається у залежності M(S,L).</w:t>
      </w:r>
    </w:p>
    <w:p w:rsidR="005F5EA8" w:rsidRPr="002A217E"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 xml:space="preserve">Для визначення рівня соціо-еколого-економічної збалансованості може бути використаний також графічний метод, згідно з яким рівень збалансованості розраховується співвідношенням площин трикутників, що характеризують існуючий </w:t>
      </w:r>
      <w:r w:rsidRPr="002A217E">
        <w:rPr>
          <w:rFonts w:ascii="Times New Roman" w:eastAsia="Times New Roman" w:hAnsi="Times New Roman" w:cs="Times New Roman"/>
          <w:sz w:val="28"/>
          <w:szCs w:val="28"/>
          <w:lang w:val="uk-UA"/>
        </w:rPr>
        <w:lastRenderedPageBreak/>
        <w:t xml:space="preserve">та оптимальний стани соціо-еколого-економічної системи адміністративної території. При цьому індекс збалансованості адміністративної території визначається за формулою </w:t>
      </w:r>
    </w:p>
    <w:p w:rsidR="005F5EA8" w:rsidRPr="00EE1498" w:rsidRDefault="005F5EA8" w:rsidP="005F5EA8">
      <w:pPr>
        <w:tabs>
          <w:tab w:val="left" w:pos="2565"/>
        </w:tabs>
        <w:spacing w:after="0" w:line="360" w:lineRule="auto"/>
        <w:ind w:firstLine="709"/>
        <w:jc w:val="both"/>
        <w:rPr>
          <w:rFonts w:ascii="Times New Roman" w:eastAsia="Times New Roman" w:hAnsi="Times New Roman" w:cs="Times New Roman"/>
          <w:sz w:val="20"/>
          <w:szCs w:val="28"/>
          <w:lang w:val="uk-UA"/>
        </w:rPr>
      </w:pPr>
      <w:r>
        <w:rPr>
          <w:rFonts w:ascii="Times New Roman" w:eastAsia="Times New Roman" w:hAnsi="Times New Roman" w:cs="Times New Roman"/>
          <w:noProof/>
          <w:sz w:val="28"/>
          <w:szCs w:val="28"/>
        </w:rPr>
        <mc:AlternateContent>
          <mc:Choice Requires="wps">
            <w:drawing>
              <wp:anchor distT="0" distB="0" distL="114300" distR="114300" simplePos="0" relativeHeight="251672064" behindDoc="0" locked="0" layoutInCell="1" allowOverlap="1" wp14:anchorId="6D2C6A9E" wp14:editId="5C0325B5">
                <wp:simplePos x="0" y="0"/>
                <wp:positionH relativeFrom="column">
                  <wp:posOffset>1544955</wp:posOffset>
                </wp:positionH>
                <wp:positionV relativeFrom="paragraph">
                  <wp:posOffset>145415</wp:posOffset>
                </wp:positionV>
                <wp:extent cx="2950845" cy="389255"/>
                <wp:effectExtent l="0" t="0" r="0" b="1270"/>
                <wp:wrapNone/>
                <wp:docPr id="50880" name="Прямоугольник 508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0845" cy="389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Pr="00EE1498" w:rsidRDefault="00847D63" w:rsidP="005F5EA8">
                            <w:pPr>
                              <w:rPr>
                                <w:lang w:val="uk-UA"/>
                              </w:rPr>
                            </w:pPr>
                            <w:r w:rsidRPr="00952362">
                              <w:rPr>
                                <w:position w:val="-16"/>
                                <w:sz w:val="20"/>
                                <w:szCs w:val="20"/>
                              </w:rPr>
                              <w:object w:dxaOrig="4320" w:dyaOrig="460">
                                <v:shape id="_x0000_i1185" type="#_x0000_t75" style="width:218.15pt;height:23.3pt" o:ole="">
                                  <v:imagedata r:id="rId312" o:title=""/>
                                </v:shape>
                                <o:OLEObject Type="Embed" ProgID="Equation.3" ShapeID="_x0000_i1185" DrawAspect="Content" ObjectID="_1481416389" r:id="rId313"/>
                              </w:object>
                            </w:r>
                            <w:r>
                              <w:rPr>
                                <w:sz w:val="20"/>
                                <w:szCs w:val="20"/>
                                <w:lang w:val="uk-UA"/>
                              </w:rPr>
                              <w:t xml:space="preserve">        </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6D2C6A9E" id="Прямоугольник 50880" o:spid="_x0000_s1048" style="position:absolute;left:0;text-align:left;margin-left:121.65pt;margin-top:11.45pt;width:232.35pt;height:30.65pt;z-index:2516720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" filled="f" stroked="f">
                <v:textbox style="mso-fit-shape-to-text:t">
                  <w:txbxContent>
                    <w:p w:rsidR="00847D63" w:rsidRPr="00EE1498" w:rsidRDefault="00847D63" w:rsidP="005F5EA8">
                      <w:pPr>
                        <w:rPr>
                          <w:lang w:val="uk-UA"/>
                        </w:rPr>
                      </w:pPr>
                      <w:r w:rsidRPr="00952362">
                        <w:rPr>
                          <w:position w:val="-16"/>
                          <w:sz w:val="20"/>
                          <w:szCs w:val="20"/>
                        </w:rPr>
                        <w:object w:dxaOrig="4320" w:dyaOrig="460">
                          <v:shape id="_x0000_i1186" type="#_x0000_t75" style="width:218.15pt;height:23.3pt" o:ole="">
                            <v:imagedata r:id="rId314" o:title=""/>
                          </v:shape>
                          <o:OLEObject Type="Embed" ProgID="Equation.3" ShapeID="_x0000_i1186" DrawAspect="Content" ObjectID="_1481415924" r:id="rId315"/>
                        </w:object>
                      </w:r>
                      <w:r>
                        <w:rPr>
                          <w:sz w:val="20"/>
                          <w:szCs w:val="20"/>
                          <w:lang w:val="uk-UA"/>
                        </w:rPr>
                        <w:t xml:space="preserve">        </w:t>
                      </w:r>
                    </w:p>
                  </w:txbxContent>
                </v:textbox>
              </v:rect>
            </w:pict>
          </mc:Fallback>
        </mc:AlternateContent>
      </w:r>
      <w:r w:rsidRPr="002A217E">
        <w:rPr>
          <w:rFonts w:ascii="Times New Roman" w:eastAsia="Times New Roman" w:hAnsi="Times New Roman" w:cs="Times New Roman"/>
          <w:sz w:val="28"/>
          <w:szCs w:val="28"/>
          <w:lang w:val="uk-UA"/>
        </w:rPr>
        <w:t xml:space="preserve">       </w:t>
      </w:r>
    </w:p>
    <w:p w:rsidR="005F5EA8" w:rsidRPr="002A217E" w:rsidRDefault="005F5EA8" w:rsidP="005F5EA8">
      <w:pPr>
        <w:tabs>
          <w:tab w:val="left" w:pos="2565"/>
        </w:tabs>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00EF183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(3.4</w:t>
      </w:r>
      <w:r w:rsidRPr="002A217E">
        <w:rPr>
          <w:rFonts w:ascii="Times New Roman" w:eastAsia="Times New Roman" w:hAnsi="Times New Roman" w:cs="Times New Roman"/>
          <w:sz w:val="28"/>
          <w:szCs w:val="28"/>
          <w:lang w:val="uk-UA"/>
        </w:rPr>
        <w:t>)</w:t>
      </w:r>
    </w:p>
    <w:p w:rsidR="005F5EA8" w:rsidRPr="00EE1498" w:rsidRDefault="005F5EA8" w:rsidP="005F5EA8">
      <w:pPr>
        <w:spacing w:after="0" w:line="360" w:lineRule="auto"/>
        <w:ind w:firstLine="709"/>
        <w:jc w:val="both"/>
        <w:rPr>
          <w:rFonts w:ascii="Times New Roman" w:eastAsia="Times New Roman" w:hAnsi="Times New Roman" w:cs="Times New Roman"/>
          <w:sz w:val="14"/>
          <w:szCs w:val="28"/>
          <w:lang w:val="uk-UA"/>
        </w:rPr>
      </w:pPr>
      <w:r>
        <w:rPr>
          <w:rFonts w:ascii="Times New Roman" w:eastAsia="Times New Roman" w:hAnsi="Times New Roman" w:cs="Times New Roman"/>
          <w:noProof/>
          <w:sz w:val="28"/>
          <w:szCs w:val="28"/>
        </w:rPr>
        <mc:AlternateContent>
          <mc:Choice Requires="wps">
            <w:drawing>
              <wp:anchor distT="0" distB="0" distL="114300" distR="114300" simplePos="0" relativeHeight="251677184" behindDoc="0" locked="0" layoutInCell="1" allowOverlap="1" wp14:anchorId="7FCA89C2" wp14:editId="1813E518">
                <wp:simplePos x="0" y="0"/>
                <wp:positionH relativeFrom="column">
                  <wp:posOffset>1963420</wp:posOffset>
                </wp:positionH>
                <wp:positionV relativeFrom="paragraph">
                  <wp:posOffset>102235</wp:posOffset>
                </wp:positionV>
                <wp:extent cx="1223645" cy="392430"/>
                <wp:effectExtent l="0" t="0" r="0" b="0"/>
                <wp:wrapNone/>
                <wp:docPr id="50879" name="Прямоугольник 508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23645" cy="392430"/>
                        </a:xfrm>
                        <a:prstGeom prst="rect">
                          <a:avLst/>
                        </a:prstGeom>
                        <a:noFill/>
                        <a:ln w="25400" cap="flat" cmpd="sng" algn="ctr">
                          <a:noFill/>
                          <a:prstDash val="solid"/>
                        </a:ln>
                        <a:effectLst/>
                      </wps:spPr>
                      <wps:txbx>
                        <w:txbxContent>
                          <w:p w:rsidR="00847D63" w:rsidRDefault="00847D63" w:rsidP="005F5EA8">
                            <w:pPr>
                              <w:jc w:val="both"/>
                              <w:rPr>
                                <w:sz w:val="28"/>
                                <w:szCs w:val="28"/>
                              </w:rPr>
                            </w:pPr>
                            <w:r w:rsidRPr="00F947FF">
                              <w:rPr>
                                <w:position w:val="-16"/>
                                <w:sz w:val="20"/>
                                <w:szCs w:val="20"/>
                              </w:rPr>
                              <w:object w:dxaOrig="1800" w:dyaOrig="460">
                                <v:shape id="_x0000_i1187" type="#_x0000_t75" style="width:82.6pt;height:19.75pt" o:ole="">
                                  <v:imagedata r:id="rId316" o:title=""/>
                                </v:shape>
                                <o:OLEObject Type="Embed" ProgID="Equation.3" ShapeID="_x0000_i1187" DrawAspect="Content" ObjectID="_1481416390" r:id="rId317"/>
                              </w:object>
                            </w:r>
                          </w:p>
                          <w:p w:rsidR="00847D63" w:rsidRPr="00C4794B" w:rsidRDefault="00847D63" w:rsidP="005F5EA8">
                            <w:pPr>
                              <w:jc w:val="center"/>
                              <w:rPr>
                                <w:i/>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FCA89C2" id="Прямоугольник 50879" o:spid="_x0000_s1049" style="position:absolute;left:0;text-align:left;margin-left:154.6pt;margin-top:8.05pt;width:96.35pt;height:30.9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" filled="f" stroked="f" strokeweight="2pt">
                <v:path arrowok="t"/>
                <v:textbox>
                  <w:txbxContent>
                    <w:p w:rsidR="00847D63" w:rsidRDefault="00847D63" w:rsidP="005F5EA8">
                      <w:pPr>
                        <w:jc w:val="both"/>
                        <w:rPr>
                          <w:sz w:val="28"/>
                          <w:szCs w:val="28"/>
                        </w:rPr>
                      </w:pPr>
                      <w:r w:rsidRPr="00F947FF">
                        <w:rPr>
                          <w:position w:val="-16"/>
                          <w:sz w:val="20"/>
                          <w:szCs w:val="20"/>
                        </w:rPr>
                        <w:object w:dxaOrig="1800" w:dyaOrig="460">
                          <v:shape id="_x0000_i1188" type="#_x0000_t75" style="width:82.6pt;height:19.75pt" o:ole="">
                            <v:imagedata r:id="rId318" o:title=""/>
                          </v:shape>
                          <o:OLEObject Type="Embed" ProgID="Equation.3" ShapeID="_x0000_i1188" DrawAspect="Content" ObjectID="_1481415925" r:id="rId319"/>
                        </w:object>
                      </w:r>
                    </w:p>
                    <w:p w:rsidR="00847D63" w:rsidRPr="00C4794B" w:rsidRDefault="00847D63" w:rsidP="005F5EA8">
                      <w:pPr>
                        <w:jc w:val="center"/>
                        <w:rPr>
                          <w:i/>
                          <w:sz w:val="20"/>
                          <w:szCs w:val="20"/>
                        </w:rPr>
                      </w:pPr>
                    </w:p>
                  </w:txbxContent>
                </v:textbox>
              </v:rect>
            </w:pict>
          </mc:Fallback>
        </mc:AlternateContent>
      </w:r>
      <w:r>
        <w:rPr>
          <w:rFonts w:ascii="Times New Roman" w:eastAsia="Times New Roman" w:hAnsi="Times New Roman" w:cs="Times New Roman"/>
          <w:noProof/>
          <w:sz w:val="28"/>
          <w:szCs w:val="28"/>
        </w:rPr>
        <mc:AlternateContent>
          <mc:Choice Requires="wps">
            <w:drawing>
              <wp:anchor distT="0" distB="0" distL="114300" distR="114300" simplePos="0" relativeHeight="251676160" behindDoc="0" locked="0" layoutInCell="1" allowOverlap="1" wp14:anchorId="4E4888BC" wp14:editId="4FB264EB">
                <wp:simplePos x="0" y="0"/>
                <wp:positionH relativeFrom="column">
                  <wp:posOffset>483870</wp:posOffset>
                </wp:positionH>
                <wp:positionV relativeFrom="paragraph">
                  <wp:posOffset>79375</wp:posOffset>
                </wp:positionV>
                <wp:extent cx="1482725" cy="391795"/>
                <wp:effectExtent l="0" t="0" r="0" b="0"/>
                <wp:wrapNone/>
                <wp:docPr id="50878" name="Прямоугольник 508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2725" cy="391795"/>
                        </a:xfrm>
                        <a:prstGeom prst="rect">
                          <a:avLst/>
                        </a:prstGeom>
                        <a:noFill/>
                        <a:ln w="25400" cap="flat" cmpd="sng" algn="ctr">
                          <a:noFill/>
                          <a:prstDash val="solid"/>
                        </a:ln>
                        <a:effectLst/>
                      </wps:spPr>
                      <wps:txbx>
                        <w:txbxContent>
                          <w:p w:rsidR="00847D63" w:rsidRDefault="00847D63" w:rsidP="005F5EA8">
                            <w:pPr>
                              <w:jc w:val="both"/>
                              <w:rPr>
                                <w:sz w:val="28"/>
                                <w:szCs w:val="28"/>
                              </w:rPr>
                            </w:pPr>
                            <w:r w:rsidRPr="00F947FF">
                              <w:rPr>
                                <w:position w:val="-16"/>
                                <w:sz w:val="20"/>
                                <w:szCs w:val="20"/>
                              </w:rPr>
                              <w:object w:dxaOrig="1840" w:dyaOrig="460">
                                <v:shape id="_x0000_i1189" type="#_x0000_t75" style="width:100.3pt;height:20.45pt" o:ole="">
                                  <v:imagedata r:id="rId320" o:title=""/>
                                </v:shape>
                                <o:OLEObject Type="Embed" ProgID="Equation.3" ShapeID="_x0000_i1189" DrawAspect="Content" ObjectID="_1481416391" r:id="rId321"/>
                              </w:object>
                            </w:r>
                          </w:p>
                          <w:p w:rsidR="00847D63" w:rsidRPr="00C4794B" w:rsidRDefault="00847D63" w:rsidP="005F5EA8">
                            <w:pPr>
                              <w:jc w:val="center"/>
                              <w:rPr>
                                <w:i/>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E4888BC" id="Прямоугольник 50878" o:spid="_x0000_s1050" style="position:absolute;left:0;text-align:left;margin-left:38.1pt;margin-top:6.25pt;width:116.75pt;height:30.8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" filled="f" stroked="f" strokeweight="2pt">
                <v:path arrowok="t"/>
                <v:textbox>
                  <w:txbxContent>
                    <w:p w:rsidR="00847D63" w:rsidRDefault="00847D63" w:rsidP="005F5EA8">
                      <w:pPr>
                        <w:jc w:val="both"/>
                        <w:rPr>
                          <w:sz w:val="28"/>
                          <w:szCs w:val="28"/>
                        </w:rPr>
                      </w:pPr>
                      <w:r w:rsidRPr="00F947FF">
                        <w:rPr>
                          <w:position w:val="-16"/>
                          <w:sz w:val="20"/>
                          <w:szCs w:val="20"/>
                        </w:rPr>
                        <w:object w:dxaOrig="1840" w:dyaOrig="460">
                          <v:shape id="_x0000_i1190" type="#_x0000_t75" style="width:100.3pt;height:20.45pt" o:ole="">
                            <v:imagedata r:id="rId322" o:title=""/>
                          </v:shape>
                          <o:OLEObject Type="Embed" ProgID="Equation.3" ShapeID="_x0000_i1190" DrawAspect="Content" ObjectID="_1481415926" r:id="rId323"/>
                        </w:object>
                      </w:r>
                    </w:p>
                    <w:p w:rsidR="00847D63" w:rsidRPr="00C4794B" w:rsidRDefault="00847D63" w:rsidP="005F5EA8">
                      <w:pPr>
                        <w:jc w:val="center"/>
                        <w:rPr>
                          <w:i/>
                          <w:sz w:val="20"/>
                          <w:szCs w:val="20"/>
                        </w:rPr>
                      </w:pPr>
                    </w:p>
                  </w:txbxContent>
                </v:textbox>
              </v:rect>
            </w:pict>
          </mc:Fallback>
        </mc:AlternateConten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 xml:space="preserve">де                              ,                              – відповідно площини трикутників, що визначають існуючий та оптимальний стани соціо-еколого-економічного розвитку території. </w:t>
      </w:r>
    </w:p>
    <w:p w:rsidR="005F5EA8" w:rsidRPr="002A217E"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На основі використання цього методу було визначено рівень соціо-еколого-економічної збалансованості Сумської області.</w:t>
      </w:r>
      <w:r>
        <w:rPr>
          <w:rFonts w:ascii="Times New Roman" w:eastAsia="Times New Roman" w:hAnsi="Times New Roman" w:cs="Times New Roman"/>
          <w:sz w:val="28"/>
          <w:szCs w:val="28"/>
          <w:lang w:val="uk-UA"/>
        </w:rPr>
        <w:t xml:space="preserve"> П</w:t>
      </w:r>
      <w:r w:rsidRPr="002A217E">
        <w:rPr>
          <w:rFonts w:ascii="Times New Roman" w:eastAsia="Times New Roman" w:hAnsi="Times New Roman" w:cs="Times New Roman"/>
          <w:sz w:val="28"/>
          <w:szCs w:val="28"/>
          <w:lang w:val="uk-UA"/>
        </w:rPr>
        <w:t>лощину трикутника оптимального стану соціо-еколого-економічної системи Сумської області можна визначити на основі виявлення оптимальних значень соціального, економічного та екологічного розвитку території.</w:t>
      </w:r>
      <w:r>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uk-UA"/>
        </w:rPr>
        <w:t>Визначити оптимальні значення соціального, економічного та екологічного розвитку пропонується на основі оптимізаційної моделі, яка передбачає, що індекс валового регіонального продукту</w:t>
      </w:r>
      <w:r w:rsidRPr="000C615A">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en-US"/>
        </w:rPr>
        <w:t>V</w:t>
      </w:r>
      <w:r w:rsidRPr="000C615A">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uk-UA"/>
        </w:rPr>
        <w:t xml:space="preserve"> є функцією від аргументів </w:t>
      </w:r>
      <w:r w:rsidRPr="002A217E">
        <w:rPr>
          <w:rFonts w:ascii="Times New Roman" w:eastAsia="Times New Roman" w:hAnsi="Times New Roman" w:cs="Times New Roman"/>
          <w:sz w:val="28"/>
          <w:szCs w:val="28"/>
          <w:lang w:val="en-US"/>
        </w:rPr>
        <w:t>S</w:t>
      </w:r>
      <w:r w:rsidRPr="002A217E">
        <w:rPr>
          <w:rFonts w:ascii="Times New Roman" w:eastAsia="Times New Roman" w:hAnsi="Times New Roman" w:cs="Times New Roman"/>
          <w:sz w:val="28"/>
          <w:szCs w:val="28"/>
          <w:lang w:val="uk-UA"/>
        </w:rPr>
        <w:t xml:space="preserve"> (індексу соціального розвитку), </w:t>
      </w:r>
      <w:r w:rsidRPr="002A217E">
        <w:rPr>
          <w:rFonts w:ascii="Times New Roman" w:eastAsia="Times New Roman" w:hAnsi="Times New Roman" w:cs="Times New Roman"/>
          <w:sz w:val="28"/>
          <w:szCs w:val="28"/>
          <w:lang w:val="en-US"/>
        </w:rPr>
        <w:t>N</w:t>
      </w:r>
      <w:r w:rsidRPr="002A217E">
        <w:rPr>
          <w:rFonts w:ascii="Times New Roman" w:eastAsia="Times New Roman" w:hAnsi="Times New Roman" w:cs="Times New Roman"/>
          <w:sz w:val="28"/>
          <w:szCs w:val="28"/>
          <w:lang w:val="uk-UA"/>
        </w:rPr>
        <w:t xml:space="preserve"> (індексу економічного розвитку), </w:t>
      </w:r>
      <w:r w:rsidRPr="002A217E">
        <w:rPr>
          <w:rFonts w:ascii="Times New Roman" w:eastAsia="Times New Roman" w:hAnsi="Times New Roman" w:cs="Times New Roman"/>
          <w:sz w:val="28"/>
          <w:szCs w:val="28"/>
          <w:lang w:val="en-US"/>
        </w:rPr>
        <w:t>L</w:t>
      </w:r>
      <w:r w:rsidRPr="002A217E">
        <w:rPr>
          <w:rFonts w:ascii="Times New Roman" w:eastAsia="Times New Roman" w:hAnsi="Times New Roman" w:cs="Times New Roman"/>
          <w:sz w:val="28"/>
          <w:szCs w:val="28"/>
          <w:lang w:val="uk-UA"/>
        </w:rPr>
        <w:t xml:space="preserve"> (соціального індексу). Таким чином, для формування оптимізаційної моделі було використ</w:t>
      </w:r>
      <w:r>
        <w:rPr>
          <w:rFonts w:ascii="Times New Roman" w:eastAsia="Times New Roman" w:hAnsi="Times New Roman" w:cs="Times New Roman"/>
          <w:sz w:val="28"/>
          <w:szCs w:val="28"/>
          <w:lang w:val="uk-UA"/>
        </w:rPr>
        <w:t>ано такі вихідні дані (табл. 3.5</w:t>
      </w:r>
      <w:r w:rsidRPr="002A217E">
        <w:rPr>
          <w:rFonts w:ascii="Times New Roman" w:eastAsia="Times New Roman" w:hAnsi="Times New Roman" w:cs="Times New Roman"/>
          <w:sz w:val="28"/>
          <w:szCs w:val="28"/>
          <w:lang w:val="uk-UA"/>
        </w:rPr>
        <w:t>)</w:t>
      </w:r>
      <w:r w:rsidRPr="000C615A">
        <w:rPr>
          <w:rFonts w:ascii="Times New Roman" w:eastAsia="Times New Roman" w:hAnsi="Times New Roman" w:cs="Times New Roman"/>
          <w:sz w:val="28"/>
          <w:szCs w:val="28"/>
        </w:rPr>
        <w:t>.</w:t>
      </w:r>
    </w:p>
    <w:p w:rsidR="005F5EA8" w:rsidRPr="002A217E" w:rsidRDefault="005F5EA8" w:rsidP="005F5EA8">
      <w:pPr>
        <w:spacing w:after="0" w:line="360" w:lineRule="auto"/>
        <w:ind w:firstLine="540"/>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Таблиця 3.5</w:t>
      </w:r>
    </w:p>
    <w:p w:rsidR="005F5EA8" w:rsidRDefault="005F5EA8" w:rsidP="005F5EA8">
      <w:pPr>
        <w:spacing w:after="0" w:line="360" w:lineRule="auto"/>
        <w:ind w:firstLine="540"/>
        <w:jc w:val="center"/>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Вихідні дані по Сумській області за 2004–2012 рр. для побудови оптимізаційної моделі</w:t>
      </w:r>
    </w:p>
    <w:tbl>
      <w:tblPr>
        <w:tblStyle w:val="1"/>
        <w:tblW w:w="5000" w:type="pct"/>
        <w:tblInd w:w="98" w:type="dxa"/>
        <w:tblLook w:val="04A0" w:firstRow="1" w:lastRow="0" w:firstColumn="1" w:lastColumn="0" w:noHBand="0" w:noVBand="1"/>
      </w:tblPr>
      <w:tblGrid>
        <w:gridCol w:w="1674"/>
        <w:gridCol w:w="975"/>
        <w:gridCol w:w="950"/>
        <w:gridCol w:w="977"/>
        <w:gridCol w:w="977"/>
        <w:gridCol w:w="950"/>
        <w:gridCol w:w="950"/>
        <w:gridCol w:w="950"/>
        <w:gridCol w:w="881"/>
        <w:gridCol w:w="911"/>
      </w:tblGrid>
      <w:tr w:rsidR="005F5EA8" w:rsidTr="002B67C2">
        <w:tc>
          <w:tcPr>
            <w:tcW w:w="821" w:type="pct"/>
          </w:tcPr>
          <w:p w:rsidR="005F5EA8" w:rsidRPr="002A217E" w:rsidRDefault="005F5EA8" w:rsidP="005F5EA8">
            <w:pPr>
              <w:jc w:val="center"/>
              <w:rPr>
                <w:rFonts w:ascii="Times New Roman" w:eastAsia="Times New Roman" w:hAnsi="Times New Roman"/>
                <w:sz w:val="21"/>
                <w:szCs w:val="21"/>
                <w:lang w:val="uk-UA"/>
              </w:rPr>
            </w:pPr>
            <w:r w:rsidRPr="002A217E">
              <w:rPr>
                <w:rFonts w:ascii="Times New Roman" w:eastAsia="Times New Roman" w:hAnsi="Times New Roman"/>
                <w:color w:val="000000"/>
                <w:kern w:val="24"/>
                <w:sz w:val="21"/>
                <w:szCs w:val="21"/>
                <w:lang w:val="uk-UA"/>
              </w:rPr>
              <w:t>Рік</w:t>
            </w:r>
          </w:p>
        </w:tc>
        <w:tc>
          <w:tcPr>
            <w:tcW w:w="478" w:type="pct"/>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2004</w:t>
            </w:r>
          </w:p>
        </w:tc>
        <w:tc>
          <w:tcPr>
            <w:tcW w:w="466" w:type="pct"/>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2005</w:t>
            </w:r>
          </w:p>
        </w:tc>
        <w:tc>
          <w:tcPr>
            <w:tcW w:w="479" w:type="pct"/>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2006</w:t>
            </w:r>
          </w:p>
        </w:tc>
        <w:tc>
          <w:tcPr>
            <w:tcW w:w="479" w:type="pct"/>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2007</w:t>
            </w:r>
          </w:p>
        </w:tc>
        <w:tc>
          <w:tcPr>
            <w:tcW w:w="466" w:type="pct"/>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2008</w:t>
            </w:r>
          </w:p>
        </w:tc>
        <w:tc>
          <w:tcPr>
            <w:tcW w:w="466" w:type="pct"/>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2009</w:t>
            </w:r>
          </w:p>
        </w:tc>
        <w:tc>
          <w:tcPr>
            <w:tcW w:w="466" w:type="pct"/>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2010</w:t>
            </w:r>
          </w:p>
        </w:tc>
        <w:tc>
          <w:tcPr>
            <w:tcW w:w="432"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2011</w:t>
            </w:r>
          </w:p>
        </w:tc>
        <w:tc>
          <w:tcPr>
            <w:tcW w:w="44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2012</w:t>
            </w:r>
          </w:p>
        </w:tc>
      </w:tr>
      <w:tr w:rsidR="005F5EA8" w:rsidTr="002B67C2">
        <w:tc>
          <w:tcPr>
            <w:tcW w:w="5000" w:type="pct"/>
            <w:gridSpan w:val="10"/>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lang w:val="uk-UA"/>
              </w:rPr>
              <w:t>Інтегральні динамічні індекси  соціо-еколого-економічного розвитку Сумської області та їх складові (індекси соціального, економічного та екологічного розвитку</w:t>
            </w:r>
          </w:p>
        </w:tc>
      </w:tr>
      <w:tr w:rsidR="005F5EA8" w:rsidTr="002B67C2">
        <w:tc>
          <w:tcPr>
            <w:tcW w:w="821" w:type="pct"/>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lang w:val="uk-UA"/>
              </w:rPr>
              <w:t>І</w:t>
            </w:r>
            <w:r w:rsidRPr="002A217E">
              <w:rPr>
                <w:rFonts w:ascii="Times New Roman" w:eastAsia="Times New Roman" w:hAnsi="Times New Roman"/>
                <w:i/>
                <w:vertAlign w:val="subscript"/>
                <w:lang w:val="uk-UA"/>
              </w:rPr>
              <w:t xml:space="preserve">соц(дин) </w:t>
            </w:r>
            <w:r w:rsidRPr="002A217E">
              <w:rPr>
                <w:rFonts w:ascii="Times New Roman" w:eastAsia="Times New Roman" w:hAnsi="Times New Roman"/>
                <w:lang w:val="uk-UA"/>
              </w:rPr>
              <w:t>(</w:t>
            </w:r>
            <w:r w:rsidRPr="002A217E">
              <w:rPr>
                <w:rFonts w:ascii="Times New Roman" w:eastAsia="Times New Roman" w:hAnsi="Times New Roman"/>
                <w:sz w:val="28"/>
                <w:szCs w:val="28"/>
                <w:lang w:val="en-US"/>
              </w:rPr>
              <w:t>S</w:t>
            </w:r>
            <w:r w:rsidRPr="002A217E">
              <w:rPr>
                <w:rFonts w:ascii="Times New Roman" w:eastAsia="Times New Roman" w:hAnsi="Times New Roman"/>
                <w:sz w:val="28"/>
                <w:szCs w:val="28"/>
                <w:lang w:val="uk-UA"/>
              </w:rPr>
              <w:t>)</w:t>
            </w:r>
          </w:p>
        </w:tc>
        <w:tc>
          <w:tcPr>
            <w:tcW w:w="478" w:type="pct"/>
          </w:tcPr>
          <w:p w:rsidR="005F5EA8" w:rsidRPr="002A217E" w:rsidRDefault="005F5EA8" w:rsidP="005F5EA8">
            <w:pPr>
              <w:jc w:val="center"/>
              <w:rPr>
                <w:rFonts w:ascii="Times New Roman" w:eastAsia="Times New Roman" w:hAnsi="Times New Roman"/>
                <w:color w:val="000000"/>
                <w:kern w:val="24"/>
                <w:sz w:val="21"/>
                <w:szCs w:val="21"/>
                <w:lang w:val="uk-UA"/>
              </w:rPr>
            </w:pP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1,027</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0,97</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1,003</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0,97</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0,97</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0,99</w:t>
            </w:r>
          </w:p>
        </w:tc>
        <w:tc>
          <w:tcPr>
            <w:tcW w:w="432" w:type="pct"/>
          </w:tcPr>
          <w:p w:rsidR="005F5EA8" w:rsidRPr="002A217E" w:rsidRDefault="005F5EA8" w:rsidP="005F5EA8">
            <w:pPr>
              <w:jc w:val="center"/>
              <w:rPr>
                <w:rFonts w:ascii="Times New Roman" w:eastAsia="Times New Roman" w:hAnsi="Times New Roman"/>
                <w:i/>
                <w:sz w:val="21"/>
                <w:szCs w:val="21"/>
                <w:lang w:val="uk-UA"/>
              </w:rPr>
            </w:pPr>
            <w:r w:rsidRPr="002A217E">
              <w:rPr>
                <w:rFonts w:ascii="Times New Roman" w:eastAsia="Times New Roman" w:hAnsi="Times New Roman"/>
                <w:color w:val="000000"/>
                <w:kern w:val="24"/>
                <w:sz w:val="21"/>
                <w:szCs w:val="21"/>
                <w:lang w:val="uk-UA"/>
              </w:rPr>
              <w:t>1,188</w:t>
            </w:r>
          </w:p>
        </w:tc>
        <w:tc>
          <w:tcPr>
            <w:tcW w:w="446" w:type="pct"/>
          </w:tcPr>
          <w:p w:rsidR="005F5EA8" w:rsidRPr="002A217E" w:rsidRDefault="005F5EA8" w:rsidP="005F5EA8">
            <w:pPr>
              <w:jc w:val="center"/>
              <w:rPr>
                <w:rFonts w:ascii="Times New Roman" w:eastAsia="Times New Roman" w:hAnsi="Times New Roman"/>
                <w:i/>
                <w:sz w:val="21"/>
                <w:szCs w:val="21"/>
                <w:lang w:val="uk-UA"/>
              </w:rPr>
            </w:pPr>
            <w:r w:rsidRPr="002A217E">
              <w:rPr>
                <w:rFonts w:ascii="Times New Roman" w:eastAsia="Times New Roman" w:hAnsi="Times New Roman"/>
                <w:color w:val="000000"/>
                <w:kern w:val="24"/>
                <w:sz w:val="21"/>
                <w:szCs w:val="21"/>
                <w:lang w:val="uk-UA"/>
              </w:rPr>
              <w:t>0,838</w:t>
            </w:r>
          </w:p>
        </w:tc>
      </w:tr>
      <w:tr w:rsidR="005F5EA8" w:rsidTr="002B67C2">
        <w:tc>
          <w:tcPr>
            <w:tcW w:w="821" w:type="pct"/>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color w:val="000000"/>
                <w:kern w:val="24"/>
                <w:lang w:val="uk-UA"/>
              </w:rPr>
              <w:t>І</w:t>
            </w:r>
            <w:r w:rsidRPr="002A217E">
              <w:rPr>
                <w:rFonts w:ascii="Times New Roman" w:eastAsia="Times New Roman" w:hAnsi="Times New Roman"/>
                <w:i/>
                <w:color w:val="000000"/>
                <w:kern w:val="24"/>
                <w:vertAlign w:val="subscript"/>
                <w:lang w:val="uk-UA"/>
              </w:rPr>
              <w:t>екол</w:t>
            </w:r>
            <w:r w:rsidRPr="002A217E">
              <w:rPr>
                <w:rFonts w:ascii="Times New Roman" w:eastAsia="Times New Roman" w:hAnsi="Times New Roman"/>
                <w:i/>
                <w:vertAlign w:val="subscript"/>
                <w:lang w:val="uk-UA"/>
              </w:rPr>
              <w:t>(дин)</w:t>
            </w:r>
            <w:r w:rsidRPr="002A217E">
              <w:rPr>
                <w:rFonts w:ascii="Times New Roman" w:eastAsia="Times New Roman" w:hAnsi="Times New Roman"/>
                <w:lang w:val="uk-UA"/>
              </w:rPr>
              <w:t>(</w:t>
            </w:r>
            <w:r w:rsidRPr="002A217E">
              <w:rPr>
                <w:rFonts w:ascii="Times New Roman" w:eastAsia="Times New Roman" w:hAnsi="Times New Roman"/>
                <w:sz w:val="28"/>
                <w:szCs w:val="28"/>
                <w:lang w:val="en-US"/>
              </w:rPr>
              <w:t>L</w:t>
            </w:r>
            <w:r w:rsidRPr="002A217E">
              <w:rPr>
                <w:rFonts w:ascii="Times New Roman" w:eastAsia="Times New Roman" w:hAnsi="Times New Roman"/>
                <w:sz w:val="28"/>
                <w:szCs w:val="28"/>
                <w:lang w:val="uk-UA"/>
              </w:rPr>
              <w:t>)</w:t>
            </w:r>
          </w:p>
        </w:tc>
        <w:tc>
          <w:tcPr>
            <w:tcW w:w="478"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0,751</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1,172</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0,944</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1,072</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1,087</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0,921</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1,04</w:t>
            </w:r>
          </w:p>
        </w:tc>
        <w:tc>
          <w:tcPr>
            <w:tcW w:w="432"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1,013</w:t>
            </w:r>
          </w:p>
        </w:tc>
        <w:tc>
          <w:tcPr>
            <w:tcW w:w="44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0,987</w:t>
            </w:r>
          </w:p>
        </w:tc>
      </w:tr>
      <w:tr w:rsidR="005F5EA8" w:rsidTr="002B67C2">
        <w:tc>
          <w:tcPr>
            <w:tcW w:w="821" w:type="pct"/>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color w:val="000000"/>
                <w:kern w:val="24"/>
                <w:lang w:val="uk-UA"/>
              </w:rPr>
              <w:t>І</w:t>
            </w:r>
            <w:r w:rsidRPr="002A217E">
              <w:rPr>
                <w:rFonts w:ascii="Times New Roman" w:eastAsia="Times New Roman" w:hAnsi="Times New Roman"/>
                <w:i/>
                <w:color w:val="000000"/>
                <w:kern w:val="24"/>
                <w:vertAlign w:val="subscript"/>
                <w:lang w:val="uk-UA"/>
              </w:rPr>
              <w:t>екон</w:t>
            </w:r>
            <w:r w:rsidRPr="002A217E">
              <w:rPr>
                <w:rFonts w:ascii="Times New Roman" w:eastAsia="Times New Roman" w:hAnsi="Times New Roman"/>
                <w:i/>
                <w:vertAlign w:val="subscript"/>
                <w:lang w:val="uk-UA"/>
              </w:rPr>
              <w:t>(дин)</w:t>
            </w:r>
            <w:r w:rsidRPr="002A217E">
              <w:rPr>
                <w:rFonts w:ascii="Times New Roman" w:eastAsia="Times New Roman" w:hAnsi="Times New Roman"/>
                <w:lang w:val="uk-UA"/>
              </w:rPr>
              <w:t>(</w:t>
            </w:r>
            <w:r w:rsidRPr="002A217E">
              <w:rPr>
                <w:rFonts w:ascii="Times New Roman" w:eastAsia="Times New Roman" w:hAnsi="Times New Roman"/>
                <w:sz w:val="28"/>
                <w:szCs w:val="28"/>
                <w:lang w:val="en-US"/>
              </w:rPr>
              <w:t>N</w:t>
            </w:r>
            <w:r w:rsidRPr="002A217E">
              <w:rPr>
                <w:rFonts w:ascii="Times New Roman" w:eastAsia="Times New Roman" w:hAnsi="Times New Roman"/>
                <w:sz w:val="28"/>
                <w:szCs w:val="28"/>
                <w:lang w:val="uk-UA"/>
              </w:rPr>
              <w:t>)</w:t>
            </w:r>
          </w:p>
        </w:tc>
        <w:tc>
          <w:tcPr>
            <w:tcW w:w="478"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1,113</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1,154</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1,124</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1,13</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1,018</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1,003</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1,059</w:t>
            </w:r>
          </w:p>
        </w:tc>
        <w:tc>
          <w:tcPr>
            <w:tcW w:w="432"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1,111</w:t>
            </w:r>
          </w:p>
        </w:tc>
        <w:tc>
          <w:tcPr>
            <w:tcW w:w="44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0,93</w:t>
            </w:r>
          </w:p>
        </w:tc>
      </w:tr>
      <w:tr w:rsidR="005F5EA8" w:rsidTr="002B67C2">
        <w:tc>
          <w:tcPr>
            <w:tcW w:w="821" w:type="pct"/>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lang w:val="uk-UA"/>
              </w:rPr>
              <w:t>ВРП*</w:t>
            </w:r>
            <w:r w:rsidRPr="002A217E">
              <w:rPr>
                <w:rFonts w:ascii="Times New Roman" w:eastAsia="Times New Roman" w:hAnsi="Times New Roman"/>
                <w:lang w:val="uk-UA"/>
              </w:rPr>
              <w:t>(</w:t>
            </w:r>
            <w:r w:rsidRPr="002A217E">
              <w:rPr>
                <w:rFonts w:ascii="Times New Roman" w:eastAsia="Times New Roman" w:hAnsi="Times New Roman"/>
                <w:sz w:val="28"/>
                <w:szCs w:val="28"/>
                <w:lang w:val="en-US"/>
              </w:rPr>
              <w:t>V</w:t>
            </w:r>
            <w:r w:rsidRPr="002A217E">
              <w:rPr>
                <w:rFonts w:ascii="Times New Roman" w:eastAsia="Times New Roman" w:hAnsi="Times New Roman"/>
                <w:sz w:val="28"/>
                <w:szCs w:val="28"/>
                <w:lang w:val="uk-UA"/>
              </w:rPr>
              <w:t>)</w:t>
            </w:r>
          </w:p>
        </w:tc>
        <w:tc>
          <w:tcPr>
            <w:tcW w:w="478"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6275</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8025</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9566</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12341</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16210</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16060</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18333</w:t>
            </w:r>
          </w:p>
        </w:tc>
        <w:tc>
          <w:tcPr>
            <w:tcW w:w="432" w:type="pct"/>
          </w:tcPr>
          <w:p w:rsidR="005F5EA8" w:rsidRPr="002A217E" w:rsidRDefault="005F5EA8" w:rsidP="005F5EA8">
            <w:pPr>
              <w:jc w:val="center"/>
              <w:rPr>
                <w:rFonts w:ascii="Times New Roman" w:hAnsi="Times New Roman"/>
                <w:color w:val="000000"/>
                <w:kern w:val="24"/>
                <w:sz w:val="21"/>
                <w:szCs w:val="21"/>
                <w:lang w:val="uk-UA"/>
              </w:rPr>
            </w:pPr>
            <w:r w:rsidRPr="002A217E">
              <w:rPr>
                <w:rFonts w:ascii="Times New Roman" w:hAnsi="Times New Roman"/>
                <w:color w:val="000000"/>
                <w:kern w:val="24"/>
                <w:sz w:val="21"/>
                <w:szCs w:val="21"/>
                <w:lang w:val="uk-UA"/>
              </w:rPr>
              <w:t>22907</w:t>
            </w:r>
          </w:p>
        </w:tc>
        <w:tc>
          <w:tcPr>
            <w:tcW w:w="44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24933</w:t>
            </w:r>
          </w:p>
        </w:tc>
      </w:tr>
      <w:tr w:rsidR="005F5EA8" w:rsidTr="002B67C2">
        <w:tc>
          <w:tcPr>
            <w:tcW w:w="821" w:type="pct"/>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lang w:val="uk-UA"/>
              </w:rPr>
              <w:t>І</w:t>
            </w:r>
            <w:r w:rsidRPr="002A217E">
              <w:rPr>
                <w:rFonts w:ascii="Times New Roman" w:eastAsia="Times New Roman" w:hAnsi="Times New Roman"/>
                <w:i/>
                <w:vertAlign w:val="subscript"/>
                <w:lang w:val="uk-UA"/>
              </w:rPr>
              <w:t>ВРП</w:t>
            </w:r>
            <w:r w:rsidRPr="002A217E">
              <w:rPr>
                <w:rFonts w:ascii="Times New Roman" w:eastAsia="Times New Roman" w:hAnsi="Times New Roman"/>
                <w:lang w:val="uk-UA"/>
              </w:rPr>
              <w:t>(</w:t>
            </w:r>
            <w:r w:rsidRPr="002A217E">
              <w:rPr>
                <w:rFonts w:ascii="Times New Roman" w:eastAsia="Times New Roman" w:hAnsi="Times New Roman"/>
                <w:sz w:val="28"/>
                <w:szCs w:val="28"/>
                <w:lang w:val="en-US"/>
              </w:rPr>
              <w:t>V</w:t>
            </w:r>
            <w:r w:rsidRPr="002A217E">
              <w:rPr>
                <w:rFonts w:ascii="Times New Roman" w:eastAsia="Times New Roman" w:hAnsi="Times New Roman"/>
                <w:sz w:val="28"/>
                <w:szCs w:val="28"/>
                <w:lang w:val="uk-UA"/>
              </w:rPr>
              <w:t>)</w:t>
            </w:r>
          </w:p>
        </w:tc>
        <w:tc>
          <w:tcPr>
            <w:tcW w:w="478"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1,27</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1,19</w:t>
            </w:r>
          </w:p>
        </w:tc>
        <w:tc>
          <w:tcPr>
            <w:tcW w:w="479"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1,29</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1,31</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0,99</w:t>
            </w:r>
          </w:p>
        </w:tc>
        <w:tc>
          <w:tcPr>
            <w:tcW w:w="46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1,14</w:t>
            </w:r>
          </w:p>
        </w:tc>
        <w:tc>
          <w:tcPr>
            <w:tcW w:w="432" w:type="pct"/>
          </w:tcPr>
          <w:p w:rsidR="005F5EA8" w:rsidRPr="002A217E" w:rsidRDefault="005F5EA8" w:rsidP="005F5EA8">
            <w:pPr>
              <w:jc w:val="center"/>
              <w:rPr>
                <w:rFonts w:ascii="Times New Roman" w:hAnsi="Times New Roman"/>
                <w:color w:val="000000"/>
                <w:kern w:val="24"/>
                <w:sz w:val="21"/>
                <w:szCs w:val="21"/>
                <w:lang w:val="uk-UA"/>
              </w:rPr>
            </w:pPr>
            <w:r w:rsidRPr="002A217E">
              <w:rPr>
                <w:rFonts w:ascii="Times New Roman" w:hAnsi="Times New Roman"/>
                <w:color w:val="000000"/>
                <w:kern w:val="24"/>
                <w:sz w:val="21"/>
                <w:szCs w:val="21"/>
                <w:lang w:val="uk-UA"/>
              </w:rPr>
              <w:t>1,24</w:t>
            </w:r>
          </w:p>
        </w:tc>
        <w:tc>
          <w:tcPr>
            <w:tcW w:w="446" w:type="pct"/>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1,08</w:t>
            </w:r>
          </w:p>
        </w:tc>
      </w:tr>
    </w:tbl>
    <w:p w:rsidR="005F5EA8" w:rsidRDefault="005F5EA8" w:rsidP="005F5EA8">
      <w:pPr>
        <w:spacing w:after="0" w:line="360" w:lineRule="auto"/>
        <w:ind w:firstLine="540"/>
        <w:jc w:val="center"/>
        <w:rPr>
          <w:rFonts w:ascii="Times New Roman" w:eastAsia="Times New Roman" w:hAnsi="Times New Roman" w:cs="Times New Roman"/>
          <w:sz w:val="28"/>
          <w:szCs w:val="28"/>
          <w:lang w:val="uk-UA"/>
        </w:rPr>
      </w:pPr>
    </w:p>
    <w:p w:rsidR="005F5EA8" w:rsidRPr="002A217E"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За вихідними даними табл. 3.</w:t>
      </w:r>
      <w:r>
        <w:rPr>
          <w:rFonts w:ascii="Times New Roman" w:eastAsia="Times New Roman" w:hAnsi="Times New Roman" w:cs="Times New Roman"/>
          <w:sz w:val="28"/>
          <w:szCs w:val="28"/>
          <w:lang w:val="uk-UA"/>
        </w:rPr>
        <w:t>5</w:t>
      </w:r>
      <w:r w:rsidRPr="002A217E">
        <w:rPr>
          <w:rFonts w:ascii="Times New Roman" w:eastAsia="Times New Roman" w:hAnsi="Times New Roman" w:cs="Times New Roman"/>
          <w:sz w:val="28"/>
          <w:szCs w:val="28"/>
          <w:lang w:val="uk-UA"/>
        </w:rPr>
        <w:t xml:space="preserve"> статистичним методом множинної нелінійної регресії була отримана емпірична апроксимуюча залежність</w:t>
      </w:r>
      <w:r w:rsidRPr="000C615A">
        <w:rPr>
          <w:rFonts w:ascii="Times New Roman" w:eastAsia="Times New Roman" w:hAnsi="Times New Roman" w:cs="Times New Roman"/>
          <w:sz w:val="28"/>
          <w:szCs w:val="28"/>
        </w:rPr>
        <w:t xml:space="preserve"> </w:t>
      </w:r>
      <w:r w:rsidRPr="002A217E">
        <w:rPr>
          <w:rFonts w:ascii="Times New Roman" w:eastAsia="Times New Roman" w:hAnsi="Times New Roman" w:cs="Times New Roman"/>
          <w:i/>
          <w:sz w:val="28"/>
          <w:szCs w:val="28"/>
          <w:lang w:val="en-US"/>
        </w:rPr>
        <w:t>V</w:t>
      </w:r>
      <w:r w:rsidRPr="000C615A">
        <w:rPr>
          <w:rFonts w:ascii="Times New Roman" w:eastAsia="Times New Roman" w:hAnsi="Times New Roman" w:cs="Times New Roman"/>
          <w:sz w:val="28"/>
          <w:szCs w:val="28"/>
        </w:rPr>
        <w:t>(</w:t>
      </w:r>
      <w:r w:rsidRPr="002A217E">
        <w:rPr>
          <w:rFonts w:ascii="Times New Roman" w:eastAsia="Times New Roman" w:hAnsi="Times New Roman" w:cs="Times New Roman"/>
          <w:sz w:val="28"/>
          <w:szCs w:val="28"/>
          <w:lang w:val="en-US"/>
        </w:rPr>
        <w:t> </w:t>
      </w:r>
      <w:r w:rsidRPr="002A217E">
        <w:rPr>
          <w:rFonts w:ascii="Times New Roman" w:eastAsia="Times New Roman" w:hAnsi="Times New Roman" w:cs="Times New Roman"/>
          <w:i/>
          <w:sz w:val="28"/>
          <w:szCs w:val="28"/>
          <w:lang w:val="en-US"/>
        </w:rPr>
        <w:t>S</w:t>
      </w:r>
      <w:r w:rsidRPr="002A217E">
        <w:rPr>
          <w:rFonts w:ascii="Times New Roman" w:eastAsia="Times New Roman" w:hAnsi="Times New Roman" w:cs="Times New Roman"/>
          <w:i/>
          <w:sz w:val="28"/>
          <w:szCs w:val="28"/>
          <w:lang w:val="uk-UA"/>
        </w:rPr>
        <w:t>,</w:t>
      </w:r>
      <w:r w:rsidRPr="002A217E">
        <w:rPr>
          <w:rFonts w:ascii="Times New Roman" w:eastAsia="Times New Roman" w:hAnsi="Times New Roman" w:cs="Times New Roman"/>
          <w:i/>
          <w:sz w:val="28"/>
          <w:szCs w:val="28"/>
          <w:lang w:val="en-US"/>
        </w:rPr>
        <w:t> N</w:t>
      </w:r>
      <w:r w:rsidRPr="002A217E">
        <w:rPr>
          <w:rFonts w:ascii="Times New Roman" w:eastAsia="Times New Roman" w:hAnsi="Times New Roman" w:cs="Times New Roman"/>
          <w:i/>
          <w:sz w:val="28"/>
          <w:szCs w:val="28"/>
          <w:lang w:val="uk-UA"/>
        </w:rPr>
        <w:t>, </w:t>
      </w:r>
      <w:r w:rsidRPr="002A217E">
        <w:rPr>
          <w:rFonts w:ascii="Times New Roman" w:eastAsia="Times New Roman" w:hAnsi="Times New Roman" w:cs="Times New Roman"/>
          <w:i/>
          <w:sz w:val="28"/>
          <w:szCs w:val="28"/>
          <w:lang w:val="en-US"/>
        </w:rPr>
        <w:t>L</w:t>
      </w:r>
      <w:r w:rsidRPr="002A217E">
        <w:rPr>
          <w:rFonts w:ascii="Times New Roman" w:eastAsia="Times New Roman" w:hAnsi="Times New Roman" w:cs="Times New Roman"/>
          <w:sz w:val="28"/>
          <w:szCs w:val="28"/>
          <w:lang w:val="uk-UA"/>
        </w:rPr>
        <w:t>):</w:t>
      </w:r>
    </w:p>
    <w:p w:rsidR="005F5EA8" w:rsidRPr="002A217E" w:rsidRDefault="005F5EA8" w:rsidP="005F5EA8">
      <w:pPr>
        <w:spacing w:after="0" w:line="360" w:lineRule="auto"/>
        <w:ind w:firstLine="709"/>
        <w:jc w:val="both"/>
        <w:rPr>
          <w:rFonts w:ascii="Times New Roman" w:eastAsia="Times New Roman" w:hAnsi="Times New Roman" w:cs="Times New Roman"/>
          <w:sz w:val="28"/>
          <w:szCs w:val="28"/>
          <w:lang w:val="en-US"/>
        </w:rPr>
      </w:pPr>
      <w:r w:rsidRPr="002A217E">
        <w:rPr>
          <w:rFonts w:ascii="Times New Roman" w:eastAsia="Times New Roman" w:hAnsi="Times New Roman" w:cs="Times New Roman"/>
          <w:sz w:val="28"/>
          <w:szCs w:val="28"/>
          <w:lang w:val="en-US"/>
        </w:rPr>
        <w:t>V</w:t>
      </w:r>
      <w:r w:rsidRPr="002A217E">
        <w:rPr>
          <w:rFonts w:ascii="Times New Roman" w:eastAsia="Times New Roman" w:hAnsi="Times New Roman" w:cs="Times New Roman"/>
          <w:sz w:val="28"/>
          <w:szCs w:val="28"/>
          <w:lang w:val="uk-UA"/>
        </w:rPr>
        <w:t xml:space="preserve"> = 48,65</w:t>
      </w:r>
      <w:r w:rsidRPr="002A217E">
        <w:rPr>
          <w:rFonts w:ascii="Times New Roman" w:eastAsia="Times New Roman" w:hAnsi="Times New Roman" w:cs="Times New Roman"/>
          <w:sz w:val="28"/>
          <w:szCs w:val="28"/>
          <w:lang w:val="en-US"/>
        </w:rPr>
        <w:t xml:space="preserve"> </w:t>
      </w:r>
      <w:r w:rsidRPr="002A217E">
        <w:rPr>
          <w:rFonts w:ascii="Times New Roman" w:eastAsia="Times New Roman" w:hAnsi="Times New Roman" w:cs="Times New Roman"/>
          <w:sz w:val="28"/>
          <w:szCs w:val="28"/>
          <w:lang w:val="uk-UA"/>
        </w:rPr>
        <w:t>– 17,52</w:t>
      </w:r>
      <w:r w:rsidRPr="002A217E">
        <w:rPr>
          <w:rFonts w:ascii="Times New Roman" w:eastAsia="Times New Roman" w:hAnsi="Times New Roman" w:cs="Times New Roman"/>
          <w:sz w:val="28"/>
          <w:szCs w:val="28"/>
          <w:lang w:val="en-US"/>
        </w:rPr>
        <w:t>∙S</w:t>
      </w:r>
      <w:r w:rsidRPr="002A217E">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en-US"/>
        </w:rPr>
        <w:t xml:space="preserve"> </w:t>
      </w:r>
      <w:r w:rsidRPr="002A217E">
        <w:rPr>
          <w:rFonts w:ascii="Times New Roman" w:eastAsia="Times New Roman" w:hAnsi="Times New Roman" w:cs="Times New Roman"/>
          <w:sz w:val="28"/>
          <w:szCs w:val="28"/>
          <w:lang w:val="uk-UA"/>
        </w:rPr>
        <w:t xml:space="preserve"> 8,07</w:t>
      </w:r>
      <w:r w:rsidRPr="002A217E">
        <w:rPr>
          <w:rFonts w:ascii="Times New Roman" w:eastAsia="Times New Roman" w:hAnsi="Times New Roman" w:cs="Times New Roman"/>
          <w:sz w:val="28"/>
          <w:szCs w:val="28"/>
          <w:lang w:val="en-US"/>
        </w:rPr>
        <w:t xml:space="preserve"> ∙</w:t>
      </w:r>
      <w:r w:rsidRPr="002A217E">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en-US"/>
        </w:rPr>
        <w:t>S</w:t>
      </w:r>
      <w:r w:rsidRPr="002A217E">
        <w:rPr>
          <w:rFonts w:ascii="Times New Roman" w:eastAsia="Times New Roman" w:hAnsi="Times New Roman" w:cs="Times New Roman"/>
          <w:sz w:val="28"/>
          <w:szCs w:val="28"/>
          <w:vertAlign w:val="superscript"/>
          <w:lang w:val="uk-UA"/>
        </w:rPr>
        <w:t>2</w:t>
      </w:r>
      <w:r w:rsidRPr="002A217E">
        <w:rPr>
          <w:rFonts w:ascii="Times New Roman" w:eastAsia="Times New Roman" w:hAnsi="Times New Roman" w:cs="Times New Roman"/>
          <w:sz w:val="28"/>
          <w:szCs w:val="28"/>
          <w:lang w:val="uk-UA"/>
        </w:rPr>
        <w:t xml:space="preserve"> – 38,17</w:t>
      </w:r>
      <w:r w:rsidRPr="002A217E">
        <w:rPr>
          <w:rFonts w:ascii="Times New Roman" w:eastAsia="Times New Roman" w:hAnsi="Times New Roman" w:cs="Times New Roman"/>
          <w:sz w:val="28"/>
          <w:szCs w:val="28"/>
          <w:lang w:val="en-US"/>
        </w:rPr>
        <w:t xml:space="preserve"> N </w:t>
      </w:r>
      <w:r w:rsidRPr="002A217E">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en-US"/>
        </w:rPr>
        <w:t xml:space="preserve"> </w:t>
      </w:r>
      <w:r w:rsidRPr="002A217E">
        <w:rPr>
          <w:rFonts w:ascii="Times New Roman" w:eastAsia="Times New Roman" w:hAnsi="Times New Roman" w:cs="Times New Roman"/>
          <w:sz w:val="28"/>
          <w:szCs w:val="28"/>
          <w:lang w:val="uk-UA"/>
        </w:rPr>
        <w:t>41,32∙</w:t>
      </w:r>
      <w:r w:rsidRPr="002A217E">
        <w:rPr>
          <w:rFonts w:ascii="Times New Roman" w:eastAsia="Times New Roman" w:hAnsi="Times New Roman" w:cs="Times New Roman"/>
          <w:sz w:val="28"/>
          <w:szCs w:val="28"/>
          <w:lang w:val="en-US"/>
        </w:rPr>
        <w:t xml:space="preserve">ln(N) + </w:t>
      </w:r>
      <w:r w:rsidRPr="002A217E">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en-US"/>
        </w:rPr>
        <w:t>1,16</w:t>
      </w:r>
      <w:r w:rsidRPr="002A217E">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en-US"/>
        </w:rPr>
        <w:t>ln(L)</w:t>
      </w:r>
      <w:r w:rsidRPr="002A217E">
        <w:rPr>
          <w:rFonts w:ascii="Times New Roman" w:eastAsia="Times New Roman" w:hAnsi="Times New Roman" w:cs="Times New Roman"/>
          <w:sz w:val="28"/>
          <w:szCs w:val="28"/>
          <w:lang w:val="uk-UA"/>
        </w:rPr>
        <w:t xml:space="preserve">    (3.</w:t>
      </w:r>
      <w:r>
        <w:rPr>
          <w:rFonts w:ascii="Times New Roman" w:eastAsia="Times New Roman" w:hAnsi="Times New Roman" w:cs="Times New Roman"/>
          <w:sz w:val="28"/>
          <w:szCs w:val="28"/>
          <w:lang w:val="uk-UA"/>
        </w:rPr>
        <w:t>5</w:t>
      </w:r>
      <w:r w:rsidRPr="002A217E">
        <w:rPr>
          <w:rFonts w:ascii="Times New Roman" w:eastAsia="Times New Roman" w:hAnsi="Times New Roman" w:cs="Times New Roman"/>
          <w:sz w:val="28"/>
          <w:szCs w:val="28"/>
          <w:lang w:val="uk-UA"/>
        </w:rPr>
        <w:t>)</w:t>
      </w:r>
    </w:p>
    <w:p w:rsidR="005F5EA8" w:rsidRPr="002A217E"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lastRenderedPageBreak/>
        <w:t xml:space="preserve">Отримана залежність є нелінійною, оскільки до неї входять аргументи </w:t>
      </w:r>
      <w:r w:rsidRPr="002A217E">
        <w:rPr>
          <w:rFonts w:ascii="Times New Roman" w:eastAsia="Times New Roman" w:hAnsi="Times New Roman" w:cs="Times New Roman"/>
          <w:sz w:val="28"/>
          <w:szCs w:val="28"/>
          <w:lang w:val="en-US"/>
        </w:rPr>
        <w:t>S</w:t>
      </w:r>
      <w:r w:rsidRPr="002A217E">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en-US"/>
        </w:rPr>
        <w:t> N</w:t>
      </w:r>
      <w:r w:rsidRPr="002A217E">
        <w:rPr>
          <w:rFonts w:ascii="Times New Roman" w:eastAsia="Times New Roman" w:hAnsi="Times New Roman" w:cs="Times New Roman"/>
          <w:sz w:val="28"/>
          <w:szCs w:val="28"/>
          <w:lang w:val="uk-UA"/>
        </w:rPr>
        <w:t>, </w:t>
      </w:r>
      <w:r w:rsidRPr="002A217E">
        <w:rPr>
          <w:rFonts w:ascii="Times New Roman" w:eastAsia="Times New Roman" w:hAnsi="Times New Roman" w:cs="Times New Roman"/>
          <w:sz w:val="28"/>
          <w:szCs w:val="28"/>
          <w:lang w:val="en-US"/>
        </w:rPr>
        <w:t>L</w:t>
      </w:r>
      <w:r w:rsidRPr="002A217E">
        <w:rPr>
          <w:rFonts w:ascii="Times New Roman" w:eastAsia="Times New Roman" w:hAnsi="Times New Roman" w:cs="Times New Roman"/>
          <w:sz w:val="28"/>
          <w:szCs w:val="28"/>
          <w:lang w:val="uk-UA"/>
        </w:rPr>
        <w:t xml:space="preserve"> не лише першого, а й другого ступеня та лог</w:t>
      </w:r>
      <w:r>
        <w:rPr>
          <w:rFonts w:ascii="Times New Roman" w:eastAsia="Times New Roman" w:hAnsi="Times New Roman" w:cs="Times New Roman"/>
          <w:sz w:val="28"/>
          <w:szCs w:val="28"/>
          <w:lang w:val="uk-UA"/>
        </w:rPr>
        <w:t>а</w:t>
      </w:r>
      <w:r w:rsidRPr="002A217E">
        <w:rPr>
          <w:rFonts w:ascii="Times New Roman" w:eastAsia="Times New Roman" w:hAnsi="Times New Roman" w:cs="Times New Roman"/>
          <w:sz w:val="28"/>
          <w:szCs w:val="28"/>
          <w:lang w:val="uk-UA"/>
        </w:rPr>
        <w:t xml:space="preserve">рифми. Якість побудованої аналітичної залежності характеризує параметр </w:t>
      </w:r>
      <w:r w:rsidRPr="002A217E">
        <w:rPr>
          <w:rFonts w:ascii="Times New Roman" w:eastAsia="Times New Roman" w:hAnsi="Times New Roman" w:cs="Times New Roman"/>
          <w:sz w:val="28"/>
          <w:szCs w:val="28"/>
          <w:lang w:val="en-US"/>
        </w:rPr>
        <w:t>R</w:t>
      </w:r>
      <w:r w:rsidRPr="002A217E">
        <w:rPr>
          <w:rFonts w:ascii="Times New Roman" w:eastAsia="Times New Roman" w:hAnsi="Times New Roman" w:cs="Times New Roman"/>
          <w:sz w:val="28"/>
          <w:szCs w:val="28"/>
          <w:lang w:val="uk-UA"/>
        </w:rPr>
        <w:t xml:space="preserve"> (коефіцієнт детермінації), значення якого достатньо високе, </w:t>
      </w:r>
      <w:r w:rsidRPr="002A217E">
        <w:rPr>
          <w:rFonts w:ascii="Times New Roman" w:eastAsia="Times New Roman" w:hAnsi="Times New Roman" w:cs="Times New Roman"/>
          <w:sz w:val="28"/>
          <w:szCs w:val="28"/>
          <w:lang w:val="en-US"/>
        </w:rPr>
        <w:t>R</w:t>
      </w:r>
      <w:r w:rsidRPr="000C615A">
        <w:rPr>
          <w:rFonts w:ascii="Times New Roman" w:eastAsia="Times New Roman" w:hAnsi="Times New Roman" w:cs="Times New Roman"/>
          <w:sz w:val="28"/>
          <w:szCs w:val="28"/>
          <w:lang w:val="uk-UA"/>
        </w:rPr>
        <w:t xml:space="preserve"> = 0,8969</w:t>
      </w:r>
      <w:r w:rsidRPr="002A217E">
        <w:rPr>
          <w:rFonts w:ascii="Times New Roman" w:eastAsia="Times New Roman" w:hAnsi="Times New Roman" w:cs="Times New Roman"/>
          <w:sz w:val="28"/>
          <w:szCs w:val="28"/>
          <w:lang w:val="uk-UA"/>
        </w:rPr>
        <w:t xml:space="preserve">. Розрахунки цієї частини проводилися з використанням програмного забезпечення для статистичної обробки даних </w:t>
      </w:r>
      <w:r w:rsidRPr="002A217E">
        <w:rPr>
          <w:rFonts w:ascii="Times New Roman" w:eastAsia="Times New Roman" w:hAnsi="Times New Roman" w:cs="Times New Roman"/>
          <w:sz w:val="28"/>
          <w:szCs w:val="28"/>
          <w:lang w:val="en-US"/>
        </w:rPr>
        <w:t>Statistica</w:t>
      </w:r>
      <w:r>
        <w:rPr>
          <w:rFonts w:ascii="Times New Roman" w:eastAsia="Times New Roman" w:hAnsi="Times New Roman" w:cs="Times New Roman"/>
          <w:sz w:val="28"/>
          <w:szCs w:val="28"/>
        </w:rPr>
        <w:t xml:space="preserve"> 1</w:t>
      </w:r>
      <w:r w:rsidRPr="002A217E">
        <w:rPr>
          <w:rFonts w:ascii="Times New Roman" w:eastAsia="Times New Roman" w:hAnsi="Times New Roman" w:cs="Times New Roman"/>
          <w:sz w:val="28"/>
          <w:szCs w:val="28"/>
          <w:lang w:val="uk-UA"/>
        </w:rPr>
        <w:t>).</w:t>
      </w:r>
    </w:p>
    <w:p w:rsidR="005F5EA8" w:rsidRPr="002A217E"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Наступним пунктом задачі є оптимізація отриманої залежності, тобто пошук такого набору значень змінних</w:t>
      </w:r>
      <w:r w:rsidRPr="000C615A">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en-US"/>
        </w:rPr>
        <w:t>S</w:t>
      </w:r>
      <w:r w:rsidRPr="002A217E">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en-US"/>
        </w:rPr>
        <w:t> N</w:t>
      </w:r>
      <w:r w:rsidRPr="002A217E">
        <w:rPr>
          <w:rFonts w:ascii="Times New Roman" w:eastAsia="Times New Roman" w:hAnsi="Times New Roman" w:cs="Times New Roman"/>
          <w:sz w:val="28"/>
          <w:szCs w:val="28"/>
          <w:lang w:val="uk-UA"/>
        </w:rPr>
        <w:t>, </w:t>
      </w:r>
      <w:r w:rsidRPr="002A217E">
        <w:rPr>
          <w:rFonts w:ascii="Times New Roman" w:eastAsia="Times New Roman" w:hAnsi="Times New Roman" w:cs="Times New Roman"/>
          <w:sz w:val="28"/>
          <w:szCs w:val="28"/>
          <w:lang w:val="en-US"/>
        </w:rPr>
        <w:t>L</w:t>
      </w:r>
      <w:r w:rsidRPr="002A217E">
        <w:rPr>
          <w:rFonts w:ascii="Times New Roman" w:eastAsia="Times New Roman" w:hAnsi="Times New Roman" w:cs="Times New Roman"/>
          <w:sz w:val="28"/>
          <w:szCs w:val="28"/>
          <w:lang w:val="uk-UA"/>
        </w:rPr>
        <w:t xml:space="preserve">, при якому значення цільової функції </w:t>
      </w:r>
      <w:r w:rsidRPr="002A217E">
        <w:rPr>
          <w:rFonts w:ascii="Times New Roman" w:eastAsia="Times New Roman" w:hAnsi="Times New Roman" w:cs="Times New Roman"/>
          <w:i/>
          <w:sz w:val="28"/>
          <w:szCs w:val="28"/>
          <w:lang w:val="en-US"/>
        </w:rPr>
        <w:t>V</w:t>
      </w:r>
      <w:r w:rsidRPr="000C615A">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en-US"/>
        </w:rPr>
        <w:t> </w:t>
      </w:r>
      <w:r w:rsidRPr="002A217E">
        <w:rPr>
          <w:rFonts w:ascii="Times New Roman" w:eastAsia="Times New Roman" w:hAnsi="Times New Roman" w:cs="Times New Roman"/>
          <w:i/>
          <w:sz w:val="28"/>
          <w:szCs w:val="28"/>
          <w:lang w:val="en-US"/>
        </w:rPr>
        <w:t>S</w:t>
      </w:r>
      <w:r w:rsidRPr="002A217E">
        <w:rPr>
          <w:rFonts w:ascii="Times New Roman" w:eastAsia="Times New Roman" w:hAnsi="Times New Roman" w:cs="Times New Roman"/>
          <w:i/>
          <w:sz w:val="28"/>
          <w:szCs w:val="28"/>
          <w:lang w:val="uk-UA"/>
        </w:rPr>
        <w:t>,</w:t>
      </w:r>
      <w:r w:rsidRPr="002A217E">
        <w:rPr>
          <w:rFonts w:ascii="Times New Roman" w:eastAsia="Times New Roman" w:hAnsi="Times New Roman" w:cs="Times New Roman"/>
          <w:i/>
          <w:sz w:val="28"/>
          <w:szCs w:val="28"/>
          <w:lang w:val="en-US"/>
        </w:rPr>
        <w:t> N</w:t>
      </w:r>
      <w:r w:rsidRPr="002A217E">
        <w:rPr>
          <w:rFonts w:ascii="Times New Roman" w:eastAsia="Times New Roman" w:hAnsi="Times New Roman" w:cs="Times New Roman"/>
          <w:i/>
          <w:sz w:val="28"/>
          <w:szCs w:val="28"/>
          <w:lang w:val="uk-UA"/>
        </w:rPr>
        <w:t>, </w:t>
      </w:r>
      <w:r w:rsidRPr="002A217E">
        <w:rPr>
          <w:rFonts w:ascii="Times New Roman" w:eastAsia="Times New Roman" w:hAnsi="Times New Roman" w:cs="Times New Roman"/>
          <w:i/>
          <w:sz w:val="28"/>
          <w:szCs w:val="28"/>
          <w:lang w:val="en-US"/>
        </w:rPr>
        <w:t>L</w:t>
      </w:r>
      <w:r w:rsidRPr="002A217E">
        <w:rPr>
          <w:rFonts w:ascii="Times New Roman" w:eastAsia="Times New Roman" w:hAnsi="Times New Roman" w:cs="Times New Roman"/>
          <w:sz w:val="28"/>
          <w:szCs w:val="28"/>
          <w:lang w:val="uk-UA"/>
        </w:rPr>
        <w:t>) є максимальним. Постановку задачі відображено формулою</w:t>
      </w:r>
    </w:p>
    <w:p w:rsidR="005F5EA8" w:rsidRPr="002A217E" w:rsidRDefault="005F5EA8" w:rsidP="005F5EA8">
      <w:pPr>
        <w:spacing w:after="0" w:line="360" w:lineRule="auto"/>
        <w:ind w:left="3540"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i/>
          <w:sz w:val="28"/>
          <w:szCs w:val="28"/>
          <w:lang w:val="en-US"/>
        </w:rPr>
        <w:t>V</w:t>
      </w:r>
      <w:r w:rsidRPr="000C615A">
        <w:rPr>
          <w:rFonts w:ascii="Times New Roman" w:eastAsia="Times New Roman" w:hAnsi="Times New Roman" w:cs="Times New Roman"/>
          <w:sz w:val="28"/>
          <w:szCs w:val="28"/>
        </w:rPr>
        <w:t>(</w:t>
      </w:r>
      <w:r w:rsidRPr="002A217E">
        <w:rPr>
          <w:rFonts w:ascii="Times New Roman" w:eastAsia="Times New Roman" w:hAnsi="Times New Roman" w:cs="Times New Roman"/>
          <w:sz w:val="28"/>
          <w:szCs w:val="28"/>
          <w:lang w:val="en-US"/>
        </w:rPr>
        <w:t> </w:t>
      </w:r>
      <w:r w:rsidRPr="002A217E">
        <w:rPr>
          <w:rFonts w:ascii="Times New Roman" w:eastAsia="Times New Roman" w:hAnsi="Times New Roman" w:cs="Times New Roman"/>
          <w:i/>
          <w:sz w:val="28"/>
          <w:szCs w:val="28"/>
          <w:lang w:val="en-US"/>
        </w:rPr>
        <w:t>S</w:t>
      </w:r>
      <w:r w:rsidRPr="002A217E">
        <w:rPr>
          <w:rFonts w:ascii="Times New Roman" w:eastAsia="Times New Roman" w:hAnsi="Times New Roman" w:cs="Times New Roman"/>
          <w:i/>
          <w:sz w:val="28"/>
          <w:szCs w:val="28"/>
          <w:lang w:val="uk-UA"/>
        </w:rPr>
        <w:t>,</w:t>
      </w:r>
      <w:r w:rsidRPr="002A217E">
        <w:rPr>
          <w:rFonts w:ascii="Times New Roman" w:eastAsia="Times New Roman" w:hAnsi="Times New Roman" w:cs="Times New Roman"/>
          <w:i/>
          <w:sz w:val="28"/>
          <w:szCs w:val="28"/>
          <w:lang w:val="en-US"/>
        </w:rPr>
        <w:t> N</w:t>
      </w:r>
      <w:r w:rsidRPr="002A217E">
        <w:rPr>
          <w:rFonts w:ascii="Times New Roman" w:eastAsia="Times New Roman" w:hAnsi="Times New Roman" w:cs="Times New Roman"/>
          <w:i/>
          <w:sz w:val="28"/>
          <w:szCs w:val="28"/>
          <w:lang w:val="uk-UA"/>
        </w:rPr>
        <w:t>, </w:t>
      </w:r>
      <w:r w:rsidRPr="002A217E">
        <w:rPr>
          <w:rFonts w:ascii="Times New Roman" w:eastAsia="Times New Roman" w:hAnsi="Times New Roman" w:cs="Times New Roman"/>
          <w:i/>
          <w:sz w:val="28"/>
          <w:szCs w:val="28"/>
          <w:lang w:val="en-US"/>
        </w:rPr>
        <w:t>L</w:t>
      </w:r>
      <w:r w:rsidRPr="002A217E">
        <w:rPr>
          <w:rFonts w:ascii="Times New Roman" w:eastAsia="Times New Roman" w:hAnsi="Times New Roman" w:cs="Times New Roman"/>
          <w:sz w:val="28"/>
          <w:szCs w:val="28"/>
          <w:lang w:val="uk-UA"/>
        </w:rPr>
        <w:t>) →</w:t>
      </w:r>
      <w:r w:rsidRPr="002A217E">
        <w:rPr>
          <w:rFonts w:ascii="Times New Roman" w:eastAsia="Times New Roman" w:hAnsi="Times New Roman" w:cs="Times New Roman"/>
          <w:i/>
          <w:sz w:val="28"/>
          <w:szCs w:val="28"/>
          <w:lang w:val="en-US"/>
        </w:rPr>
        <w:t>max</w:t>
      </w:r>
      <w:r w:rsidRPr="002A217E">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 xml:space="preserve">   </w:t>
      </w:r>
      <w:r w:rsidR="00EF183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(3.6</w:t>
      </w:r>
      <w:r w:rsidRPr="002A217E">
        <w:rPr>
          <w:rFonts w:ascii="Times New Roman" w:eastAsia="Times New Roman" w:hAnsi="Times New Roman" w:cs="Times New Roman"/>
          <w:sz w:val="28"/>
          <w:szCs w:val="28"/>
          <w:lang w:val="uk-UA"/>
        </w:rPr>
        <w:t>)</w:t>
      </w:r>
    </w:p>
    <w:p w:rsidR="005F5EA8" w:rsidRPr="002A217E"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 xml:space="preserve">Обмеженнями за змінними </w:t>
      </w:r>
      <w:r w:rsidRPr="002A217E">
        <w:rPr>
          <w:rFonts w:ascii="Times New Roman" w:eastAsia="Times New Roman" w:hAnsi="Times New Roman" w:cs="Times New Roman"/>
          <w:i/>
          <w:sz w:val="28"/>
          <w:szCs w:val="28"/>
          <w:lang w:val="en-US"/>
        </w:rPr>
        <w:t>S</w:t>
      </w:r>
      <w:r w:rsidRPr="002A217E">
        <w:rPr>
          <w:rFonts w:ascii="Times New Roman" w:eastAsia="Times New Roman" w:hAnsi="Times New Roman" w:cs="Times New Roman"/>
          <w:i/>
          <w:sz w:val="28"/>
          <w:szCs w:val="28"/>
          <w:lang w:val="uk-UA"/>
        </w:rPr>
        <w:t>,</w:t>
      </w:r>
      <w:r w:rsidRPr="002A217E">
        <w:rPr>
          <w:rFonts w:ascii="Times New Roman" w:eastAsia="Times New Roman" w:hAnsi="Times New Roman" w:cs="Times New Roman"/>
          <w:i/>
          <w:sz w:val="28"/>
          <w:szCs w:val="28"/>
          <w:lang w:val="en-US"/>
        </w:rPr>
        <w:t> N</w:t>
      </w:r>
      <w:r w:rsidRPr="002A217E">
        <w:rPr>
          <w:rFonts w:ascii="Times New Roman" w:eastAsia="Times New Roman" w:hAnsi="Times New Roman" w:cs="Times New Roman"/>
          <w:i/>
          <w:sz w:val="28"/>
          <w:szCs w:val="28"/>
          <w:lang w:val="uk-UA"/>
        </w:rPr>
        <w:t>, </w:t>
      </w:r>
      <w:r w:rsidRPr="002A217E">
        <w:rPr>
          <w:rFonts w:ascii="Times New Roman" w:eastAsia="Times New Roman" w:hAnsi="Times New Roman" w:cs="Times New Roman"/>
          <w:i/>
          <w:sz w:val="28"/>
          <w:szCs w:val="28"/>
          <w:lang w:val="en-US"/>
        </w:rPr>
        <w:t>L</w:t>
      </w:r>
      <w:r w:rsidRPr="002A217E">
        <w:rPr>
          <w:rFonts w:ascii="Times New Roman" w:eastAsia="Times New Roman" w:hAnsi="Times New Roman" w:cs="Times New Roman"/>
          <w:i/>
          <w:sz w:val="28"/>
          <w:szCs w:val="28"/>
          <w:lang w:val="uk-UA"/>
        </w:rPr>
        <w:t xml:space="preserve"> </w:t>
      </w:r>
      <w:r w:rsidRPr="002A217E">
        <w:rPr>
          <w:rFonts w:ascii="Times New Roman" w:eastAsia="Times New Roman" w:hAnsi="Times New Roman" w:cs="Times New Roman"/>
          <w:sz w:val="28"/>
          <w:szCs w:val="28"/>
          <w:lang w:val="uk-UA"/>
        </w:rPr>
        <w:t>є середнє</w:t>
      </w:r>
      <w:r w:rsidRPr="002A217E">
        <w:rPr>
          <w:rFonts w:ascii="Times New Roman" w:eastAsia="Times New Roman" w:hAnsi="Times New Roman" w:cs="Times New Roman"/>
          <w:i/>
          <w:sz w:val="28"/>
          <w:szCs w:val="28"/>
          <w:lang w:val="uk-UA"/>
        </w:rPr>
        <w:t xml:space="preserve"> </w:t>
      </w:r>
      <w:r w:rsidRPr="002A217E">
        <w:rPr>
          <w:rFonts w:ascii="Times New Roman" w:eastAsia="Times New Roman" w:hAnsi="Times New Roman" w:cs="Times New Roman"/>
          <w:sz w:val="28"/>
          <w:szCs w:val="28"/>
          <w:lang w:val="uk-UA"/>
        </w:rPr>
        <w:t>мінімальне та середнє максимальне значення показників:</w:t>
      </w:r>
    </w:p>
    <w:p w:rsidR="005F5EA8" w:rsidRDefault="005F5EA8" w:rsidP="005F5EA8">
      <w:pPr>
        <w:tabs>
          <w:tab w:val="left" w:pos="567"/>
        </w:tabs>
        <w:spacing w:after="0"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noProof/>
          <w:position w:val="-24"/>
          <w:sz w:val="20"/>
          <w:szCs w:val="20"/>
        </w:rPr>
        <mc:AlternateContent>
          <mc:Choice Requires="wps">
            <w:drawing>
              <wp:anchor distT="0" distB="0" distL="114300" distR="114300" simplePos="0" relativeHeight="251678208" behindDoc="0" locked="0" layoutInCell="1" allowOverlap="1" wp14:anchorId="05721107" wp14:editId="0403DE30">
                <wp:simplePos x="0" y="0"/>
                <wp:positionH relativeFrom="column">
                  <wp:posOffset>2451735</wp:posOffset>
                </wp:positionH>
                <wp:positionV relativeFrom="paragraph">
                  <wp:posOffset>38100</wp:posOffset>
                </wp:positionV>
                <wp:extent cx="1943100" cy="714375"/>
                <wp:effectExtent l="0" t="0" r="0" b="9525"/>
                <wp:wrapNone/>
                <wp:docPr id="50876" name="Прямоугольник 508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714375"/>
                        </a:xfrm>
                        <a:prstGeom prst="rect">
                          <a:avLst/>
                        </a:prstGeom>
                        <a:solidFill>
                          <a:srgbClr val="FFFFFF"/>
                        </a:solidFill>
                        <a:ln>
                          <a:noFill/>
                        </a:ln>
                        <a:effectLst/>
                        <a:extLst>
                          <a:ext uri="{91240B29-F687-4F45-9708-019B960494DF}">
                            <a14:hiddenLine xmlns:a14="http://schemas.microsoft.com/office/drawing/2010/main" w="22225" algn="ctr">
                              <a:solidFill>
                                <a:srgbClr val="FF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847D63" w:rsidRPr="00120871" w:rsidRDefault="00847D63" w:rsidP="005F5EA8">
                            <w:pPr>
                              <w:rPr>
                                <w:rFonts w:ascii="Times New Roman" w:hAnsi="Times New Roman" w:cs="Times New Roman"/>
                                <w:sz w:val="28"/>
                                <w:szCs w:val="28"/>
                              </w:rPr>
                            </w:pPr>
                            <w:r w:rsidRPr="00120871">
                              <w:rPr>
                                <w:rFonts w:ascii="Times New Roman" w:hAnsi="Times New Roman" w:cs="Times New Roman"/>
                                <w:position w:val="-4"/>
                                <w:sz w:val="20"/>
                                <w:szCs w:val="20"/>
                              </w:rPr>
                              <w:object w:dxaOrig="400" w:dyaOrig="260">
                                <v:shape id="_x0000_i1191" type="#_x0000_t75" style="width:22.6pt;height:14.1pt" o:ole="">
                                  <v:imagedata r:id="rId324" o:title=""/>
                                </v:shape>
                                <o:OLEObject Type="Embed" ProgID="Equation.3" ShapeID="_x0000_i1191" DrawAspect="Content" ObjectID="_1481416392" r:id="rId325"/>
                              </w:object>
                            </w:r>
                            <w:r w:rsidRPr="00120871">
                              <w:rPr>
                                <w:rFonts w:ascii="Times New Roman" w:hAnsi="Times New Roman" w:cs="Times New Roman"/>
                                <w:sz w:val="28"/>
                                <w:szCs w:val="28"/>
                              </w:rPr>
                              <w:t xml:space="preserve">  </w:t>
                            </w:r>
                            <w:r w:rsidRPr="00120871">
                              <w:rPr>
                                <w:rFonts w:ascii="Times New Roman" w:hAnsi="Times New Roman" w:cs="Times New Roman"/>
                                <w:sz w:val="28"/>
                                <w:szCs w:val="28"/>
                                <w:lang w:val="en-US"/>
                              </w:rPr>
                              <w:t>[0,</w:t>
                            </w:r>
                            <w:r w:rsidRPr="00120871">
                              <w:rPr>
                                <w:rFonts w:ascii="Times New Roman" w:hAnsi="Times New Roman" w:cs="Times New Roman"/>
                                <w:sz w:val="28"/>
                                <w:szCs w:val="28"/>
                              </w:rPr>
                              <w:t>9</w:t>
                            </w:r>
                            <w:r w:rsidRPr="00120871">
                              <w:rPr>
                                <w:rFonts w:ascii="Times New Roman" w:hAnsi="Times New Roman" w:cs="Times New Roman"/>
                                <w:sz w:val="28"/>
                                <w:szCs w:val="28"/>
                                <w:lang w:val="en-US"/>
                              </w:rPr>
                              <w:t xml:space="preserve"> </w:t>
                            </w:r>
                            <w:r w:rsidRPr="00120871">
                              <w:rPr>
                                <w:rFonts w:ascii="Times New Roman" w:hAnsi="Times New Roman" w:cs="Times New Roman"/>
                                <w:sz w:val="28"/>
                                <w:szCs w:val="28"/>
                              </w:rPr>
                              <w:t>; 1,2</w:t>
                            </w:r>
                            <w:r w:rsidRPr="00120871">
                              <w:rPr>
                                <w:rFonts w:ascii="Times New Roman" w:hAnsi="Times New Roman" w:cs="Times New Roman"/>
                                <w:sz w:val="28"/>
                                <w:szCs w:val="28"/>
                                <w:lang w:val="en-US"/>
                              </w:rPr>
                              <w:t>]</w:t>
                            </w:r>
                          </w:p>
                          <w:p w:rsidR="00847D63" w:rsidRPr="00120871" w:rsidRDefault="00847D63" w:rsidP="005F5EA8">
                            <w:pPr>
                              <w:rPr>
                                <w:rFonts w:ascii="Times New Roman" w:hAnsi="Times New Roman" w:cs="Times New Roman"/>
                                <w:sz w:val="28"/>
                                <w:szCs w:val="28"/>
                                <w:lang w:val="en-US"/>
                              </w:rPr>
                            </w:pPr>
                            <w:r w:rsidRPr="00120871">
                              <w:rPr>
                                <w:rFonts w:ascii="Times New Roman" w:hAnsi="Times New Roman" w:cs="Times New Roman"/>
                                <w:position w:val="-6"/>
                                <w:sz w:val="20"/>
                                <w:szCs w:val="20"/>
                              </w:rPr>
                              <w:object w:dxaOrig="460" w:dyaOrig="279">
                                <v:shape id="_x0000_i1193" type="#_x0000_t75" style="width:26.1pt;height:15.55pt" o:ole="">
                                  <v:imagedata r:id="rId326" o:title=""/>
                                </v:shape>
                                <o:OLEObject Type="Embed" ProgID="Equation.3" ShapeID="_x0000_i1193" DrawAspect="Content" ObjectID="_1481416393" r:id="rId327"/>
                              </w:object>
                            </w:r>
                            <w:r w:rsidRPr="00120871">
                              <w:rPr>
                                <w:rFonts w:ascii="Times New Roman" w:hAnsi="Times New Roman" w:cs="Times New Roman"/>
                                <w:position w:val="-24"/>
                                <w:sz w:val="20"/>
                                <w:szCs w:val="20"/>
                                <w:lang w:val="en-US"/>
                              </w:rPr>
                              <w:t xml:space="preserve"> </w:t>
                            </w:r>
                            <w:r w:rsidRPr="00120871">
                              <w:rPr>
                                <w:rFonts w:ascii="Times New Roman" w:hAnsi="Times New Roman" w:cs="Times New Roman"/>
                                <w:position w:val="-24"/>
                                <w:sz w:val="20"/>
                                <w:szCs w:val="20"/>
                              </w:rPr>
                              <w:t xml:space="preserve"> </w:t>
                            </w:r>
                            <w:r w:rsidRPr="00120871">
                              <w:rPr>
                                <w:rFonts w:ascii="Times New Roman" w:hAnsi="Times New Roman" w:cs="Times New Roman"/>
                                <w:sz w:val="28"/>
                                <w:szCs w:val="28"/>
                                <w:lang w:val="en-US"/>
                              </w:rPr>
                              <w:t>[0,9</w:t>
                            </w:r>
                            <w:r w:rsidRPr="00120871">
                              <w:rPr>
                                <w:rFonts w:ascii="Times New Roman" w:hAnsi="Times New Roman" w:cs="Times New Roman"/>
                                <w:sz w:val="28"/>
                                <w:szCs w:val="28"/>
                              </w:rPr>
                              <w:t xml:space="preserve"> ;</w:t>
                            </w:r>
                            <w:r w:rsidRPr="00120871">
                              <w:rPr>
                                <w:rFonts w:ascii="Times New Roman" w:hAnsi="Times New Roman" w:cs="Times New Roman"/>
                                <w:sz w:val="28"/>
                                <w:szCs w:val="28"/>
                                <w:lang w:val="en-US"/>
                              </w:rPr>
                              <w:t xml:space="preserve"> </w:t>
                            </w:r>
                            <w:r w:rsidRPr="00120871">
                              <w:rPr>
                                <w:rFonts w:ascii="Times New Roman" w:hAnsi="Times New Roman" w:cs="Times New Roman"/>
                                <w:sz w:val="28"/>
                                <w:szCs w:val="28"/>
                              </w:rPr>
                              <w:t>1,2</w:t>
                            </w:r>
                            <w:r w:rsidRPr="00120871">
                              <w:rPr>
                                <w:rFonts w:ascii="Times New Roman" w:hAnsi="Times New Roman" w:cs="Times New Roman"/>
                                <w:sz w:val="28"/>
                                <w:szCs w:val="28"/>
                                <w:lang w:val="en-US"/>
                              </w:rPr>
                              <w:t>]</w:t>
                            </w:r>
                          </w:p>
                          <w:p w:rsidR="00847D63" w:rsidRPr="00120871" w:rsidRDefault="00847D63" w:rsidP="005F5EA8">
                            <w:pPr>
                              <w:rPr>
                                <w:rFonts w:ascii="Times New Roman" w:hAnsi="Times New Roman" w:cs="Times New Roman"/>
                                <w:sz w:val="28"/>
                                <w:szCs w:val="28"/>
                              </w:rPr>
                            </w:pPr>
                            <w:r w:rsidRPr="00120871">
                              <w:rPr>
                                <w:rFonts w:ascii="Times New Roman" w:hAnsi="Times New Roman" w:cs="Times New Roman"/>
                                <w:position w:val="-6"/>
                                <w:sz w:val="20"/>
                                <w:szCs w:val="20"/>
                              </w:rPr>
                              <w:object w:dxaOrig="400" w:dyaOrig="279">
                                <v:shape id="_x0000_i1195" type="#_x0000_t75" style="width:22.6pt;height:15.55pt" o:ole="">
                                  <v:imagedata r:id="rId328" o:title=""/>
                                </v:shape>
                                <o:OLEObject Type="Embed" ProgID="Equation.3" ShapeID="_x0000_i1195" DrawAspect="Content" ObjectID="_1481416394" r:id="rId329"/>
                              </w:object>
                            </w:r>
                            <w:r w:rsidRPr="00120871">
                              <w:rPr>
                                <w:rFonts w:ascii="Times New Roman" w:hAnsi="Times New Roman" w:cs="Times New Roman"/>
                                <w:sz w:val="28"/>
                                <w:szCs w:val="28"/>
                              </w:rPr>
                              <w:t xml:space="preserve"> </w:t>
                            </w:r>
                            <w:r w:rsidRPr="00120871">
                              <w:rPr>
                                <w:rFonts w:ascii="Times New Roman" w:hAnsi="Times New Roman" w:cs="Times New Roman"/>
                                <w:sz w:val="28"/>
                                <w:szCs w:val="28"/>
                                <w:lang w:val="en-US"/>
                              </w:rPr>
                              <w:t xml:space="preserve"> [0,9 </w:t>
                            </w:r>
                            <w:r w:rsidRPr="00120871">
                              <w:rPr>
                                <w:rFonts w:ascii="Times New Roman" w:hAnsi="Times New Roman" w:cs="Times New Roman"/>
                                <w:sz w:val="28"/>
                                <w:szCs w:val="28"/>
                              </w:rPr>
                              <w:t>; 1,2</w:t>
                            </w:r>
                            <w:r w:rsidRPr="00120871">
                              <w:rPr>
                                <w:rFonts w:ascii="Times New Roman" w:hAnsi="Times New Roman" w:cs="Times New Roman"/>
                                <w:sz w:val="28"/>
                                <w:szCs w:val="28"/>
                                <w:lang w:val="en-US"/>
                              </w:rPr>
                              <w:t>]</w:t>
                            </w:r>
                          </w:p>
                          <w:p w:rsidR="00847D63" w:rsidRPr="00120871" w:rsidRDefault="00847D63" w:rsidP="005F5EA8">
                            <w:pPr>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721107" id="Прямоугольник 50876" o:spid="_x0000_s1051" style="position:absolute;left:0;text-align:left;margin-left:193.05pt;margin-top:3pt;width:153pt;height:56.2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" stroked="f" strokecolor="red" strokeweight="1.75pt">
                <v:textbox>
                  <w:txbxContent>
                    <w:p w:rsidR="00847D63" w:rsidRPr="00120871" w:rsidRDefault="00847D63" w:rsidP="005F5EA8">
                      <w:pPr>
                        <w:rPr>
                          <w:rFonts w:ascii="Times New Roman" w:hAnsi="Times New Roman" w:cs="Times New Roman"/>
                          <w:sz w:val="28"/>
                          <w:szCs w:val="28"/>
                        </w:rPr>
                      </w:pPr>
                      <w:r w:rsidRPr="00120871">
                        <w:rPr>
                          <w:rFonts w:ascii="Times New Roman" w:hAnsi="Times New Roman" w:cs="Times New Roman"/>
                          <w:position w:val="-4"/>
                          <w:sz w:val="20"/>
                          <w:szCs w:val="20"/>
                        </w:rPr>
                        <w:object w:dxaOrig="400" w:dyaOrig="260">
                          <v:shape id="_x0000_i1192" type="#_x0000_t75" style="width:22.6pt;height:14.1pt" o:ole="">
                            <v:imagedata r:id="rId330" o:title=""/>
                          </v:shape>
                          <o:OLEObject Type="Embed" ProgID="Equation.3" ShapeID="_x0000_i1192" DrawAspect="Content" ObjectID="_1481415927" r:id="rId331"/>
                        </w:object>
                      </w:r>
                      <w:r w:rsidRPr="00120871">
                        <w:rPr>
                          <w:rFonts w:ascii="Times New Roman" w:hAnsi="Times New Roman" w:cs="Times New Roman"/>
                          <w:sz w:val="28"/>
                          <w:szCs w:val="28"/>
                        </w:rPr>
                        <w:t xml:space="preserve">  </w:t>
                      </w:r>
                      <w:r w:rsidRPr="00120871">
                        <w:rPr>
                          <w:rFonts w:ascii="Times New Roman" w:hAnsi="Times New Roman" w:cs="Times New Roman"/>
                          <w:sz w:val="28"/>
                          <w:szCs w:val="28"/>
                          <w:lang w:val="en-US"/>
                        </w:rPr>
                        <w:t>[0,</w:t>
                      </w:r>
                      <w:r w:rsidRPr="00120871">
                        <w:rPr>
                          <w:rFonts w:ascii="Times New Roman" w:hAnsi="Times New Roman" w:cs="Times New Roman"/>
                          <w:sz w:val="28"/>
                          <w:szCs w:val="28"/>
                        </w:rPr>
                        <w:t>9</w:t>
                      </w:r>
                      <w:r w:rsidRPr="00120871">
                        <w:rPr>
                          <w:rFonts w:ascii="Times New Roman" w:hAnsi="Times New Roman" w:cs="Times New Roman"/>
                          <w:sz w:val="28"/>
                          <w:szCs w:val="28"/>
                          <w:lang w:val="en-US"/>
                        </w:rPr>
                        <w:t xml:space="preserve"> </w:t>
                      </w:r>
                      <w:r w:rsidRPr="00120871">
                        <w:rPr>
                          <w:rFonts w:ascii="Times New Roman" w:hAnsi="Times New Roman" w:cs="Times New Roman"/>
                          <w:sz w:val="28"/>
                          <w:szCs w:val="28"/>
                        </w:rPr>
                        <w:t>; 1,2</w:t>
                      </w:r>
                      <w:r w:rsidRPr="00120871">
                        <w:rPr>
                          <w:rFonts w:ascii="Times New Roman" w:hAnsi="Times New Roman" w:cs="Times New Roman"/>
                          <w:sz w:val="28"/>
                          <w:szCs w:val="28"/>
                          <w:lang w:val="en-US"/>
                        </w:rPr>
                        <w:t>]</w:t>
                      </w:r>
                    </w:p>
                    <w:p w:rsidR="00847D63" w:rsidRPr="00120871" w:rsidRDefault="00847D63" w:rsidP="005F5EA8">
                      <w:pPr>
                        <w:rPr>
                          <w:rFonts w:ascii="Times New Roman" w:hAnsi="Times New Roman" w:cs="Times New Roman"/>
                          <w:sz w:val="28"/>
                          <w:szCs w:val="28"/>
                          <w:lang w:val="en-US"/>
                        </w:rPr>
                      </w:pPr>
                      <w:r w:rsidRPr="00120871">
                        <w:rPr>
                          <w:rFonts w:ascii="Times New Roman" w:hAnsi="Times New Roman" w:cs="Times New Roman"/>
                          <w:position w:val="-6"/>
                          <w:sz w:val="20"/>
                          <w:szCs w:val="20"/>
                        </w:rPr>
                        <w:object w:dxaOrig="460" w:dyaOrig="279">
                          <v:shape id="_x0000_i1194" type="#_x0000_t75" style="width:26.1pt;height:15.55pt" o:ole="">
                            <v:imagedata r:id="rId332" o:title=""/>
                          </v:shape>
                          <o:OLEObject Type="Embed" ProgID="Equation.3" ShapeID="_x0000_i1194" DrawAspect="Content" ObjectID="_1481415928" r:id="rId333"/>
                        </w:object>
                      </w:r>
                      <w:r w:rsidRPr="00120871">
                        <w:rPr>
                          <w:rFonts w:ascii="Times New Roman" w:hAnsi="Times New Roman" w:cs="Times New Roman"/>
                          <w:position w:val="-24"/>
                          <w:sz w:val="20"/>
                          <w:szCs w:val="20"/>
                          <w:lang w:val="en-US"/>
                        </w:rPr>
                        <w:t xml:space="preserve"> </w:t>
                      </w:r>
                      <w:r w:rsidRPr="00120871">
                        <w:rPr>
                          <w:rFonts w:ascii="Times New Roman" w:hAnsi="Times New Roman" w:cs="Times New Roman"/>
                          <w:position w:val="-24"/>
                          <w:sz w:val="20"/>
                          <w:szCs w:val="20"/>
                        </w:rPr>
                        <w:t xml:space="preserve"> </w:t>
                      </w:r>
                      <w:r w:rsidRPr="00120871">
                        <w:rPr>
                          <w:rFonts w:ascii="Times New Roman" w:hAnsi="Times New Roman" w:cs="Times New Roman"/>
                          <w:sz w:val="28"/>
                          <w:szCs w:val="28"/>
                          <w:lang w:val="en-US"/>
                        </w:rPr>
                        <w:t>[0,9</w:t>
                      </w:r>
                      <w:r w:rsidRPr="00120871">
                        <w:rPr>
                          <w:rFonts w:ascii="Times New Roman" w:hAnsi="Times New Roman" w:cs="Times New Roman"/>
                          <w:sz w:val="28"/>
                          <w:szCs w:val="28"/>
                        </w:rPr>
                        <w:t xml:space="preserve"> ;</w:t>
                      </w:r>
                      <w:r w:rsidRPr="00120871">
                        <w:rPr>
                          <w:rFonts w:ascii="Times New Roman" w:hAnsi="Times New Roman" w:cs="Times New Roman"/>
                          <w:sz w:val="28"/>
                          <w:szCs w:val="28"/>
                          <w:lang w:val="en-US"/>
                        </w:rPr>
                        <w:t xml:space="preserve"> </w:t>
                      </w:r>
                      <w:r w:rsidRPr="00120871">
                        <w:rPr>
                          <w:rFonts w:ascii="Times New Roman" w:hAnsi="Times New Roman" w:cs="Times New Roman"/>
                          <w:sz w:val="28"/>
                          <w:szCs w:val="28"/>
                        </w:rPr>
                        <w:t>1,2</w:t>
                      </w:r>
                      <w:r w:rsidRPr="00120871">
                        <w:rPr>
                          <w:rFonts w:ascii="Times New Roman" w:hAnsi="Times New Roman" w:cs="Times New Roman"/>
                          <w:sz w:val="28"/>
                          <w:szCs w:val="28"/>
                          <w:lang w:val="en-US"/>
                        </w:rPr>
                        <w:t>]</w:t>
                      </w:r>
                    </w:p>
                    <w:p w:rsidR="00847D63" w:rsidRPr="00120871" w:rsidRDefault="00847D63" w:rsidP="005F5EA8">
                      <w:pPr>
                        <w:rPr>
                          <w:rFonts w:ascii="Times New Roman" w:hAnsi="Times New Roman" w:cs="Times New Roman"/>
                          <w:sz w:val="28"/>
                          <w:szCs w:val="28"/>
                        </w:rPr>
                      </w:pPr>
                      <w:r w:rsidRPr="00120871">
                        <w:rPr>
                          <w:rFonts w:ascii="Times New Roman" w:hAnsi="Times New Roman" w:cs="Times New Roman"/>
                          <w:position w:val="-6"/>
                          <w:sz w:val="20"/>
                          <w:szCs w:val="20"/>
                        </w:rPr>
                        <w:object w:dxaOrig="400" w:dyaOrig="279">
                          <v:shape id="_x0000_i1196" type="#_x0000_t75" style="width:22.6pt;height:15.55pt" o:ole="">
                            <v:imagedata r:id="rId334" o:title=""/>
                          </v:shape>
                          <o:OLEObject Type="Embed" ProgID="Equation.3" ShapeID="_x0000_i1196" DrawAspect="Content" ObjectID="_1481415929" r:id="rId335"/>
                        </w:object>
                      </w:r>
                      <w:r w:rsidRPr="00120871">
                        <w:rPr>
                          <w:rFonts w:ascii="Times New Roman" w:hAnsi="Times New Roman" w:cs="Times New Roman"/>
                          <w:sz w:val="28"/>
                          <w:szCs w:val="28"/>
                        </w:rPr>
                        <w:t xml:space="preserve"> </w:t>
                      </w:r>
                      <w:r w:rsidRPr="00120871">
                        <w:rPr>
                          <w:rFonts w:ascii="Times New Roman" w:hAnsi="Times New Roman" w:cs="Times New Roman"/>
                          <w:sz w:val="28"/>
                          <w:szCs w:val="28"/>
                          <w:lang w:val="en-US"/>
                        </w:rPr>
                        <w:t xml:space="preserve"> [0,9 </w:t>
                      </w:r>
                      <w:r w:rsidRPr="00120871">
                        <w:rPr>
                          <w:rFonts w:ascii="Times New Roman" w:hAnsi="Times New Roman" w:cs="Times New Roman"/>
                          <w:sz w:val="28"/>
                          <w:szCs w:val="28"/>
                        </w:rPr>
                        <w:t>; 1,2</w:t>
                      </w:r>
                      <w:r w:rsidRPr="00120871">
                        <w:rPr>
                          <w:rFonts w:ascii="Times New Roman" w:hAnsi="Times New Roman" w:cs="Times New Roman"/>
                          <w:sz w:val="28"/>
                          <w:szCs w:val="28"/>
                          <w:lang w:val="en-US"/>
                        </w:rPr>
                        <w:t>]</w:t>
                      </w:r>
                    </w:p>
                    <w:p w:rsidR="00847D63" w:rsidRPr="00120871" w:rsidRDefault="00847D63" w:rsidP="005F5EA8">
                      <w:pPr>
                        <w:rPr>
                          <w:rFonts w:ascii="Times New Roman" w:hAnsi="Times New Roman" w:cs="Times New Roman"/>
                          <w:sz w:val="28"/>
                          <w:szCs w:val="28"/>
                        </w:rPr>
                      </w:pPr>
                    </w:p>
                  </w:txbxContent>
                </v:textbox>
              </v:rect>
            </w:pict>
          </mc:Fallback>
        </mc:AlternateContent>
      </w:r>
      <w:r>
        <w:rPr>
          <w:rFonts w:ascii="Times New Roman" w:eastAsia="Times New Roman" w:hAnsi="Times New Roman" w:cs="Times New Roman"/>
          <w:noProof/>
          <w:position w:val="-24"/>
          <w:sz w:val="20"/>
          <w:szCs w:val="20"/>
        </w:rPr>
        <mc:AlternateContent>
          <mc:Choice Requires="wps">
            <w:drawing>
              <wp:anchor distT="0" distB="0" distL="114300" distR="114300" simplePos="0" relativeHeight="251673088" behindDoc="0" locked="0" layoutInCell="1" allowOverlap="1" wp14:anchorId="1469BB1A" wp14:editId="373B9FE6">
                <wp:simplePos x="0" y="0"/>
                <wp:positionH relativeFrom="column">
                  <wp:posOffset>2362835</wp:posOffset>
                </wp:positionH>
                <wp:positionV relativeFrom="paragraph">
                  <wp:posOffset>101600</wp:posOffset>
                </wp:positionV>
                <wp:extent cx="90805" cy="657225"/>
                <wp:effectExtent l="13970" t="11430" r="9525" b="7620"/>
                <wp:wrapNone/>
                <wp:docPr id="50877" name="Левая фигурная скобка 508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657225"/>
                        </a:xfrm>
                        <a:prstGeom prst="leftBrace">
                          <a:avLst>
                            <a:gd name="adj1" fmla="val 60315"/>
                            <a:gd name="adj2" fmla="val 50000"/>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D97291" id="Левая фигурная скобка 50877" o:spid="_x0000_s1026" type="#_x0000_t87" style="position:absolute;margin-left:186.05pt;margin-top:8pt;width:7.15pt;height:51.7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" strokeweight="1pt"/>
            </w:pict>
          </mc:Fallback>
        </mc:AlternateContent>
      </w:r>
      <w:r w:rsidRPr="002A217E">
        <w:rPr>
          <w:rFonts w:ascii="Times New Roman" w:eastAsia="Times New Roman" w:hAnsi="Times New Roman" w:cs="Times New Roman"/>
          <w:sz w:val="28"/>
          <w:szCs w:val="28"/>
          <w:lang w:val="uk-UA"/>
        </w:rPr>
        <w:t xml:space="preserve">                                                                                                                </w:t>
      </w:r>
    </w:p>
    <w:p w:rsidR="005F5EA8" w:rsidRPr="002A217E" w:rsidRDefault="005F5EA8" w:rsidP="005F5EA8">
      <w:pPr>
        <w:tabs>
          <w:tab w:val="left" w:pos="567"/>
        </w:tabs>
        <w:spacing w:after="0"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Pr="002A217E">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position w:val="-24"/>
          <w:sz w:val="20"/>
          <w:szCs w:val="20"/>
          <w:lang w:val="uk-UA"/>
        </w:rPr>
        <w:t xml:space="preserve">     </w:t>
      </w:r>
      <w:r w:rsidR="00EF183D">
        <w:rPr>
          <w:rFonts w:ascii="Times New Roman" w:eastAsia="Times New Roman" w:hAnsi="Times New Roman" w:cs="Times New Roman"/>
          <w:position w:val="-24"/>
          <w:sz w:val="20"/>
          <w:szCs w:val="20"/>
          <w:lang w:val="uk-UA"/>
        </w:rPr>
        <w:t xml:space="preserve">                </w:t>
      </w:r>
      <w:r w:rsidRPr="002A217E">
        <w:rPr>
          <w:rFonts w:ascii="Times New Roman" w:eastAsia="Times New Roman" w:hAnsi="Times New Roman" w:cs="Times New Roman"/>
          <w:position w:val="-24"/>
          <w:sz w:val="20"/>
          <w:szCs w:val="20"/>
          <w:lang w:val="uk-UA"/>
        </w:rPr>
        <w:t xml:space="preserve"> </w:t>
      </w:r>
      <w:r>
        <w:rPr>
          <w:rFonts w:ascii="Times New Roman" w:eastAsia="Times New Roman" w:hAnsi="Times New Roman" w:cs="Times New Roman"/>
          <w:position w:val="-24"/>
          <w:sz w:val="28"/>
          <w:szCs w:val="28"/>
          <w:lang w:val="uk-UA"/>
        </w:rPr>
        <w:t>(3.7</w:t>
      </w:r>
      <w:r w:rsidRPr="002A217E">
        <w:rPr>
          <w:rFonts w:ascii="Times New Roman" w:eastAsia="Times New Roman" w:hAnsi="Times New Roman" w:cs="Times New Roman"/>
          <w:position w:val="-24"/>
          <w:sz w:val="28"/>
          <w:szCs w:val="28"/>
          <w:lang w:val="uk-UA"/>
        </w:rPr>
        <w:t>)</w:t>
      </w:r>
      <w:r w:rsidRPr="002A217E">
        <w:rPr>
          <w:rFonts w:ascii="Times New Roman" w:eastAsia="Times New Roman" w:hAnsi="Times New Roman" w:cs="Times New Roman"/>
          <w:sz w:val="28"/>
          <w:szCs w:val="28"/>
          <w:lang w:val="uk-UA"/>
        </w:rPr>
        <w:t xml:space="preserve">                </w:t>
      </w:r>
    </w:p>
    <w:p w:rsidR="005F5EA8" w:rsidRPr="002A217E" w:rsidRDefault="005F5EA8" w:rsidP="005F5EA8">
      <w:pPr>
        <w:tabs>
          <w:tab w:val="left" w:pos="567"/>
        </w:tabs>
        <w:spacing w:after="0" w:line="360" w:lineRule="auto"/>
        <w:ind w:firstLine="709"/>
        <w:rPr>
          <w:rFonts w:ascii="Times New Roman" w:eastAsia="Times New Roman" w:hAnsi="Times New Roman" w:cs="Times New Roman"/>
          <w:sz w:val="28"/>
          <w:szCs w:val="28"/>
          <w:lang w:val="uk-UA"/>
        </w:rPr>
      </w:pPr>
    </w:p>
    <w:p w:rsidR="005F5EA8" w:rsidRPr="002A217E"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Розв</w:t>
      </w:r>
      <w:r w:rsidRPr="000C615A">
        <w:rPr>
          <w:rFonts w:ascii="Times New Roman" w:eastAsia="Times New Roman" w:hAnsi="Times New Roman" w:cs="Times New Roman"/>
          <w:sz w:val="28"/>
          <w:szCs w:val="28"/>
        </w:rPr>
        <w:t>’</w:t>
      </w:r>
      <w:r w:rsidRPr="002A217E">
        <w:rPr>
          <w:rFonts w:ascii="Times New Roman" w:eastAsia="Times New Roman" w:hAnsi="Times New Roman" w:cs="Times New Roman"/>
          <w:sz w:val="28"/>
          <w:szCs w:val="28"/>
          <w:lang w:val="uk-UA"/>
        </w:rPr>
        <w:t xml:space="preserve">язання цієї задачі здійснюється за допомогою обчислювального комплексу </w:t>
      </w:r>
      <w:r w:rsidRPr="002A217E">
        <w:rPr>
          <w:rFonts w:ascii="Times New Roman" w:eastAsia="Times New Roman" w:hAnsi="Times New Roman" w:cs="Times New Roman"/>
          <w:sz w:val="28"/>
          <w:szCs w:val="28"/>
          <w:lang w:val="en-US"/>
        </w:rPr>
        <w:t>MAPLE</w:t>
      </w:r>
      <w:r>
        <w:rPr>
          <w:rFonts w:ascii="Times New Roman" w:eastAsia="Times New Roman" w:hAnsi="Times New Roman" w:cs="Times New Roman"/>
          <w:sz w:val="28"/>
          <w:szCs w:val="28"/>
        </w:rPr>
        <w:t xml:space="preserve"> 1</w:t>
      </w:r>
      <w:r w:rsidRPr="002A217E">
        <w:rPr>
          <w:rFonts w:ascii="Times New Roman" w:eastAsia="Times New Roman" w:hAnsi="Times New Roman" w:cs="Times New Roman"/>
          <w:sz w:val="28"/>
          <w:szCs w:val="28"/>
          <w:lang w:val="uk-UA"/>
        </w:rPr>
        <w:t>)</w:t>
      </w:r>
      <w:r w:rsidRPr="000C615A">
        <w:rPr>
          <w:rFonts w:ascii="Times New Roman" w:eastAsia="Times New Roman" w:hAnsi="Times New Roman" w:cs="Times New Roman"/>
          <w:sz w:val="28"/>
          <w:szCs w:val="28"/>
        </w:rPr>
        <w:t>.</w:t>
      </w:r>
      <w:r w:rsidRPr="002A217E">
        <w:rPr>
          <w:rFonts w:ascii="Times New Roman" w:eastAsia="Times New Roman" w:hAnsi="Times New Roman" w:cs="Times New Roman"/>
          <w:sz w:val="28"/>
          <w:szCs w:val="28"/>
          <w:lang w:val="uk-UA"/>
        </w:rPr>
        <w:t xml:space="preserve"> В результаті цього отриманий розв</w:t>
      </w:r>
      <w:r w:rsidRPr="000C615A">
        <w:rPr>
          <w:rFonts w:ascii="Times New Roman" w:eastAsia="Times New Roman" w:hAnsi="Times New Roman" w:cs="Times New Roman"/>
          <w:sz w:val="28"/>
          <w:szCs w:val="28"/>
        </w:rPr>
        <w:t>’</w:t>
      </w:r>
      <w:r w:rsidRPr="002A217E">
        <w:rPr>
          <w:rFonts w:ascii="Times New Roman" w:eastAsia="Times New Roman" w:hAnsi="Times New Roman" w:cs="Times New Roman"/>
          <w:sz w:val="28"/>
          <w:szCs w:val="28"/>
          <w:lang w:val="uk-UA"/>
        </w:rPr>
        <w:t>язок, що містить оптимальні значення соціального, економічного та екологічного індексів розвитку, за яких може бути досягнутий максимальний приріст ВРП:</w:t>
      </w:r>
    </w:p>
    <w:p w:rsidR="005F5EA8" w:rsidRPr="002A217E" w:rsidRDefault="005F5EA8" w:rsidP="005F5EA8">
      <w:pPr>
        <w:spacing w:after="0" w:line="360" w:lineRule="auto"/>
        <w:ind w:firstLine="540"/>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rPr>
        <mc:AlternateContent>
          <mc:Choice Requires="wps">
            <w:drawing>
              <wp:anchor distT="0" distB="0" distL="114300" distR="114300" simplePos="0" relativeHeight="251674112" behindDoc="0" locked="0" layoutInCell="1" allowOverlap="1">
                <wp:simplePos x="0" y="0"/>
                <wp:positionH relativeFrom="column">
                  <wp:posOffset>2610485</wp:posOffset>
                </wp:positionH>
                <wp:positionV relativeFrom="paragraph">
                  <wp:posOffset>13970</wp:posOffset>
                </wp:positionV>
                <wp:extent cx="90805" cy="781050"/>
                <wp:effectExtent l="13970" t="7620" r="9525" b="11430"/>
                <wp:wrapNone/>
                <wp:docPr id="50875" name="Левая фигурная скобка 508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781050"/>
                        </a:xfrm>
                        <a:prstGeom prst="leftBrace">
                          <a:avLst>
                            <a:gd name="adj1" fmla="val 71678"/>
                            <a:gd name="adj2" fmla="val 50000"/>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58F019" id="Левая фигурная скобка 50875" o:spid="_x0000_s1026" type="#_x0000_t87" style="position:absolute;margin-left:205.55pt;margin-top:1.1pt;width:7.15pt;height:61.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" strokeweight="1pt"/>
            </w:pict>
          </mc:Fallback>
        </mc:AlternateContent>
      </w:r>
      <w:r w:rsidRPr="002A217E">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en-US"/>
        </w:rPr>
        <w:t>L</w:t>
      </w:r>
      <w:r w:rsidRPr="002A217E">
        <w:rPr>
          <w:rFonts w:ascii="Times New Roman" w:eastAsia="Times New Roman" w:hAnsi="Times New Roman" w:cs="Times New Roman"/>
          <w:sz w:val="28"/>
          <w:szCs w:val="28"/>
          <w:vertAlign w:val="subscript"/>
          <w:lang w:val="uk-UA"/>
        </w:rPr>
        <w:t>опт</w:t>
      </w:r>
      <w:r w:rsidRPr="002A217E">
        <w:rPr>
          <w:rFonts w:ascii="Times New Roman" w:eastAsia="Times New Roman" w:hAnsi="Times New Roman" w:cs="Times New Roman"/>
          <w:sz w:val="28"/>
          <w:szCs w:val="28"/>
          <w:lang w:val="uk-UA"/>
        </w:rPr>
        <w:t xml:space="preserve"> = 1,09</w:t>
      </w:r>
    </w:p>
    <w:p w:rsidR="005F5EA8" w:rsidRPr="002A217E" w:rsidRDefault="005F5EA8" w:rsidP="00EF183D">
      <w:pPr>
        <w:spacing w:after="0" w:line="360" w:lineRule="auto"/>
        <w:ind w:left="2124" w:firstLine="708"/>
        <w:jc w:val="right"/>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 xml:space="preserve">                    </w:t>
      </w:r>
      <w:r w:rsidRPr="000C615A">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en-US"/>
        </w:rPr>
        <w:t>N</w:t>
      </w:r>
      <w:r w:rsidRPr="002A217E">
        <w:rPr>
          <w:rFonts w:ascii="Times New Roman" w:eastAsia="Times New Roman" w:hAnsi="Times New Roman" w:cs="Times New Roman"/>
          <w:sz w:val="28"/>
          <w:szCs w:val="28"/>
          <w:vertAlign w:val="subscript"/>
          <w:lang w:val="uk-UA"/>
        </w:rPr>
        <w:t>опт</w:t>
      </w:r>
      <w:r>
        <w:rPr>
          <w:rFonts w:ascii="Times New Roman" w:eastAsia="Times New Roman" w:hAnsi="Times New Roman" w:cs="Times New Roman"/>
          <w:sz w:val="28"/>
          <w:szCs w:val="28"/>
          <w:lang w:val="uk-UA"/>
        </w:rPr>
        <w:t xml:space="preserve"> = 1,01</w:t>
      </w:r>
      <w:r>
        <w:rPr>
          <w:rFonts w:ascii="Times New Roman" w:eastAsia="Times New Roman" w:hAnsi="Times New Roman" w:cs="Times New Roman"/>
          <w:sz w:val="28"/>
          <w:szCs w:val="28"/>
          <w:lang w:val="uk-UA"/>
        </w:rPr>
        <w:tab/>
        <w:t>.</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t xml:space="preserve">         </w:t>
      </w:r>
      <w:r w:rsidR="00EF183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(3.8</w:t>
      </w:r>
      <w:r w:rsidRPr="002A217E">
        <w:rPr>
          <w:rFonts w:ascii="Times New Roman" w:eastAsia="Times New Roman" w:hAnsi="Times New Roman" w:cs="Times New Roman"/>
          <w:sz w:val="28"/>
          <w:szCs w:val="28"/>
          <w:lang w:val="uk-UA"/>
        </w:rPr>
        <w:t>)</w:t>
      </w:r>
    </w:p>
    <w:p w:rsidR="005F5EA8" w:rsidRPr="002A217E" w:rsidRDefault="005F5EA8" w:rsidP="005F5EA8">
      <w:pPr>
        <w:spacing w:after="0" w:line="360" w:lineRule="auto"/>
        <w:ind w:firstLine="540"/>
        <w:jc w:val="center"/>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en-US"/>
        </w:rPr>
        <w:t>S</w:t>
      </w:r>
      <w:r w:rsidRPr="002A217E">
        <w:rPr>
          <w:rFonts w:ascii="Times New Roman" w:eastAsia="Times New Roman" w:hAnsi="Times New Roman" w:cs="Times New Roman"/>
          <w:sz w:val="28"/>
          <w:szCs w:val="28"/>
          <w:vertAlign w:val="subscript"/>
          <w:lang w:val="uk-UA"/>
        </w:rPr>
        <w:t>опт</w:t>
      </w:r>
      <w:r w:rsidRPr="002A217E">
        <w:rPr>
          <w:rFonts w:ascii="Times New Roman" w:eastAsia="Times New Roman" w:hAnsi="Times New Roman" w:cs="Times New Roman"/>
          <w:sz w:val="28"/>
          <w:szCs w:val="28"/>
          <w:lang w:val="uk-UA"/>
        </w:rPr>
        <w:t xml:space="preserve"> = 1,2</w:t>
      </w:r>
    </w:p>
    <w:p w:rsidR="005F5EA8" w:rsidRPr="002A217E"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Характеризуючи отриманий розв</w:t>
      </w:r>
      <w:r w:rsidRPr="000C615A">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uk-UA"/>
        </w:rPr>
        <w:t xml:space="preserve">язок, можна зробити висновок, що при отриманих значеннях </w:t>
      </w:r>
      <w:r w:rsidRPr="002A217E">
        <w:rPr>
          <w:rFonts w:ascii="Times New Roman" w:eastAsia="Times New Roman" w:hAnsi="Times New Roman" w:cs="Times New Roman"/>
          <w:sz w:val="28"/>
          <w:szCs w:val="28"/>
          <w:lang w:val="en-US"/>
        </w:rPr>
        <w:t>S</w:t>
      </w:r>
      <w:r w:rsidRPr="002A217E">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en-US"/>
        </w:rPr>
        <w:t> N</w:t>
      </w:r>
      <w:r w:rsidRPr="002A217E">
        <w:rPr>
          <w:rFonts w:ascii="Times New Roman" w:eastAsia="Times New Roman" w:hAnsi="Times New Roman" w:cs="Times New Roman"/>
          <w:sz w:val="28"/>
          <w:szCs w:val="28"/>
          <w:lang w:val="uk-UA"/>
        </w:rPr>
        <w:t>, </w:t>
      </w:r>
      <w:r w:rsidRPr="002A217E">
        <w:rPr>
          <w:rFonts w:ascii="Times New Roman" w:eastAsia="Times New Roman" w:hAnsi="Times New Roman" w:cs="Times New Roman"/>
          <w:sz w:val="28"/>
          <w:szCs w:val="28"/>
          <w:lang w:val="en-US"/>
        </w:rPr>
        <w:t>L</w:t>
      </w:r>
      <w:r>
        <w:rPr>
          <w:rFonts w:ascii="Times New Roman" w:eastAsia="Times New Roman" w:hAnsi="Times New Roman" w:cs="Times New Roman"/>
          <w:sz w:val="28"/>
          <w:szCs w:val="28"/>
          <w:lang w:val="uk-UA"/>
        </w:rPr>
        <w:t xml:space="preserve"> формули 3.8</w:t>
      </w:r>
      <w:r w:rsidRPr="002A217E">
        <w:rPr>
          <w:rFonts w:ascii="Times New Roman" w:eastAsia="Times New Roman" w:hAnsi="Times New Roman" w:cs="Times New Roman"/>
          <w:sz w:val="28"/>
          <w:szCs w:val="28"/>
          <w:lang w:val="uk-UA"/>
        </w:rPr>
        <w:t xml:space="preserve"> функція </w:t>
      </w:r>
      <w:r w:rsidRPr="002A217E">
        <w:rPr>
          <w:rFonts w:ascii="Times New Roman" w:eastAsia="Times New Roman" w:hAnsi="Times New Roman" w:cs="Times New Roman"/>
          <w:i/>
          <w:sz w:val="28"/>
          <w:szCs w:val="28"/>
          <w:lang w:val="en-US"/>
        </w:rPr>
        <w:t>V</w:t>
      </w:r>
      <w:r w:rsidRPr="000C615A">
        <w:rPr>
          <w:rFonts w:ascii="Times New Roman" w:eastAsia="Times New Roman" w:hAnsi="Times New Roman" w:cs="Times New Roman"/>
          <w:sz w:val="28"/>
          <w:szCs w:val="28"/>
          <w:lang w:val="uk-UA"/>
        </w:rPr>
        <w:t>(</w:t>
      </w:r>
      <w:r w:rsidRPr="002A217E">
        <w:rPr>
          <w:rFonts w:ascii="Times New Roman" w:eastAsia="Times New Roman" w:hAnsi="Times New Roman" w:cs="Times New Roman"/>
          <w:sz w:val="28"/>
          <w:szCs w:val="28"/>
          <w:lang w:val="en-US"/>
        </w:rPr>
        <w:t> </w:t>
      </w:r>
      <w:r w:rsidRPr="002A217E">
        <w:rPr>
          <w:rFonts w:ascii="Times New Roman" w:eastAsia="Times New Roman" w:hAnsi="Times New Roman" w:cs="Times New Roman"/>
          <w:i/>
          <w:sz w:val="28"/>
          <w:szCs w:val="28"/>
          <w:lang w:val="en-US"/>
        </w:rPr>
        <w:t>S</w:t>
      </w:r>
      <w:r w:rsidRPr="002A217E">
        <w:rPr>
          <w:rFonts w:ascii="Times New Roman" w:eastAsia="Times New Roman" w:hAnsi="Times New Roman" w:cs="Times New Roman"/>
          <w:i/>
          <w:sz w:val="28"/>
          <w:szCs w:val="28"/>
          <w:lang w:val="uk-UA"/>
        </w:rPr>
        <w:t>,</w:t>
      </w:r>
      <w:r w:rsidRPr="002A217E">
        <w:rPr>
          <w:rFonts w:ascii="Times New Roman" w:eastAsia="Times New Roman" w:hAnsi="Times New Roman" w:cs="Times New Roman"/>
          <w:i/>
          <w:sz w:val="28"/>
          <w:szCs w:val="28"/>
          <w:lang w:val="en-US"/>
        </w:rPr>
        <w:t> N</w:t>
      </w:r>
      <w:r w:rsidRPr="002A217E">
        <w:rPr>
          <w:rFonts w:ascii="Times New Roman" w:eastAsia="Times New Roman" w:hAnsi="Times New Roman" w:cs="Times New Roman"/>
          <w:i/>
          <w:sz w:val="28"/>
          <w:szCs w:val="28"/>
          <w:lang w:val="uk-UA"/>
        </w:rPr>
        <w:t>, </w:t>
      </w:r>
      <w:r w:rsidRPr="002A217E">
        <w:rPr>
          <w:rFonts w:ascii="Times New Roman" w:eastAsia="Times New Roman" w:hAnsi="Times New Roman" w:cs="Times New Roman"/>
          <w:i/>
          <w:sz w:val="28"/>
          <w:szCs w:val="28"/>
          <w:lang w:val="en-US"/>
        </w:rPr>
        <w:t>L</w:t>
      </w:r>
      <w:r w:rsidRPr="002A217E">
        <w:rPr>
          <w:rFonts w:ascii="Times New Roman" w:eastAsia="Times New Roman" w:hAnsi="Times New Roman" w:cs="Times New Roman"/>
          <w:sz w:val="28"/>
          <w:szCs w:val="28"/>
          <w:lang w:val="uk-UA"/>
        </w:rPr>
        <w:t>) досягає найбільшого значення пр</w:t>
      </w:r>
      <w:r>
        <w:rPr>
          <w:rFonts w:ascii="Times New Roman" w:eastAsia="Times New Roman" w:hAnsi="Times New Roman" w:cs="Times New Roman"/>
          <w:sz w:val="28"/>
          <w:szCs w:val="28"/>
          <w:lang w:val="uk-UA"/>
        </w:rPr>
        <w:t>и заданих обмеженнях формули 3.6</w:t>
      </w:r>
      <w:r w:rsidRPr="002A217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uk-UA"/>
        </w:rPr>
        <w:t xml:space="preserve">Отже, максимальний приріст ВРП досягається при максимальному індексі соціального розвитку. Індекс </w:t>
      </w:r>
      <w:r w:rsidRPr="002A217E">
        <w:rPr>
          <w:rFonts w:ascii="Times New Roman" w:eastAsia="Times New Roman" w:hAnsi="Times New Roman" w:cs="Times New Roman"/>
          <w:sz w:val="28"/>
          <w:szCs w:val="28"/>
          <w:lang w:val="en-US"/>
        </w:rPr>
        <w:t>N</w:t>
      </w:r>
      <w:r w:rsidRPr="002A217E">
        <w:rPr>
          <w:rFonts w:ascii="Times New Roman" w:eastAsia="Times New Roman" w:hAnsi="Times New Roman" w:cs="Times New Roman"/>
          <w:sz w:val="28"/>
          <w:szCs w:val="28"/>
          <w:lang w:val="uk-UA"/>
        </w:rPr>
        <w:t xml:space="preserve"> (економічний) в оптимальному розв</w:t>
      </w:r>
      <w:r w:rsidRPr="000C615A">
        <w:rPr>
          <w:rFonts w:ascii="Times New Roman" w:eastAsia="Times New Roman" w:hAnsi="Times New Roman" w:cs="Times New Roman"/>
          <w:sz w:val="28"/>
          <w:szCs w:val="28"/>
        </w:rPr>
        <w:t>’</w:t>
      </w:r>
      <w:r w:rsidRPr="002A217E">
        <w:rPr>
          <w:rFonts w:ascii="Times New Roman" w:eastAsia="Times New Roman" w:hAnsi="Times New Roman" w:cs="Times New Roman"/>
          <w:sz w:val="28"/>
          <w:szCs w:val="28"/>
          <w:lang w:val="uk-UA"/>
        </w:rPr>
        <w:t xml:space="preserve">язку близький до одиниці, що свідчить про стійкий та стабільний стан розвитку. Індекс </w:t>
      </w:r>
      <w:r w:rsidRPr="002A217E">
        <w:rPr>
          <w:rFonts w:ascii="Times New Roman" w:eastAsia="Times New Roman" w:hAnsi="Times New Roman" w:cs="Times New Roman"/>
          <w:sz w:val="28"/>
          <w:szCs w:val="28"/>
          <w:lang w:val="en-US"/>
        </w:rPr>
        <w:t>L</w:t>
      </w:r>
      <w:r w:rsidRPr="002A217E">
        <w:rPr>
          <w:rFonts w:ascii="Times New Roman" w:eastAsia="Times New Roman" w:hAnsi="Times New Roman" w:cs="Times New Roman"/>
          <w:sz w:val="28"/>
          <w:szCs w:val="28"/>
          <w:lang w:val="uk-UA"/>
        </w:rPr>
        <w:t xml:space="preserve"> (екологічний), більший за одиницю, повинен бути в позитивній тенденції.</w:t>
      </w:r>
    </w:p>
    <w:p w:rsidR="005F5EA8" w:rsidRPr="002A217E" w:rsidRDefault="005F5EA8" w:rsidP="005F5EA8">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Виходячи з вищезазначеного, маючи оптимальні значення соціального, економічного та екологічного індексів, на основі використання формули</w:t>
      </w:r>
      <w:r>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uk-UA"/>
        </w:rPr>
        <w:t xml:space="preserve">визначення </w:t>
      </w:r>
      <w:r w:rsidRPr="002A217E">
        <w:rPr>
          <w:rFonts w:ascii="Times New Roman" w:eastAsia="Times New Roman" w:hAnsi="Times New Roman" w:cs="Times New Roman"/>
          <w:sz w:val="28"/>
          <w:szCs w:val="28"/>
          <w:lang w:val="uk-UA"/>
        </w:rPr>
        <w:lastRenderedPageBreak/>
        <w:t>площі трикутника</w:t>
      </w:r>
      <w:r>
        <w:rPr>
          <w:rFonts w:ascii="Times New Roman" w:eastAsia="Times New Roman" w:hAnsi="Times New Roman" w:cs="Times New Roman"/>
          <w:sz w:val="28"/>
          <w:szCs w:val="28"/>
          <w:lang w:val="uk-UA"/>
        </w:rPr>
        <w:t xml:space="preserve"> (</w:t>
      </w:r>
      <w:r w:rsidRPr="00323119">
        <w:rPr>
          <w:position w:val="-24"/>
        </w:rPr>
        <w:object w:dxaOrig="3660" w:dyaOrig="620">
          <v:shape id="_x0000_i1196" type="#_x0000_t75" style="width:134.85pt;height:23.3pt" o:ole="">
            <v:imagedata r:id="rId336" o:title=""/>
          </v:shape>
          <o:OLEObject Type="Embed" ProgID="Equation.3" ShapeID="_x0000_i1196" DrawAspect="Content" ObjectID="_1481416301" r:id="rId337"/>
        </w:object>
      </w:r>
      <w:r>
        <w:rPr>
          <w:rFonts w:ascii="Times New Roman" w:eastAsia="Times New Roman" w:hAnsi="Times New Roman" w:cs="Times New Roman"/>
          <w:sz w:val="28"/>
          <w:szCs w:val="28"/>
          <w:lang w:val="uk-UA"/>
        </w:rPr>
        <w:t>) в</w:t>
      </w:r>
      <w:r w:rsidRPr="002A217E">
        <w:rPr>
          <w:rFonts w:ascii="Times New Roman" w:eastAsia="Times New Roman" w:hAnsi="Times New Roman" w:cs="Times New Roman"/>
          <w:sz w:val="28"/>
          <w:szCs w:val="28"/>
          <w:lang w:val="uk-UA"/>
        </w:rPr>
        <w:t>иявлене оптимальне значення соціо-еколого-економічного стану Сумської області, що дорівнює 1, 099.</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rPr>
        <mc:AlternateContent>
          <mc:Choice Requires="wps">
            <w:drawing>
              <wp:anchor distT="0" distB="0" distL="114300" distR="114300" simplePos="0" relativeHeight="251675136" behindDoc="0" locked="0" layoutInCell="1" allowOverlap="1" wp14:anchorId="3E2343B2" wp14:editId="69E8D961">
                <wp:simplePos x="0" y="0"/>
                <wp:positionH relativeFrom="column">
                  <wp:posOffset>2401570</wp:posOffset>
                </wp:positionH>
                <wp:positionV relativeFrom="paragraph">
                  <wp:posOffset>-1010920</wp:posOffset>
                </wp:positionV>
                <wp:extent cx="1898650" cy="384175"/>
                <wp:effectExtent l="0" t="0" r="1270" b="0"/>
                <wp:wrapNone/>
                <wp:docPr id="50874" name="Прямоугольник 508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650" cy="3841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47D63" w:rsidRDefault="00847D63" w:rsidP="005F5EA8"/>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3E2343B2" id="Прямоугольник 50874" o:spid="_x0000_s1052" style="position:absolute;left:0;text-align:left;margin-left:189.1pt;margin-top:-79.6pt;width:149.5pt;height:30.25pt;z-index:2516751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" filled="f" stroked="f">
                <v:textbox style="mso-fit-shape-to-text:t">
                  <w:txbxContent>
                    <w:p w:rsidR="00847D63" w:rsidRDefault="00847D63" w:rsidP="005F5EA8"/>
                  </w:txbxContent>
                </v:textbox>
              </v:rect>
            </w:pict>
          </mc:Fallback>
        </mc:AlternateContent>
      </w:r>
      <w:r w:rsidRPr="002A217E">
        <w:rPr>
          <w:rFonts w:ascii="Times New Roman" w:eastAsia="Times New Roman" w:hAnsi="Times New Roman" w:cs="Times New Roman"/>
          <w:sz w:val="28"/>
          <w:szCs w:val="28"/>
          <w:lang w:val="uk-UA"/>
        </w:rPr>
        <w:t>Таким чином, на основі співвідношення плоші існуючого соціо-еколого-економічного стану Сумської області та площі оптимального значення соціо-еколого-економічного стану Сумської області визначено рівень соціо-еколого-економічної збалансованості Сумської області (табл. 3.</w:t>
      </w:r>
      <w:r>
        <w:rPr>
          <w:rFonts w:ascii="Times New Roman" w:eastAsia="Times New Roman" w:hAnsi="Times New Roman" w:cs="Times New Roman"/>
          <w:sz w:val="28"/>
          <w:szCs w:val="28"/>
          <w:lang w:val="uk-UA"/>
        </w:rPr>
        <w:t>6</w:t>
      </w:r>
      <w:r w:rsidRPr="002A217E">
        <w:rPr>
          <w:rFonts w:ascii="Times New Roman" w:eastAsia="Times New Roman" w:hAnsi="Times New Roman" w:cs="Times New Roman"/>
          <w:sz w:val="28"/>
          <w:szCs w:val="28"/>
          <w:lang w:val="uk-UA"/>
        </w:rPr>
        <w:t>).</w:t>
      </w:r>
    </w:p>
    <w:p w:rsidR="00EF183D" w:rsidRPr="002A217E" w:rsidRDefault="00EF183D" w:rsidP="005F5EA8">
      <w:pPr>
        <w:spacing w:after="0" w:line="360" w:lineRule="auto"/>
        <w:ind w:firstLine="709"/>
        <w:jc w:val="both"/>
        <w:rPr>
          <w:rFonts w:ascii="Times New Roman" w:eastAsia="Times New Roman" w:hAnsi="Times New Roman" w:cs="Times New Roman"/>
          <w:sz w:val="28"/>
          <w:szCs w:val="28"/>
          <w:lang w:val="uk-UA"/>
        </w:rPr>
      </w:pPr>
    </w:p>
    <w:p w:rsidR="005F5EA8" w:rsidRDefault="005F5EA8" w:rsidP="00EF183D">
      <w:pPr>
        <w:spacing w:after="0" w:line="360"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Таблиця 3.</w:t>
      </w:r>
      <w:r>
        <w:rPr>
          <w:rFonts w:ascii="Times New Roman" w:eastAsia="Times New Roman" w:hAnsi="Times New Roman" w:cs="Times New Roman"/>
          <w:sz w:val="28"/>
          <w:szCs w:val="28"/>
          <w:lang w:val="uk-UA"/>
        </w:rPr>
        <w:t>6</w:t>
      </w:r>
      <w:r w:rsidR="00EF183D">
        <w:rPr>
          <w:rFonts w:ascii="Times New Roman" w:eastAsia="Times New Roman" w:hAnsi="Times New Roman" w:cs="Times New Roman"/>
          <w:sz w:val="28"/>
          <w:szCs w:val="28"/>
          <w:lang w:val="uk-UA"/>
        </w:rPr>
        <w:t xml:space="preserve"> – </w:t>
      </w:r>
      <w:r w:rsidRPr="002A217E">
        <w:rPr>
          <w:rFonts w:ascii="Times New Roman" w:eastAsia="Times New Roman" w:hAnsi="Times New Roman" w:cs="Times New Roman"/>
          <w:sz w:val="28"/>
          <w:szCs w:val="28"/>
          <w:lang w:val="uk-UA"/>
        </w:rPr>
        <w:t>Визначення рівня соціо-еколого-економічної збалансованості Сумської області графічним методом</w:t>
      </w:r>
    </w:p>
    <w:tbl>
      <w:tblPr>
        <w:tblStyle w:val="1"/>
        <w:tblW w:w="10206" w:type="dxa"/>
        <w:tblInd w:w="188" w:type="dxa"/>
        <w:tblLayout w:type="fixed"/>
        <w:tblLook w:val="04A0" w:firstRow="1" w:lastRow="0" w:firstColumn="1" w:lastColumn="0" w:noHBand="0" w:noVBand="1"/>
      </w:tblPr>
      <w:tblGrid>
        <w:gridCol w:w="1054"/>
        <w:gridCol w:w="991"/>
        <w:gridCol w:w="760"/>
        <w:gridCol w:w="760"/>
        <w:gridCol w:w="760"/>
        <w:gridCol w:w="741"/>
        <w:gridCol w:w="761"/>
        <w:gridCol w:w="761"/>
        <w:gridCol w:w="741"/>
        <w:gridCol w:w="741"/>
        <w:gridCol w:w="741"/>
        <w:gridCol w:w="687"/>
        <w:gridCol w:w="708"/>
      </w:tblGrid>
      <w:tr w:rsidR="005F5EA8" w:rsidTr="002B67C2">
        <w:tc>
          <w:tcPr>
            <w:tcW w:w="1054" w:type="dxa"/>
          </w:tcPr>
          <w:p w:rsidR="005F5EA8" w:rsidRPr="002A217E" w:rsidRDefault="005F5EA8" w:rsidP="005F5EA8">
            <w:pPr>
              <w:jc w:val="center"/>
              <w:rPr>
                <w:rFonts w:ascii="Times New Roman" w:eastAsia="Times New Roman" w:hAnsi="Times New Roman"/>
                <w:sz w:val="21"/>
                <w:szCs w:val="21"/>
                <w:lang w:val="uk-UA"/>
              </w:rPr>
            </w:pPr>
            <w:r w:rsidRPr="002A217E">
              <w:rPr>
                <w:rFonts w:ascii="Times New Roman" w:eastAsia="Times New Roman" w:hAnsi="Times New Roman"/>
                <w:color w:val="000000"/>
                <w:kern w:val="24"/>
                <w:sz w:val="21"/>
                <w:szCs w:val="21"/>
                <w:lang w:val="uk-UA"/>
              </w:rPr>
              <w:t>Рік</w:t>
            </w:r>
          </w:p>
        </w:tc>
        <w:tc>
          <w:tcPr>
            <w:tcW w:w="99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2001</w:t>
            </w:r>
          </w:p>
        </w:tc>
        <w:tc>
          <w:tcPr>
            <w:tcW w:w="760"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2002</w:t>
            </w:r>
          </w:p>
        </w:tc>
        <w:tc>
          <w:tcPr>
            <w:tcW w:w="760"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2003</w:t>
            </w:r>
          </w:p>
        </w:tc>
        <w:tc>
          <w:tcPr>
            <w:tcW w:w="760"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2004</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2005</w:t>
            </w:r>
          </w:p>
        </w:tc>
        <w:tc>
          <w:tcPr>
            <w:tcW w:w="76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2006</w:t>
            </w:r>
          </w:p>
        </w:tc>
        <w:tc>
          <w:tcPr>
            <w:tcW w:w="76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2007</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2008</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2009</w:t>
            </w:r>
          </w:p>
        </w:tc>
        <w:tc>
          <w:tcPr>
            <w:tcW w:w="741" w:type="dxa"/>
          </w:tcPr>
          <w:p w:rsidR="005F5EA8" w:rsidRPr="002A217E" w:rsidRDefault="005F5EA8" w:rsidP="005F5EA8">
            <w:pPr>
              <w:jc w:val="center"/>
              <w:rPr>
                <w:rFonts w:ascii="Times New Roman" w:eastAsia="Times New Roman" w:hAnsi="Times New Roman"/>
                <w:sz w:val="21"/>
                <w:szCs w:val="21"/>
              </w:rPr>
            </w:pPr>
            <w:r w:rsidRPr="002A217E">
              <w:rPr>
                <w:rFonts w:ascii="Times New Roman" w:eastAsia="Times New Roman" w:hAnsi="Times New Roman"/>
                <w:color w:val="000000"/>
                <w:kern w:val="24"/>
                <w:sz w:val="21"/>
                <w:szCs w:val="21"/>
                <w:lang w:val="uk-UA"/>
              </w:rPr>
              <w:t>2010</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2011</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2012</w:t>
            </w:r>
          </w:p>
        </w:tc>
      </w:tr>
      <w:tr w:rsidR="005F5EA8" w:rsidTr="002B67C2">
        <w:tc>
          <w:tcPr>
            <w:tcW w:w="10206" w:type="dxa"/>
            <w:gridSpan w:val="13"/>
          </w:tcPr>
          <w:p w:rsidR="005F5EA8" w:rsidRPr="002A217E" w:rsidRDefault="005F5EA8" w:rsidP="005F5EA8">
            <w:pPr>
              <w:jc w:val="center"/>
              <w:rPr>
                <w:rFonts w:ascii="Times New Roman" w:eastAsia="Times New Roman" w:hAnsi="Times New Roman"/>
                <w:i/>
                <w:lang w:val="uk-UA"/>
              </w:rPr>
            </w:pPr>
            <w:r w:rsidRPr="002A217E">
              <w:rPr>
                <w:rFonts w:ascii="Times New Roman" w:eastAsia="Times New Roman" w:hAnsi="Times New Roman"/>
                <w:i/>
                <w:lang w:val="uk-UA"/>
              </w:rPr>
              <w:t>Визначення рівня соціо-екол</w:t>
            </w:r>
            <w:r>
              <w:rPr>
                <w:rFonts w:ascii="Times New Roman" w:eastAsia="Times New Roman" w:hAnsi="Times New Roman"/>
                <w:i/>
                <w:lang w:val="uk-UA"/>
              </w:rPr>
              <w:t>ого-економічної збалансованості</w:t>
            </w:r>
            <w:r w:rsidRPr="002A217E">
              <w:rPr>
                <w:rFonts w:ascii="Times New Roman" w:eastAsia="Times New Roman" w:hAnsi="Times New Roman"/>
                <w:i/>
                <w:lang w:val="uk-UA"/>
              </w:rPr>
              <w:t xml:space="preserve"> Сумс</w:t>
            </w:r>
            <w:r>
              <w:rPr>
                <w:rFonts w:ascii="Times New Roman" w:eastAsia="Times New Roman" w:hAnsi="Times New Roman"/>
                <w:i/>
                <w:lang w:val="uk-UA"/>
              </w:rPr>
              <w:t xml:space="preserve">ької області графічним методом </w:t>
            </w:r>
            <w:r w:rsidRPr="002A217E">
              <w:rPr>
                <w:rFonts w:ascii="Times New Roman" w:eastAsia="Times New Roman" w:hAnsi="Times New Roman"/>
                <w:i/>
                <w:lang w:val="uk-UA"/>
              </w:rPr>
              <w:t>(на основі динамічних індексів</w:t>
            </w:r>
            <w:r>
              <w:rPr>
                <w:rFonts w:ascii="Times New Roman" w:eastAsia="Times New Roman" w:hAnsi="Times New Roman"/>
                <w:i/>
                <w:lang w:val="uk-UA"/>
              </w:rPr>
              <w:t>)</w:t>
            </w:r>
          </w:p>
        </w:tc>
      </w:tr>
      <w:tr w:rsidR="005F5EA8" w:rsidTr="002B67C2">
        <w:tc>
          <w:tcPr>
            <w:tcW w:w="1054"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i/>
                <w:color w:val="000000"/>
                <w:kern w:val="24"/>
                <w:lang w:val="en-US"/>
              </w:rPr>
              <w:t>S</w:t>
            </w:r>
            <w:r w:rsidRPr="002A217E">
              <w:rPr>
                <w:rFonts w:ascii="Times New Roman" w:eastAsia="Times New Roman" w:hAnsi="Times New Roman"/>
                <w:i/>
                <w:color w:val="000000"/>
                <w:kern w:val="24"/>
                <w:vertAlign w:val="superscript"/>
                <w:lang w:val="en-US"/>
              </w:rPr>
              <w:t>2</w:t>
            </w:r>
          </w:p>
        </w:tc>
        <w:tc>
          <w:tcPr>
            <w:tcW w:w="99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1,06</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1,05</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0,98</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0,92</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1,054</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0,94</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0,94</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0,94</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0,98</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1,41</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0,70</w:t>
            </w:r>
          </w:p>
        </w:tc>
      </w:tr>
      <w:tr w:rsidR="005F5EA8" w:rsidTr="002B67C2">
        <w:tc>
          <w:tcPr>
            <w:tcW w:w="1054"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i/>
                <w:lang w:val="en-US"/>
              </w:rPr>
              <w:t>N</w:t>
            </w:r>
            <w:r w:rsidRPr="002A217E">
              <w:rPr>
                <w:rFonts w:ascii="Times New Roman" w:eastAsia="Times New Roman" w:hAnsi="Times New Roman"/>
                <w:i/>
                <w:vertAlign w:val="superscript"/>
                <w:lang w:val="en-US"/>
              </w:rPr>
              <w:t>2</w:t>
            </w:r>
          </w:p>
        </w:tc>
        <w:tc>
          <w:tcPr>
            <w:tcW w:w="99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1,24</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1,12</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0,84</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0,56</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1,373</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0,891</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1,14</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1,18</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0,84</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1,08</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1,026</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0,97</w:t>
            </w:r>
          </w:p>
        </w:tc>
      </w:tr>
      <w:tr w:rsidR="005F5EA8" w:rsidTr="002B67C2">
        <w:tc>
          <w:tcPr>
            <w:tcW w:w="1054"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i/>
                <w:color w:val="000000"/>
                <w:kern w:val="24"/>
                <w:lang w:val="en-US"/>
              </w:rPr>
              <w:t>L</w:t>
            </w:r>
            <w:r w:rsidRPr="002A217E">
              <w:rPr>
                <w:rFonts w:ascii="Times New Roman" w:eastAsia="Times New Roman" w:hAnsi="Times New Roman"/>
                <w:i/>
                <w:color w:val="000000"/>
                <w:kern w:val="24"/>
                <w:vertAlign w:val="superscript"/>
                <w:lang w:val="en-US"/>
              </w:rPr>
              <w:t>2</w:t>
            </w:r>
          </w:p>
        </w:tc>
        <w:tc>
          <w:tcPr>
            <w:tcW w:w="99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1,274</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0,97</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1,092</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1,23</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1,33</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1,26</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1,27</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1,03</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1,12</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1,23</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w:t>
            </w:r>
          </w:p>
        </w:tc>
      </w:tr>
      <w:tr w:rsidR="005F5EA8" w:rsidTr="002B67C2">
        <w:tc>
          <w:tcPr>
            <w:tcW w:w="1054"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i/>
                <w:color w:val="000000"/>
                <w:kern w:val="24"/>
                <w:lang w:val="en-US"/>
              </w:rPr>
              <w:t>S∆</w:t>
            </w:r>
            <w:r w:rsidRPr="002A217E">
              <w:rPr>
                <w:rFonts w:ascii="Times New Roman" w:eastAsia="Times New Roman" w:hAnsi="Times New Roman"/>
                <w:i/>
                <w:color w:val="000000"/>
                <w:kern w:val="24"/>
                <w:vertAlign w:val="subscript"/>
                <w:lang w:val="en-US"/>
              </w:rPr>
              <w:t>SLN</w:t>
            </w:r>
            <w:r w:rsidRPr="002A217E">
              <w:rPr>
                <w:rFonts w:ascii="Times New Roman" w:eastAsia="Times New Roman" w:hAnsi="Times New Roman"/>
                <w:i/>
                <w:color w:val="000000"/>
                <w:kern w:val="24"/>
                <w:vertAlign w:val="subscript"/>
                <w:lang w:val="uk-UA"/>
              </w:rPr>
              <w:t>баз</w:t>
            </w:r>
          </w:p>
        </w:tc>
        <w:tc>
          <w:tcPr>
            <w:tcW w:w="99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1,03</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0,908</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0,84</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0,76</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1,08</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0,88</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0,98</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0,90</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0,805</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0,91</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1,05</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0,73</w:t>
            </w:r>
          </w:p>
        </w:tc>
      </w:tr>
      <w:tr w:rsidR="005F5EA8" w:rsidTr="002B67C2">
        <w:tc>
          <w:tcPr>
            <w:tcW w:w="1054" w:type="dxa"/>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i/>
                <w:color w:val="000000"/>
                <w:kern w:val="24"/>
                <w:lang w:val="en-US"/>
              </w:rPr>
              <w:t>S∆</w:t>
            </w:r>
            <w:r w:rsidRPr="002A217E">
              <w:rPr>
                <w:rFonts w:ascii="Times New Roman" w:eastAsia="Times New Roman" w:hAnsi="Times New Roman"/>
                <w:i/>
                <w:color w:val="000000"/>
                <w:kern w:val="24"/>
                <w:vertAlign w:val="subscript"/>
                <w:lang w:val="en-US"/>
              </w:rPr>
              <w:t>SLN,</w:t>
            </w:r>
            <w:r w:rsidRPr="002A217E">
              <w:rPr>
                <w:rFonts w:ascii="Times New Roman" w:eastAsia="Times New Roman" w:hAnsi="Times New Roman"/>
                <w:i/>
                <w:color w:val="000000"/>
                <w:kern w:val="24"/>
                <w:vertAlign w:val="subscript"/>
                <w:lang w:val="uk-UA"/>
              </w:rPr>
              <w:t>опт</w:t>
            </w:r>
            <w:r>
              <w:rPr>
                <w:rFonts w:ascii="Times New Roman" w:eastAsia="Times New Roman" w:hAnsi="Times New Roman"/>
                <w:i/>
                <w:color w:val="000000"/>
                <w:kern w:val="24"/>
                <w:vertAlign w:val="subscript"/>
                <w:lang w:val="uk-UA"/>
              </w:rPr>
              <w:t>и</w:t>
            </w:r>
          </w:p>
        </w:tc>
        <w:tc>
          <w:tcPr>
            <w:tcW w:w="9152" w:type="dxa"/>
            <w:gridSpan w:val="12"/>
          </w:tcPr>
          <w:p w:rsidR="005F5EA8" w:rsidRPr="002A217E" w:rsidRDefault="005F5EA8" w:rsidP="005F5EA8">
            <w:pPr>
              <w:jc w:val="center"/>
              <w:rPr>
                <w:rFonts w:ascii="Times New Roman" w:eastAsia="Times New Roman" w:hAnsi="Times New Roman"/>
                <w:color w:val="000000"/>
                <w:kern w:val="24"/>
                <w:lang w:val="uk-UA"/>
              </w:rPr>
            </w:pPr>
            <w:r w:rsidRPr="002A217E">
              <w:rPr>
                <w:rFonts w:ascii="Times New Roman" w:eastAsia="Times New Roman" w:hAnsi="Times New Roman"/>
                <w:color w:val="000000"/>
                <w:kern w:val="24"/>
                <w:sz w:val="21"/>
                <w:szCs w:val="21"/>
                <w:lang w:val="uk-UA"/>
              </w:rPr>
              <w:t>1,099</w:t>
            </w:r>
          </w:p>
        </w:tc>
      </w:tr>
      <w:tr w:rsidR="005F5EA8" w:rsidTr="002B67C2">
        <w:tc>
          <w:tcPr>
            <w:tcW w:w="1054"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i/>
                <w:color w:val="000000"/>
                <w:kern w:val="24"/>
                <w:lang w:val="uk-UA"/>
              </w:rPr>
              <w:t>І</w:t>
            </w:r>
            <w:r w:rsidRPr="002A217E">
              <w:rPr>
                <w:rFonts w:ascii="Times New Roman" w:eastAsia="Times New Roman" w:hAnsi="Times New Roman"/>
                <w:i/>
                <w:color w:val="000000"/>
                <w:kern w:val="24"/>
                <w:vertAlign w:val="subscript"/>
                <w:lang w:val="uk-UA"/>
              </w:rPr>
              <w:t>зб</w:t>
            </w:r>
          </w:p>
        </w:tc>
        <w:tc>
          <w:tcPr>
            <w:tcW w:w="99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0,93</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0,89</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0,76</w:t>
            </w:r>
          </w:p>
        </w:tc>
        <w:tc>
          <w:tcPr>
            <w:tcW w:w="760"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0,69</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0,98</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0,80</w:t>
            </w:r>
          </w:p>
        </w:tc>
        <w:tc>
          <w:tcPr>
            <w:tcW w:w="76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0,89</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0,81</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0,77</w:t>
            </w:r>
          </w:p>
        </w:tc>
        <w:tc>
          <w:tcPr>
            <w:tcW w:w="741"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0,82</w:t>
            </w:r>
          </w:p>
        </w:tc>
        <w:tc>
          <w:tcPr>
            <w:tcW w:w="687"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0,95</w:t>
            </w:r>
          </w:p>
        </w:tc>
        <w:tc>
          <w:tcPr>
            <w:tcW w:w="708" w:type="dxa"/>
          </w:tcPr>
          <w:p w:rsidR="005F5EA8" w:rsidRPr="002A217E" w:rsidRDefault="005F5EA8" w:rsidP="005F5EA8">
            <w:pPr>
              <w:jc w:val="center"/>
              <w:rPr>
                <w:rFonts w:ascii="Times New Roman" w:eastAsia="Times New Roman" w:hAnsi="Times New Roman"/>
                <w:color w:val="000000"/>
                <w:kern w:val="24"/>
                <w:sz w:val="21"/>
                <w:szCs w:val="21"/>
                <w:lang w:val="uk-UA"/>
              </w:rPr>
            </w:pPr>
            <w:r w:rsidRPr="002A217E">
              <w:rPr>
                <w:rFonts w:ascii="Times New Roman" w:eastAsia="Times New Roman" w:hAnsi="Times New Roman"/>
                <w:color w:val="000000"/>
                <w:kern w:val="24"/>
                <w:sz w:val="21"/>
                <w:szCs w:val="21"/>
                <w:lang w:val="uk-UA"/>
              </w:rPr>
              <w:t>0,66</w:t>
            </w:r>
          </w:p>
        </w:tc>
      </w:tr>
      <w:tr w:rsidR="005F5EA8" w:rsidTr="002B67C2">
        <w:tc>
          <w:tcPr>
            <w:tcW w:w="10206" w:type="dxa"/>
            <w:gridSpan w:val="13"/>
          </w:tcPr>
          <w:p w:rsidR="005F5EA8" w:rsidRPr="002A217E" w:rsidRDefault="005F5EA8" w:rsidP="005F5EA8">
            <w:pPr>
              <w:jc w:val="both"/>
              <w:rPr>
                <w:rFonts w:ascii="Times New Roman" w:eastAsia="Times New Roman" w:hAnsi="Times New Roman"/>
                <w:color w:val="000000"/>
                <w:kern w:val="24"/>
                <w:lang w:val="uk-UA"/>
              </w:rPr>
            </w:pPr>
            <w:r w:rsidRPr="002A217E">
              <w:rPr>
                <w:rFonts w:ascii="Times New Roman" w:eastAsia="Times New Roman" w:hAnsi="Times New Roman"/>
                <w:color w:val="000000"/>
                <w:kern w:val="24"/>
                <w:lang w:val="uk-UA"/>
              </w:rPr>
              <w:t xml:space="preserve">де </w:t>
            </w:r>
            <w:r w:rsidRPr="000C615A">
              <w:rPr>
                <w:rFonts w:ascii="Times New Roman" w:eastAsia="Times New Roman" w:hAnsi="Times New Roman"/>
                <w:b/>
                <w:i/>
                <w:color w:val="000000"/>
                <w:kern w:val="24"/>
                <w:lang w:val="uk-UA"/>
              </w:rPr>
              <w:t xml:space="preserve"> </w:t>
            </w:r>
            <w:r w:rsidRPr="002A217E">
              <w:rPr>
                <w:rFonts w:ascii="Times New Roman" w:eastAsia="Times New Roman" w:hAnsi="Times New Roman"/>
                <w:b/>
                <w:i/>
                <w:color w:val="000000"/>
                <w:kern w:val="24"/>
                <w:lang w:val="en-US"/>
              </w:rPr>
              <w:t>S</w:t>
            </w:r>
            <w:r w:rsidRPr="000C615A">
              <w:rPr>
                <w:rFonts w:ascii="Times New Roman" w:eastAsia="Times New Roman" w:hAnsi="Times New Roman"/>
                <w:b/>
                <w:i/>
                <w:color w:val="000000"/>
                <w:kern w:val="24"/>
                <w:lang w:val="uk-UA"/>
              </w:rPr>
              <w:t>∆</w:t>
            </w:r>
            <w:r w:rsidRPr="002A217E">
              <w:rPr>
                <w:rFonts w:ascii="Times New Roman" w:eastAsia="Times New Roman" w:hAnsi="Times New Roman"/>
                <w:b/>
                <w:i/>
                <w:color w:val="000000"/>
                <w:kern w:val="24"/>
                <w:vertAlign w:val="subscript"/>
                <w:lang w:val="en-US"/>
              </w:rPr>
              <w:t>SLN</w:t>
            </w:r>
            <w:r w:rsidRPr="002A217E">
              <w:rPr>
                <w:rFonts w:ascii="Times New Roman" w:eastAsia="Times New Roman" w:hAnsi="Times New Roman"/>
                <w:b/>
                <w:i/>
                <w:color w:val="000000"/>
                <w:kern w:val="24"/>
                <w:vertAlign w:val="subscript"/>
                <w:lang w:val="uk-UA"/>
              </w:rPr>
              <w:t>баз</w:t>
            </w:r>
            <w:r w:rsidRPr="002A217E">
              <w:rPr>
                <w:rFonts w:ascii="Times New Roman" w:eastAsia="Times New Roman" w:hAnsi="Times New Roman"/>
                <w:b/>
                <w:i/>
                <w:color w:val="000000"/>
                <w:kern w:val="24"/>
                <w:lang w:val="uk-UA"/>
              </w:rPr>
              <w:t xml:space="preserve">– </w:t>
            </w:r>
            <w:r w:rsidRPr="002A217E">
              <w:rPr>
                <w:rFonts w:ascii="Times New Roman" w:eastAsia="Times New Roman" w:hAnsi="Times New Roman"/>
                <w:color w:val="000000"/>
                <w:kern w:val="24"/>
                <w:lang w:val="uk-UA"/>
              </w:rPr>
              <w:t>площа трикутника, що відображає існуючий соціо-еколого-економічний стан Сумської області;</w:t>
            </w:r>
          </w:p>
          <w:p w:rsidR="005F5EA8" w:rsidRPr="002A217E" w:rsidRDefault="005F5EA8" w:rsidP="005F5EA8">
            <w:pPr>
              <w:jc w:val="both"/>
              <w:rPr>
                <w:rFonts w:ascii="Times New Roman" w:eastAsia="Times New Roman" w:hAnsi="Times New Roman"/>
                <w:color w:val="000000"/>
                <w:kern w:val="24"/>
                <w:lang w:val="uk-UA"/>
              </w:rPr>
            </w:pPr>
            <w:r w:rsidRPr="002A217E">
              <w:rPr>
                <w:rFonts w:ascii="Times New Roman" w:eastAsia="Times New Roman" w:hAnsi="Times New Roman"/>
                <w:b/>
                <w:i/>
                <w:color w:val="000000"/>
                <w:kern w:val="24"/>
                <w:lang w:val="uk-UA"/>
              </w:rPr>
              <w:t xml:space="preserve">      </w:t>
            </w:r>
            <w:r w:rsidRPr="002A217E">
              <w:rPr>
                <w:rFonts w:ascii="Times New Roman" w:eastAsia="Times New Roman" w:hAnsi="Times New Roman"/>
                <w:b/>
                <w:i/>
                <w:color w:val="000000"/>
                <w:kern w:val="24"/>
                <w:lang w:val="en-US"/>
              </w:rPr>
              <w:t>S</w:t>
            </w:r>
            <w:r w:rsidRPr="000C615A">
              <w:rPr>
                <w:rFonts w:ascii="Times New Roman" w:eastAsia="Times New Roman" w:hAnsi="Times New Roman"/>
                <w:b/>
                <w:i/>
                <w:color w:val="000000"/>
                <w:kern w:val="24"/>
              </w:rPr>
              <w:t>∆</w:t>
            </w:r>
            <w:r w:rsidRPr="002A217E">
              <w:rPr>
                <w:rFonts w:ascii="Times New Roman" w:eastAsia="Times New Roman" w:hAnsi="Times New Roman"/>
                <w:b/>
                <w:i/>
                <w:color w:val="000000"/>
                <w:kern w:val="24"/>
                <w:vertAlign w:val="subscript"/>
                <w:lang w:val="en-US"/>
              </w:rPr>
              <w:t>SLN</w:t>
            </w:r>
            <w:r w:rsidRPr="002A217E">
              <w:rPr>
                <w:rFonts w:ascii="Times New Roman" w:eastAsia="Times New Roman" w:hAnsi="Times New Roman"/>
                <w:b/>
                <w:i/>
                <w:color w:val="000000"/>
                <w:kern w:val="24"/>
                <w:vertAlign w:val="subscript"/>
                <w:lang w:val="uk-UA"/>
              </w:rPr>
              <w:t>опт</w:t>
            </w:r>
            <w:r w:rsidRPr="002A217E">
              <w:rPr>
                <w:rFonts w:ascii="Times New Roman" w:eastAsia="Times New Roman" w:hAnsi="Times New Roman"/>
                <w:b/>
                <w:i/>
                <w:color w:val="000000"/>
                <w:kern w:val="24"/>
                <w:lang w:val="uk-UA"/>
              </w:rPr>
              <w:t xml:space="preserve"> – </w:t>
            </w:r>
            <w:r w:rsidRPr="002A217E">
              <w:rPr>
                <w:rFonts w:ascii="Times New Roman" w:eastAsia="Times New Roman" w:hAnsi="Times New Roman"/>
                <w:color w:val="000000"/>
                <w:kern w:val="24"/>
                <w:lang w:val="uk-UA"/>
              </w:rPr>
              <w:t xml:space="preserve"> площа трикутника, що відображає оптимальний соціо-еколого-економічний стан Сумської області;</w:t>
            </w:r>
          </w:p>
          <w:p w:rsidR="005F5EA8" w:rsidRPr="002A217E" w:rsidRDefault="005F5EA8" w:rsidP="005F5EA8">
            <w:pPr>
              <w:jc w:val="both"/>
              <w:rPr>
                <w:rFonts w:ascii="Times New Roman" w:eastAsia="Times New Roman" w:hAnsi="Times New Roman"/>
                <w:color w:val="000000"/>
                <w:kern w:val="24"/>
                <w:lang w:val="uk-UA"/>
              </w:rPr>
            </w:pPr>
            <w:r w:rsidRPr="002A217E">
              <w:rPr>
                <w:rFonts w:ascii="Times New Roman" w:eastAsia="Times New Roman" w:hAnsi="Times New Roman"/>
                <w:i/>
                <w:color w:val="000000"/>
                <w:kern w:val="24"/>
                <w:lang w:val="en-US"/>
              </w:rPr>
              <w:t>S</w:t>
            </w:r>
            <w:r w:rsidRPr="000C615A">
              <w:rPr>
                <w:rFonts w:ascii="Times New Roman" w:eastAsia="Times New Roman" w:hAnsi="Times New Roman"/>
                <w:i/>
                <w:color w:val="000000"/>
                <w:kern w:val="24"/>
                <w:vertAlign w:val="superscript"/>
              </w:rPr>
              <w:t>2</w:t>
            </w:r>
            <w:r w:rsidRPr="002A217E">
              <w:rPr>
                <w:rFonts w:ascii="Times New Roman" w:eastAsia="Times New Roman" w:hAnsi="Times New Roman"/>
                <w:i/>
                <w:color w:val="000000"/>
                <w:kern w:val="24"/>
                <w:lang w:val="uk-UA"/>
              </w:rPr>
              <w:t xml:space="preserve"> – </w:t>
            </w:r>
            <w:r w:rsidRPr="002A217E">
              <w:rPr>
                <w:rFonts w:ascii="Times New Roman" w:eastAsia="Times New Roman" w:hAnsi="Times New Roman"/>
                <w:color w:val="000000"/>
                <w:kern w:val="24"/>
                <w:lang w:val="uk-UA"/>
              </w:rPr>
              <w:t>вектор соціального розвитку;</w:t>
            </w:r>
          </w:p>
          <w:p w:rsidR="005F5EA8" w:rsidRPr="002A217E" w:rsidRDefault="005F5EA8" w:rsidP="005F5EA8">
            <w:pPr>
              <w:jc w:val="both"/>
              <w:rPr>
                <w:rFonts w:ascii="Times New Roman" w:eastAsia="Times New Roman" w:hAnsi="Times New Roman"/>
                <w:lang w:val="uk-UA"/>
              </w:rPr>
            </w:pPr>
            <w:r w:rsidRPr="002A217E">
              <w:rPr>
                <w:rFonts w:ascii="Times New Roman" w:eastAsia="Times New Roman" w:hAnsi="Times New Roman"/>
                <w:i/>
                <w:lang w:val="en-US"/>
              </w:rPr>
              <w:t>N</w:t>
            </w:r>
            <w:r w:rsidRPr="000C615A">
              <w:rPr>
                <w:rFonts w:ascii="Times New Roman" w:eastAsia="Times New Roman" w:hAnsi="Times New Roman"/>
                <w:i/>
                <w:vertAlign w:val="superscript"/>
              </w:rPr>
              <w:t>2</w:t>
            </w:r>
            <w:r w:rsidRPr="002A217E">
              <w:rPr>
                <w:rFonts w:ascii="Times New Roman" w:eastAsia="Times New Roman" w:hAnsi="Times New Roman"/>
                <w:i/>
                <w:vertAlign w:val="superscript"/>
                <w:lang w:val="uk-UA"/>
              </w:rPr>
              <w:t xml:space="preserve"> – </w:t>
            </w:r>
            <w:r w:rsidRPr="002A217E">
              <w:rPr>
                <w:rFonts w:ascii="Times New Roman" w:eastAsia="Times New Roman" w:hAnsi="Times New Roman"/>
                <w:lang w:val="uk-UA"/>
              </w:rPr>
              <w:t xml:space="preserve"> вектор економічного розвитку;</w:t>
            </w:r>
          </w:p>
          <w:p w:rsidR="005F5EA8" w:rsidRPr="002A217E" w:rsidRDefault="005F5EA8" w:rsidP="005F5EA8">
            <w:pPr>
              <w:rPr>
                <w:rFonts w:ascii="Times New Roman" w:eastAsia="Times New Roman" w:hAnsi="Times New Roman"/>
                <w:color w:val="000000"/>
                <w:kern w:val="24"/>
                <w:lang w:val="uk-UA"/>
              </w:rPr>
            </w:pPr>
            <w:r w:rsidRPr="002A217E">
              <w:rPr>
                <w:rFonts w:ascii="Times New Roman" w:eastAsia="Times New Roman" w:hAnsi="Times New Roman"/>
                <w:i/>
                <w:color w:val="000000"/>
                <w:kern w:val="24"/>
                <w:lang w:val="en-US"/>
              </w:rPr>
              <w:t>L</w:t>
            </w:r>
            <w:r w:rsidRPr="002A217E">
              <w:rPr>
                <w:rFonts w:ascii="Times New Roman" w:eastAsia="Times New Roman" w:hAnsi="Times New Roman"/>
                <w:i/>
                <w:color w:val="000000"/>
                <w:kern w:val="24"/>
                <w:vertAlign w:val="superscript"/>
                <w:lang w:val="en-US"/>
              </w:rPr>
              <w:t>2</w:t>
            </w:r>
            <w:r w:rsidRPr="002A217E">
              <w:rPr>
                <w:rFonts w:ascii="Times New Roman" w:eastAsia="Times New Roman" w:hAnsi="Times New Roman"/>
                <w:i/>
                <w:color w:val="000000"/>
                <w:kern w:val="24"/>
                <w:lang w:val="uk-UA"/>
              </w:rPr>
              <w:t xml:space="preserve"> – </w:t>
            </w:r>
            <w:r w:rsidRPr="002A217E">
              <w:rPr>
                <w:rFonts w:ascii="Times New Roman" w:eastAsia="Times New Roman" w:hAnsi="Times New Roman"/>
                <w:color w:val="000000"/>
                <w:kern w:val="24"/>
                <w:lang w:val="uk-UA"/>
              </w:rPr>
              <w:t>вектор екологічного розвитку</w:t>
            </w:r>
          </w:p>
        </w:tc>
      </w:tr>
    </w:tbl>
    <w:p w:rsidR="005F5EA8" w:rsidRDefault="005F5EA8" w:rsidP="005F5EA8">
      <w:pPr>
        <w:spacing w:after="0" w:line="384" w:lineRule="auto"/>
        <w:ind w:firstLine="709"/>
        <w:jc w:val="both"/>
        <w:rPr>
          <w:rFonts w:ascii="Times New Roman" w:eastAsia="Times New Roman" w:hAnsi="Times New Roman" w:cs="Times New Roman"/>
          <w:sz w:val="28"/>
          <w:szCs w:val="28"/>
          <w:lang w:val="uk-UA"/>
        </w:rPr>
      </w:pPr>
    </w:p>
    <w:p w:rsidR="005F5EA8" w:rsidRPr="002A217E" w:rsidRDefault="005F5EA8" w:rsidP="005F5EA8">
      <w:pPr>
        <w:spacing w:after="0" w:line="384"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Отримані результати графічним методом та за допомогою оптимізаційної моделі дозволяють визначити відхилення існуючого від оптимального рівня соціо-еколого-економічноої збалансованості адміністративно-територіальної одиниці.</w:t>
      </w:r>
    </w:p>
    <w:p w:rsidR="005F5EA8" w:rsidRPr="002A217E" w:rsidRDefault="005F5EA8" w:rsidP="005F5EA8">
      <w:pPr>
        <w:spacing w:after="0" w:line="384"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Таким чином, відхилення існуючого від оптимального рівня соціо-еколого-економічногої збалансованості в Сумській області в 2001 році становить 7 %, у 2005 році відхилення є найменшим і дорівнює 2 %. Отримане значення рівня соціо-еколого-економічної збалансованості в 2005 році близьке до оптимального. Зокрема, в 2011 році рівень відхилення також є незначним і становить 5 %. Найвище відхилення існуючого від оптимального рівня соціо-еколого-економічної збалансованості отримане в 2009 році, воно становить 23 % та в 2012 році, що дорівнює 32 %.</w:t>
      </w:r>
      <w:r>
        <w:rPr>
          <w:rFonts w:ascii="Times New Roman" w:eastAsia="Times New Roman" w:hAnsi="Times New Roman" w:cs="Times New Roman"/>
          <w:sz w:val="28"/>
          <w:szCs w:val="28"/>
          <w:lang w:val="uk-UA"/>
        </w:rPr>
        <w:t xml:space="preserve"> </w:t>
      </w:r>
      <w:r w:rsidRPr="002A217E">
        <w:rPr>
          <w:rFonts w:ascii="Times New Roman" w:eastAsia="Times New Roman" w:hAnsi="Times New Roman" w:cs="Times New Roman"/>
          <w:sz w:val="28"/>
          <w:szCs w:val="28"/>
          <w:lang w:val="uk-UA"/>
        </w:rPr>
        <w:t xml:space="preserve">Аналізуючи результати, отримані аналітичним та графічним </w:t>
      </w:r>
      <w:r w:rsidRPr="002A217E">
        <w:rPr>
          <w:rFonts w:ascii="Times New Roman" w:eastAsia="Times New Roman" w:hAnsi="Times New Roman" w:cs="Times New Roman"/>
          <w:sz w:val="28"/>
          <w:szCs w:val="28"/>
          <w:lang w:val="uk-UA"/>
        </w:rPr>
        <w:lastRenderedPageBreak/>
        <w:t>методами, можна зробити висновок про нестабільний, незбалансований соціо-еколого-економічний розвиток Сумської області. Звертаючи увагу на те, що інтегральний індекс соціо-еколого-економічного розвитку враховується під час здійснення кореляційно-регресійного аналізу, побудови оптимізаційної моделі за графічним методом, основним параметром еколого-орієнтованого управління можна вважаєти інтегральний індекс соціо-еколого-економічного розвитку.</w:t>
      </w:r>
    </w:p>
    <w:p w:rsidR="005F5EA8" w:rsidRPr="002A217E" w:rsidRDefault="005F5EA8" w:rsidP="005F5EA8">
      <w:pPr>
        <w:spacing w:after="0" w:line="384" w:lineRule="auto"/>
        <w:ind w:firstLine="709"/>
        <w:jc w:val="both"/>
        <w:rPr>
          <w:rFonts w:ascii="Times New Roman" w:eastAsia="Times New Roman" w:hAnsi="Times New Roman" w:cs="Times New Roman"/>
          <w:sz w:val="28"/>
          <w:szCs w:val="28"/>
          <w:lang w:val="uk-UA"/>
        </w:rPr>
      </w:pPr>
      <w:r w:rsidRPr="002A217E">
        <w:rPr>
          <w:rFonts w:ascii="Times New Roman" w:eastAsia="Times New Roman" w:hAnsi="Times New Roman" w:cs="Times New Roman"/>
          <w:sz w:val="28"/>
          <w:szCs w:val="28"/>
          <w:lang w:val="uk-UA"/>
        </w:rPr>
        <w:t>Таким чином, з метою досягнення оптимальних значень рівня соціо-еколого-економічної збалансованості та екологічно сталого розвитку адміністративної території виникає необхідність формування відповідного організаційно-економічного забезпечення еколого-орієнтованого управління адміністративною територією та розроблення механізму фінансування та стимулювання еколого-орієнтованої діяльності суб’єктів господарювання у регіоні.</w:t>
      </w:r>
    </w:p>
    <w:p w:rsidR="005F5EA8" w:rsidRDefault="005F5EA8" w:rsidP="005F5EA8">
      <w:pPr>
        <w:spacing w:after="0" w:line="360" w:lineRule="auto"/>
        <w:ind w:firstLine="709"/>
        <w:jc w:val="both"/>
        <w:rPr>
          <w:rFonts w:ascii="Times New Roman" w:eastAsia="Times New Roman" w:hAnsi="Times New Roman" w:cs="Times New Roman"/>
          <w:caps/>
          <w:sz w:val="28"/>
          <w:szCs w:val="28"/>
          <w:lang w:val="uk-UA"/>
        </w:rPr>
      </w:pPr>
    </w:p>
    <w:p w:rsidR="005F5EA8" w:rsidRPr="00EC5110" w:rsidRDefault="005F5EA8" w:rsidP="005F5EA8">
      <w:pPr>
        <w:spacing w:after="0" w:line="360" w:lineRule="auto"/>
        <w:ind w:firstLine="709"/>
        <w:jc w:val="both"/>
        <w:rPr>
          <w:rFonts w:ascii="Times New Roman" w:eastAsia="Times New Roman" w:hAnsi="Times New Roman" w:cs="Times New Roman"/>
          <w:b/>
          <w:caps/>
          <w:sz w:val="28"/>
          <w:szCs w:val="28"/>
          <w:lang w:val="uk-UA"/>
        </w:rPr>
      </w:pPr>
      <w:r w:rsidRPr="00EC5110">
        <w:rPr>
          <w:rFonts w:ascii="Times New Roman" w:eastAsia="Times New Roman" w:hAnsi="Times New Roman" w:cs="Times New Roman"/>
          <w:b/>
          <w:caps/>
          <w:sz w:val="28"/>
          <w:szCs w:val="28"/>
          <w:lang w:val="uk-UA"/>
        </w:rPr>
        <w:t xml:space="preserve">3.2 </w:t>
      </w:r>
      <w:r w:rsidRPr="00EC5110">
        <w:rPr>
          <w:rFonts w:ascii="Times New Roman" w:eastAsia="Times New Roman" w:hAnsi="Times New Roman" w:cs="Times New Roman"/>
          <w:b/>
          <w:sz w:val="28"/>
          <w:szCs w:val="28"/>
          <w:lang w:val="uk-UA"/>
        </w:rPr>
        <w:t>Державне управління соціо-еколого-економічним розвитком території</w:t>
      </w:r>
    </w:p>
    <w:p w:rsidR="005F5EA8" w:rsidRPr="00EC5110" w:rsidRDefault="005F5EA8" w:rsidP="005F5EA8">
      <w:pPr>
        <w:spacing w:after="0" w:line="360" w:lineRule="auto"/>
        <w:rPr>
          <w:rFonts w:ascii="Times New Roman" w:eastAsia="Times New Roman" w:hAnsi="Times New Roman" w:cs="Times New Roman"/>
          <w:sz w:val="28"/>
          <w:szCs w:val="28"/>
          <w:lang w:val="uk-UA"/>
        </w:rPr>
      </w:pP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Розробка і реалізація ефективної регіональної політики розглядається як одна із стратегічних цілей України.</w:t>
      </w:r>
      <w:r>
        <w:rPr>
          <w:rFonts w:ascii="Times New Roman" w:eastAsia="Times New Roman" w:hAnsi="Times New Roman" w:cs="Times New Roman"/>
          <w:sz w:val="28"/>
          <w:szCs w:val="28"/>
          <w:lang w:val="uk-UA"/>
        </w:rPr>
        <w:t xml:space="preserve"> </w:t>
      </w:r>
      <w:r w:rsidRPr="00EC5110">
        <w:rPr>
          <w:rFonts w:ascii="Times New Roman" w:eastAsia="Times New Roman" w:hAnsi="Times New Roman" w:cs="Times New Roman"/>
          <w:sz w:val="28"/>
          <w:szCs w:val="28"/>
          <w:lang w:val="uk-UA"/>
        </w:rPr>
        <w:t>Диспропорції в регіональному розвитку країни і сповільнений процес інформатизації суспільства не дозволили сформувати комплексні</w:t>
      </w:r>
      <w:r>
        <w:rPr>
          <w:rFonts w:ascii="Times New Roman" w:eastAsia="Times New Roman" w:hAnsi="Times New Roman" w:cs="Times New Roman"/>
          <w:sz w:val="28"/>
          <w:szCs w:val="28"/>
          <w:lang w:val="uk-UA"/>
        </w:rPr>
        <w:t xml:space="preserve"> системи управління в регіонах. </w:t>
      </w:r>
      <w:r w:rsidRPr="00EC5110">
        <w:rPr>
          <w:rFonts w:ascii="Times New Roman" w:eastAsia="Times New Roman" w:hAnsi="Times New Roman" w:cs="Times New Roman"/>
          <w:sz w:val="28"/>
          <w:szCs w:val="28"/>
          <w:lang w:val="uk-UA"/>
        </w:rPr>
        <w:t>В результаті сьогодні продовжує залишатися невирішеним цілий ряд регіональних проблем, таких як спад виробництва, зниження якості життя населення, руйнування територіальної, у тому числі і соціальної інфраструктури тощо.</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Очевидно, що в кожному з суб'єктів України необхідна модифікація існуючих управлінських механізмів, яка дозволить не тільки розв'язати вищеназвані проблеми, але і ефективніше використовувати потенціал території, і врешті решт підвищить конкурентоспроможність регіонів.</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 xml:space="preserve">Початковим етапом формування управлінської стратегії є збір і аналіз даних, як про наявні ресурси, так і про їх якісні характеристики. Своєчасність, достовірність і достатність одержуваної інформації є заставою успішної реалізації подальших </w:t>
      </w:r>
      <w:r w:rsidRPr="00EC5110">
        <w:rPr>
          <w:rFonts w:ascii="Times New Roman" w:eastAsia="Times New Roman" w:hAnsi="Times New Roman" w:cs="Times New Roman"/>
          <w:sz w:val="28"/>
          <w:szCs w:val="28"/>
          <w:lang w:val="uk-UA"/>
        </w:rPr>
        <w:lastRenderedPageBreak/>
        <w:t>управлінських етапів, наприклад прогнозування, планування, оцінки розвитку. Тому в науковій літературі моніторингу відводиться особлива роль. У зарубіжних країнах на його проведення виділяється значне фінансування. В зв'язку з цим стоїть задача вдосконалення механізмів побудови і організації систем діагностики соціально-економічного розвитку регіонів.</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Дослідженнями регіональних проблем, зокрема проблемами діагностики соціально-економічного розвитку активно займалися як вітчизняні, так і зарубіжні учені. Ці проблеми відображені в роботах Н.</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Агафонова, У.</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Айзарда, Н.</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Баранського, Т.</w:t>
      </w:r>
      <w:r>
        <w:rPr>
          <w:rFonts w:ascii="Times New Roman" w:eastAsia="Times New Roman" w:hAnsi="Times New Roman" w:cs="Times New Roman"/>
          <w:sz w:val="28"/>
          <w:szCs w:val="28"/>
          <w:lang w:val="uk-UA"/>
        </w:rPr>
        <w:t xml:space="preserve"> </w:t>
      </w:r>
      <w:r w:rsidRPr="00EC5110">
        <w:rPr>
          <w:rFonts w:ascii="Times New Roman" w:eastAsia="Times New Roman" w:hAnsi="Times New Roman" w:cs="Times New Roman"/>
          <w:sz w:val="28"/>
          <w:szCs w:val="28"/>
          <w:lang w:val="uk-UA"/>
        </w:rPr>
        <w:t>Безгрошевих, А.</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Гранберга, В.</w:t>
      </w:r>
      <w:r>
        <w:rPr>
          <w:rFonts w:ascii="Times New Roman" w:eastAsia="Times New Roman" w:hAnsi="Times New Roman" w:cs="Times New Roman"/>
          <w:sz w:val="28"/>
          <w:szCs w:val="28"/>
          <w:lang w:val="uk-UA"/>
        </w:rPr>
        <w:t xml:space="preserve"> </w:t>
      </w:r>
      <w:r w:rsidRPr="00EC5110">
        <w:rPr>
          <w:rFonts w:ascii="Times New Roman" w:eastAsia="Times New Roman" w:hAnsi="Times New Roman" w:cs="Times New Roman"/>
          <w:sz w:val="28"/>
          <w:szCs w:val="28"/>
          <w:lang w:val="uk-UA"/>
        </w:rPr>
        <w:t>Грішина, Р.</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Ефімової, В.</w:t>
      </w:r>
      <w:r>
        <w:rPr>
          <w:rFonts w:ascii="Times New Roman" w:eastAsia="Times New Roman" w:hAnsi="Times New Roman" w:cs="Times New Roman"/>
          <w:sz w:val="28"/>
          <w:szCs w:val="28"/>
          <w:lang w:val="uk-UA"/>
        </w:rPr>
        <w:t> Ільіна, О. Ким, В. </w:t>
      </w:r>
      <w:r w:rsidRPr="00EC5110">
        <w:rPr>
          <w:rFonts w:ascii="Times New Roman" w:eastAsia="Times New Roman" w:hAnsi="Times New Roman" w:cs="Times New Roman"/>
          <w:sz w:val="28"/>
          <w:szCs w:val="28"/>
          <w:lang w:val="uk-UA"/>
        </w:rPr>
        <w:t xml:space="preserve">Кистанова, </w:t>
      </w:r>
      <w:r>
        <w:rPr>
          <w:rFonts w:ascii="Times New Roman" w:eastAsia="Times New Roman" w:hAnsi="Times New Roman" w:cs="Times New Roman"/>
          <w:sz w:val="28"/>
          <w:szCs w:val="28"/>
          <w:lang w:val="uk-UA"/>
        </w:rPr>
        <w:t>І. </w:t>
      </w:r>
      <w:r w:rsidRPr="00EC5110">
        <w:rPr>
          <w:rFonts w:ascii="Times New Roman" w:eastAsia="Times New Roman" w:hAnsi="Times New Roman" w:cs="Times New Roman"/>
          <w:sz w:val="28"/>
          <w:szCs w:val="28"/>
          <w:lang w:val="uk-UA"/>
        </w:rPr>
        <w:t>Кладченко</w:t>
      </w:r>
      <w:r>
        <w:rPr>
          <w:rFonts w:ascii="Times New Roman" w:eastAsia="Times New Roman" w:hAnsi="Times New Roman" w:cs="Times New Roman"/>
          <w:sz w:val="28"/>
          <w:szCs w:val="28"/>
          <w:lang w:val="uk-UA"/>
        </w:rPr>
        <w:t>,</w:t>
      </w:r>
      <w:r w:rsidRPr="00EC5110">
        <w:rPr>
          <w:rFonts w:ascii="Times New Roman" w:eastAsia="Times New Roman" w:hAnsi="Times New Roman" w:cs="Times New Roman"/>
          <w:sz w:val="28"/>
          <w:szCs w:val="28"/>
          <w:lang w:val="uk-UA"/>
        </w:rPr>
        <w:t xml:space="preserve"> Н.</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 xml:space="preserve">Колосовського, </w:t>
      </w:r>
      <w:r>
        <w:rPr>
          <w:rFonts w:ascii="Times New Roman" w:eastAsia="Times New Roman" w:hAnsi="Times New Roman" w:cs="Times New Roman"/>
          <w:sz w:val="28"/>
          <w:szCs w:val="28"/>
          <w:lang w:val="uk-UA"/>
        </w:rPr>
        <w:t>В. </w:t>
      </w:r>
      <w:r w:rsidRPr="00EC5110">
        <w:rPr>
          <w:rFonts w:ascii="Times New Roman" w:eastAsia="Times New Roman" w:hAnsi="Times New Roman" w:cs="Times New Roman"/>
          <w:sz w:val="28"/>
          <w:szCs w:val="28"/>
          <w:lang w:val="uk-UA"/>
        </w:rPr>
        <w:t>Крісталлера, В.</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Лексина, А.</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Леша, О.</w:t>
      </w:r>
      <w:r>
        <w:rPr>
          <w:rFonts w:ascii="Times New Roman" w:eastAsia="Times New Roman" w:hAnsi="Times New Roman" w:cs="Times New Roman"/>
          <w:sz w:val="28"/>
          <w:szCs w:val="28"/>
          <w:lang w:val="uk-UA"/>
        </w:rPr>
        <w:t xml:space="preserve"> </w:t>
      </w:r>
      <w:r w:rsidRPr="00EC5110">
        <w:rPr>
          <w:rFonts w:ascii="Times New Roman" w:eastAsia="Times New Roman" w:hAnsi="Times New Roman" w:cs="Times New Roman"/>
          <w:sz w:val="28"/>
          <w:szCs w:val="28"/>
          <w:lang w:val="uk-UA"/>
        </w:rPr>
        <w:t>Літовки, А.</w:t>
      </w:r>
      <w:r>
        <w:rPr>
          <w:rFonts w:ascii="Times New Roman" w:eastAsia="Times New Roman" w:hAnsi="Times New Roman" w:cs="Times New Roman"/>
          <w:sz w:val="28"/>
          <w:szCs w:val="28"/>
          <w:lang w:val="uk-UA"/>
        </w:rPr>
        <w:t> Малініна, Г. </w:t>
      </w:r>
      <w:r w:rsidRPr="00EC5110">
        <w:rPr>
          <w:rFonts w:ascii="Times New Roman" w:eastAsia="Times New Roman" w:hAnsi="Times New Roman" w:cs="Times New Roman"/>
          <w:sz w:val="28"/>
          <w:szCs w:val="28"/>
          <w:lang w:val="uk-UA"/>
        </w:rPr>
        <w:t>Паламаренко, Дж.</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 xml:space="preserve">Стрікленда, </w:t>
      </w:r>
      <w:r w:rsidRPr="00EC5110">
        <w:rPr>
          <w:rFonts w:ascii="Times New Roman" w:eastAsia="Times New Roman" w:hAnsi="Times New Roman" w:cs="Times New Roman"/>
          <w:sz w:val="28"/>
          <w:szCs w:val="28"/>
        </w:rPr>
        <w:t>П.</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rPr>
        <w:t>Друкер</w:t>
      </w:r>
      <w:r w:rsidRPr="00EC5110">
        <w:rPr>
          <w:rFonts w:ascii="Times New Roman" w:eastAsia="Times New Roman" w:hAnsi="Times New Roman" w:cs="Times New Roman"/>
          <w:sz w:val="28"/>
          <w:szCs w:val="28"/>
          <w:lang w:val="uk-UA"/>
        </w:rPr>
        <w:t>а</w:t>
      </w:r>
      <w:r w:rsidRPr="00EC5110">
        <w:rPr>
          <w:rFonts w:ascii="Times New Roman" w:eastAsia="Times New Roman" w:hAnsi="Times New Roman" w:cs="Times New Roman"/>
          <w:sz w:val="28"/>
          <w:szCs w:val="28"/>
        </w:rPr>
        <w:t>, Г.</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rPr>
        <w:t>М</w:t>
      </w:r>
      <w:r w:rsidRPr="00EC5110">
        <w:rPr>
          <w:rFonts w:ascii="Times New Roman" w:eastAsia="Times New Roman" w:hAnsi="Times New Roman" w:cs="Times New Roman"/>
          <w:sz w:val="28"/>
          <w:szCs w:val="28"/>
          <w:lang w:val="uk-UA"/>
        </w:rPr>
        <w:t>і</w:t>
      </w:r>
      <w:r w:rsidRPr="00EC5110">
        <w:rPr>
          <w:rFonts w:ascii="Times New Roman" w:eastAsia="Times New Roman" w:hAnsi="Times New Roman" w:cs="Times New Roman"/>
          <w:sz w:val="28"/>
          <w:szCs w:val="28"/>
        </w:rPr>
        <w:t>нцберг</w:t>
      </w:r>
      <w:r w:rsidRPr="00EC5110">
        <w:rPr>
          <w:rFonts w:ascii="Times New Roman" w:eastAsia="Times New Roman" w:hAnsi="Times New Roman" w:cs="Times New Roman"/>
          <w:sz w:val="28"/>
          <w:szCs w:val="28"/>
          <w:lang w:val="uk-UA"/>
        </w:rPr>
        <w:t>а</w:t>
      </w:r>
      <w:r w:rsidRPr="00EC5110">
        <w:rPr>
          <w:rFonts w:ascii="Times New Roman" w:eastAsia="Times New Roman" w:hAnsi="Times New Roman" w:cs="Times New Roman"/>
          <w:sz w:val="28"/>
          <w:szCs w:val="28"/>
        </w:rPr>
        <w:t xml:space="preserve">, </w:t>
      </w:r>
      <w:r w:rsidRPr="00EC5110">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 </w:t>
      </w:r>
      <w:r w:rsidRPr="00EC5110">
        <w:rPr>
          <w:rFonts w:ascii="Times New Roman" w:eastAsia="Times New Roman" w:hAnsi="Times New Roman" w:cs="Times New Roman"/>
          <w:sz w:val="28"/>
          <w:szCs w:val="28"/>
          <w:lang w:val="uk-UA"/>
        </w:rPr>
        <w:t xml:space="preserve">Портера, </w:t>
      </w:r>
      <w:r>
        <w:rPr>
          <w:rFonts w:ascii="Times New Roman" w:eastAsia="Times New Roman" w:hAnsi="Times New Roman" w:cs="Times New Roman"/>
          <w:sz w:val="28"/>
          <w:szCs w:val="28"/>
          <w:lang w:val="uk-UA"/>
        </w:rPr>
        <w:t>Т. Райнера, Е. Сафонов, А. Ськопіна, М. </w:t>
      </w:r>
      <w:r w:rsidRPr="00EC5110">
        <w:rPr>
          <w:rFonts w:ascii="Times New Roman" w:eastAsia="Times New Roman" w:hAnsi="Times New Roman" w:cs="Times New Roman"/>
          <w:sz w:val="28"/>
          <w:szCs w:val="28"/>
          <w:lang w:val="uk-UA"/>
        </w:rPr>
        <w:t>Степанова, А.</w:t>
      </w:r>
      <w:r>
        <w:rPr>
          <w:rFonts w:ascii="Times New Roman" w:eastAsia="Times New Roman" w:hAnsi="Times New Roman" w:cs="Times New Roman"/>
          <w:sz w:val="28"/>
          <w:szCs w:val="28"/>
          <w:lang w:val="uk-UA"/>
        </w:rPr>
        <w:t xml:space="preserve"> Чеботарева, Е. Шарафанової, А. </w:t>
      </w:r>
      <w:r w:rsidRPr="00EC5110">
        <w:rPr>
          <w:rFonts w:ascii="Times New Roman" w:eastAsia="Times New Roman" w:hAnsi="Times New Roman" w:cs="Times New Roman"/>
          <w:sz w:val="28"/>
          <w:szCs w:val="28"/>
          <w:lang w:val="uk-UA"/>
        </w:rPr>
        <w:t>Швецова</w:t>
      </w:r>
      <w:r>
        <w:rPr>
          <w:rFonts w:ascii="Times New Roman" w:eastAsia="Times New Roman" w:hAnsi="Times New Roman" w:cs="Times New Roman"/>
          <w:sz w:val="28"/>
          <w:szCs w:val="28"/>
          <w:lang w:val="uk-UA"/>
        </w:rPr>
        <w:t>,</w:t>
      </w:r>
      <w:r w:rsidRPr="00EC5110">
        <w:rPr>
          <w:rFonts w:ascii="Times New Roman" w:eastAsia="Times New Roman" w:hAnsi="Times New Roman" w:cs="Times New Roman"/>
          <w:sz w:val="28"/>
          <w:szCs w:val="28"/>
          <w:lang w:val="uk-UA"/>
        </w:rPr>
        <w:t xml:space="preserve"> А.</w:t>
      </w:r>
      <w:r>
        <w:rPr>
          <w:rFonts w:ascii="Times New Roman" w:eastAsia="Times New Roman" w:hAnsi="Times New Roman" w:cs="Times New Roman"/>
          <w:sz w:val="28"/>
          <w:szCs w:val="28"/>
          <w:lang w:val="uk-UA"/>
        </w:rPr>
        <w:t> Шилова та інших.</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Проте, не дивлячись на значний об'єм досліджень з питань проведення моніторингу соціально-економічного розвитку регіонів, невирішеними залишаються бгато аспектів перщочергових проблем. Одним з них залишилося найважливіше питання побудови комплексних систем діагностики соціально-економічного розвитку регіону, що мають як уніфіковані, так і індивідуальні риси</w:t>
      </w:r>
      <w:r>
        <w:rPr>
          <w:rFonts w:ascii="Times New Roman" w:eastAsia="Times New Roman" w:hAnsi="Times New Roman" w:cs="Times New Roman"/>
          <w:sz w:val="28"/>
          <w:szCs w:val="28"/>
          <w:lang w:val="uk-UA"/>
        </w:rPr>
        <w:t xml:space="preserve">. </w:t>
      </w:r>
      <w:r w:rsidRPr="00EC5110">
        <w:rPr>
          <w:rFonts w:ascii="Times New Roman" w:eastAsia="Times New Roman" w:hAnsi="Times New Roman" w:cs="Times New Roman"/>
          <w:sz w:val="28"/>
          <w:szCs w:val="28"/>
          <w:lang w:val="uk-UA"/>
        </w:rPr>
        <w:t>Практично не розглянута можливість використання інноваційних методів при проведенні діагностики соціально-</w:t>
      </w:r>
      <w:r>
        <w:rPr>
          <w:rFonts w:ascii="Times New Roman" w:eastAsia="Times New Roman" w:hAnsi="Times New Roman" w:cs="Times New Roman"/>
          <w:sz w:val="28"/>
          <w:szCs w:val="28"/>
          <w:lang w:val="uk-UA"/>
        </w:rPr>
        <w:t>економічного розвитку регіонів.</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Забезпеченість України мінерально-сировинними ресурсами на достатньому рівні, проте нерівномірність їх розміщення відображається на конкурентоспроможності регіонів. Для цього необхідно проводити заходи щодо дослідження територій на всіх рівнях управління.</w:t>
      </w:r>
      <w:r>
        <w:rPr>
          <w:rFonts w:ascii="Times New Roman" w:eastAsia="Times New Roman" w:hAnsi="Times New Roman" w:cs="Times New Roman"/>
          <w:sz w:val="28"/>
          <w:szCs w:val="28"/>
          <w:lang w:val="uk-UA"/>
        </w:rPr>
        <w:t xml:space="preserve"> </w:t>
      </w:r>
      <w:r w:rsidRPr="00567B52">
        <w:rPr>
          <w:rFonts w:ascii="Times New Roman" w:eastAsia="Times New Roman" w:hAnsi="Times New Roman" w:cs="Times New Roman"/>
          <w:i/>
          <w:sz w:val="28"/>
          <w:szCs w:val="28"/>
          <w:lang w:val="uk-UA"/>
        </w:rPr>
        <w:t>Соціально-економічна забезпеченість ресурсами регіону</w:t>
      </w:r>
      <w:r>
        <w:rPr>
          <w:rFonts w:ascii="Times New Roman" w:eastAsia="Times New Roman" w:hAnsi="Times New Roman" w:cs="Times New Roman"/>
          <w:sz w:val="28"/>
          <w:szCs w:val="28"/>
          <w:lang w:val="uk-UA"/>
        </w:rPr>
        <w:t xml:space="preserve"> </w:t>
      </w:r>
      <w:r w:rsidRPr="00EC5110">
        <w:rPr>
          <w:rFonts w:ascii="Times New Roman" w:eastAsia="Times New Roman" w:hAnsi="Times New Roman" w:cs="Times New Roman"/>
          <w:sz w:val="28"/>
          <w:szCs w:val="28"/>
          <w:lang w:val="uk-UA"/>
        </w:rPr>
        <w:t>– це взаємне співвідношення між кількістю всіх наявних ресурсів і розмірами (якістю) їх використовування, оцінкою ефективності якого є підвищення конкурентоспроможності регіону.</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 xml:space="preserve">Від інформації про мінерально-сировинну забезпеченість залежить розвиток багатьох сфер життя в регіоні, на основі цих даних будується управління територією, розробляються цільові програми, стратегії, від них в деякій мірі залежить безпека </w:t>
      </w:r>
      <w:r w:rsidRPr="00EC5110">
        <w:rPr>
          <w:rFonts w:ascii="Times New Roman" w:eastAsia="Times New Roman" w:hAnsi="Times New Roman" w:cs="Times New Roman"/>
          <w:sz w:val="28"/>
          <w:szCs w:val="28"/>
          <w:lang w:val="uk-UA"/>
        </w:rPr>
        <w:lastRenderedPageBreak/>
        <w:t>населення і еволюція економічного сектора. Тому має сенс розглядати забезпеченість ресурсами регіону не просто, як показник наявності тих або інших ресурсів, а як складну систему взаємозв'язаних елементів.</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Разом з тим, останнім часом в теорії і практиці управління все більшого поширення набувають принципи стійкого розвитку, причому сутність стратегії стійкого розвитку особливо наочно виявляється саме в регіональному аспекті. Це пов'язано з тим, що стратегія реалізується, перш за все, на певних територіях, в кожній з яких економічні, природні, соціальні, екологічні і інші складові створюють єдину систему (регіональний комплекс), яка в свою чергу є елементом загальної територіальної структури.</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Проведене дослідження теоретико-методологічних підходів до визначення сутності соціо-еколого-економічного розвитку дозволило сформулювати наступне визначення регіону, що враховує вимоги стійкого розвитку.</w:t>
      </w:r>
      <w:r w:rsidRPr="00EC5110">
        <w:rPr>
          <w:rFonts w:ascii="Times New Roman" w:eastAsia="Times New Roman" w:hAnsi="Times New Roman" w:cs="Times New Roman"/>
          <w:b/>
          <w:i/>
          <w:sz w:val="28"/>
          <w:szCs w:val="28"/>
          <w:lang w:val="uk-UA"/>
        </w:rPr>
        <w:t xml:space="preserve"> </w:t>
      </w:r>
      <w:r w:rsidRPr="00EC5110">
        <w:rPr>
          <w:rFonts w:ascii="Times New Roman" w:eastAsia="Times New Roman" w:hAnsi="Times New Roman" w:cs="Times New Roman"/>
          <w:i/>
          <w:sz w:val="28"/>
          <w:szCs w:val="28"/>
          <w:lang w:val="uk-UA"/>
        </w:rPr>
        <w:t xml:space="preserve">Регіон – </w:t>
      </w:r>
      <w:r w:rsidRPr="00EC5110">
        <w:rPr>
          <w:rFonts w:ascii="Times New Roman" w:eastAsia="Times New Roman" w:hAnsi="Times New Roman" w:cs="Times New Roman"/>
          <w:sz w:val="28"/>
          <w:szCs w:val="28"/>
          <w:lang w:val="uk-UA"/>
        </w:rPr>
        <w:t>сукупність природних, господарських і соціальних компонентів, які володіють певною єдністю, виступають як самостійний повноцінний суб'єкт відносин на різних рівнях (регіональної та міжнародної), здібні до саморозвитку за рахунок наявних конкурентних переваг, що дозволяють задовольняти основні життєві потреби населення, що проживає як на даній території, так і поза нею.</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 xml:space="preserve">Такий підхід дозволяє врахувати весь комплекс чинників і умов, що впливають на регіональний розвиток, і розробити модель соціо-еколого-економічного розвитку регіону на основі вимог стійкого розвитку. Для </w:t>
      </w:r>
      <w:r>
        <w:rPr>
          <w:rFonts w:ascii="Times New Roman" w:eastAsia="Times New Roman" w:hAnsi="Times New Roman" w:cs="Times New Roman"/>
          <w:sz w:val="28"/>
          <w:szCs w:val="28"/>
          <w:lang w:val="uk-UA"/>
        </w:rPr>
        <w:t>даних</w:t>
      </w:r>
      <w:r w:rsidRPr="00EC5110">
        <w:rPr>
          <w:rFonts w:ascii="Times New Roman" w:eastAsia="Times New Roman" w:hAnsi="Times New Roman" w:cs="Times New Roman"/>
          <w:sz w:val="28"/>
          <w:szCs w:val="28"/>
          <w:lang w:val="uk-UA"/>
        </w:rPr>
        <w:t xml:space="preserve"> цілей був проведений поглиблений аналіз існуючого зарубіжного досвіду стратегічного управління територіями на основі принципів стійкого розвитку. Виявлення сучасних тенденцій розвитку показало істотне розширення комплексу чинників, умов, показників, що впливають н</w:t>
      </w:r>
      <w:r>
        <w:rPr>
          <w:rFonts w:ascii="Times New Roman" w:eastAsia="Times New Roman" w:hAnsi="Times New Roman" w:cs="Times New Roman"/>
          <w:sz w:val="28"/>
          <w:szCs w:val="28"/>
          <w:lang w:val="uk-UA"/>
        </w:rPr>
        <w:t>а розвиток регіональних систем.</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 xml:space="preserve">Вивчення зарубіжного досвіду, зокрема Лісабонської стратегії, дозволило зробити висновок, що застосовувана в цих стратегіях модель (економіка-суспільство-екологія) тричинника не відповідає в даний час тенденціям і умовам розвитку, оскільки є надто спрощеною. Зокрема, при реалізації Лісабонської стратегії виявилися невраховані інституційні і інформаційні чинники. На підставі проведеного </w:t>
      </w:r>
      <w:r w:rsidRPr="00EC5110">
        <w:rPr>
          <w:rFonts w:ascii="Times New Roman" w:eastAsia="Times New Roman" w:hAnsi="Times New Roman" w:cs="Times New Roman"/>
          <w:sz w:val="28"/>
          <w:szCs w:val="28"/>
          <w:lang w:val="uk-UA"/>
        </w:rPr>
        <w:lastRenderedPageBreak/>
        <w:t>дослідження була розроблена і запропонована багатофакторна модель соціо-еколого-економі</w:t>
      </w:r>
      <w:r>
        <w:rPr>
          <w:rFonts w:ascii="Times New Roman" w:eastAsia="Times New Roman" w:hAnsi="Times New Roman" w:cs="Times New Roman"/>
          <w:sz w:val="28"/>
          <w:szCs w:val="28"/>
          <w:lang w:val="uk-UA"/>
        </w:rPr>
        <w:t>чного розвитку регіону (рис.3.2).</w:t>
      </w:r>
    </w:p>
    <w:bookmarkStart w:id="22" w:name="_MON_1477386258"/>
    <w:bookmarkEnd w:id="22"/>
    <w:p w:rsidR="005F5EA8" w:rsidRDefault="005F5EA8" w:rsidP="005F5EA8">
      <w:pPr>
        <w:spacing w:after="0" w:line="360" w:lineRule="auto"/>
        <w:jc w:val="center"/>
        <w:rPr>
          <w:rFonts w:ascii="Times New Roman" w:hAnsi="Times New Roman"/>
          <w:sz w:val="28"/>
          <w:szCs w:val="28"/>
          <w:lang w:val="uk-UA"/>
        </w:rPr>
      </w:pPr>
      <w:r w:rsidRPr="00EB7844">
        <w:rPr>
          <w:rFonts w:ascii="Times New Roman" w:hAnsi="Times New Roman"/>
          <w:sz w:val="28"/>
          <w:szCs w:val="28"/>
        </w:rPr>
        <w:object w:dxaOrig="7823" w:dyaOrig="11339">
          <v:shape id="_x0000_i1197" type="#_x0000_t75" style="width:348.5pt;height:394.05pt" o:ole="">
            <v:imagedata r:id="rId338" o:title="" croptop="2623f" cropbottom="12808f" cropleft="-3003f" cropright="2187f"/>
          </v:shape>
          <o:OLEObject Type="Embed" ProgID="Word.Picture.8" ShapeID="_x0000_i1197" DrawAspect="Content" ObjectID="_1481416302" r:id="rId339"/>
        </w:object>
      </w:r>
    </w:p>
    <w:p w:rsidR="005F5EA8" w:rsidRDefault="005F5EA8" w:rsidP="00EF183D">
      <w:pPr>
        <w:spacing w:after="0" w:line="360" w:lineRule="auto"/>
        <w:ind w:firstLine="709"/>
        <w:jc w:val="both"/>
        <w:rPr>
          <w:rFonts w:ascii="Times New Roman" w:eastAsia="Times New Roman" w:hAnsi="Times New Roman" w:cs="Times New Roman"/>
          <w:sz w:val="28"/>
          <w:szCs w:val="28"/>
          <w:lang w:val="uk-UA"/>
        </w:rPr>
      </w:pPr>
      <w:r w:rsidRPr="00233BD9">
        <w:rPr>
          <w:rFonts w:ascii="Times New Roman" w:eastAsia="Times New Roman" w:hAnsi="Times New Roman" w:cs="Times New Roman"/>
          <w:sz w:val="28"/>
          <w:szCs w:val="28"/>
          <w:lang w:val="uk-UA"/>
        </w:rPr>
        <w:t>Рис</w:t>
      </w:r>
      <w:r w:rsidR="00EF183D">
        <w:rPr>
          <w:rFonts w:ascii="Times New Roman" w:eastAsia="Times New Roman" w:hAnsi="Times New Roman" w:cs="Times New Roman"/>
          <w:sz w:val="28"/>
          <w:szCs w:val="28"/>
          <w:lang w:val="uk-UA"/>
        </w:rPr>
        <w:t xml:space="preserve">унок </w:t>
      </w:r>
      <w:r>
        <w:rPr>
          <w:rFonts w:ascii="Times New Roman" w:eastAsia="Times New Roman" w:hAnsi="Times New Roman" w:cs="Times New Roman"/>
          <w:sz w:val="28"/>
          <w:szCs w:val="28"/>
          <w:lang w:val="uk-UA"/>
        </w:rPr>
        <w:t>3.2</w:t>
      </w:r>
      <w:r w:rsidR="00EF183D">
        <w:rPr>
          <w:rFonts w:ascii="Times New Roman" w:eastAsia="Times New Roman" w:hAnsi="Times New Roman" w:cs="Times New Roman"/>
          <w:sz w:val="28"/>
          <w:szCs w:val="28"/>
          <w:lang w:val="uk-UA"/>
        </w:rPr>
        <w:t xml:space="preserve"> –</w:t>
      </w:r>
      <w:r w:rsidRPr="00233BD9">
        <w:rPr>
          <w:rFonts w:ascii="Times New Roman" w:eastAsia="Times New Roman" w:hAnsi="Times New Roman" w:cs="Times New Roman"/>
          <w:sz w:val="28"/>
          <w:szCs w:val="28"/>
          <w:lang w:val="uk-UA"/>
        </w:rPr>
        <w:t xml:space="preserve"> Багатофакторна модель соціо-е</w:t>
      </w:r>
      <w:r w:rsidR="008A6F05">
        <w:rPr>
          <w:rFonts w:ascii="Times New Roman" w:eastAsia="Times New Roman" w:hAnsi="Times New Roman" w:cs="Times New Roman"/>
          <w:sz w:val="28"/>
          <w:szCs w:val="28"/>
          <w:lang w:val="uk-UA"/>
        </w:rPr>
        <w:t>к</w:t>
      </w:r>
      <w:r w:rsidRPr="00233BD9">
        <w:rPr>
          <w:rFonts w:ascii="Times New Roman" w:eastAsia="Times New Roman" w:hAnsi="Times New Roman" w:cs="Times New Roman"/>
          <w:sz w:val="28"/>
          <w:szCs w:val="28"/>
          <w:lang w:val="uk-UA"/>
        </w:rPr>
        <w:t>олого-економічного розвитку регіону</w:t>
      </w:r>
    </w:p>
    <w:p w:rsidR="005F5EA8" w:rsidRPr="00233BD9" w:rsidRDefault="005F5EA8" w:rsidP="005F5EA8">
      <w:pPr>
        <w:spacing w:after="0" w:line="360" w:lineRule="auto"/>
        <w:jc w:val="center"/>
        <w:rPr>
          <w:rFonts w:ascii="Times New Roman" w:eastAsia="Times New Roman" w:hAnsi="Times New Roman" w:cs="Times New Roman"/>
          <w:sz w:val="28"/>
          <w:szCs w:val="28"/>
          <w:lang w:val="uk-UA"/>
        </w:rPr>
      </w:pP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 xml:space="preserve">Необхідність включення цих чинників в практику стратегічного управління обумовлена тим, що невдачі і проблеми реалізації багатьох стратегій і програм розвитку обумовлені невідповідністю існуючої структури вимогам і задачам стійкого розвитку, слабкою скоординованістю дій органів влади і управління по реалізації стратегії на окремих територіях (особливо в області узгодження цілей розвитку окремих країн ЄС, які серйозно розрізняються між собою за дуже багатьма показниками соціально-економічного розвитку), розпливчатістю цілей і показників оцінки досягнення цілей тощо. До цього в сучасних умовах додається різко збільшена </w:t>
      </w:r>
      <w:r w:rsidRPr="00EC5110">
        <w:rPr>
          <w:rFonts w:ascii="Times New Roman" w:eastAsia="Times New Roman" w:hAnsi="Times New Roman" w:cs="Times New Roman"/>
          <w:sz w:val="28"/>
          <w:szCs w:val="28"/>
          <w:lang w:val="uk-UA"/>
        </w:rPr>
        <w:lastRenderedPageBreak/>
        <w:t>роль інформаційних чинників, без яких в даний час не можливе успішне досягнення цілей розвитку. В результаті створення телекомунікаційних і інформаційних мереж, що виходять далеко за рамки окремих регіонів, і вдосконалення міжнародної транспортної інфраструктури зменшується так звана економічна відстань між регіонами. Світове господарство стало бути єдиним цілим, перетворилося в компактний еколого-економічний простір. Таким чином, в даний час посилилася роль двох чинників стратегічного управління соціально-економічними процесами: соціал</w:t>
      </w:r>
      <w:r>
        <w:rPr>
          <w:rFonts w:ascii="Times New Roman" w:eastAsia="Times New Roman" w:hAnsi="Times New Roman" w:cs="Times New Roman"/>
          <w:sz w:val="28"/>
          <w:szCs w:val="28"/>
          <w:lang w:val="uk-UA"/>
        </w:rPr>
        <w:t>ьно-екоомічними та екологічними.</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sz w:val="28"/>
          <w:szCs w:val="28"/>
          <w:lang w:val="uk-UA"/>
        </w:rPr>
        <w:t>Разом з тим, ефективне управління будь-якою соціально-економічною системою неможливе без використання комплексу показників, що всесторонньо відображають цілі і задачі управління, дозволяючих перевірити ступінь досяжності цілей, оцінити якість як окремих управлінських дій і заходів, так і всієї системи управління в цілому.</w:t>
      </w:r>
    </w:p>
    <w:p w:rsidR="005F5EA8" w:rsidRPr="00233BD9" w:rsidRDefault="005F5EA8" w:rsidP="005F5EA8">
      <w:pPr>
        <w:spacing w:after="0" w:line="360" w:lineRule="auto"/>
        <w:ind w:firstLine="709"/>
        <w:jc w:val="both"/>
        <w:rPr>
          <w:rFonts w:ascii="Times New Roman" w:eastAsia="Times New Roman" w:hAnsi="Times New Roman" w:cs="Times New Roman"/>
          <w:sz w:val="28"/>
          <w:szCs w:val="28"/>
          <w:lang w:val="uk-UA"/>
        </w:rPr>
      </w:pPr>
      <w:r w:rsidRPr="00EC5110">
        <w:rPr>
          <w:rFonts w:ascii="Times New Roman" w:eastAsia="Times New Roman" w:hAnsi="Times New Roman" w:cs="Times New Roman"/>
          <w:color w:val="000000"/>
          <w:sz w:val="28"/>
          <w:szCs w:val="28"/>
          <w:lang w:val="uk-UA"/>
        </w:rPr>
        <w:t>На основі проведеного аналізу можна виділити основні фактори, за допомогою яких можна проводити діагностику соціально-економічного розвитку регіону, їх групування та виявлення пріорітетних напрямів розвитку. Основними з них є: ВНП на душу населення</w:t>
      </w:r>
      <w:r>
        <w:rPr>
          <w:rFonts w:ascii="Times New Roman" w:eastAsia="Times New Roman" w:hAnsi="Times New Roman" w:cs="Times New Roman"/>
          <w:color w:val="000000"/>
          <w:sz w:val="28"/>
          <w:szCs w:val="28"/>
          <w:lang w:val="uk-UA"/>
        </w:rPr>
        <w:t>; в</w:t>
      </w:r>
      <w:r w:rsidRPr="00EC5110">
        <w:rPr>
          <w:rFonts w:ascii="Times New Roman" w:eastAsia="Times New Roman" w:hAnsi="Times New Roman" w:cs="Times New Roman"/>
          <w:color w:val="000000"/>
          <w:sz w:val="28"/>
          <w:szCs w:val="28"/>
          <w:lang w:val="uk-UA"/>
        </w:rPr>
        <w:t>итрати на дослідження і розробку</w:t>
      </w:r>
      <w:r>
        <w:rPr>
          <w:rFonts w:ascii="Times New Roman" w:eastAsia="Times New Roman" w:hAnsi="Times New Roman" w:cs="Times New Roman"/>
          <w:color w:val="000000"/>
          <w:sz w:val="28"/>
          <w:szCs w:val="28"/>
          <w:lang w:val="uk-UA"/>
        </w:rPr>
        <w:t>; р</w:t>
      </w:r>
      <w:r w:rsidRPr="00EC5110">
        <w:rPr>
          <w:rFonts w:ascii="Times New Roman" w:eastAsia="Times New Roman" w:hAnsi="Times New Roman" w:cs="Times New Roman"/>
          <w:color w:val="000000"/>
          <w:sz w:val="28"/>
          <w:szCs w:val="28"/>
          <w:lang w:val="uk-UA"/>
        </w:rPr>
        <w:t>івень безробіття</w:t>
      </w:r>
      <w:r>
        <w:rPr>
          <w:rFonts w:ascii="Times New Roman" w:eastAsia="Times New Roman" w:hAnsi="Times New Roman" w:cs="Times New Roman"/>
          <w:color w:val="000000"/>
          <w:sz w:val="28"/>
          <w:szCs w:val="28"/>
          <w:lang w:val="uk-UA"/>
        </w:rPr>
        <w:t>; р</w:t>
      </w:r>
      <w:r w:rsidRPr="00EC5110">
        <w:rPr>
          <w:rFonts w:ascii="Times New Roman" w:eastAsia="Times New Roman" w:hAnsi="Times New Roman" w:cs="Times New Roman"/>
          <w:color w:val="000000"/>
          <w:sz w:val="28"/>
          <w:szCs w:val="28"/>
          <w:lang w:val="uk-UA"/>
        </w:rPr>
        <w:t>івень бідності</w:t>
      </w:r>
      <w:r>
        <w:rPr>
          <w:rFonts w:ascii="Times New Roman" w:eastAsia="Times New Roman" w:hAnsi="Times New Roman" w:cs="Times New Roman"/>
          <w:color w:val="000000"/>
          <w:sz w:val="28"/>
          <w:szCs w:val="28"/>
          <w:lang w:val="uk-UA"/>
        </w:rPr>
        <w:t>; р</w:t>
      </w:r>
      <w:r w:rsidRPr="00EC5110">
        <w:rPr>
          <w:rFonts w:ascii="Times New Roman" w:eastAsia="Times New Roman" w:hAnsi="Times New Roman" w:cs="Times New Roman"/>
          <w:color w:val="000000"/>
          <w:sz w:val="28"/>
          <w:szCs w:val="28"/>
          <w:lang w:val="uk-UA"/>
        </w:rPr>
        <w:t>івень розвитку сфери обслуговування</w:t>
      </w:r>
      <w:r>
        <w:rPr>
          <w:rFonts w:ascii="Times New Roman" w:eastAsia="Times New Roman" w:hAnsi="Times New Roman" w:cs="Times New Roman"/>
          <w:color w:val="000000"/>
          <w:sz w:val="28"/>
          <w:szCs w:val="28"/>
          <w:lang w:val="uk-UA"/>
        </w:rPr>
        <w:t>; в</w:t>
      </w:r>
      <w:r w:rsidRPr="00EC5110">
        <w:rPr>
          <w:rFonts w:ascii="Times New Roman" w:eastAsia="Times New Roman" w:hAnsi="Times New Roman" w:cs="Times New Roman"/>
          <w:color w:val="000000"/>
          <w:sz w:val="28"/>
          <w:szCs w:val="28"/>
          <w:lang w:val="uk-UA"/>
        </w:rPr>
        <w:t xml:space="preserve">иробничий </w:t>
      </w:r>
      <w:r w:rsidRPr="00233BD9">
        <w:rPr>
          <w:rFonts w:ascii="Times New Roman" w:eastAsia="Times New Roman" w:hAnsi="Times New Roman" w:cs="Times New Roman"/>
          <w:sz w:val="28"/>
          <w:szCs w:val="28"/>
          <w:lang w:val="uk-UA"/>
        </w:rPr>
        <w:t>потенціал; індекс промислового навантаження на середовище; рівень витрат на охорону навколишнього середовища</w:t>
      </w:r>
      <w:r>
        <w:rPr>
          <w:rFonts w:ascii="Times New Roman" w:eastAsia="Times New Roman" w:hAnsi="Times New Roman" w:cs="Times New Roman"/>
          <w:sz w:val="28"/>
          <w:szCs w:val="28"/>
          <w:lang w:val="uk-UA"/>
        </w:rPr>
        <w:t>.</w:t>
      </w:r>
    </w:p>
    <w:p w:rsidR="005F5EA8" w:rsidRPr="00233BD9" w:rsidRDefault="005F5EA8" w:rsidP="005F5EA8">
      <w:pPr>
        <w:spacing w:after="0" w:line="360" w:lineRule="auto"/>
        <w:ind w:firstLine="709"/>
        <w:jc w:val="both"/>
        <w:rPr>
          <w:rFonts w:ascii="Times New Roman" w:eastAsia="Times New Roman" w:hAnsi="Times New Roman" w:cs="Times New Roman"/>
          <w:sz w:val="28"/>
          <w:szCs w:val="28"/>
          <w:lang w:val="uk-UA"/>
        </w:rPr>
      </w:pPr>
      <w:r w:rsidRPr="00233BD9">
        <w:rPr>
          <w:rFonts w:ascii="Times New Roman" w:eastAsia="Times New Roman" w:hAnsi="Times New Roman" w:cs="Times New Roman"/>
          <w:sz w:val="28"/>
          <w:szCs w:val="28"/>
          <w:lang w:val="uk-UA"/>
        </w:rPr>
        <w:t>Інноваційні інструменти соціо-еколого-економічного розвитку регіону є додатковим чинником його розвитку. Активізація використання даних чинників, інтелектуальних можливостей, формування нового портфеля ресурсів і стимулювання зростання подібних активів можуть інтенсифікувати розвиток регіону.</w:t>
      </w:r>
    </w:p>
    <w:p w:rsidR="005F5EA8" w:rsidRPr="007F2B03" w:rsidRDefault="005F5EA8" w:rsidP="005F5EA8">
      <w:pPr>
        <w:spacing w:after="0" w:line="360" w:lineRule="auto"/>
        <w:ind w:firstLine="709"/>
        <w:jc w:val="both"/>
        <w:rPr>
          <w:rFonts w:ascii="Times New Roman" w:eastAsia="Times New Roman" w:hAnsi="Times New Roman" w:cs="Times New Roman"/>
          <w:b/>
          <w:caps/>
          <w:sz w:val="28"/>
          <w:szCs w:val="28"/>
          <w:lang w:val="uk-UA"/>
        </w:rPr>
      </w:pPr>
      <w:r w:rsidRPr="007F2B03">
        <w:rPr>
          <w:rFonts w:ascii="Times New Roman" w:eastAsia="Times New Roman" w:hAnsi="Times New Roman" w:cs="Times New Roman"/>
          <w:b/>
          <w:caps/>
          <w:sz w:val="28"/>
          <w:szCs w:val="28"/>
          <w:lang w:val="uk-UA"/>
        </w:rPr>
        <w:t>3.3 Н</w:t>
      </w:r>
      <w:r w:rsidRPr="007F2B03">
        <w:rPr>
          <w:rFonts w:ascii="Times New Roman" w:eastAsia="Times New Roman" w:hAnsi="Times New Roman" w:cs="Times New Roman"/>
          <w:b/>
          <w:sz w:val="28"/>
          <w:szCs w:val="28"/>
          <w:lang w:val="uk-UA"/>
        </w:rPr>
        <w:t>ауково-методичні підходи до екологічного оподаткування</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Врахування основних аспектів екологічного податкування та їх обґрунтування при розробці та реалізації стратегій еколого-економічного розвитку територій відіграє одну з визначних ролей. </w:t>
      </w:r>
      <w:r w:rsidRPr="007F2B03">
        <w:rPr>
          <w:rFonts w:ascii="Times New Roman" w:eastAsia="Times New Roman" w:hAnsi="Times New Roman" w:cs="Times New Roman"/>
          <w:sz w:val="28"/>
          <w:szCs w:val="28"/>
          <w:lang w:val="uk-UA" w:eastAsia="uk-UA"/>
        </w:rPr>
        <w:t xml:space="preserve">Попри очевидність переваг застосування екологічних податків для регулювання процесів природокористування, частина країн </w:t>
      </w:r>
      <w:r w:rsidRPr="007F2B03">
        <w:rPr>
          <w:rFonts w:ascii="Times New Roman" w:eastAsia="Times New Roman" w:hAnsi="Times New Roman" w:cs="Times New Roman"/>
          <w:sz w:val="28"/>
          <w:szCs w:val="28"/>
          <w:lang w:val="uk-UA" w:eastAsia="uk-UA"/>
        </w:rPr>
        <w:lastRenderedPageBreak/>
        <w:t>не може</w:t>
      </w:r>
      <w:r w:rsidRPr="007F2B03">
        <w:rPr>
          <w:rFonts w:ascii="Times New Roman" w:eastAsia="Times New Roman" w:hAnsi="Times New Roman" w:cs="Times New Roman"/>
          <w:color w:val="FF00FF"/>
          <w:sz w:val="28"/>
          <w:szCs w:val="28"/>
          <w:lang w:val="uk-UA" w:eastAsia="uk-UA"/>
        </w:rPr>
        <w:t xml:space="preserve"> </w:t>
      </w:r>
      <w:r w:rsidRPr="007F2B03">
        <w:rPr>
          <w:rFonts w:ascii="Times New Roman" w:eastAsia="Times New Roman" w:hAnsi="Times New Roman" w:cs="Times New Roman"/>
          <w:sz w:val="28"/>
          <w:szCs w:val="28"/>
          <w:lang w:val="uk-UA" w:eastAsia="uk-UA"/>
        </w:rPr>
        <w:t>продемонструвати вражаючих результатів від введення даних податків в той час, як деякі країни взагалі не поспішають з їх впровадженням.</w:t>
      </w:r>
      <w:r w:rsidRPr="007F2B03">
        <w:rPr>
          <w:rFonts w:ascii="Times New Roman" w:eastAsia="Times New Roman" w:hAnsi="Times New Roman" w:cs="Times New Roman"/>
          <w:color w:val="FF00FF"/>
          <w:sz w:val="28"/>
          <w:szCs w:val="28"/>
          <w:lang w:val="uk-UA" w:eastAsia="uk-UA"/>
        </w:rPr>
        <w:t xml:space="preserve"> </w:t>
      </w:r>
      <w:r w:rsidRPr="007F2B03">
        <w:rPr>
          <w:rFonts w:ascii="Times New Roman" w:eastAsia="Times New Roman" w:hAnsi="Times New Roman" w:cs="Times New Roman"/>
          <w:sz w:val="28"/>
          <w:szCs w:val="28"/>
          <w:lang w:val="uk-UA" w:eastAsia="uk-UA"/>
        </w:rPr>
        <w:t>Це пов’язано з великою кількістю нюансів щодо запровадження і управління екологічними податками. Так результати застосування екологічних податків значною мірою залежать від алгоритму їх розробки і введення, визначальним кроком в якому є формування цілей екологічного податку. Основними цілями впровадження екологічного податку можна визначити наступні</w:t>
      </w:r>
      <w:r w:rsidRPr="007F2B03">
        <w:rPr>
          <w:rFonts w:ascii="Times New Roman" w:eastAsia="Times New Roman" w:hAnsi="Times New Roman" w:cs="Times New Roman"/>
          <w:sz w:val="28"/>
          <w:szCs w:val="28"/>
          <w:lang w:eastAsia="uk-UA"/>
        </w:rPr>
        <w:t xml:space="preserve"> [</w:t>
      </w:r>
      <w:r w:rsidR="007E1319">
        <w:rPr>
          <w:rFonts w:ascii="Times New Roman" w:eastAsia="Times New Roman" w:hAnsi="Times New Roman" w:cs="Times New Roman"/>
          <w:sz w:val="28"/>
          <w:szCs w:val="28"/>
          <w:lang w:val="uk-UA" w:eastAsia="uk-UA"/>
        </w:rPr>
        <w:t>13</w:t>
      </w:r>
      <w:r w:rsidRPr="007F2B03">
        <w:rPr>
          <w:rFonts w:ascii="Times New Roman" w:eastAsia="Times New Roman" w:hAnsi="Times New Roman" w:cs="Times New Roman"/>
          <w:sz w:val="28"/>
          <w:szCs w:val="28"/>
          <w:lang w:val="uk-UA" w:eastAsia="uk-UA"/>
        </w:rPr>
        <w:t xml:space="preserve">6, </w:t>
      </w:r>
      <w:r w:rsidR="00AF2CB8">
        <w:rPr>
          <w:rFonts w:ascii="Times New Roman" w:eastAsia="Times New Roman" w:hAnsi="Times New Roman" w:cs="Times New Roman"/>
          <w:sz w:val="28"/>
          <w:szCs w:val="28"/>
          <w:lang w:val="uk-UA" w:eastAsia="uk-UA"/>
        </w:rPr>
        <w:t>13</w:t>
      </w:r>
      <w:r w:rsidRPr="007F2B03">
        <w:rPr>
          <w:rFonts w:ascii="Times New Roman" w:eastAsia="Times New Roman" w:hAnsi="Times New Roman" w:cs="Times New Roman"/>
          <w:sz w:val="28"/>
          <w:szCs w:val="28"/>
          <w:lang w:val="uk-UA" w:eastAsia="uk-UA"/>
        </w:rPr>
        <w:t xml:space="preserve">7, </w:t>
      </w:r>
      <w:r w:rsidR="00813030">
        <w:rPr>
          <w:rFonts w:ascii="Times New Roman" w:eastAsia="Times New Roman" w:hAnsi="Times New Roman" w:cs="Times New Roman"/>
          <w:sz w:val="28"/>
          <w:szCs w:val="28"/>
          <w:lang w:val="uk-UA" w:eastAsia="uk-UA"/>
        </w:rPr>
        <w:t>143</w:t>
      </w:r>
      <w:r w:rsidRPr="007F2B03">
        <w:rPr>
          <w:rFonts w:ascii="Times New Roman" w:eastAsia="Times New Roman" w:hAnsi="Times New Roman" w:cs="Times New Roman"/>
          <w:sz w:val="28"/>
          <w:szCs w:val="28"/>
          <w:lang w:val="uk-UA" w:eastAsia="uk-UA"/>
        </w:rPr>
        <w:t xml:space="preserve">, </w:t>
      </w:r>
      <w:r w:rsidR="00C234BD">
        <w:rPr>
          <w:rFonts w:ascii="Times New Roman" w:eastAsia="Times New Roman" w:hAnsi="Times New Roman" w:cs="Times New Roman"/>
          <w:sz w:val="28"/>
          <w:szCs w:val="28"/>
          <w:lang w:val="uk-UA" w:eastAsia="uk-UA"/>
        </w:rPr>
        <w:t>145</w:t>
      </w:r>
      <w:r w:rsidRPr="007F2B03">
        <w:rPr>
          <w:rFonts w:ascii="Times New Roman" w:eastAsia="Times New Roman" w:hAnsi="Times New Roman" w:cs="Times New Roman"/>
          <w:sz w:val="28"/>
          <w:szCs w:val="28"/>
          <w:lang w:eastAsia="uk-UA"/>
        </w:rPr>
        <w:t>]</w:t>
      </w:r>
      <w:r w:rsidRPr="007F2B03">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інтерналізація екстерналій;</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компенсація державних витрат на охорону навколишнього природного середовища;</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стимулювання скорочення обсягів забруднюючої діяльності;</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формування надходжень до бюджету.</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Залежно від цілей запровадження екологічних податків можна виділити декілька науково-методичних підходів до визначення характеристик екологічного податку, оскільки досягнення кожної з цих цілей потребує встановлення різного рівня ставок податку, а також різних механізмів розподілу його надходжень.</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Першим науково-методичним підходом до екологічного оподаткування доцільно вважати підхід А. Пігу, який розробив основу концепції податку на забруднення у 1920 р. у своїй науковій праці «Економіка благополуччя». У своєму дослідженні автор звертає увагу на те, що в умовах вільної конкуре</w:t>
      </w:r>
      <w:r>
        <w:rPr>
          <w:rFonts w:ascii="Times New Roman" w:eastAsia="Times New Roman" w:hAnsi="Times New Roman" w:cs="Times New Roman"/>
          <w:sz w:val="28"/>
          <w:szCs w:val="28"/>
          <w:lang w:val="uk-UA" w:eastAsia="uk-UA"/>
        </w:rPr>
        <w:t xml:space="preserve">нції суспільний чистий продукт </w:t>
      </w:r>
      <w:r w:rsidRPr="007F2B03">
        <w:rPr>
          <w:rFonts w:ascii="Times New Roman" w:eastAsia="Times New Roman" w:hAnsi="Times New Roman" w:cs="Times New Roman"/>
          <w:sz w:val="28"/>
          <w:szCs w:val="28"/>
          <w:lang w:val="uk-UA" w:eastAsia="uk-UA"/>
        </w:rPr>
        <w:t>може відрізнятися від приватного чистого [</w:t>
      </w:r>
      <w:r w:rsidR="00813030">
        <w:rPr>
          <w:rFonts w:ascii="Times New Roman" w:eastAsia="Times New Roman" w:hAnsi="Times New Roman" w:cs="Times New Roman"/>
          <w:sz w:val="28"/>
          <w:szCs w:val="28"/>
          <w:lang w:val="uk-UA" w:eastAsia="uk-UA"/>
        </w:rPr>
        <w:t>141</w:t>
      </w:r>
      <w:r w:rsidRPr="007F2B03">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Такий дисбаланс пов’язаний з існуванням зовнішніх ефектів або екстерналій. Зовнішні ефекти – це такий результат впливу одного економічного суб’єкта на інших (витрати або вигоди), я</w:t>
      </w:r>
      <w:r>
        <w:rPr>
          <w:rFonts w:ascii="Times New Roman" w:eastAsia="Times New Roman" w:hAnsi="Times New Roman" w:cs="Times New Roman"/>
          <w:sz w:val="28"/>
          <w:szCs w:val="28"/>
          <w:lang w:val="uk-UA" w:eastAsia="uk-UA"/>
        </w:rPr>
        <w:t xml:space="preserve">кий не включений в ціну товару </w:t>
      </w:r>
      <w:r w:rsidR="00813030">
        <w:rPr>
          <w:rFonts w:ascii="Times New Roman" w:eastAsia="Times New Roman" w:hAnsi="Times New Roman" w:cs="Times New Roman"/>
          <w:sz w:val="28"/>
          <w:szCs w:val="28"/>
          <w:lang w:val="uk-UA" w:eastAsia="uk-UA"/>
        </w:rPr>
        <w:t>[141</w:t>
      </w:r>
      <w:r w:rsidRPr="007F2B03">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На думку А. Пігу різниця між суспільним і приватним чистими продуктами може бути мінімізована за рахунок впровадження податку (у випадку негативних екстерналій) або субсидії (у випадку позитивних екстерналій).</w:t>
      </w:r>
      <w:r w:rsidR="005B2B14">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Так суспільний економічний збиток від забруднення навколишнього природного середовища, який не враховується виробником у ціні товару, є негативною екстерналією, яка може бути інтерналізована в результаті впровадження податку</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(Т</w:t>
      </w:r>
      <w:r w:rsidRPr="007F2B03">
        <w:rPr>
          <w:rFonts w:ascii="Times New Roman" w:eastAsia="Times New Roman" w:hAnsi="Times New Roman" w:cs="Times New Roman"/>
          <w:position w:val="-12"/>
          <w:sz w:val="28"/>
          <w:szCs w:val="28"/>
          <w:lang w:val="uk-UA" w:eastAsia="uk-UA"/>
        </w:rPr>
        <w:object w:dxaOrig="139" w:dyaOrig="360">
          <v:shape id="_x0000_i1198" type="#_x0000_t75" style="width:7.05pt;height:23.3pt" o:ole="">
            <v:imagedata r:id="rId340" o:title=""/>
          </v:shape>
          <o:OLEObject Type="Embed" ProgID="Equation.3" ShapeID="_x0000_i1198" DrawAspect="Content" ObjectID="_1481416303" r:id="rId341"/>
        </w:object>
      </w:r>
      <w:r w:rsidRPr="007F2B03">
        <w:rPr>
          <w:rFonts w:ascii="Times New Roman" w:eastAsia="Times New Roman" w:hAnsi="Times New Roman" w:cs="Times New Roman"/>
          <w:sz w:val="28"/>
          <w:szCs w:val="28"/>
          <w:lang w:val="uk-UA" w:eastAsia="uk-UA"/>
        </w:rPr>
        <w:t>). Податок має забезпечити переведення граничних зовнішніх витрат у внутрішні витрати виробника, тобто включення їх у ціну товару. Тому згідно А. Пігу ставка екологічного податку має визначатися за формулою:</w:t>
      </w:r>
    </w:p>
    <w:p w:rsidR="005F5EA8" w:rsidRPr="007F2B03" w:rsidRDefault="005F5EA8" w:rsidP="005F5EA8">
      <w:pPr>
        <w:spacing w:after="0" w:line="360" w:lineRule="auto"/>
        <w:ind w:left="2700"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lastRenderedPageBreak/>
        <w:t>Т</w:t>
      </w:r>
      <w:r w:rsidRPr="007F2B03">
        <w:rPr>
          <w:rFonts w:ascii="Times New Roman" w:eastAsia="Times New Roman" w:hAnsi="Times New Roman" w:cs="Times New Roman"/>
          <w:position w:val="-12"/>
          <w:sz w:val="28"/>
          <w:szCs w:val="28"/>
          <w:lang w:val="uk-UA" w:eastAsia="uk-UA"/>
        </w:rPr>
        <w:object w:dxaOrig="139" w:dyaOrig="360">
          <v:shape id="_x0000_i1199" type="#_x0000_t75" style="width:7.05pt;height:23.3pt" o:ole="">
            <v:imagedata r:id="rId340" o:title=""/>
          </v:shape>
          <o:OLEObject Type="Embed" ProgID="Equation.3" ShapeID="_x0000_i1199" DrawAspect="Content" ObjectID="_1481416304" r:id="rId342"/>
        </w:object>
      </w:r>
      <w:r w:rsidRPr="007F2B03">
        <w:rPr>
          <w:rFonts w:ascii="Times New Roman" w:eastAsia="Times New Roman" w:hAnsi="Times New Roman" w:cs="Times New Roman"/>
          <w:sz w:val="28"/>
          <w:szCs w:val="28"/>
          <w:lang w:val="uk-UA" w:eastAsia="uk-UA"/>
        </w:rPr>
        <w:t xml:space="preserve"> = МЕС = MSC – МРС</w:t>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t>(</w:t>
      </w:r>
      <w:r>
        <w:rPr>
          <w:rFonts w:ascii="Times New Roman" w:eastAsia="Times New Roman" w:hAnsi="Times New Roman" w:cs="Times New Roman"/>
          <w:sz w:val="28"/>
          <w:szCs w:val="28"/>
          <w:lang w:val="uk-UA" w:eastAsia="uk-UA"/>
        </w:rPr>
        <w:t>3.9</w:t>
      </w:r>
      <w:r w:rsidRPr="007F2B03">
        <w:rPr>
          <w:rFonts w:ascii="Times New Roman" w:eastAsia="Times New Roman" w:hAnsi="Times New Roman" w:cs="Times New Roman"/>
          <w:sz w:val="28"/>
          <w:szCs w:val="28"/>
          <w:lang w:val="uk-UA" w:eastAsia="uk-UA"/>
        </w:rPr>
        <w:t>)</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де </w:t>
      </w:r>
      <w:r w:rsidRPr="00553199">
        <w:rPr>
          <w:rFonts w:ascii="Times New Roman" w:eastAsia="Times New Roman" w:hAnsi="Times New Roman" w:cs="Times New Roman"/>
          <w:sz w:val="28"/>
          <w:szCs w:val="28"/>
          <w:lang w:val="uk-UA" w:eastAsia="uk-UA"/>
        </w:rPr>
        <w:t xml:space="preserve">МЕС </w:t>
      </w:r>
      <w:r>
        <w:rPr>
          <w:rFonts w:ascii="Times New Roman" w:eastAsia="Times New Roman" w:hAnsi="Times New Roman" w:cs="Times New Roman"/>
          <w:sz w:val="28"/>
          <w:szCs w:val="28"/>
          <w:lang w:val="uk-UA" w:eastAsia="uk-UA"/>
        </w:rPr>
        <w:t xml:space="preserve">- граничні зовнішні витрати; </w:t>
      </w:r>
      <w:r w:rsidRPr="007F2B03">
        <w:rPr>
          <w:rFonts w:ascii="Times New Roman" w:eastAsia="Times New Roman" w:hAnsi="Times New Roman" w:cs="Times New Roman"/>
          <w:sz w:val="28"/>
          <w:szCs w:val="28"/>
          <w:lang w:val="uk-UA" w:eastAsia="uk-UA"/>
        </w:rPr>
        <w:t xml:space="preserve">MSC </w:t>
      </w:r>
      <w:r>
        <w:rPr>
          <w:rFonts w:ascii="Times New Roman" w:eastAsia="Times New Roman" w:hAnsi="Times New Roman" w:cs="Times New Roman"/>
          <w:sz w:val="28"/>
          <w:szCs w:val="28"/>
          <w:lang w:val="uk-UA" w:eastAsia="uk-UA"/>
        </w:rPr>
        <w:t xml:space="preserve">- граничні суспільні витрати; </w:t>
      </w:r>
      <w:r w:rsidRPr="007F2B03">
        <w:rPr>
          <w:rFonts w:ascii="Times New Roman" w:eastAsia="Times New Roman" w:hAnsi="Times New Roman" w:cs="Times New Roman"/>
          <w:sz w:val="28"/>
          <w:szCs w:val="28"/>
          <w:lang w:val="uk-UA" w:eastAsia="uk-UA"/>
        </w:rPr>
        <w:t>МРС</w:t>
      </w:r>
      <w:r>
        <w:rPr>
          <w:rFonts w:ascii="Times New Roman" w:eastAsia="Times New Roman" w:hAnsi="Times New Roman" w:cs="Times New Roman"/>
          <w:sz w:val="28"/>
          <w:szCs w:val="28"/>
          <w:lang w:val="uk-UA" w:eastAsia="uk-UA"/>
        </w:rPr>
        <w:t xml:space="preserve"> -граничні приватні витрати.</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Незважаючи на те, що пропозиція А. Пігу інтерналізувати зовнішні ефекти за допомогою податку ідеально працює в теорії, її практична реалізація пов’язана з численними труднощами. До їх числа належить практична неможливість отримання повної інформації про граничні суспільні витрати (в меншій мірі – про граничну суспільну вигоду). Оцінка цих витрат є вкрай складною у зв’язку з їх суб’єктивною природою.</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Крім того, саме лише стягнення екологічного податку, який рівний граничним зовнішніх витратам, не компенсує суспільству витрат, пов’язаних із забрудненням навколишнього середовища. Для цього необхідний механізм розподілу надходжень від екологічного податку між усіма сторонами, які пон</w:t>
      </w:r>
      <w:r>
        <w:rPr>
          <w:rFonts w:ascii="Times New Roman" w:eastAsia="Times New Roman" w:hAnsi="Times New Roman" w:cs="Times New Roman"/>
          <w:sz w:val="28"/>
          <w:szCs w:val="28"/>
          <w:lang w:val="uk-UA" w:eastAsia="uk-UA"/>
        </w:rPr>
        <w:t>если відповідні витрати.</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У</w:t>
      </w:r>
      <w:r w:rsidRPr="007F2B03">
        <w:rPr>
          <w:rFonts w:ascii="Times New Roman" w:eastAsia="Times New Roman" w:hAnsi="Times New Roman" w:cs="Times New Roman"/>
          <w:sz w:val="28"/>
          <w:szCs w:val="28"/>
          <w:lang w:val="uk-UA" w:eastAsia="uk-UA"/>
        </w:rPr>
        <w:t>загальнюючи наукові підходи [</w:t>
      </w:r>
      <w:r w:rsidR="00813030">
        <w:rPr>
          <w:rFonts w:ascii="Times New Roman" w:eastAsia="Times New Roman" w:hAnsi="Times New Roman" w:cs="Times New Roman"/>
          <w:sz w:val="28"/>
          <w:szCs w:val="28"/>
          <w:lang w:val="uk-UA" w:eastAsia="uk-UA"/>
        </w:rPr>
        <w:t>10</w:t>
      </w:r>
      <w:r w:rsidRPr="007F2B03">
        <w:rPr>
          <w:rFonts w:ascii="Times New Roman" w:eastAsia="Times New Roman" w:hAnsi="Times New Roman" w:cs="Times New Roman"/>
          <w:sz w:val="28"/>
          <w:szCs w:val="28"/>
          <w:lang w:val="uk-UA" w:eastAsia="uk-UA"/>
        </w:rPr>
        <w:t xml:space="preserve">, </w:t>
      </w:r>
      <w:r w:rsidR="00E90DB7">
        <w:rPr>
          <w:rFonts w:ascii="Times New Roman" w:eastAsia="Times New Roman" w:hAnsi="Times New Roman" w:cs="Times New Roman"/>
          <w:sz w:val="28"/>
          <w:szCs w:val="28"/>
          <w:lang w:val="uk-UA" w:eastAsia="uk-UA"/>
        </w:rPr>
        <w:t>5</w:t>
      </w:r>
      <w:r w:rsidRPr="007F2B03">
        <w:rPr>
          <w:rFonts w:ascii="Times New Roman" w:eastAsia="Times New Roman" w:hAnsi="Times New Roman" w:cs="Times New Roman"/>
          <w:sz w:val="28"/>
          <w:szCs w:val="28"/>
          <w:lang w:val="uk-UA" w:eastAsia="uk-UA"/>
        </w:rPr>
        <w:t xml:space="preserve">3, </w:t>
      </w:r>
      <w:r w:rsidR="005813E7">
        <w:rPr>
          <w:rFonts w:ascii="Times New Roman" w:eastAsia="Times New Roman" w:hAnsi="Times New Roman" w:cs="Times New Roman"/>
          <w:sz w:val="28"/>
          <w:szCs w:val="28"/>
          <w:lang w:val="uk-UA" w:eastAsia="uk-UA"/>
        </w:rPr>
        <w:t>129</w:t>
      </w:r>
      <w:r w:rsidRPr="007F2B03">
        <w:rPr>
          <w:rFonts w:ascii="Times New Roman" w:eastAsia="Times New Roman" w:hAnsi="Times New Roman" w:cs="Times New Roman"/>
          <w:sz w:val="28"/>
          <w:szCs w:val="28"/>
          <w:lang w:val="uk-UA" w:eastAsia="uk-UA"/>
        </w:rPr>
        <w:t>], можна стверджувати, що збитку від забруднення зазнають наступні групи суб’єктів: населення, промисловість, житлово-комунальне, сільське і лісове господарства. При цьому економічний збиток від забруднення навколишнього природного середовища включає різноманітні витрати, які можуть бути об’єднані у наступні три групи [</w:t>
      </w:r>
      <w:r w:rsidR="00E90DB7">
        <w:rPr>
          <w:rFonts w:ascii="Times New Roman" w:eastAsia="Times New Roman" w:hAnsi="Times New Roman" w:cs="Times New Roman"/>
          <w:sz w:val="28"/>
          <w:szCs w:val="28"/>
          <w:lang w:val="uk-UA" w:eastAsia="uk-UA"/>
        </w:rPr>
        <w:t>5</w:t>
      </w:r>
      <w:r w:rsidRPr="007F2B03">
        <w:rPr>
          <w:rFonts w:ascii="Times New Roman" w:eastAsia="Times New Roman" w:hAnsi="Times New Roman" w:cs="Times New Roman"/>
          <w:sz w:val="28"/>
          <w:szCs w:val="28"/>
          <w:lang w:val="uk-UA" w:eastAsia="uk-UA"/>
        </w:rPr>
        <w:t>3]:</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збиток здоров’ю населення (медичне обслуговування, оплата лікарняних відпусток, втрати робочого часу, зниження продуктивності праці);</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збиток природо-ресурсній системі (погіршення якості природних ресурсів, погіршення стану флори і фауни);</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збиток, завданий матеріальним об’єктам (ремонт і утримання будівель і споруд, знос транспорту і обладнання).</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Необхідно відмітити, що наслідки від забруднення довкілля можуть завдавати збитків одразу усім групам суб’єктів. Враховуючи вищезазначене, механізм розподілу надходжень від екологічного податку згідно підходу, за якого основною ціллю є інтерналізація екстерналій, повинен мати наступний вигляд (рис. </w:t>
      </w:r>
      <w:r>
        <w:rPr>
          <w:rFonts w:ascii="Times New Roman" w:eastAsia="Times New Roman" w:hAnsi="Times New Roman" w:cs="Times New Roman"/>
          <w:sz w:val="28"/>
          <w:szCs w:val="28"/>
          <w:lang w:val="uk-UA" w:eastAsia="uk-UA"/>
        </w:rPr>
        <w:t>3.3).</w:t>
      </w:r>
    </w:p>
    <w:bookmarkStart w:id="23" w:name="_MON_1477387685"/>
    <w:bookmarkEnd w:id="23"/>
    <w:p w:rsidR="005F5EA8" w:rsidRPr="00FE1B9A" w:rsidRDefault="00FE1B9A" w:rsidP="005F5EA8">
      <w:pPr>
        <w:spacing w:after="0" w:line="360" w:lineRule="auto"/>
        <w:ind w:firstLine="709"/>
        <w:jc w:val="both"/>
        <w:rPr>
          <w:rFonts w:ascii="Times New Roman" w:eastAsia="Times New Roman" w:hAnsi="Times New Roman" w:cs="Times New Roman"/>
          <w:sz w:val="2"/>
          <w:szCs w:val="28"/>
          <w:lang w:val="uk-UA" w:eastAsia="uk-UA"/>
        </w:rPr>
      </w:pPr>
      <w:r w:rsidRPr="00EB7844">
        <w:rPr>
          <w:rFonts w:ascii="Times New Roman" w:hAnsi="Times New Roman"/>
          <w:sz w:val="28"/>
          <w:szCs w:val="28"/>
        </w:rPr>
        <w:object w:dxaOrig="9643" w:dyaOrig="6449">
          <v:shape id="_x0000_i1200" type="#_x0000_t75" style="width:430.1pt;height:283.75pt" o:ole="">
            <v:imagedata r:id="rId343" o:title="" croptop="-561f" cropbottom="-263f" cropleft="-3003f" cropright="-940f"/>
          </v:shape>
          <o:OLEObject Type="Embed" ProgID="Word.Picture.8" ShapeID="_x0000_i1200" DrawAspect="Content" ObjectID="_1481416305" r:id="rId344"/>
        </w:object>
      </w:r>
    </w:p>
    <w:p w:rsidR="005F5EA8" w:rsidRPr="007F2B03" w:rsidRDefault="005F5EA8" w:rsidP="00EF183D">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Рис</w:t>
      </w:r>
      <w:r w:rsidR="00EF183D">
        <w:rPr>
          <w:rFonts w:ascii="Times New Roman" w:eastAsia="Times New Roman" w:hAnsi="Times New Roman" w:cs="Times New Roman"/>
          <w:sz w:val="28"/>
          <w:szCs w:val="28"/>
          <w:lang w:val="uk-UA" w:eastAsia="uk-UA"/>
        </w:rPr>
        <w:t>унок</w:t>
      </w:r>
      <w:r w:rsidRPr="007F2B0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3.3</w:t>
      </w:r>
      <w:r w:rsidR="00EF183D">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 xml:space="preserve"> Розподіл надходжень від екологічного податку згідно екстернального підходу</w:t>
      </w:r>
    </w:p>
    <w:p w:rsidR="005F5EA8" w:rsidRPr="007F2B03" w:rsidRDefault="005F5EA8" w:rsidP="005F5EA8">
      <w:pPr>
        <w:spacing w:after="0" w:line="240" w:lineRule="auto"/>
        <w:ind w:firstLine="709"/>
        <w:jc w:val="both"/>
        <w:rPr>
          <w:rFonts w:ascii="Times New Roman" w:eastAsia="Times New Roman" w:hAnsi="Times New Roman" w:cs="Times New Roman"/>
          <w:sz w:val="28"/>
          <w:szCs w:val="28"/>
          <w:lang w:val="uk-UA" w:eastAsia="uk-UA"/>
        </w:rPr>
      </w:pP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До проблем практичної реалізації даного механізму розподілу надходжень, крім труднощів із визначенням усієї сукупності суб’єктів, які понесли витрати в результаті забруднення довкілля, відноситься також проблема визначення точної суми економічного збитку кожного із</w:t>
      </w:r>
      <w:r w:rsidRPr="007F2B03">
        <w:rPr>
          <w:rFonts w:ascii="Times New Roman" w:eastAsia="Times New Roman" w:hAnsi="Times New Roman" w:cs="Times New Roman"/>
          <w:color w:val="FF00FF"/>
          <w:sz w:val="28"/>
          <w:szCs w:val="28"/>
          <w:lang w:val="uk-UA" w:eastAsia="uk-UA"/>
        </w:rPr>
        <w:t xml:space="preserve"> </w:t>
      </w:r>
      <w:r w:rsidRPr="007F2B03">
        <w:rPr>
          <w:rFonts w:ascii="Times New Roman" w:eastAsia="Times New Roman" w:hAnsi="Times New Roman" w:cs="Times New Roman"/>
          <w:sz w:val="28"/>
          <w:szCs w:val="28"/>
          <w:lang w:val="uk-UA" w:eastAsia="uk-UA"/>
        </w:rPr>
        <w:t xml:space="preserve">суб’єктів. Отже, підхід, який в першу чергу ставить перед екологічним оподаткуванням завдання інтерналізації екстерналій, з теоретичної точки зору є логічним і суспільно справедливим, однак його практична реалізація потребує надзвичайних зусиль для організації моніторингу і збору точних даних. </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Принципово інший підхід до екологічного оподаткування застосовується, коли основною ціллю стягнення екологічного податку є компенсація державних природоохоронних витрат. Очевидно, що за таких умов розрахунок ставки екологічного податку залежить з однієї сторони від обсягу природоохоронних витрат, а з іншої – від обсягу забруднення. Тобто ставка екологічного податку в такому випадку розраховується за наступною формулою:</w:t>
      </w:r>
    </w:p>
    <w:p w:rsidR="005F5EA8" w:rsidRPr="007F2B03" w:rsidRDefault="005F5EA8" w:rsidP="005F5EA8">
      <w:pPr>
        <w:spacing w:after="0" w:line="360" w:lineRule="auto"/>
        <w:ind w:firstLine="709"/>
        <w:jc w:val="center"/>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i/>
          <w:position w:val="-14"/>
          <w:sz w:val="28"/>
          <w:szCs w:val="28"/>
          <w:lang w:val="uk-UA" w:eastAsia="uk-UA"/>
        </w:rPr>
        <w:object w:dxaOrig="360" w:dyaOrig="380">
          <v:shape id="_x0000_i1201" type="#_x0000_t75" style="width:21.9pt;height:22.6pt" o:ole="">
            <v:imagedata r:id="rId345" o:title=""/>
          </v:shape>
          <o:OLEObject Type="Embed" ProgID="Equation.3" ShapeID="_x0000_i1201" DrawAspect="Content" ObjectID="_1481416306" r:id="rId346"/>
        </w:object>
      </w:r>
      <w:r w:rsidRPr="007F2B03">
        <w:rPr>
          <w:rFonts w:ascii="Times New Roman" w:eastAsia="Times New Roman" w:hAnsi="Times New Roman" w:cs="Times New Roman"/>
          <w:i/>
          <w:sz w:val="28"/>
          <w:szCs w:val="28"/>
          <w:lang w:val="uk-UA" w:eastAsia="uk-UA"/>
        </w:rPr>
        <w:t xml:space="preserve"> =</w:t>
      </w:r>
      <w:r w:rsidRPr="007F2B03">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position w:val="-24"/>
          <w:sz w:val="28"/>
          <w:szCs w:val="28"/>
          <w:lang w:val="uk-UA" w:eastAsia="uk-UA"/>
        </w:rPr>
        <w:object w:dxaOrig="580" w:dyaOrig="620">
          <v:shape id="_x0000_i1202" type="#_x0000_t75" style="width:36pt;height:38.8pt" o:ole="">
            <v:imagedata r:id="rId347" o:title=""/>
          </v:shape>
          <o:OLEObject Type="Embed" ProgID="Equation.3" ShapeID="_x0000_i1202" DrawAspect="Content" ObjectID="_1481416307" r:id="rId348"/>
        </w:object>
      </w:r>
      <w:r w:rsidRPr="007F2B03">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t>(3</w:t>
      </w:r>
      <w:r>
        <w:rPr>
          <w:rFonts w:ascii="Times New Roman" w:eastAsia="Times New Roman" w:hAnsi="Times New Roman" w:cs="Times New Roman"/>
          <w:sz w:val="28"/>
          <w:szCs w:val="28"/>
          <w:lang w:val="uk-UA" w:eastAsia="uk-UA"/>
        </w:rPr>
        <w:t>.10</w:t>
      </w:r>
      <w:r w:rsidRPr="007F2B03">
        <w:rPr>
          <w:rFonts w:ascii="Times New Roman" w:eastAsia="Times New Roman" w:hAnsi="Times New Roman" w:cs="Times New Roman"/>
          <w:sz w:val="28"/>
          <w:szCs w:val="28"/>
          <w:lang w:val="uk-UA" w:eastAsia="uk-UA"/>
        </w:rPr>
        <w:t>)</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 xml:space="preserve">де </w:t>
      </w:r>
      <w:r w:rsidRPr="007F2B03">
        <w:rPr>
          <w:rFonts w:ascii="Times New Roman" w:eastAsia="Times New Roman" w:hAnsi="Times New Roman" w:cs="Times New Roman"/>
          <w:position w:val="-6"/>
          <w:sz w:val="24"/>
          <w:szCs w:val="24"/>
          <w:lang w:val="uk-UA" w:eastAsia="uk-UA"/>
        </w:rPr>
        <w:object w:dxaOrig="540" w:dyaOrig="279">
          <v:shape id="_x0000_i1203" type="#_x0000_t75" style="width:32.45pt;height:16.25pt" o:ole="">
            <v:imagedata r:id="rId349" o:title=""/>
          </v:shape>
          <o:OLEObject Type="Embed" ProgID="Equation.3" ShapeID="_x0000_i1203" DrawAspect="Content" ObjectID="_1481416308" r:id="rId350"/>
        </w:object>
      </w:r>
      <w:r w:rsidRPr="007F2B03">
        <w:rPr>
          <w:rFonts w:ascii="Times New Roman" w:eastAsia="Times New Roman" w:hAnsi="Times New Roman" w:cs="Times New Roman"/>
          <w:sz w:val="24"/>
          <w:szCs w:val="24"/>
          <w:lang w:val="uk-UA" w:eastAsia="uk-UA"/>
        </w:rPr>
        <w:t xml:space="preserve"> </w:t>
      </w:r>
      <w:r w:rsidRPr="007F2B03">
        <w:rPr>
          <w:rFonts w:ascii="Times New Roman" w:eastAsia="Times New Roman" w:hAnsi="Times New Roman" w:cs="Times New Roman"/>
          <w:sz w:val="28"/>
          <w:szCs w:val="28"/>
          <w:lang w:val="uk-UA" w:eastAsia="uk-UA"/>
        </w:rPr>
        <w:t>– обсяг де</w:t>
      </w:r>
      <w:r>
        <w:rPr>
          <w:rFonts w:ascii="Times New Roman" w:eastAsia="Times New Roman" w:hAnsi="Times New Roman" w:cs="Times New Roman"/>
          <w:sz w:val="28"/>
          <w:szCs w:val="28"/>
          <w:lang w:val="uk-UA" w:eastAsia="uk-UA"/>
        </w:rPr>
        <w:t xml:space="preserve">ржавних природоохоронних витрат; </w:t>
      </w:r>
      <w:r w:rsidRPr="007F2B03">
        <w:rPr>
          <w:rFonts w:ascii="Times New Roman" w:eastAsia="Times New Roman" w:hAnsi="Times New Roman" w:cs="Times New Roman"/>
          <w:position w:val="-4"/>
          <w:sz w:val="24"/>
          <w:szCs w:val="24"/>
          <w:lang w:val="uk-UA" w:eastAsia="uk-UA"/>
        </w:rPr>
        <w:object w:dxaOrig="240" w:dyaOrig="260">
          <v:shape id="_x0000_i1204" type="#_x0000_t75" style="width:16.25pt;height:16.95pt" o:ole="">
            <v:imagedata r:id="rId351" o:title=""/>
          </v:shape>
          <o:OLEObject Type="Embed" ProgID="Equation.3" ShapeID="_x0000_i1204" DrawAspect="Content" ObjectID="_1481416309" r:id="rId352"/>
        </w:object>
      </w:r>
      <w:r w:rsidRPr="007F2B03">
        <w:rPr>
          <w:rFonts w:ascii="Times New Roman" w:eastAsia="Times New Roman" w:hAnsi="Times New Roman" w:cs="Times New Roman"/>
          <w:sz w:val="28"/>
          <w:szCs w:val="28"/>
          <w:lang w:val="uk-UA" w:eastAsia="uk-UA"/>
        </w:rPr>
        <w:t>– обсяг забруднення.</w:t>
      </w:r>
    </w:p>
    <w:p w:rsidR="005F5EA8"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Згідно даного підходу надходження від екологічного податку повинні бути розподілені за напрямками природоохоронних витрат. Тому механізм розподілу надходжень можна відобразити наступним чином (рис. 3</w:t>
      </w:r>
      <w:r>
        <w:rPr>
          <w:rFonts w:ascii="Times New Roman" w:eastAsia="Times New Roman" w:hAnsi="Times New Roman" w:cs="Times New Roman"/>
          <w:sz w:val="28"/>
          <w:szCs w:val="28"/>
          <w:lang w:val="uk-UA" w:eastAsia="uk-UA"/>
        </w:rPr>
        <w:t>.4).</w:t>
      </w:r>
    </w:p>
    <w:bookmarkStart w:id="24" w:name="_MON_1477387906"/>
    <w:bookmarkEnd w:id="24"/>
    <w:p w:rsidR="005F5EA8" w:rsidRDefault="005F5EA8" w:rsidP="005F5EA8">
      <w:pPr>
        <w:spacing w:after="0" w:line="360" w:lineRule="auto"/>
        <w:ind w:firstLine="709"/>
        <w:jc w:val="both"/>
        <w:rPr>
          <w:rFonts w:ascii="Times New Roman" w:hAnsi="Times New Roman"/>
          <w:sz w:val="28"/>
          <w:szCs w:val="28"/>
          <w:lang w:val="uk-UA"/>
        </w:rPr>
      </w:pPr>
      <w:r w:rsidRPr="00EB7844">
        <w:rPr>
          <w:rFonts w:ascii="Times New Roman" w:hAnsi="Times New Roman"/>
          <w:sz w:val="28"/>
          <w:szCs w:val="28"/>
        </w:rPr>
        <w:object w:dxaOrig="9342" w:dyaOrig="7753">
          <v:shape id="_x0000_i1205" type="#_x0000_t75" style="width:435.35pt;height:357.05pt" o:ole="">
            <v:imagedata r:id="rId353" o:title="" croptop="-561f" cropbottom="-263f" cropleft="-3003f" cropright="-940f"/>
          </v:shape>
          <o:OLEObject Type="Embed" ProgID="Word.Picture.8" ShapeID="_x0000_i1205" DrawAspect="Content" ObjectID="_1481416310" r:id="rId354"/>
        </w:objec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Рис</w:t>
      </w:r>
      <w:r w:rsidR="00EF183D">
        <w:rPr>
          <w:rFonts w:ascii="Times New Roman" w:eastAsia="Times New Roman" w:hAnsi="Times New Roman" w:cs="Times New Roman"/>
          <w:sz w:val="28"/>
          <w:szCs w:val="28"/>
          <w:lang w:val="uk-UA" w:eastAsia="uk-UA"/>
        </w:rPr>
        <w:t>унок</w:t>
      </w:r>
      <w:r w:rsidRPr="007F2B03">
        <w:rPr>
          <w:rFonts w:ascii="Times New Roman" w:eastAsia="Times New Roman" w:hAnsi="Times New Roman" w:cs="Times New Roman"/>
          <w:sz w:val="28"/>
          <w:szCs w:val="28"/>
          <w:lang w:val="uk-UA" w:eastAsia="uk-UA"/>
        </w:rPr>
        <w:t xml:space="preserve"> 3.</w:t>
      </w:r>
      <w:r>
        <w:rPr>
          <w:rFonts w:ascii="Times New Roman" w:eastAsia="Times New Roman" w:hAnsi="Times New Roman" w:cs="Times New Roman"/>
          <w:sz w:val="28"/>
          <w:szCs w:val="28"/>
          <w:lang w:val="uk-UA" w:eastAsia="uk-UA"/>
        </w:rPr>
        <w:t>4</w:t>
      </w:r>
      <w:r w:rsidR="00EF183D">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 xml:space="preserve"> Розподіл надходжень від екологічного податку згідно підходу компенсації природоохоронних витрат</w:t>
      </w:r>
    </w:p>
    <w:p w:rsidR="005F5EA8" w:rsidRPr="009302B0"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До переваг даного підходу відноситься простота визначення ставки екологічного податку та зрозумілість механізму розподілу його надходжень. Однак при цьому проблема</w:t>
      </w:r>
      <w:r w:rsidRPr="007F2B03">
        <w:rPr>
          <w:rFonts w:ascii="Times New Roman" w:eastAsia="Times New Roman" w:hAnsi="Times New Roman" w:cs="Times New Roman"/>
          <w:color w:val="FF00FF"/>
          <w:sz w:val="28"/>
          <w:szCs w:val="28"/>
          <w:lang w:val="uk-UA" w:eastAsia="uk-UA"/>
        </w:rPr>
        <w:t xml:space="preserve"> </w:t>
      </w:r>
      <w:r w:rsidRPr="007F2B03">
        <w:rPr>
          <w:rFonts w:ascii="Times New Roman" w:eastAsia="Times New Roman" w:hAnsi="Times New Roman" w:cs="Times New Roman"/>
          <w:sz w:val="28"/>
          <w:szCs w:val="28"/>
          <w:lang w:val="uk-UA" w:eastAsia="uk-UA"/>
        </w:rPr>
        <w:t xml:space="preserve">негативних зовнішніх ефектів від забруднення не береться до уваги, а тому екстерналії можуть бути інтерналізовані не в повній мірі. Крім того такий підхід не гарантує зменшення обсягів забруднюючої діяльності. </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lastRenderedPageBreak/>
        <w:t>Коли перед екологічним податком стоїть ціль наповнення державного і місцевих бюджетів, то науково-методичний підхід до визначення його основних характеристик подібний до науково-методичних підходів до розробки і стягнення інших фіскальних податків.</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 xml:space="preserve">Зазвичай єдиною вимогою до встановлення ставки фіскальних податків є забезпечення бажаного обсягу надходжень </w:t>
      </w:r>
      <w:r w:rsidRPr="007F2B03">
        <w:rPr>
          <w:rFonts w:ascii="Times New Roman" w:eastAsia="Times New Roman" w:hAnsi="Times New Roman" w:cs="Times New Roman"/>
          <w:sz w:val="28"/>
          <w:szCs w:val="28"/>
          <w:lang w:eastAsia="uk-UA"/>
        </w:rPr>
        <w:t>[</w:t>
      </w:r>
      <w:r w:rsidR="007E1319">
        <w:rPr>
          <w:rFonts w:ascii="Times New Roman" w:eastAsia="Times New Roman" w:hAnsi="Times New Roman" w:cs="Times New Roman"/>
          <w:sz w:val="28"/>
          <w:szCs w:val="28"/>
          <w:lang w:val="uk-UA" w:eastAsia="uk-UA"/>
        </w:rPr>
        <w:t>13</w:t>
      </w:r>
      <w:r w:rsidRPr="007F2B03">
        <w:rPr>
          <w:rFonts w:ascii="Times New Roman" w:eastAsia="Times New Roman" w:hAnsi="Times New Roman" w:cs="Times New Roman"/>
          <w:sz w:val="28"/>
          <w:szCs w:val="28"/>
          <w:lang w:val="uk-UA" w:eastAsia="uk-UA"/>
        </w:rPr>
        <w:t>6</w:t>
      </w:r>
      <w:r w:rsidRPr="007F2B03">
        <w:rPr>
          <w:rFonts w:ascii="Times New Roman" w:eastAsia="Times New Roman" w:hAnsi="Times New Roman" w:cs="Times New Roman"/>
          <w:sz w:val="28"/>
          <w:szCs w:val="28"/>
          <w:lang w:eastAsia="uk-UA"/>
        </w:rPr>
        <w:t>]</w:t>
      </w:r>
      <w:r w:rsidRPr="007F2B03">
        <w:rPr>
          <w:rFonts w:ascii="Times New Roman" w:eastAsia="Times New Roman" w:hAnsi="Times New Roman" w:cs="Times New Roman"/>
          <w:sz w:val="28"/>
          <w:szCs w:val="28"/>
          <w:lang w:val="uk-UA" w:eastAsia="uk-UA"/>
        </w:rPr>
        <w:t>. Однак бажаний обсяг надходжень не може перевищувати фінансової можливості платників податків сплатити податок. Крім того за переконанням Ф. Рамсея податкова система, яка має широку податкову базу при невисоких ставках податків, є оптимальнішою за систему, яка складається з невеликої кількості податків з високими ставками [</w:t>
      </w:r>
      <w:r w:rsidR="00813030">
        <w:rPr>
          <w:rFonts w:ascii="Times New Roman" w:eastAsia="Times New Roman" w:hAnsi="Times New Roman" w:cs="Times New Roman"/>
          <w:sz w:val="28"/>
          <w:szCs w:val="28"/>
          <w:lang w:val="uk-UA" w:eastAsia="uk-UA"/>
        </w:rPr>
        <w:t>140</w:t>
      </w:r>
      <w:r w:rsidRPr="007F2B03">
        <w:rPr>
          <w:rFonts w:ascii="Times New Roman" w:eastAsia="Times New Roman" w:hAnsi="Times New Roman" w:cs="Times New Roman"/>
          <w:sz w:val="28"/>
          <w:szCs w:val="28"/>
          <w:lang w:val="uk-UA" w:eastAsia="uk-UA"/>
        </w:rPr>
        <w:t xml:space="preserve">]. </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Оскільки екологічний податок є однією зі складових загальної податкової системи, то при визначенні його ставки варто враховувати податкові зобов’язання платників і за іншими податками. Одним з варіантів відображення взаємозв’язку між можливими ставками оподаткування і обсягами податкових надходжень до бюджету є крива Лаффера</w:t>
      </w:r>
      <w:r>
        <w:rPr>
          <w:rFonts w:ascii="Times New Roman" w:eastAsia="Times New Roman" w:hAnsi="Times New Roman" w:cs="Times New Roman"/>
          <w:sz w:val="28"/>
          <w:szCs w:val="28"/>
          <w:lang w:val="uk-UA" w:eastAsia="uk-UA"/>
        </w:rPr>
        <w:t xml:space="preserve">, яка </w:t>
      </w:r>
      <w:r w:rsidRPr="007F2B03">
        <w:rPr>
          <w:rFonts w:ascii="Times New Roman" w:eastAsia="Times New Roman" w:hAnsi="Times New Roman" w:cs="Times New Roman"/>
          <w:sz w:val="28"/>
          <w:szCs w:val="28"/>
          <w:lang w:val="uk-UA" w:eastAsia="uk-UA"/>
        </w:rPr>
        <w:t>дозволяє визначити ставку оподаткування, яка є оптимальною з точки зору макс</w:t>
      </w:r>
      <w:r>
        <w:rPr>
          <w:rFonts w:ascii="Times New Roman" w:eastAsia="Times New Roman" w:hAnsi="Times New Roman" w:cs="Times New Roman"/>
          <w:sz w:val="28"/>
          <w:szCs w:val="28"/>
          <w:lang w:val="uk-UA" w:eastAsia="uk-UA"/>
        </w:rPr>
        <w:t>имізації податкових надходжень.</w:t>
      </w:r>
      <w:r w:rsidRPr="007F2B0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Г</w:t>
      </w:r>
      <w:r w:rsidRPr="007F2B03">
        <w:rPr>
          <w:rFonts w:ascii="Times New Roman" w:eastAsia="Times New Roman" w:hAnsi="Times New Roman" w:cs="Times New Roman"/>
          <w:sz w:val="28"/>
          <w:szCs w:val="28"/>
          <w:lang w:val="uk-UA" w:eastAsia="uk-UA"/>
        </w:rPr>
        <w:t xml:space="preserve">оловною ідеєю кривої Лаффера є те, що підвищення ставки оподаткування вище певного рівня буде контрпродуктивним з фіскальної точки зору. </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 xml:space="preserve">З урахуванням вищезазначеного, ставка екологічного податку згідно фіскального підходу повинна задовольняти наступне обмеження: </w:t>
      </w:r>
    </w:p>
    <w:p w:rsidR="005F5EA8" w:rsidRPr="007F2B03" w:rsidRDefault="005F5EA8" w:rsidP="005F5EA8">
      <w:pPr>
        <w:spacing w:after="0" w:line="360" w:lineRule="auto"/>
        <w:ind w:left="1620"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position w:val="-14"/>
          <w:sz w:val="28"/>
          <w:szCs w:val="28"/>
          <w:lang w:val="fr-FR" w:eastAsia="uk-UA"/>
        </w:rPr>
        <w:object w:dxaOrig="360" w:dyaOrig="380">
          <v:shape id="_x0000_i1206" type="#_x0000_t75" style="width:20.45pt;height:21.2pt" o:ole="">
            <v:imagedata r:id="rId355" o:title=""/>
          </v:shape>
          <o:OLEObject Type="Embed" ProgID="Equation.3" ShapeID="_x0000_i1206" DrawAspect="Content" ObjectID="_1481416311" r:id="rId356"/>
        </w:object>
      </w:r>
      <w:r w:rsidRPr="007F2B03">
        <w:rPr>
          <w:rFonts w:ascii="Times New Roman" w:eastAsia="Times New Roman" w:hAnsi="Times New Roman" w:cs="Times New Roman"/>
          <w:sz w:val="28"/>
          <w:szCs w:val="28"/>
          <w:lang w:eastAsia="uk-UA"/>
        </w:rPr>
        <w:t>+</w:t>
      </w:r>
      <w:r w:rsidRPr="007F2B03">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position w:val="-14"/>
          <w:sz w:val="28"/>
          <w:szCs w:val="28"/>
          <w:lang w:val="fr-FR" w:eastAsia="uk-UA"/>
        </w:rPr>
        <w:object w:dxaOrig="340" w:dyaOrig="380">
          <v:shape id="_x0000_i1207" type="#_x0000_t75" style="width:19.75pt;height:21.2pt" o:ole="">
            <v:imagedata r:id="rId357" o:title=""/>
          </v:shape>
          <o:OLEObject Type="Embed" ProgID="Equation.3" ShapeID="_x0000_i1207" DrawAspect="Content" ObjectID="_1481416312" r:id="rId358"/>
        </w:object>
      </w:r>
      <w:r w:rsidRPr="007F2B03">
        <w:rPr>
          <w:rFonts w:ascii="Times New Roman" w:eastAsia="Times New Roman" w:hAnsi="Times New Roman" w:cs="Times New Roman"/>
          <w:sz w:val="28"/>
          <w:szCs w:val="28"/>
          <w:lang w:eastAsia="uk-UA"/>
        </w:rPr>
        <w:t>+</w:t>
      </w:r>
      <w:r w:rsidRPr="007F2B03">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position w:val="-14"/>
          <w:sz w:val="28"/>
          <w:szCs w:val="28"/>
          <w:lang w:val="fr-FR" w:eastAsia="uk-UA"/>
        </w:rPr>
        <w:object w:dxaOrig="360" w:dyaOrig="380">
          <v:shape id="_x0000_i1208" type="#_x0000_t75" style="width:20.45pt;height:21.2pt" o:ole="">
            <v:imagedata r:id="rId359" o:title=""/>
          </v:shape>
          <o:OLEObject Type="Embed" ProgID="Equation.3" ShapeID="_x0000_i1208" DrawAspect="Content" ObjectID="_1481416313" r:id="rId360"/>
        </w:object>
      </w:r>
      <w:r w:rsidRPr="007F2B03">
        <w:rPr>
          <w:rFonts w:ascii="Times New Roman" w:eastAsia="Times New Roman" w:hAnsi="Times New Roman" w:cs="Times New Roman"/>
          <w:sz w:val="28"/>
          <w:szCs w:val="28"/>
          <w:lang w:val="uk-UA" w:eastAsia="uk-UA"/>
        </w:rPr>
        <w:t xml:space="preserve"> + … + </w:t>
      </w:r>
      <w:r w:rsidRPr="007F2B03">
        <w:rPr>
          <w:rFonts w:ascii="Times New Roman" w:eastAsia="Times New Roman" w:hAnsi="Times New Roman" w:cs="Times New Roman"/>
          <w:position w:val="-14"/>
          <w:sz w:val="28"/>
          <w:szCs w:val="28"/>
          <w:lang w:val="fr-FR" w:eastAsia="uk-UA"/>
        </w:rPr>
        <w:object w:dxaOrig="360" w:dyaOrig="380">
          <v:shape id="_x0000_i1209" type="#_x0000_t75" style="width:20.45pt;height:21.2pt" o:ole="">
            <v:imagedata r:id="rId361" o:title=""/>
          </v:shape>
          <o:OLEObject Type="Embed" ProgID="Equation.3" ShapeID="_x0000_i1209" DrawAspect="Content" ObjectID="_1481416314" r:id="rId362"/>
        </w:object>
      </w:r>
      <w:r w:rsidRPr="007F2B03">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position w:val="-4"/>
          <w:sz w:val="28"/>
          <w:szCs w:val="28"/>
          <w:lang w:val="uk-UA" w:eastAsia="uk-UA"/>
        </w:rPr>
        <w:object w:dxaOrig="200" w:dyaOrig="240">
          <v:shape id="_x0000_i1210" type="#_x0000_t75" style="width:12.7pt;height:14.8pt" o:ole="">
            <v:imagedata r:id="rId363" o:title=""/>
          </v:shape>
          <o:OLEObject Type="Embed" ProgID="Equation.3" ShapeID="_x0000_i1210" DrawAspect="Content" ObjectID="_1481416315" r:id="rId364"/>
        </w:object>
      </w:r>
      <w:r w:rsidRPr="007F2B03">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position w:val="-12"/>
          <w:sz w:val="28"/>
          <w:szCs w:val="28"/>
          <w:lang w:val="uk-UA" w:eastAsia="uk-UA"/>
        </w:rPr>
        <w:object w:dxaOrig="360" w:dyaOrig="420">
          <v:shape id="_x0000_i1211" type="#_x0000_t75" style="width:19.05pt;height:22.6pt" o:ole="">
            <v:imagedata r:id="rId365" o:title=""/>
          </v:shape>
          <o:OLEObject Type="Embed" ProgID="Equation.3" ShapeID="_x0000_i1211" DrawAspect="Content" ObjectID="_1481416316" r:id="rId366"/>
        </w:object>
      </w:r>
      <w:r>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sidR="00EF183D">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t>(3.11</w:t>
      </w:r>
      <w:r w:rsidRPr="007F2B03">
        <w:rPr>
          <w:rFonts w:ascii="Times New Roman" w:eastAsia="Times New Roman" w:hAnsi="Times New Roman" w:cs="Times New Roman"/>
          <w:sz w:val="28"/>
          <w:szCs w:val="28"/>
          <w:lang w:val="uk-UA" w:eastAsia="uk-UA"/>
        </w:rPr>
        <w:t>)</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 xml:space="preserve">де  </w:t>
      </w:r>
      <w:r w:rsidRPr="007F2B03">
        <w:rPr>
          <w:rFonts w:ascii="Times New Roman" w:eastAsia="Times New Roman" w:hAnsi="Times New Roman" w:cs="Times New Roman"/>
          <w:position w:val="-14"/>
          <w:sz w:val="28"/>
          <w:szCs w:val="28"/>
          <w:lang w:val="fr-FR" w:eastAsia="uk-UA"/>
        </w:rPr>
        <w:object w:dxaOrig="340" w:dyaOrig="380">
          <v:shape id="_x0000_i1212" type="#_x0000_t75" style="width:19.75pt;height:21.2pt" o:ole="">
            <v:imagedata r:id="rId357" o:title=""/>
          </v:shape>
          <o:OLEObject Type="Embed" ProgID="Equation.3" ShapeID="_x0000_i1212" DrawAspect="Content" ObjectID="_1481416317" r:id="rId367"/>
        </w:object>
      </w:r>
      <w:r w:rsidRPr="007F2B03">
        <w:rPr>
          <w:rFonts w:ascii="Times New Roman" w:eastAsia="Times New Roman" w:hAnsi="Times New Roman" w:cs="Times New Roman"/>
          <w:sz w:val="28"/>
          <w:szCs w:val="28"/>
          <w:lang w:eastAsia="uk-UA"/>
        </w:rPr>
        <w:t>+</w:t>
      </w:r>
      <w:r w:rsidRPr="007F2B03">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position w:val="-14"/>
          <w:sz w:val="28"/>
          <w:szCs w:val="28"/>
          <w:lang w:val="fr-FR" w:eastAsia="uk-UA"/>
        </w:rPr>
        <w:object w:dxaOrig="360" w:dyaOrig="380">
          <v:shape id="_x0000_i1213" type="#_x0000_t75" style="width:20.45pt;height:21.2pt" o:ole="">
            <v:imagedata r:id="rId359" o:title=""/>
          </v:shape>
          <o:OLEObject Type="Embed" ProgID="Equation.3" ShapeID="_x0000_i1213" DrawAspect="Content" ObjectID="_1481416318" r:id="rId368"/>
        </w:object>
      </w:r>
      <w:r w:rsidRPr="007F2B03">
        <w:rPr>
          <w:rFonts w:ascii="Times New Roman" w:eastAsia="Times New Roman" w:hAnsi="Times New Roman" w:cs="Times New Roman"/>
          <w:sz w:val="28"/>
          <w:szCs w:val="28"/>
          <w:lang w:val="uk-UA" w:eastAsia="uk-UA"/>
        </w:rPr>
        <w:t xml:space="preserve"> + … + </w:t>
      </w:r>
      <w:r w:rsidRPr="007F2B03">
        <w:rPr>
          <w:rFonts w:ascii="Times New Roman" w:eastAsia="Times New Roman" w:hAnsi="Times New Roman" w:cs="Times New Roman"/>
          <w:position w:val="-14"/>
          <w:sz w:val="28"/>
          <w:szCs w:val="28"/>
          <w:lang w:val="fr-FR" w:eastAsia="uk-UA"/>
        </w:rPr>
        <w:object w:dxaOrig="360" w:dyaOrig="380">
          <v:shape id="_x0000_i1214" type="#_x0000_t75" style="width:20.45pt;height:21.2pt" o:ole="">
            <v:imagedata r:id="rId361" o:title=""/>
          </v:shape>
          <o:OLEObject Type="Embed" ProgID="Equation.3" ShapeID="_x0000_i1214" DrawAspect="Content" ObjectID="_1481416319" r:id="rId369"/>
        </w:object>
      </w:r>
      <w:r w:rsidRPr="007F2B03">
        <w:rPr>
          <w:rFonts w:ascii="Times New Roman" w:eastAsia="Times New Roman" w:hAnsi="Times New Roman" w:cs="Times New Roman"/>
          <w:sz w:val="28"/>
          <w:szCs w:val="28"/>
          <w:lang w:val="uk-UA" w:eastAsia="uk-UA"/>
        </w:rPr>
        <w:t xml:space="preserve"> – ставки решти податків, </w:t>
      </w:r>
      <w:r w:rsidRPr="007F2B03">
        <w:rPr>
          <w:rFonts w:ascii="Times New Roman" w:eastAsia="Times New Roman" w:hAnsi="Times New Roman" w:cs="Times New Roman"/>
          <w:position w:val="-12"/>
          <w:sz w:val="28"/>
          <w:szCs w:val="28"/>
          <w:lang w:val="uk-UA" w:eastAsia="uk-UA"/>
        </w:rPr>
        <w:object w:dxaOrig="360" w:dyaOrig="420">
          <v:shape id="_x0000_i1215" type="#_x0000_t75" style="width:19.05pt;height:22.6pt" o:ole="">
            <v:imagedata r:id="rId365" o:title=""/>
          </v:shape>
          <o:OLEObject Type="Embed" ProgID="Equation.3" ShapeID="_x0000_i1215" DrawAspect="Content" ObjectID="_1481416320" r:id="rId370"/>
        </w:object>
      </w:r>
      <w:r w:rsidRPr="007F2B03">
        <w:rPr>
          <w:rFonts w:ascii="Times New Roman" w:eastAsia="Times New Roman" w:hAnsi="Times New Roman" w:cs="Times New Roman"/>
          <w:sz w:val="28"/>
          <w:szCs w:val="28"/>
          <w:lang w:val="uk-UA" w:eastAsia="uk-UA"/>
        </w:rPr>
        <w:t xml:space="preserve">– ставка оподаткування, яка генерує максимальний обсяг податкових надходжень згідно кривої Лаффера. </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Оскільки даний підхід передбачає фіскальну ціль стягнення екологічного податку, усі надходження від нього спрямовуються до державного і місцевого бюджетів з подальшим їх спрямуванням за будь-якими напрямами бюджетних видатків. Такий механізм розподілу відображено на рис. </w:t>
      </w:r>
      <w:r>
        <w:rPr>
          <w:rFonts w:ascii="Times New Roman" w:eastAsia="Times New Roman" w:hAnsi="Times New Roman" w:cs="Times New Roman"/>
          <w:sz w:val="28"/>
          <w:szCs w:val="28"/>
          <w:lang w:val="uk-UA" w:eastAsia="uk-UA"/>
        </w:rPr>
        <w:t>3.</w:t>
      </w:r>
      <w:r w:rsidRPr="007F2B03">
        <w:rPr>
          <w:rFonts w:ascii="Times New Roman" w:eastAsia="Times New Roman" w:hAnsi="Times New Roman" w:cs="Times New Roman"/>
          <w:sz w:val="28"/>
          <w:szCs w:val="28"/>
          <w:lang w:val="uk-UA" w:eastAsia="uk-UA"/>
        </w:rPr>
        <w:t>5.</w:t>
      </w:r>
    </w:p>
    <w:bookmarkStart w:id="25" w:name="_MON_1477388272"/>
    <w:bookmarkEnd w:id="25"/>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EB7844">
        <w:rPr>
          <w:rFonts w:ascii="Times New Roman" w:hAnsi="Times New Roman"/>
          <w:sz w:val="28"/>
          <w:szCs w:val="28"/>
        </w:rPr>
        <w:object w:dxaOrig="9618" w:dyaOrig="5772">
          <v:shape id="_x0000_i1216" type="#_x0000_t75" style="width:449.15pt;height:265.5pt" o:ole="">
            <v:imagedata r:id="rId371" o:title="" croptop="-561f" cropbottom="-263f" cropleft="-3003f" cropright="-940f"/>
          </v:shape>
          <o:OLEObject Type="Embed" ProgID="Word.Picture.8" ShapeID="_x0000_i1216" DrawAspect="Content" ObjectID="_1481416321" r:id="rId372"/>
        </w:objec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Рис</w:t>
      </w:r>
      <w:r w:rsidR="00EF183D">
        <w:rPr>
          <w:rFonts w:ascii="Times New Roman" w:eastAsia="Times New Roman" w:hAnsi="Times New Roman" w:cs="Times New Roman"/>
          <w:sz w:val="28"/>
          <w:szCs w:val="28"/>
          <w:lang w:val="uk-UA" w:eastAsia="uk-UA"/>
        </w:rPr>
        <w:t>унок</w:t>
      </w:r>
      <w:r w:rsidRPr="007F2B0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3.</w:t>
      </w:r>
      <w:r w:rsidRPr="007F2B03">
        <w:rPr>
          <w:rFonts w:ascii="Times New Roman" w:eastAsia="Times New Roman" w:hAnsi="Times New Roman" w:cs="Times New Roman"/>
          <w:sz w:val="28"/>
          <w:szCs w:val="28"/>
          <w:lang w:val="uk-UA" w:eastAsia="uk-UA"/>
        </w:rPr>
        <w:t>5</w:t>
      </w:r>
      <w:r w:rsidR="00EF183D">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 xml:space="preserve"> Розподіл надходжень від екологічного податку згідно фіскального підходу</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Коли перед екологічним податком стоїть ціль стимулювання природокористувачів до скорочення обсягів забруднення, важко визначити конкретне значення його ставки. Однак беззаперечним є те, що скорочення обсягів забруднення може бути забезпечене лише у випадку сильного економічного сигналу. Тобто ставка екологічного податку має бути достатньо високою для того, щоб стимулювати підприємства витрачати кошти на природоохоронні заходи. Підприємство вкладатиме кошти у зменшення обсягів забруднення доти, доки фінансові зобов’язання по сплаті екологічного податку будуть вищими за граничні витрати на реалізацію заходів по скороченню обсягів забруднення.</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Таким чином, ставка екологічного податку згідно стимулюючого підходу має відповідати наступному обмеженню:</w:t>
      </w:r>
    </w:p>
    <w:p w:rsidR="005F5EA8" w:rsidRPr="007F2B03" w:rsidRDefault="005F5EA8" w:rsidP="005F5EA8">
      <w:pPr>
        <w:spacing w:after="0" w:line="360" w:lineRule="auto"/>
        <w:ind w:left="3420"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color w:val="000000"/>
          <w:position w:val="-14"/>
          <w:sz w:val="28"/>
          <w:szCs w:val="28"/>
          <w:lang w:val="fr-FR" w:eastAsia="uk-UA"/>
        </w:rPr>
        <w:object w:dxaOrig="360" w:dyaOrig="380">
          <v:shape id="_x0000_i1217" type="#_x0000_t75" style="width:20.45pt;height:21.2pt" o:ole="">
            <v:imagedata r:id="rId355" o:title=""/>
          </v:shape>
          <o:OLEObject Type="Embed" ProgID="Equation.3" ShapeID="_x0000_i1217" DrawAspect="Content" ObjectID="_1481416322" r:id="rId373"/>
        </w:object>
      </w:r>
      <w:r w:rsidRPr="007F2B03">
        <w:rPr>
          <w:rFonts w:ascii="Times New Roman" w:eastAsia="Times New Roman" w:hAnsi="Times New Roman" w:cs="Times New Roman"/>
          <w:color w:val="000000"/>
          <w:sz w:val="28"/>
          <w:szCs w:val="28"/>
          <w:lang w:val="uk-UA" w:eastAsia="uk-UA"/>
        </w:rPr>
        <w:t xml:space="preserve"> </w:t>
      </w:r>
      <w:r w:rsidRPr="007F2B03">
        <w:rPr>
          <w:rFonts w:ascii="Times New Roman" w:eastAsia="Times New Roman" w:hAnsi="Times New Roman" w:cs="Times New Roman"/>
          <w:color w:val="000000"/>
          <w:sz w:val="28"/>
          <w:szCs w:val="28"/>
          <w:lang w:eastAsia="uk-UA"/>
        </w:rPr>
        <w:t>&gt;</w:t>
      </w:r>
      <w:r w:rsidRPr="007F2B03">
        <w:rPr>
          <w:rFonts w:ascii="Times New Roman" w:eastAsia="Times New Roman" w:hAnsi="Times New Roman" w:cs="Times New Roman"/>
          <w:color w:val="000000"/>
          <w:sz w:val="28"/>
          <w:szCs w:val="28"/>
          <w:lang w:val="uk-UA" w:eastAsia="uk-UA"/>
        </w:rPr>
        <w:t xml:space="preserve"> </w:t>
      </w:r>
      <w:r w:rsidRPr="007F2B03">
        <w:rPr>
          <w:rFonts w:ascii="Times New Roman" w:eastAsia="Times New Roman" w:hAnsi="Times New Roman" w:cs="Times New Roman"/>
          <w:i/>
          <w:color w:val="000000"/>
          <w:sz w:val="32"/>
          <w:szCs w:val="32"/>
          <w:lang w:val="en-GB" w:eastAsia="uk-UA"/>
        </w:rPr>
        <w:t>MAC</w:t>
      </w:r>
      <w:r w:rsidRPr="007F2B03">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r>
      <w:r w:rsidRPr="007F2B03">
        <w:rPr>
          <w:rFonts w:ascii="Times New Roman" w:eastAsia="Times New Roman" w:hAnsi="Times New Roman" w:cs="Times New Roman"/>
          <w:sz w:val="28"/>
          <w:szCs w:val="28"/>
          <w:lang w:val="uk-UA" w:eastAsia="uk-UA"/>
        </w:rPr>
        <w:tab/>
        <w:t>(</w:t>
      </w:r>
      <w:r>
        <w:rPr>
          <w:rFonts w:ascii="Times New Roman" w:eastAsia="Times New Roman" w:hAnsi="Times New Roman" w:cs="Times New Roman"/>
          <w:sz w:val="28"/>
          <w:szCs w:val="28"/>
          <w:lang w:val="uk-UA" w:eastAsia="uk-UA"/>
        </w:rPr>
        <w:t>3.12</w:t>
      </w:r>
      <w:r w:rsidRPr="007F2B03">
        <w:rPr>
          <w:rFonts w:ascii="Times New Roman" w:eastAsia="Times New Roman" w:hAnsi="Times New Roman" w:cs="Times New Roman"/>
          <w:sz w:val="28"/>
          <w:szCs w:val="28"/>
          <w:lang w:val="uk-UA" w:eastAsia="uk-UA"/>
        </w:rPr>
        <w:t>)</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 xml:space="preserve">де </w:t>
      </w:r>
      <w:r w:rsidRPr="007F2B03">
        <w:rPr>
          <w:rFonts w:ascii="Times New Roman" w:eastAsia="Times New Roman" w:hAnsi="Times New Roman" w:cs="Times New Roman"/>
          <w:i/>
          <w:sz w:val="28"/>
          <w:szCs w:val="28"/>
          <w:lang w:val="uk-UA" w:eastAsia="uk-UA"/>
        </w:rPr>
        <w:t>МАС</w:t>
      </w:r>
      <w:r w:rsidRPr="007F2B03">
        <w:rPr>
          <w:rFonts w:ascii="Times New Roman" w:eastAsia="Times New Roman" w:hAnsi="Times New Roman" w:cs="Times New Roman"/>
          <w:sz w:val="28"/>
          <w:szCs w:val="28"/>
          <w:lang w:val="uk-UA" w:eastAsia="uk-UA"/>
        </w:rPr>
        <w:t xml:space="preserve"> – граничні витрати на скорочення обсягів забруднення.</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 xml:space="preserve">Згідно стимулюючого підходу надходження від екологічних податків можуть розподілятися за тими ж напрямками і пропорціями, що й за фіскального підходу. При </w:t>
      </w:r>
      <w:r w:rsidRPr="007F2B03">
        <w:rPr>
          <w:rFonts w:ascii="Times New Roman" w:eastAsia="Times New Roman" w:hAnsi="Times New Roman" w:cs="Times New Roman"/>
          <w:sz w:val="28"/>
          <w:szCs w:val="28"/>
          <w:lang w:val="uk-UA" w:eastAsia="uk-UA"/>
        </w:rPr>
        <w:lastRenderedPageBreak/>
        <w:t>цьому переважна більшість науковців [</w:t>
      </w:r>
      <w:r w:rsidR="00AF2CB8">
        <w:rPr>
          <w:rFonts w:ascii="Times New Roman" w:eastAsia="Times New Roman" w:hAnsi="Times New Roman" w:cs="Times New Roman"/>
          <w:sz w:val="28"/>
          <w:szCs w:val="28"/>
          <w:lang w:val="uk-UA" w:eastAsia="uk-UA"/>
        </w:rPr>
        <w:t>13</w:t>
      </w:r>
      <w:r w:rsidRPr="007F2B03">
        <w:rPr>
          <w:rFonts w:ascii="Times New Roman" w:eastAsia="Times New Roman" w:hAnsi="Times New Roman" w:cs="Times New Roman"/>
          <w:sz w:val="28"/>
          <w:szCs w:val="28"/>
          <w:lang w:val="uk-UA" w:eastAsia="uk-UA"/>
        </w:rPr>
        <w:t>7,</w:t>
      </w:r>
      <w:r w:rsidRPr="007F2B03">
        <w:rPr>
          <w:rFonts w:ascii="Times New Roman" w:eastAsia="Times New Roman" w:hAnsi="Times New Roman" w:cs="Times New Roman"/>
          <w:color w:val="FF0000"/>
          <w:sz w:val="28"/>
          <w:szCs w:val="28"/>
          <w:lang w:val="uk-UA" w:eastAsia="uk-UA"/>
        </w:rPr>
        <w:t xml:space="preserve"> </w:t>
      </w:r>
      <w:r w:rsidR="00813030">
        <w:rPr>
          <w:rFonts w:ascii="Times New Roman" w:eastAsia="Times New Roman" w:hAnsi="Times New Roman" w:cs="Times New Roman"/>
          <w:sz w:val="28"/>
          <w:szCs w:val="28"/>
          <w:lang w:val="uk-UA" w:eastAsia="uk-UA"/>
        </w:rPr>
        <w:t>143</w:t>
      </w:r>
      <w:r w:rsidRPr="007F2B03">
        <w:rPr>
          <w:rFonts w:ascii="Times New Roman" w:eastAsia="Times New Roman" w:hAnsi="Times New Roman" w:cs="Times New Roman"/>
          <w:sz w:val="28"/>
          <w:szCs w:val="28"/>
          <w:lang w:val="uk-UA" w:eastAsia="uk-UA"/>
        </w:rPr>
        <w:t xml:space="preserve">, </w:t>
      </w:r>
      <w:r w:rsidR="00C234BD">
        <w:rPr>
          <w:rFonts w:ascii="Times New Roman" w:eastAsia="Times New Roman" w:hAnsi="Times New Roman" w:cs="Times New Roman"/>
          <w:sz w:val="28"/>
          <w:szCs w:val="28"/>
          <w:lang w:val="uk-UA" w:eastAsia="uk-UA"/>
        </w:rPr>
        <w:t>145</w:t>
      </w:r>
      <w:r w:rsidRPr="007F2B03">
        <w:rPr>
          <w:rFonts w:ascii="Times New Roman" w:eastAsia="Times New Roman" w:hAnsi="Times New Roman" w:cs="Times New Roman"/>
          <w:sz w:val="28"/>
          <w:szCs w:val="28"/>
          <w:lang w:val="uk-UA" w:eastAsia="uk-UA"/>
        </w:rPr>
        <w:t>, 1</w:t>
      </w:r>
      <w:r w:rsidR="00C234BD">
        <w:rPr>
          <w:rFonts w:ascii="Times New Roman" w:eastAsia="Times New Roman" w:hAnsi="Times New Roman" w:cs="Times New Roman"/>
          <w:sz w:val="28"/>
          <w:szCs w:val="28"/>
          <w:lang w:val="uk-UA" w:eastAsia="uk-UA"/>
        </w:rPr>
        <w:t>47</w:t>
      </w:r>
      <w:r w:rsidRPr="007F2B03">
        <w:rPr>
          <w:rFonts w:ascii="Times New Roman" w:eastAsia="Times New Roman" w:hAnsi="Times New Roman" w:cs="Times New Roman"/>
          <w:sz w:val="28"/>
          <w:szCs w:val="28"/>
          <w:lang w:val="uk-UA" w:eastAsia="uk-UA"/>
        </w:rPr>
        <w:t>] підтримують ідею спрямування надходжень від стимулюючих екологічних податків на зменшення ставок інших податків, за рахунок чого теоретично може бути досягнуто ефект подвійного дивіденду: скорочення обсягів забруднення з одночасним зменшенням податкового тягаря на працю й капітал.</w:t>
      </w:r>
      <w:r>
        <w:rPr>
          <w:rFonts w:ascii="Times New Roman" w:eastAsia="Times New Roman" w:hAnsi="Times New Roman" w:cs="Times New Roman"/>
          <w:sz w:val="28"/>
          <w:szCs w:val="28"/>
          <w:lang w:val="uk-UA" w:eastAsia="uk-UA"/>
        </w:rPr>
        <w:t xml:space="preserve"> </w:t>
      </w:r>
      <w:r w:rsidRPr="007F2B03">
        <w:rPr>
          <w:rFonts w:ascii="Times New Roman" w:eastAsia="Times New Roman" w:hAnsi="Times New Roman" w:cs="Times New Roman"/>
          <w:sz w:val="28"/>
          <w:szCs w:val="28"/>
          <w:lang w:val="uk-UA" w:eastAsia="uk-UA"/>
        </w:rPr>
        <w:t>Тому механізм розподілу надходжень від екологічного податку може мати наступний вигляд (рис. </w:t>
      </w:r>
      <w:r>
        <w:rPr>
          <w:rFonts w:ascii="Times New Roman" w:eastAsia="Times New Roman" w:hAnsi="Times New Roman" w:cs="Times New Roman"/>
          <w:sz w:val="28"/>
          <w:szCs w:val="28"/>
          <w:lang w:val="uk-UA" w:eastAsia="uk-UA"/>
        </w:rPr>
        <w:t>3.</w:t>
      </w:r>
      <w:r w:rsidRPr="007F2B03">
        <w:rPr>
          <w:rFonts w:ascii="Times New Roman" w:eastAsia="Times New Roman" w:hAnsi="Times New Roman" w:cs="Times New Roman"/>
          <w:sz w:val="28"/>
          <w:szCs w:val="28"/>
          <w:lang w:val="uk-UA" w:eastAsia="uk-UA"/>
        </w:rPr>
        <w:t>6):</w:t>
      </w:r>
    </w:p>
    <w:bookmarkStart w:id="26" w:name="_MON_1477388369"/>
    <w:bookmarkEnd w:id="26"/>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EB7844">
        <w:rPr>
          <w:rFonts w:ascii="Times New Roman" w:hAnsi="Times New Roman"/>
          <w:sz w:val="28"/>
          <w:szCs w:val="28"/>
        </w:rPr>
        <w:object w:dxaOrig="9618" w:dyaOrig="2536">
          <v:shape id="_x0000_i1218" type="#_x0000_t75" style="width:449.15pt;height:117.15pt" o:ole="">
            <v:imagedata r:id="rId374" o:title="" croptop="-561f" cropbottom="-263f" cropleft="-3003f" cropright="-940f"/>
          </v:shape>
          <o:OLEObject Type="Embed" ProgID="Word.Picture.8" ShapeID="_x0000_i1218" DrawAspect="Content" ObjectID="_1481416323" r:id="rId375"/>
        </w:object>
      </w:r>
    </w:p>
    <w:p w:rsidR="005F5EA8" w:rsidRDefault="005F5EA8" w:rsidP="005F5EA8">
      <w:pPr>
        <w:spacing w:after="0" w:line="360" w:lineRule="auto"/>
        <w:ind w:firstLine="709"/>
        <w:jc w:val="both"/>
        <w:outlineLvl w:val="0"/>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Рис</w:t>
      </w:r>
      <w:r w:rsidR="00EF183D">
        <w:rPr>
          <w:rFonts w:ascii="Times New Roman" w:eastAsia="Times New Roman" w:hAnsi="Times New Roman" w:cs="Times New Roman"/>
          <w:sz w:val="28"/>
          <w:szCs w:val="28"/>
          <w:lang w:val="uk-UA" w:eastAsia="uk-UA"/>
        </w:rPr>
        <w:t>унок</w:t>
      </w:r>
      <w:r w:rsidRPr="007F2B0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3.</w:t>
      </w:r>
      <w:r w:rsidR="00EF183D">
        <w:rPr>
          <w:rFonts w:ascii="Times New Roman" w:eastAsia="Times New Roman" w:hAnsi="Times New Roman" w:cs="Times New Roman"/>
          <w:sz w:val="28"/>
          <w:szCs w:val="28"/>
          <w:lang w:val="uk-UA" w:eastAsia="uk-UA"/>
        </w:rPr>
        <w:t>6 –</w:t>
      </w:r>
      <w:r w:rsidRPr="007F2B03">
        <w:rPr>
          <w:rFonts w:ascii="Times New Roman" w:eastAsia="Times New Roman" w:hAnsi="Times New Roman" w:cs="Times New Roman"/>
          <w:sz w:val="28"/>
          <w:szCs w:val="28"/>
          <w:lang w:val="uk-UA" w:eastAsia="uk-UA"/>
        </w:rPr>
        <w:t xml:space="preserve"> Розподіл надходжень від екологічного податку згідно стимулюючого підходу</w:t>
      </w:r>
    </w:p>
    <w:p w:rsidR="00EF183D" w:rsidRPr="007F2B03" w:rsidRDefault="00EF183D" w:rsidP="005F5EA8">
      <w:pPr>
        <w:spacing w:after="0" w:line="360" w:lineRule="auto"/>
        <w:ind w:firstLine="709"/>
        <w:jc w:val="both"/>
        <w:outlineLvl w:val="0"/>
        <w:rPr>
          <w:rFonts w:ascii="Times New Roman" w:eastAsia="Times New Roman" w:hAnsi="Times New Roman" w:cs="Times New Roman"/>
          <w:sz w:val="28"/>
          <w:szCs w:val="28"/>
          <w:lang w:val="uk-UA" w:eastAsia="uk-UA"/>
        </w:rPr>
      </w:pP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Сутність гіпотези подвійного дивіденду полягає в тому, що економічне стимулювання охорони навколишнього середовища в результаті введення екологічного податку повинно одночасно супроводжуватись зниженням податкового тягаря, пов'язаного із соціальними виплатами (тобто тягаря на доходи), що потенційно дозволяє стимулювати зростання зайнятості та підтримувати конкурентоспроможність національних виробників [</w:t>
      </w:r>
      <w:r w:rsidR="000C12B5">
        <w:rPr>
          <w:rFonts w:ascii="Times New Roman" w:eastAsia="Times New Roman" w:hAnsi="Times New Roman" w:cs="Times New Roman"/>
          <w:sz w:val="28"/>
          <w:szCs w:val="28"/>
          <w:lang w:val="uk-UA" w:eastAsia="uk-UA"/>
        </w:rPr>
        <w:t>9</w:t>
      </w:r>
      <w:r w:rsidRPr="007F2B03">
        <w:rPr>
          <w:rFonts w:ascii="Times New Roman" w:eastAsia="Times New Roman" w:hAnsi="Times New Roman" w:cs="Times New Roman"/>
          <w:sz w:val="28"/>
          <w:szCs w:val="28"/>
          <w:lang w:val="uk-UA" w:eastAsia="uk-UA"/>
        </w:rPr>
        <w:t xml:space="preserve">4]. Теоретично це може призвести до скорочення диспропорцій у рівнях зайнятості та інвестицій. </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Однак можливість реалізації даної концепції на практиці є суперечливою, оскільки деякі фактори свідчать про потенційні труднощі цього процесу:</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 невідомо, який ефект податкового взаємодії буде досягнуто до того, як доходи від екологічного податку будуть використані повторно для зниження ставок інших податків, оскільки важко спрогнозувати часовий інтервал між його введенням екологічного податку (або збільшенням його ставки) і повторним використанням його надходжень для зниження інших податків;</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 бази оподаткування можуть бути не співставними;</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lastRenderedPageBreak/>
        <w:t>- існує вірогідність того, що різні види податків супроводжуватимуться різними обсягами адміністративних витрат.</w:t>
      </w:r>
    </w:p>
    <w:p w:rsidR="005F5EA8" w:rsidRPr="007F2B03" w:rsidRDefault="005F5EA8" w:rsidP="005F5EA8">
      <w:pPr>
        <w:spacing w:after="0" w:line="360" w:lineRule="auto"/>
        <w:ind w:firstLine="709"/>
        <w:jc w:val="both"/>
        <w:rPr>
          <w:rFonts w:ascii="Times New Roman" w:eastAsia="Times New Roman" w:hAnsi="Times New Roman" w:cs="Times New Roman"/>
          <w:sz w:val="28"/>
          <w:szCs w:val="28"/>
          <w:lang w:val="uk-UA" w:eastAsia="uk-UA"/>
        </w:rPr>
      </w:pPr>
      <w:r w:rsidRPr="007F2B03">
        <w:rPr>
          <w:rFonts w:ascii="Times New Roman" w:eastAsia="Times New Roman" w:hAnsi="Times New Roman" w:cs="Times New Roman"/>
          <w:sz w:val="28"/>
          <w:szCs w:val="28"/>
          <w:lang w:val="uk-UA" w:eastAsia="uk-UA"/>
        </w:rPr>
        <w:t xml:space="preserve">Таким чином, залежно від цілей запровадження екологічних податків можна виокремити декілька науково-методичних підходів до визначення ключових характеристик екологічного податку. До їх числа відносяться ектернальний підхід, підхід покриття природоохоронних витрат, фіскальний та стимулюючий підходи. Обраний підхід визначає порядок розрахунку ставки податку, а також механізм розподілу його надходжень, від чого у значній мірі і залежить кінцевий ефект від застосування екологічного податку. При цьому кожен з описаних науково-методичних підходів має свої переваги та обмеження. </w:t>
      </w:r>
    </w:p>
    <w:p w:rsidR="005F5EA8" w:rsidRDefault="005F5EA8" w:rsidP="005F5EA8">
      <w:pPr>
        <w:spacing w:after="0" w:line="360" w:lineRule="auto"/>
        <w:jc w:val="both"/>
        <w:rPr>
          <w:rFonts w:ascii="Times New Roman" w:eastAsia="Times New Roman" w:hAnsi="Times New Roman" w:cs="Times New Roman"/>
          <w:caps/>
          <w:sz w:val="28"/>
          <w:szCs w:val="28"/>
          <w:lang w:val="uk-UA"/>
        </w:rPr>
      </w:pPr>
    </w:p>
    <w:p w:rsidR="005F5EA8" w:rsidRDefault="005F5EA8" w:rsidP="005F5EA8">
      <w:pPr>
        <w:spacing w:after="0" w:line="360" w:lineRule="auto"/>
        <w:ind w:firstLine="709"/>
        <w:jc w:val="both"/>
        <w:rPr>
          <w:rFonts w:ascii="Times New Roman" w:eastAsia="Times New Roman" w:hAnsi="Times New Roman" w:cs="Times New Roman"/>
          <w:b/>
          <w:sz w:val="28"/>
          <w:szCs w:val="28"/>
          <w:lang w:val="uk-UA"/>
        </w:rPr>
      </w:pPr>
      <w:r w:rsidRPr="005073B5">
        <w:rPr>
          <w:rFonts w:ascii="Times New Roman" w:eastAsia="Times New Roman" w:hAnsi="Times New Roman" w:cs="Times New Roman"/>
          <w:b/>
          <w:caps/>
          <w:sz w:val="28"/>
          <w:szCs w:val="28"/>
          <w:lang w:val="uk-UA"/>
        </w:rPr>
        <w:t xml:space="preserve">3.4 </w:t>
      </w:r>
      <w:r w:rsidRPr="005073B5">
        <w:rPr>
          <w:rFonts w:ascii="Times New Roman" w:eastAsia="Times New Roman" w:hAnsi="Times New Roman" w:cs="Times New Roman"/>
          <w:b/>
          <w:sz w:val="28"/>
          <w:szCs w:val="28"/>
          <w:lang w:val="uk-UA"/>
        </w:rPr>
        <w:t>Удосконалення системи організаційно-економічного забезпечення еколого-орієнтованого управління адміністративною територією</w:t>
      </w:r>
    </w:p>
    <w:p w:rsidR="005F5EA8" w:rsidRPr="005073B5" w:rsidRDefault="005F5EA8" w:rsidP="005F5EA8">
      <w:pPr>
        <w:spacing w:after="0" w:line="360" w:lineRule="auto"/>
        <w:ind w:firstLine="709"/>
        <w:jc w:val="both"/>
        <w:rPr>
          <w:rFonts w:ascii="Times New Roman" w:eastAsia="Times New Roman" w:hAnsi="Times New Roman" w:cs="Times New Roman"/>
          <w:caps/>
          <w:sz w:val="28"/>
          <w:szCs w:val="28"/>
          <w:lang w:val="uk-UA"/>
        </w:rPr>
      </w:pPr>
    </w:p>
    <w:p w:rsidR="005F5EA8" w:rsidRPr="005073B5" w:rsidRDefault="005F5EA8" w:rsidP="005F5EA8">
      <w:pPr>
        <w:widowControl w:val="0"/>
        <w:tabs>
          <w:tab w:val="left" w:pos="567"/>
        </w:tabs>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Реалізація принципів збалансованості соціальних, економічних та екологічних інтересів у адміністративно-територіальній одиниці ґрунтується на відповідному організаційно-економічному забезпеченні.</w:t>
      </w:r>
      <w:r>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Формування системи організаційно-економічного забезпечення еколого-орієнтованого управління адміністративно-територіальною одиницею передбачає розроблення механізму фінансування та стимулювання еколого-орієнтованої діяльності суб’єктів господарювання у регіоні.</w:t>
      </w:r>
    </w:p>
    <w:p w:rsidR="005F5EA8" w:rsidRPr="005073B5" w:rsidRDefault="005F5EA8" w:rsidP="005F5EA8">
      <w:pPr>
        <w:widowControl w:val="0"/>
        <w:tabs>
          <w:tab w:val="left" w:pos="567"/>
        </w:tabs>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В економічному словнику слово «механізм» визначається як послідовний стан, процеси, що характеризують со</w:t>
      </w:r>
      <w:r w:rsidR="005813E7">
        <w:rPr>
          <w:rFonts w:ascii="Times New Roman" w:eastAsia="Times New Roman" w:hAnsi="Times New Roman" w:cs="Times New Roman"/>
          <w:sz w:val="28"/>
          <w:szCs w:val="28"/>
          <w:lang w:val="uk-UA"/>
        </w:rPr>
        <w:t>бою яку-небудь дію або явище [13</w:t>
      </w:r>
      <w:r w:rsidRPr="005073B5">
        <w:rPr>
          <w:rFonts w:ascii="Times New Roman" w:eastAsia="Times New Roman" w:hAnsi="Times New Roman" w:cs="Times New Roman"/>
          <w:sz w:val="28"/>
          <w:szCs w:val="28"/>
          <w:lang w:val="uk-UA"/>
        </w:rPr>
        <w:t>0]. У свою чергу, механізм мотивації (стимулювання) трактується як сукупність зовнішніх і внутрішніх умов, що зацікавлюють людину в здійсненні певної економічної діяльності з метою задоволення потреб та реалізації інтересів. Механізм фінансування є цілісною, взаємозв'язаною та взаємодіюючою системою рівнів, систем забезпечення, методів, важелів та інструментів розроблення, прийняття та реалізації управлінських рішень з питань фінансово-господарської діяльності суб'єктів господарювання.</w:t>
      </w:r>
    </w:p>
    <w:p w:rsidR="005F5EA8"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Calibri" w:hAnsi="Times New Roman" w:cs="Times New Roman"/>
          <w:sz w:val="28"/>
          <w:szCs w:val="28"/>
          <w:lang w:val="uk-UA"/>
        </w:rPr>
        <w:t xml:space="preserve">Складові механізму фінансування та стимулювання повинні бути сформовані таким чином, щоб суб’єкти господарювання могли здійснювати свою діяльність, не </w:t>
      </w:r>
      <w:r w:rsidRPr="005073B5">
        <w:rPr>
          <w:rFonts w:ascii="Times New Roman" w:eastAsia="Calibri" w:hAnsi="Times New Roman" w:cs="Times New Roman"/>
          <w:sz w:val="28"/>
          <w:szCs w:val="28"/>
          <w:lang w:val="uk-UA"/>
        </w:rPr>
        <w:lastRenderedPageBreak/>
        <w:t>завдаючи шкоди навколишньому природному середовищу, при цьому залишаючись у стані конкурент</w:t>
      </w:r>
      <w:r>
        <w:rPr>
          <w:rFonts w:ascii="Times New Roman" w:eastAsia="Calibri" w:hAnsi="Times New Roman" w:cs="Times New Roman"/>
          <w:sz w:val="28"/>
          <w:szCs w:val="28"/>
          <w:lang w:val="uk-UA"/>
        </w:rPr>
        <w:t xml:space="preserve">оспроможності та прибутковості. </w:t>
      </w:r>
      <w:r w:rsidRPr="005073B5">
        <w:rPr>
          <w:rFonts w:ascii="Times New Roman" w:eastAsia="Times New Roman" w:hAnsi="Times New Roman" w:cs="Times New Roman"/>
          <w:sz w:val="28"/>
          <w:szCs w:val="28"/>
          <w:lang w:val="uk-UA"/>
        </w:rPr>
        <w:t>Механізм фінансування та стимулювання еколого-орієнтованої системи управління має функціонувати таким чином, щоб його складові охоплювали всі рівні адміністративно-територіального управління: рівень області, району, базовий рівень та рівень суб’єктів господарювання.</w:t>
      </w:r>
    </w:p>
    <w:p w:rsidR="005F5EA8" w:rsidRPr="005073B5"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Методично п</w:t>
      </w:r>
      <w:r w:rsidRPr="005073B5">
        <w:rPr>
          <w:rFonts w:ascii="Times New Roman" w:eastAsia="Times New Roman" w:hAnsi="Times New Roman" w:cs="Times New Roman"/>
          <w:sz w:val="28"/>
          <w:szCs w:val="28"/>
          <w:lang w:val="en-US"/>
        </w:rPr>
        <w:t>po</w:t>
      </w:r>
      <w:r w:rsidRPr="005073B5">
        <w:rPr>
          <w:rFonts w:ascii="Times New Roman" w:eastAsia="Times New Roman" w:hAnsi="Times New Roman" w:cs="Times New Roman"/>
          <w:sz w:val="28"/>
          <w:szCs w:val="28"/>
          <w:lang w:val="uk-UA"/>
        </w:rPr>
        <w:t>ц</w:t>
      </w:r>
      <w:r w:rsidRPr="005073B5">
        <w:rPr>
          <w:rFonts w:ascii="Times New Roman" w:eastAsia="Times New Roman" w:hAnsi="Times New Roman" w:cs="Times New Roman"/>
          <w:sz w:val="28"/>
          <w:szCs w:val="28"/>
          <w:lang w:val="en-US"/>
        </w:rPr>
        <w:t>ec</w:t>
      </w:r>
      <w:r w:rsidRPr="005073B5">
        <w:rPr>
          <w:rFonts w:ascii="Times New Roman" w:eastAsia="Times New Roman" w:hAnsi="Times New Roman" w:cs="Times New Roman"/>
          <w:sz w:val="28"/>
          <w:szCs w:val="28"/>
          <w:lang w:val="uk-UA"/>
        </w:rPr>
        <w:t xml:space="preserve"> ф</w:t>
      </w:r>
      <w:r w:rsidRPr="005073B5">
        <w:rPr>
          <w:rFonts w:ascii="Times New Roman" w:eastAsia="Times New Roman" w:hAnsi="Times New Roman" w:cs="Times New Roman"/>
          <w:sz w:val="28"/>
          <w:szCs w:val="28"/>
          <w:lang w:val="en-US"/>
        </w:rPr>
        <w:t>op</w:t>
      </w:r>
      <w:r w:rsidRPr="005073B5">
        <w:rPr>
          <w:rFonts w:ascii="Times New Roman" w:eastAsia="Times New Roman" w:hAnsi="Times New Roman" w:cs="Times New Roman"/>
          <w:sz w:val="28"/>
          <w:szCs w:val="28"/>
          <w:lang w:val="uk-UA"/>
        </w:rPr>
        <w:t>мув</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 xml:space="preserve">ння </w:t>
      </w:r>
      <w:r w:rsidRPr="005073B5">
        <w:rPr>
          <w:rFonts w:ascii="Times New Roman" w:eastAsia="Times New Roman" w:hAnsi="Times New Roman" w:cs="Times New Roman"/>
          <w:sz w:val="28"/>
          <w:szCs w:val="28"/>
          <w:lang w:val="en-US"/>
        </w:rPr>
        <w:t>op</w:t>
      </w:r>
      <w:r w:rsidRPr="005073B5">
        <w:rPr>
          <w:rFonts w:ascii="Times New Roman" w:eastAsia="Times New Roman" w:hAnsi="Times New Roman" w:cs="Times New Roman"/>
          <w:sz w:val="28"/>
          <w:szCs w:val="28"/>
          <w:lang w:val="uk-UA"/>
        </w:rPr>
        <w:t>г</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н</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зац</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йн</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к</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н</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м</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чн</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г</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 xml:space="preserve"> забезпечення еколого-орієнтованого управління адміністративно-територіальними одиницями передбачає вид</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л</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ння т</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ких етапів:</w:t>
      </w:r>
    </w:p>
    <w:p w:rsidR="005F5EA8" w:rsidRPr="005073B5" w:rsidRDefault="005F5EA8" w:rsidP="005F5EA8">
      <w:pPr>
        <w:numPr>
          <w:ilvl w:val="0"/>
          <w:numId w:val="4"/>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формування еколого-орієнтованої структури управління на рівні області, району та на базовому рівні;</w:t>
      </w:r>
    </w:p>
    <w:p w:rsidR="005F5EA8" w:rsidRPr="005073B5" w:rsidRDefault="005F5EA8" w:rsidP="005F5EA8">
      <w:pPr>
        <w:numPr>
          <w:ilvl w:val="0"/>
          <w:numId w:val="4"/>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визначення рівня збалансованості соціо-еколого-економічного розвитку адміністративно-територіальної одиниці;</w:t>
      </w:r>
    </w:p>
    <w:p w:rsidR="005F5EA8" w:rsidRPr="005073B5" w:rsidRDefault="005F5EA8" w:rsidP="005F5EA8">
      <w:pPr>
        <w:numPr>
          <w:ilvl w:val="0"/>
          <w:numId w:val="4"/>
        </w:numPr>
        <w:tabs>
          <w:tab w:val="num" w:pos="0"/>
          <w:tab w:val="left" w:pos="993"/>
        </w:tabs>
        <w:spacing w:after="0" w:line="360" w:lineRule="auto"/>
        <w:ind w:left="0" w:firstLine="709"/>
        <w:jc w:val="both"/>
        <w:rPr>
          <w:rFonts w:ascii="Times New Roman" w:eastAsia="Calibri" w:hAnsi="Times New Roman" w:cs="Times New Roman"/>
          <w:sz w:val="28"/>
          <w:szCs w:val="28"/>
          <w:lang w:val="uk-UA"/>
        </w:rPr>
      </w:pPr>
      <w:r w:rsidRPr="005073B5">
        <w:rPr>
          <w:rFonts w:ascii="Times New Roman" w:eastAsia="Calibri" w:hAnsi="Times New Roman" w:cs="Times New Roman"/>
          <w:sz w:val="28"/>
          <w:szCs w:val="28"/>
          <w:lang w:val="uk-UA"/>
        </w:rPr>
        <w:t xml:space="preserve">на основі виявлених диспропорцій </w:t>
      </w:r>
      <w:r w:rsidRPr="005073B5">
        <w:rPr>
          <w:rFonts w:ascii="Times New Roman" w:eastAsia="Times New Roman" w:hAnsi="Times New Roman" w:cs="Times New Roman"/>
          <w:sz w:val="28"/>
          <w:szCs w:val="28"/>
          <w:lang w:val="uk-UA"/>
        </w:rPr>
        <w:t>у розвитку соціальної, екологічної та економічної сфер діяльності обгрунтовується розподіл фінансових ресурсів та спрямування їх першочергово у ті сфери, що забезпечують підтримання траєкторії збалансованого соціо-еколого-економічного розвитку адміністративно-територіальної одиниці;</w:t>
      </w:r>
    </w:p>
    <w:p w:rsidR="005F5EA8" w:rsidRPr="005073B5" w:rsidRDefault="005F5EA8" w:rsidP="005F5EA8">
      <w:pPr>
        <w:numPr>
          <w:ilvl w:val="0"/>
          <w:numId w:val="4"/>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розроблення стратегій еколого-орієнтованого управління залежно від визначених оптимальних значень соціо-еколого-економічного розвитку;</w:t>
      </w:r>
    </w:p>
    <w:p w:rsidR="005F5EA8" w:rsidRPr="005073B5" w:rsidRDefault="005F5EA8" w:rsidP="005F5EA8">
      <w:pPr>
        <w:numPr>
          <w:ilvl w:val="0"/>
          <w:numId w:val="4"/>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формування моделі соціо-еколого-економічного зростання;</w:t>
      </w:r>
    </w:p>
    <w:p w:rsidR="005F5EA8" w:rsidRPr="005073B5" w:rsidRDefault="005F5EA8" w:rsidP="005F5EA8">
      <w:pPr>
        <w:numPr>
          <w:ilvl w:val="0"/>
          <w:numId w:val="4"/>
        </w:numPr>
        <w:tabs>
          <w:tab w:val="num" w:pos="0"/>
          <w:tab w:val="left" w:pos="993"/>
        </w:tabs>
        <w:spacing w:after="0" w:line="360" w:lineRule="auto"/>
        <w:ind w:left="0"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en-US"/>
        </w:rPr>
        <w:t>po</w:t>
      </w:r>
      <w:r w:rsidRPr="005073B5">
        <w:rPr>
          <w:rFonts w:ascii="Times New Roman" w:eastAsia="Times New Roman" w:hAnsi="Times New Roman" w:cs="Times New Roman"/>
          <w:sz w:val="28"/>
          <w:szCs w:val="28"/>
          <w:lang w:val="uk-UA"/>
        </w:rPr>
        <w:t>з</w:t>
      </w:r>
      <w:r w:rsidRPr="005073B5">
        <w:rPr>
          <w:rFonts w:ascii="Times New Roman" w:eastAsia="Times New Roman" w:hAnsi="Times New Roman" w:cs="Times New Roman"/>
          <w:sz w:val="28"/>
          <w:szCs w:val="28"/>
          <w:lang w:val="en-US"/>
        </w:rPr>
        <w:t>po</w:t>
      </w:r>
      <w:r w:rsidRPr="005073B5">
        <w:rPr>
          <w:rFonts w:ascii="Times New Roman" w:eastAsia="Times New Roman" w:hAnsi="Times New Roman" w:cs="Times New Roman"/>
          <w:sz w:val="28"/>
          <w:szCs w:val="28"/>
          <w:lang w:val="uk-UA"/>
        </w:rPr>
        <w:t>блення механізму фінансування та стимулювання еколого-орієнтованої діяльності суб’єктів господарювання.</w:t>
      </w:r>
    </w:p>
    <w:p w:rsidR="005F5EA8" w:rsidRPr="005073B5"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утн</w:t>
      </w:r>
      <w:r w:rsidRPr="005073B5">
        <w:rPr>
          <w:rFonts w:ascii="Times New Roman" w:eastAsia="Times New Roman" w:hAnsi="Times New Roman" w:cs="Times New Roman"/>
          <w:sz w:val="28"/>
          <w:szCs w:val="28"/>
          <w:lang w:val="en-US"/>
        </w:rPr>
        <w:t>ic</w:t>
      </w:r>
      <w:r w:rsidRPr="005073B5">
        <w:rPr>
          <w:rFonts w:ascii="Times New Roman" w:eastAsia="Times New Roman" w:hAnsi="Times New Roman" w:cs="Times New Roman"/>
          <w:sz w:val="28"/>
          <w:szCs w:val="28"/>
          <w:lang w:val="uk-UA"/>
        </w:rPr>
        <w:t xml:space="preserve">тю механізму фінансування та стимулювання еколого-орієнтованої діяльності суб’єктів господарювання є </w:t>
      </w:r>
      <w:r w:rsidRPr="005073B5">
        <w:rPr>
          <w:rFonts w:ascii="Times New Roman" w:eastAsia="Times New Roman" w:hAnsi="Times New Roman" w:cs="Times New Roman"/>
          <w:sz w:val="28"/>
          <w:szCs w:val="28"/>
          <w:lang w:val="en-US"/>
        </w:rPr>
        <w:t>po</w:t>
      </w:r>
      <w:r w:rsidRPr="005073B5">
        <w:rPr>
          <w:rFonts w:ascii="Times New Roman" w:eastAsia="Times New Roman" w:hAnsi="Times New Roman" w:cs="Times New Roman"/>
          <w:sz w:val="28"/>
          <w:szCs w:val="28"/>
          <w:lang w:val="uk-UA"/>
        </w:rPr>
        <w:t>зв'яз</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ння соціо-</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к</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л</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г</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к</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н</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м</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чни</w:t>
      </w:r>
      <w:r w:rsidRPr="005073B5">
        <w:rPr>
          <w:rFonts w:ascii="Times New Roman" w:eastAsia="Times New Roman" w:hAnsi="Times New Roman" w:cs="Times New Roman"/>
          <w:sz w:val="28"/>
          <w:szCs w:val="28"/>
          <w:lang w:val="en-US"/>
        </w:rPr>
        <w:t>x</w:t>
      </w:r>
      <w:r w:rsidRPr="005073B5">
        <w:rPr>
          <w:rFonts w:ascii="Times New Roman" w:eastAsia="Times New Roman" w:hAnsi="Times New Roman" w:cs="Times New Roman"/>
          <w:sz w:val="28"/>
          <w:szCs w:val="28"/>
          <w:lang w:val="uk-UA"/>
        </w:rPr>
        <w:t xml:space="preserve"> супе</w:t>
      </w:r>
      <w:r w:rsidRPr="005073B5">
        <w:rPr>
          <w:rFonts w:ascii="Times New Roman" w:eastAsia="Times New Roman" w:hAnsi="Times New Roman" w:cs="Times New Roman"/>
          <w:sz w:val="28"/>
          <w:szCs w:val="28"/>
          <w:lang w:val="en-US"/>
        </w:rPr>
        <w:t>pe</w:t>
      </w:r>
      <w:r w:rsidRPr="005073B5">
        <w:rPr>
          <w:rFonts w:ascii="Times New Roman" w:eastAsia="Times New Roman" w:hAnsi="Times New Roman" w:cs="Times New Roman"/>
          <w:sz w:val="28"/>
          <w:szCs w:val="28"/>
          <w:lang w:val="uk-UA"/>
        </w:rPr>
        <w:t>чн</w:t>
      </w:r>
      <w:r w:rsidRPr="005073B5">
        <w:rPr>
          <w:rFonts w:ascii="Times New Roman" w:eastAsia="Times New Roman" w:hAnsi="Times New Roman" w:cs="Times New Roman"/>
          <w:sz w:val="28"/>
          <w:szCs w:val="28"/>
          <w:lang w:val="en-US"/>
        </w:rPr>
        <w:t>oc</w:t>
      </w:r>
      <w:r w:rsidRPr="005073B5">
        <w:rPr>
          <w:rFonts w:ascii="Times New Roman" w:eastAsia="Times New Roman" w:hAnsi="Times New Roman" w:cs="Times New Roman"/>
          <w:sz w:val="28"/>
          <w:szCs w:val="28"/>
          <w:lang w:val="uk-UA"/>
        </w:rPr>
        <w:t>т</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Н</w:t>
      </w:r>
      <w:r w:rsidRPr="005073B5">
        <w:rPr>
          <w:rFonts w:ascii="Times New Roman" w:eastAsia="Times New Roman" w:hAnsi="Times New Roman" w:cs="Times New Roman"/>
          <w:sz w:val="28"/>
          <w:szCs w:val="28"/>
          <w:lang w:val="en-US"/>
        </w:rPr>
        <w:t>eo</w:t>
      </w:r>
      <w:r w:rsidRPr="005073B5">
        <w:rPr>
          <w:rFonts w:ascii="Times New Roman" w:eastAsia="Times New Roman" w:hAnsi="Times New Roman" w:cs="Times New Roman"/>
          <w:sz w:val="28"/>
          <w:szCs w:val="28"/>
          <w:lang w:val="uk-UA"/>
        </w:rPr>
        <w:t>бх</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 xml:space="preserve">дна така </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т</w:t>
      </w:r>
      <w:r w:rsidRPr="005073B5">
        <w:rPr>
          <w:rFonts w:ascii="Times New Roman" w:eastAsia="Times New Roman" w:hAnsi="Times New Roman" w:cs="Times New Roman"/>
          <w:sz w:val="28"/>
          <w:szCs w:val="28"/>
          <w:lang w:val="en-US"/>
        </w:rPr>
        <w:t>p</w:t>
      </w:r>
      <w:r w:rsidRPr="005073B5">
        <w:rPr>
          <w:rFonts w:ascii="Times New Roman" w:eastAsia="Times New Roman" w:hAnsi="Times New Roman" w:cs="Times New Roman"/>
          <w:sz w:val="28"/>
          <w:szCs w:val="28"/>
          <w:lang w:val="uk-UA"/>
        </w:rPr>
        <w:t>укту</w:t>
      </w:r>
      <w:r w:rsidRPr="005073B5">
        <w:rPr>
          <w:rFonts w:ascii="Times New Roman" w:eastAsia="Times New Roman" w:hAnsi="Times New Roman" w:cs="Times New Roman"/>
          <w:sz w:val="28"/>
          <w:szCs w:val="28"/>
          <w:lang w:val="en-US"/>
        </w:rPr>
        <w:t>pa</w:t>
      </w:r>
      <w:r w:rsidRPr="005073B5">
        <w:rPr>
          <w:rFonts w:ascii="Times New Roman" w:eastAsia="Times New Roman" w:hAnsi="Times New Roman" w:cs="Times New Roman"/>
          <w:sz w:val="28"/>
          <w:szCs w:val="28"/>
          <w:lang w:val="uk-UA"/>
        </w:rPr>
        <w:t xml:space="preserve"> механізму фінансування та стимулювання еколого-орієнтовантої діяльності суб’єктів господарювання, яка б з</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б</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зп</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чув</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л</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 xml:space="preserve"> еколого-орієнтоване управління н</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 xml:space="preserve"> п</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дп</w:t>
      </w:r>
      <w:r w:rsidRPr="005073B5">
        <w:rPr>
          <w:rFonts w:ascii="Times New Roman" w:eastAsia="Times New Roman" w:hAnsi="Times New Roman" w:cs="Times New Roman"/>
          <w:sz w:val="28"/>
          <w:szCs w:val="28"/>
          <w:lang w:val="en-US"/>
        </w:rPr>
        <w:t>p</w:t>
      </w:r>
      <w:r w:rsidRPr="005073B5">
        <w:rPr>
          <w:rFonts w:ascii="Times New Roman" w:eastAsia="Times New Roman" w:hAnsi="Times New Roman" w:cs="Times New Roman"/>
          <w:sz w:val="28"/>
          <w:szCs w:val="28"/>
          <w:lang w:val="uk-UA"/>
        </w:rPr>
        <w:t>иєм</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тв</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 xml:space="preserve"> та в адміністративно-територіальній одиниці. </w:t>
      </w:r>
    </w:p>
    <w:p w:rsidR="005F5EA8" w:rsidRDefault="005F5EA8" w:rsidP="005F5EA8">
      <w:pPr>
        <w:shd w:val="clear" w:color="auto" w:fill="FFFFFF"/>
        <w:tabs>
          <w:tab w:val="left" w:pos="567"/>
        </w:tabs>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lastRenderedPageBreak/>
        <w:t xml:space="preserve">У </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т</w:t>
      </w:r>
      <w:r w:rsidRPr="005073B5">
        <w:rPr>
          <w:rFonts w:ascii="Times New Roman" w:eastAsia="Times New Roman" w:hAnsi="Times New Roman" w:cs="Times New Roman"/>
          <w:sz w:val="28"/>
          <w:szCs w:val="28"/>
          <w:lang w:val="en-US"/>
        </w:rPr>
        <w:t>p</w:t>
      </w:r>
      <w:r w:rsidRPr="005073B5">
        <w:rPr>
          <w:rFonts w:ascii="Times New Roman" w:eastAsia="Times New Roman" w:hAnsi="Times New Roman" w:cs="Times New Roman"/>
          <w:sz w:val="28"/>
          <w:szCs w:val="28"/>
          <w:lang w:val="uk-UA"/>
        </w:rPr>
        <w:t>укту</w:t>
      </w:r>
      <w:r w:rsidRPr="005073B5">
        <w:rPr>
          <w:rFonts w:ascii="Times New Roman" w:eastAsia="Times New Roman" w:hAnsi="Times New Roman" w:cs="Times New Roman"/>
          <w:sz w:val="28"/>
          <w:szCs w:val="28"/>
          <w:lang w:val="en-US"/>
        </w:rPr>
        <w:t>pi</w:t>
      </w:r>
      <w:r>
        <w:rPr>
          <w:rFonts w:ascii="Times New Roman" w:eastAsia="Times New Roman" w:hAnsi="Times New Roman" w:cs="Times New Roman"/>
          <w:sz w:val="28"/>
          <w:szCs w:val="28"/>
          <w:lang w:val="uk-UA"/>
        </w:rPr>
        <w:t xml:space="preserve"> (рис. 3.7</w:t>
      </w:r>
      <w:r w:rsidRPr="005073B5">
        <w:rPr>
          <w:rFonts w:ascii="Times New Roman" w:eastAsia="Times New Roman" w:hAnsi="Times New Roman" w:cs="Times New Roman"/>
          <w:sz w:val="28"/>
          <w:szCs w:val="28"/>
          <w:lang w:val="uk-UA"/>
        </w:rPr>
        <w:t>) д</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ц</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льн</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 xml:space="preserve"> вид</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лити д</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к</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льк</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кл</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д</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ви</w:t>
      </w:r>
      <w:r w:rsidRPr="005073B5">
        <w:rPr>
          <w:rFonts w:ascii="Times New Roman" w:eastAsia="Times New Roman" w:hAnsi="Times New Roman" w:cs="Times New Roman"/>
          <w:sz w:val="28"/>
          <w:szCs w:val="28"/>
          <w:lang w:val="en-US"/>
        </w:rPr>
        <w:t>x</w:t>
      </w:r>
      <w:r w:rsidRPr="005073B5">
        <w:rPr>
          <w:rFonts w:ascii="Times New Roman" w:eastAsia="Times New Roman" w:hAnsi="Times New Roman" w:cs="Times New Roman"/>
          <w:sz w:val="28"/>
          <w:szCs w:val="28"/>
          <w:lang w:val="uk-UA"/>
        </w:rPr>
        <w:t xml:space="preserve"> з</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б</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зп</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ч</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ння еколого-орієнтованої діяльності суб’єктів господарювання: м</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т</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 xml:space="preserve"> з</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вд</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ння еколого-орієнтованої діяльності суб’єктів господарювання; п</w:t>
      </w:r>
      <w:r w:rsidRPr="005073B5">
        <w:rPr>
          <w:rFonts w:ascii="Times New Roman" w:eastAsia="Times New Roman" w:hAnsi="Times New Roman" w:cs="Times New Roman"/>
          <w:sz w:val="28"/>
          <w:szCs w:val="28"/>
          <w:lang w:val="en-US"/>
        </w:rPr>
        <w:t>p</w:t>
      </w:r>
      <w:r w:rsidRPr="005073B5">
        <w:rPr>
          <w:rFonts w:ascii="Times New Roman" w:eastAsia="Times New Roman" w:hAnsi="Times New Roman" w:cs="Times New Roman"/>
          <w:sz w:val="28"/>
          <w:szCs w:val="28"/>
          <w:lang w:val="uk-UA"/>
        </w:rPr>
        <w:t>инципи: б</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зп</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 xml:space="preserve">ка </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т</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йк</w:t>
      </w:r>
      <w:r w:rsidRPr="005073B5">
        <w:rPr>
          <w:rFonts w:ascii="Times New Roman" w:eastAsia="Times New Roman" w:hAnsi="Times New Roman" w:cs="Times New Roman"/>
          <w:sz w:val="28"/>
          <w:szCs w:val="28"/>
          <w:lang w:val="en-US"/>
        </w:rPr>
        <w:t>ic</w:t>
      </w:r>
      <w:r w:rsidRPr="005073B5">
        <w:rPr>
          <w:rFonts w:ascii="Times New Roman" w:eastAsia="Times New Roman" w:hAnsi="Times New Roman" w:cs="Times New Roman"/>
          <w:sz w:val="28"/>
          <w:szCs w:val="28"/>
          <w:lang w:val="uk-UA"/>
        </w:rPr>
        <w:t xml:space="preserve">ть, </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и</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т</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мн</w:t>
      </w:r>
      <w:r w:rsidRPr="005073B5">
        <w:rPr>
          <w:rFonts w:ascii="Times New Roman" w:eastAsia="Times New Roman" w:hAnsi="Times New Roman" w:cs="Times New Roman"/>
          <w:sz w:val="28"/>
          <w:szCs w:val="28"/>
          <w:lang w:val="en-US"/>
        </w:rPr>
        <w:t>ic</w:t>
      </w:r>
      <w:r w:rsidRPr="005073B5">
        <w:rPr>
          <w:rFonts w:ascii="Times New Roman" w:eastAsia="Times New Roman" w:hAnsi="Times New Roman" w:cs="Times New Roman"/>
          <w:sz w:val="28"/>
          <w:szCs w:val="28"/>
          <w:lang w:val="uk-UA"/>
        </w:rPr>
        <w:t>ть, п</w:t>
      </w:r>
      <w:r w:rsidRPr="005073B5">
        <w:rPr>
          <w:rFonts w:ascii="Times New Roman" w:eastAsia="Times New Roman" w:hAnsi="Times New Roman" w:cs="Times New Roman"/>
          <w:sz w:val="28"/>
          <w:szCs w:val="28"/>
          <w:lang w:val="en-US"/>
        </w:rPr>
        <w:t>pe</w:t>
      </w:r>
      <w:r w:rsidRPr="005073B5">
        <w:rPr>
          <w:rFonts w:ascii="Times New Roman" w:eastAsia="Times New Roman" w:hAnsi="Times New Roman" w:cs="Times New Roman"/>
          <w:sz w:val="28"/>
          <w:szCs w:val="28"/>
          <w:lang w:val="uk-UA"/>
        </w:rPr>
        <w:t>в</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нтивн</w:t>
      </w:r>
      <w:r w:rsidRPr="005073B5">
        <w:rPr>
          <w:rFonts w:ascii="Times New Roman" w:eastAsia="Times New Roman" w:hAnsi="Times New Roman" w:cs="Times New Roman"/>
          <w:sz w:val="28"/>
          <w:szCs w:val="28"/>
          <w:lang w:val="en-US"/>
        </w:rPr>
        <w:t>ic</w:t>
      </w:r>
      <w:r w:rsidRPr="005073B5">
        <w:rPr>
          <w:rFonts w:ascii="Times New Roman" w:eastAsia="Times New Roman" w:hAnsi="Times New Roman" w:cs="Times New Roman"/>
          <w:sz w:val="28"/>
          <w:szCs w:val="28"/>
          <w:lang w:val="uk-UA"/>
        </w:rPr>
        <w:t>ть, н</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ук</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в</w:t>
      </w:r>
      <w:r w:rsidRPr="005073B5">
        <w:rPr>
          <w:rFonts w:ascii="Times New Roman" w:eastAsia="Times New Roman" w:hAnsi="Times New Roman" w:cs="Times New Roman"/>
          <w:sz w:val="28"/>
          <w:szCs w:val="28"/>
          <w:lang w:val="en-US"/>
        </w:rPr>
        <w:t>ic</w:t>
      </w:r>
      <w:r w:rsidRPr="005073B5">
        <w:rPr>
          <w:rFonts w:ascii="Times New Roman" w:eastAsia="Times New Roman" w:hAnsi="Times New Roman" w:cs="Times New Roman"/>
          <w:sz w:val="28"/>
          <w:szCs w:val="28"/>
          <w:lang w:val="uk-UA"/>
        </w:rPr>
        <w:t>ть, гнучк</w:t>
      </w:r>
      <w:r w:rsidRPr="005073B5">
        <w:rPr>
          <w:rFonts w:ascii="Times New Roman" w:eastAsia="Times New Roman" w:hAnsi="Times New Roman" w:cs="Times New Roman"/>
          <w:sz w:val="28"/>
          <w:szCs w:val="28"/>
          <w:lang w:val="en-US"/>
        </w:rPr>
        <w:t>ic</w:t>
      </w:r>
      <w:r w:rsidRPr="005073B5">
        <w:rPr>
          <w:rFonts w:ascii="Times New Roman" w:eastAsia="Times New Roman" w:hAnsi="Times New Roman" w:cs="Times New Roman"/>
          <w:sz w:val="28"/>
          <w:szCs w:val="28"/>
          <w:lang w:val="uk-UA"/>
        </w:rPr>
        <w:t>ть, п</w:t>
      </w:r>
      <w:r w:rsidRPr="005073B5">
        <w:rPr>
          <w:rFonts w:ascii="Times New Roman" w:eastAsia="Times New Roman" w:hAnsi="Times New Roman" w:cs="Times New Roman"/>
          <w:sz w:val="28"/>
          <w:szCs w:val="28"/>
          <w:lang w:val="en-US"/>
        </w:rPr>
        <w:t>piop</w:t>
      </w:r>
      <w:r w:rsidRPr="005073B5">
        <w:rPr>
          <w:rFonts w:ascii="Times New Roman" w:eastAsia="Times New Roman" w:hAnsi="Times New Roman" w:cs="Times New Roman"/>
          <w:sz w:val="28"/>
          <w:szCs w:val="28"/>
          <w:lang w:val="uk-UA"/>
        </w:rPr>
        <w:t>итетн</w:t>
      </w:r>
      <w:r w:rsidRPr="005073B5">
        <w:rPr>
          <w:rFonts w:ascii="Times New Roman" w:eastAsia="Times New Roman" w:hAnsi="Times New Roman" w:cs="Times New Roman"/>
          <w:sz w:val="28"/>
          <w:szCs w:val="28"/>
          <w:lang w:val="en-US"/>
        </w:rPr>
        <w:t>ic</w:t>
      </w:r>
      <w:r w:rsidRPr="005073B5">
        <w:rPr>
          <w:rFonts w:ascii="Times New Roman" w:eastAsia="Times New Roman" w:hAnsi="Times New Roman" w:cs="Times New Roman"/>
          <w:sz w:val="28"/>
          <w:szCs w:val="28"/>
          <w:lang w:val="uk-UA"/>
        </w:rPr>
        <w:t>ть;</w:t>
      </w:r>
      <w:r>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функц</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 xml:space="preserve">ї: врахування стандартних, а також </w:t>
      </w:r>
      <w:r w:rsidRPr="005073B5">
        <w:rPr>
          <w:rFonts w:ascii="Times New Roman" w:eastAsia="Times New Roman" w:hAnsi="Times New Roman" w:cs="Times New Roman"/>
          <w:sz w:val="28"/>
          <w:szCs w:val="28"/>
          <w:lang w:val="en-US"/>
        </w:rPr>
        <w:t>po</w:t>
      </w:r>
      <w:r w:rsidRPr="005073B5">
        <w:rPr>
          <w:rFonts w:ascii="Times New Roman" w:eastAsia="Times New Roman" w:hAnsi="Times New Roman" w:cs="Times New Roman"/>
          <w:sz w:val="28"/>
          <w:szCs w:val="28"/>
          <w:lang w:val="uk-UA"/>
        </w:rPr>
        <w:t>з</w:t>
      </w:r>
      <w:r w:rsidRPr="005073B5">
        <w:rPr>
          <w:rFonts w:ascii="Times New Roman" w:eastAsia="Times New Roman" w:hAnsi="Times New Roman" w:cs="Times New Roman"/>
          <w:sz w:val="28"/>
          <w:szCs w:val="28"/>
          <w:lang w:val="en-US"/>
        </w:rPr>
        <w:t>po</w:t>
      </w:r>
      <w:r w:rsidRPr="005073B5">
        <w:rPr>
          <w:rFonts w:ascii="Times New Roman" w:eastAsia="Times New Roman" w:hAnsi="Times New Roman" w:cs="Times New Roman"/>
          <w:sz w:val="28"/>
          <w:szCs w:val="28"/>
          <w:lang w:val="uk-UA"/>
        </w:rPr>
        <w:t>блення к</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мплексу зах</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д</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в для з</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б</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зп</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ч</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ння еколого-орієнтованої діяльності п</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дп</w:t>
      </w:r>
      <w:r w:rsidRPr="005073B5">
        <w:rPr>
          <w:rFonts w:ascii="Times New Roman" w:eastAsia="Times New Roman" w:hAnsi="Times New Roman" w:cs="Times New Roman"/>
          <w:sz w:val="28"/>
          <w:szCs w:val="28"/>
          <w:lang w:val="en-US"/>
        </w:rPr>
        <w:t>p</w:t>
      </w:r>
      <w:r w:rsidRPr="005073B5">
        <w:rPr>
          <w:rFonts w:ascii="Times New Roman" w:eastAsia="Times New Roman" w:hAnsi="Times New Roman" w:cs="Times New Roman"/>
          <w:sz w:val="28"/>
          <w:szCs w:val="28"/>
          <w:lang w:val="uk-UA"/>
        </w:rPr>
        <w:t>иєм</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 xml:space="preserve">тв (екологізація, відповідність нормативам, зокрема </w:t>
      </w:r>
      <w:r w:rsidRPr="005073B5">
        <w:rPr>
          <w:rFonts w:ascii="Times New Roman" w:eastAsia="Times New Roman" w:hAnsi="Times New Roman" w:cs="Times New Roman"/>
          <w:sz w:val="28"/>
          <w:szCs w:val="28"/>
          <w:lang w:val="en-US"/>
        </w:rPr>
        <w:t>ISO</w:t>
      </w:r>
      <w:r w:rsidRPr="005073B5">
        <w:rPr>
          <w:rFonts w:ascii="Times New Roman" w:eastAsia="Times New Roman" w:hAnsi="Times New Roman" w:cs="Times New Roman"/>
          <w:sz w:val="28"/>
          <w:szCs w:val="28"/>
          <w:lang w:val="uk-UA"/>
        </w:rPr>
        <w:t xml:space="preserve"> 14000);</w:t>
      </w:r>
      <w:r>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метoди: адміністративно-правові, економічні та соціально-психологічні методи, прийняття еколого-орієнтованих управлінських рішень з метою забезпечення сталого розвитку території.</w:t>
      </w:r>
    </w:p>
    <w:bookmarkStart w:id="27" w:name="_MON_1477388949"/>
    <w:bookmarkEnd w:id="27"/>
    <w:p w:rsidR="005F5EA8" w:rsidRDefault="005F5EA8" w:rsidP="005F5EA8">
      <w:pPr>
        <w:shd w:val="clear" w:color="auto" w:fill="FFFFFF"/>
        <w:tabs>
          <w:tab w:val="left" w:pos="567"/>
        </w:tabs>
        <w:spacing w:after="0" w:line="360" w:lineRule="auto"/>
        <w:ind w:firstLine="709"/>
        <w:jc w:val="both"/>
        <w:rPr>
          <w:rFonts w:ascii="Times New Roman" w:eastAsia="Times New Roman" w:hAnsi="Times New Roman" w:cs="Times New Roman"/>
          <w:sz w:val="28"/>
          <w:szCs w:val="28"/>
          <w:lang w:val="uk-UA"/>
        </w:rPr>
      </w:pPr>
      <w:r w:rsidRPr="00EB7844">
        <w:rPr>
          <w:rFonts w:ascii="Times New Roman" w:hAnsi="Times New Roman"/>
          <w:sz w:val="28"/>
          <w:szCs w:val="28"/>
        </w:rPr>
        <w:object w:dxaOrig="7823" w:dyaOrig="11339">
          <v:shape id="_x0000_i1219" type="#_x0000_t75" style="width:417.75pt;height:374.75pt" o:ole="">
            <v:imagedata r:id="rId376" o:title="" croptop="4111f" cropbottom="12322f" cropleft="-435f" cropright="-15920f"/>
          </v:shape>
          <o:OLEObject Type="Embed" ProgID="Word.Picture.8" ShapeID="_x0000_i1219" DrawAspect="Content" ObjectID="_1481416324" r:id="rId377"/>
        </w:object>
      </w:r>
    </w:p>
    <w:p w:rsidR="005F5EA8" w:rsidRPr="005073B5" w:rsidRDefault="005F5EA8" w:rsidP="005F5EA8">
      <w:pPr>
        <w:shd w:val="clear" w:color="auto" w:fill="FFFFFF"/>
        <w:spacing w:after="0" w:line="360" w:lineRule="auto"/>
        <w:ind w:firstLine="708"/>
        <w:jc w:val="both"/>
        <w:rPr>
          <w:rFonts w:ascii="Times New Roman" w:eastAsia="Times New Roman" w:hAnsi="Times New Roman" w:cs="Times New Roman"/>
          <w:sz w:val="24"/>
          <w:szCs w:val="24"/>
          <w:lang w:val="uk-UA"/>
        </w:rPr>
      </w:pPr>
      <w:r>
        <w:rPr>
          <w:rFonts w:ascii="Times New Roman" w:eastAsia="Times New Roman" w:hAnsi="Times New Roman" w:cs="Times New Roman"/>
          <w:sz w:val="28"/>
          <w:szCs w:val="28"/>
          <w:lang w:val="uk-UA"/>
        </w:rPr>
        <w:t>Рис</w:t>
      </w:r>
      <w:r w:rsidR="00EF183D">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lang w:val="uk-UA"/>
        </w:rPr>
        <w:t xml:space="preserve"> 3.7</w:t>
      </w:r>
      <w:r w:rsidR="00EF183D">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 xml:space="preserve"> Структурно-логічна схема організаційно-економічного забезпечення еколого-орієнтованої діяльності</w:t>
      </w:r>
      <w:r w:rsidRPr="005073B5">
        <w:rPr>
          <w:rFonts w:ascii="Times New Roman" w:eastAsia="Times New Roman" w:hAnsi="Times New Roman" w:cs="Times New Roman"/>
          <w:sz w:val="24"/>
          <w:szCs w:val="24"/>
          <w:lang w:val="uk-UA"/>
        </w:rPr>
        <w:t xml:space="preserve"> </w:t>
      </w:r>
    </w:p>
    <w:p w:rsidR="005F5EA8" w:rsidRDefault="005F5EA8" w:rsidP="005F5EA8">
      <w:pPr>
        <w:shd w:val="clear" w:color="auto" w:fill="FFFFFF"/>
        <w:tabs>
          <w:tab w:val="left" w:pos="567"/>
        </w:tabs>
        <w:spacing w:after="0" w:line="360" w:lineRule="auto"/>
        <w:ind w:firstLine="708"/>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Доцільно розглянути окремо механізми фінансування та механізми стимулювання до еколого-орієнтованої діяльності на рівні адміністративно-територіальної одиниці.</w:t>
      </w:r>
    </w:p>
    <w:p w:rsidR="005F5EA8" w:rsidRPr="005073B5" w:rsidRDefault="005F5EA8" w:rsidP="005F5EA8">
      <w:pPr>
        <w:shd w:val="clear" w:color="auto" w:fill="FFFFFF"/>
        <w:tabs>
          <w:tab w:val="left" w:pos="567"/>
        </w:tabs>
        <w:spacing w:after="0" w:line="360" w:lineRule="auto"/>
        <w:ind w:firstLine="708"/>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lastRenderedPageBreak/>
        <w:t>До складу фінансового механізму входять такі основні елементи: фінансові методи; фінансові важелі; фінансові інструменти; нормативно-правове, інформаційне та організаційне забезпечення.</w:t>
      </w:r>
      <w:r w:rsidRPr="005073B5">
        <w:rPr>
          <w:rFonts w:ascii="Palatino Linotype" w:eastAsia="Times New Roman" w:hAnsi="Palatino Linotype" w:cs="Times New Roman"/>
          <w:color w:val="000000"/>
          <w:sz w:val="23"/>
          <w:szCs w:val="23"/>
          <w:shd w:val="clear" w:color="auto" w:fill="FFFFFF"/>
          <w:lang w:val="uk-UA"/>
        </w:rPr>
        <w:t xml:space="preserve"> </w:t>
      </w:r>
      <w:r w:rsidRPr="005073B5">
        <w:rPr>
          <w:rFonts w:ascii="Times New Roman" w:eastAsia="Times New Roman" w:hAnsi="Times New Roman" w:cs="Times New Roman"/>
          <w:sz w:val="28"/>
          <w:szCs w:val="28"/>
          <w:lang w:val="uk-UA"/>
        </w:rPr>
        <w:t xml:space="preserve">За сучасних умов широко застосовують такі фінансові методи: фінансове планування, фінансовий контроль, фінансове забезпечення, фінансове регулювання, </w:t>
      </w:r>
      <w:r w:rsidRPr="005073B5">
        <w:rPr>
          <w:rFonts w:ascii="Times New Roman" w:eastAsia="Times New Roman" w:hAnsi="Times New Roman" w:cs="Times New Roman"/>
          <w:color w:val="000000"/>
          <w:sz w:val="28"/>
          <w:szCs w:val="28"/>
          <w:lang w:val="uk-UA"/>
        </w:rPr>
        <w:t xml:space="preserve">фінансове прогнозування, бюджетування, фінансовий аналіз, оцінку інвестиційних проектів та інші. </w:t>
      </w:r>
      <w:r w:rsidRPr="005073B5">
        <w:rPr>
          <w:rFonts w:ascii="Times New Roman" w:eastAsia="Times New Roman" w:hAnsi="Times New Roman" w:cs="Times New Roman"/>
          <w:sz w:val="28"/>
          <w:szCs w:val="28"/>
          <w:lang w:val="uk-UA"/>
        </w:rPr>
        <w:t>До інструментів фінансового менеджменту належать ставки податків та зборів, ціни, тарифи, пільги, санкції, дивіденди, фінансові показники, фінансові коефіцієнти.</w:t>
      </w:r>
    </w:p>
    <w:p w:rsidR="005F5EA8" w:rsidRPr="005073B5" w:rsidRDefault="005F5EA8" w:rsidP="005F5EA8">
      <w:pPr>
        <w:tabs>
          <w:tab w:val="left" w:pos="567"/>
        </w:tabs>
        <w:spacing w:after="0" w:line="360" w:lineRule="auto"/>
        <w:ind w:firstLine="708"/>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За кордоном з метою покращання умов інвестування екологічних напрямків діяльності функціонують екологічні банки. Основними джерелами фінансів у екобанках слугують бюджетні кошти, що консолідуються в екорахунках, інноваційні ресурси, залучення засобів підприємств, установ, організацій, населення</w:t>
      </w:r>
      <w:r>
        <w:rPr>
          <w:rFonts w:ascii="Times New Roman" w:eastAsia="Times New Roman" w:hAnsi="Times New Roman" w:cs="Times New Roman"/>
          <w:sz w:val="28"/>
          <w:szCs w:val="28"/>
          <w:lang w:val="uk-UA"/>
        </w:rPr>
        <w:t>, інвестиції держав і громадян.</w:t>
      </w:r>
    </w:p>
    <w:p w:rsidR="005F5EA8" w:rsidRPr="005073B5" w:rsidRDefault="005F5EA8" w:rsidP="005F5EA8">
      <w:pPr>
        <w:tabs>
          <w:tab w:val="left" w:pos="567"/>
        </w:tabs>
        <w:spacing w:after="0" w:line="360" w:lineRule="auto"/>
        <w:ind w:firstLine="708"/>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 xml:space="preserve">У США існує практика випуску екологічних облігацій під вирішення конкретних екологічних проблем. З розвитком системи екологічного страхування на Україні ці кошти можуть розглядатися як джерело фінансування екологічних банків. </w:t>
      </w:r>
    </w:p>
    <w:p w:rsidR="005F5EA8" w:rsidRPr="005073B5" w:rsidRDefault="005F5EA8" w:rsidP="005F5EA8">
      <w:pPr>
        <w:tabs>
          <w:tab w:val="left" w:pos="567"/>
        </w:tabs>
        <w:spacing w:after="0" w:line="360" w:lineRule="auto"/>
        <w:ind w:firstLine="708"/>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Основним інструментом регулювання природокористування стають екологічні фонди місцевого, регіонального та державного рівнів. Платежі в них доцільно сплачувати за двома ставками. За однією здійснюється плата за викиди у межах установлених нормативів, а за іншою – підприємство платить за перевищення викидів над нормативами, зазвичай ця ставка перевищує базову (індексація базових ставок не встигає за темпами інфляції, тому екорахунки не захищені від інфляції).</w:t>
      </w:r>
      <w:r w:rsidRPr="005073B5">
        <w:rPr>
          <w:rFonts w:ascii="Times New Roman" w:eastAsia="Times New Roman" w:hAnsi="Times New Roman" w:cs="Times New Roman"/>
          <w:noProof/>
          <w:sz w:val="28"/>
          <w:szCs w:val="28"/>
          <w:lang w:val="uk-UA" w:eastAsia="uk-UA"/>
        </w:rPr>
        <w:t xml:space="preserve"> </w:t>
      </w:r>
      <w:r w:rsidRPr="005073B5">
        <w:rPr>
          <w:rFonts w:ascii="Times New Roman" w:eastAsia="Times New Roman" w:hAnsi="Times New Roman" w:cs="Times New Roman"/>
          <w:sz w:val="28"/>
          <w:szCs w:val="28"/>
          <w:lang w:val="uk-UA"/>
        </w:rPr>
        <w:t>Органи управління навколишнім природним середовищем можуть коригувати базову ставку відповідно до регіональних особливостей. Крім того, вони встановлюють для підприємств допустимий рівень викидів, що фіксується в ліцензії на природокористування, на основі якої укладається угода на природокористування між підприємством-забруднювачем та органами управління охороною довкілля. Ця угода є юридичним документом і може бути подана до суду.</w:t>
      </w:r>
    </w:p>
    <w:p w:rsidR="005F5EA8" w:rsidRPr="005073B5" w:rsidRDefault="005F5EA8" w:rsidP="005F5EA8">
      <w:pPr>
        <w:spacing w:after="0" w:line="360" w:lineRule="auto"/>
        <w:ind w:firstLine="708"/>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 xml:space="preserve">Додатковими джерелами фінансування природоохоронних заходів є екорахунки, метою яких є збір додаткових коштів для фінансування заходів з охорони </w:t>
      </w:r>
      <w:r w:rsidRPr="005073B5">
        <w:rPr>
          <w:rFonts w:ascii="Times New Roman" w:eastAsia="Times New Roman" w:hAnsi="Times New Roman" w:cs="Times New Roman"/>
          <w:sz w:val="28"/>
          <w:szCs w:val="28"/>
          <w:lang w:val="uk-UA"/>
        </w:rPr>
        <w:lastRenderedPageBreak/>
        <w:t>навколишнього середовища і відновлення екосистем. Екорахунки здійснюють такі види фінансування: субсидії або дотації (гранти), що не повертаються, пільгові безпроцентні або з пільговою ставкою процента позики, субсидії на виплату процентів за кредитами (для організацій, які взяли банківський кредит на природоохоронний проект). Джерела формування: плата за забруднення навколишнього середовища і за використання природних ресурсів, разові бюджетні внески й кошти від приватизації державного майна та інші.</w:t>
      </w:r>
    </w:p>
    <w:p w:rsidR="005F5EA8" w:rsidRDefault="005F5EA8" w:rsidP="005F5EA8">
      <w:pPr>
        <w:spacing w:after="0" w:line="360" w:lineRule="auto"/>
        <w:ind w:firstLine="708"/>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З метою покращання фінансових можливостей місцевих бюджетів, щодо фінансування природоохоронних заходів, доцільно закріпити за місцевими бюджетами частку платежів (зборів) за спеціальне використання природних ресурсів і забруднення навколишнього природного середовища. Для стимулювання переходу на виробництво та споживання екологічно чистої продукції потрібно надати місцевим органам влади право створення системи пільгового оподаткування екологічних видів продукції та послуг за одночасніої компенсації втрат цих бюджетів шляхом підвищеного оподаткування екологічно небезпечних товарів. Не менш важливим є надання пільг під час оподаткування підприємств, установ та організацій у разі реалізації ними заходів щодо охорони навколишнього природного середовища: переходу на маловідхідні, ресурсо - та енергозбережні технології організації виробництва; упровадження очисного обладнання й устаткування для утилізації та знешкодження відходів; застосування приладів контролю за станом навколишнього природного середовища та джерелами викидів і скидів забруднюючих речовин, а також виконання інших заходів, спрямованих на охорону навколишнього природного середовища.</w:t>
      </w:r>
    </w:p>
    <w:p w:rsidR="005F5EA8" w:rsidRPr="005073B5" w:rsidRDefault="005F5EA8" w:rsidP="005F5EA8">
      <w:pPr>
        <w:spacing w:after="0" w:line="360" w:lineRule="auto"/>
        <w:ind w:firstLine="708"/>
        <w:jc w:val="both"/>
        <w:rPr>
          <w:rFonts w:ascii="Times New Roman" w:eastAsia="Calibri" w:hAnsi="Times New Roman" w:cs="Times New Roman"/>
          <w:sz w:val="28"/>
          <w:szCs w:val="28"/>
          <w:lang w:val="uk-UA"/>
        </w:rPr>
      </w:pPr>
      <w:r w:rsidRPr="005073B5">
        <w:rPr>
          <w:rFonts w:ascii="Times New Roman" w:eastAsia="Calibri" w:hAnsi="Times New Roman" w:cs="Times New Roman"/>
          <w:sz w:val="28"/>
          <w:szCs w:val="28"/>
          <w:lang w:val="uk-UA"/>
        </w:rPr>
        <w:t>Крім зазначених заходів фінансового забезпечення екологічної діяльності особливої уваги заслуговує питання розподілу фінансових ресурсів між соціо-еколого-економічними складовими конкретної території.</w:t>
      </w:r>
      <w:r>
        <w:rPr>
          <w:rFonts w:ascii="Times New Roman" w:eastAsia="Calibri" w:hAnsi="Times New Roman" w:cs="Times New Roman"/>
          <w:sz w:val="28"/>
          <w:szCs w:val="28"/>
          <w:lang w:val="uk-UA"/>
        </w:rPr>
        <w:t xml:space="preserve"> </w:t>
      </w:r>
      <w:r w:rsidRPr="005073B5">
        <w:rPr>
          <w:rFonts w:ascii="Times New Roman" w:eastAsia="Times New Roman" w:hAnsi="Times New Roman" w:cs="Times New Roman"/>
          <w:spacing w:val="6"/>
          <w:sz w:val="28"/>
          <w:szCs w:val="28"/>
          <w:lang w:val="uk-UA"/>
        </w:rPr>
        <w:t xml:space="preserve">Розподіл фінансових ресурсів пропонується здійснювати на основі виявлених диспропорцій у розвитку соціальної, екологічної та економічної сфер діяльності та спрямування фінансових ресурсів першочергово у ті сфери, що забезпечують підтримання траєкторії збалансованого соціо-еколого-економічного розвитку </w:t>
      </w:r>
      <w:r w:rsidRPr="005073B5">
        <w:rPr>
          <w:rFonts w:ascii="Times New Roman" w:eastAsia="Times New Roman" w:hAnsi="Times New Roman" w:cs="Times New Roman"/>
          <w:spacing w:val="6"/>
          <w:sz w:val="28"/>
          <w:szCs w:val="28"/>
          <w:lang w:val="uk-UA"/>
        </w:rPr>
        <w:lastRenderedPageBreak/>
        <w:t>адміністративно-територіальних одиниць.</w:t>
      </w:r>
      <w:r>
        <w:rPr>
          <w:rFonts w:ascii="Times New Roman" w:eastAsia="Times New Roman" w:hAnsi="Times New Roman" w:cs="Times New Roman"/>
          <w:spacing w:val="6"/>
          <w:sz w:val="28"/>
          <w:szCs w:val="28"/>
          <w:lang w:val="uk-UA"/>
        </w:rPr>
        <w:t xml:space="preserve"> </w:t>
      </w:r>
      <w:r w:rsidRPr="005073B5">
        <w:rPr>
          <w:rFonts w:ascii="Times New Roman" w:eastAsia="Calibri" w:hAnsi="Times New Roman" w:cs="Times New Roman"/>
          <w:sz w:val="28"/>
          <w:szCs w:val="28"/>
          <w:lang w:val="uk-UA"/>
        </w:rPr>
        <w:t xml:space="preserve">Диспропорції у соціо-еколого-економічному розвитку адміністративно-територіальної одиниці виявляються згідно з методичними положеннями попереднього підрозділу на основі визначення </w:t>
      </w:r>
      <w:r w:rsidRPr="005073B5">
        <w:rPr>
          <w:rFonts w:ascii="Times New Roman" w:eastAsia="Times New Roman" w:hAnsi="Times New Roman" w:cs="Times New Roman"/>
          <w:spacing w:val="-4"/>
          <w:sz w:val="28"/>
          <w:szCs w:val="28"/>
          <w:lang w:val="uk-UA"/>
        </w:rPr>
        <w:t xml:space="preserve">інтегральних індексів соціо-еколого-економічного розвитку адміністративної території. </w:t>
      </w:r>
    </w:p>
    <w:p w:rsidR="005F5EA8" w:rsidRPr="005073B5" w:rsidRDefault="005F5EA8" w:rsidP="00134292">
      <w:pPr>
        <w:spacing w:after="0" w:line="384" w:lineRule="auto"/>
        <w:ind w:firstLine="709"/>
        <w:jc w:val="both"/>
        <w:rPr>
          <w:rFonts w:ascii="Times New Roman" w:eastAsia="Calibri" w:hAnsi="Times New Roman" w:cs="Times New Roman"/>
          <w:spacing w:val="6"/>
          <w:sz w:val="28"/>
          <w:szCs w:val="28"/>
          <w:lang w:val="uk-UA"/>
        </w:rPr>
      </w:pPr>
      <w:r w:rsidRPr="005073B5">
        <w:rPr>
          <w:rFonts w:ascii="Times New Roman" w:eastAsia="Times New Roman" w:hAnsi="Times New Roman" w:cs="Times New Roman"/>
          <w:spacing w:val="6"/>
          <w:sz w:val="28"/>
          <w:szCs w:val="28"/>
          <w:lang w:val="uk-UA"/>
        </w:rPr>
        <w:t xml:space="preserve">Таким чином, до організаційно-економічного забезпечення входить підсистема раціонального розподілу фінансових ресурсів на соціально-економічний розвиток території. </w:t>
      </w:r>
      <w:r>
        <w:rPr>
          <w:rFonts w:ascii="Calibri" w:eastAsia="Calibri" w:hAnsi="Calibri" w:cs="Times New Roman"/>
          <w:noProof/>
          <w:spacing w:val="6"/>
        </w:rPr>
        <mc:AlternateContent>
          <mc:Choice Requires="wps">
            <w:drawing>
              <wp:anchor distT="0" distB="0" distL="114300" distR="114300" simplePos="0" relativeHeight="251682304" behindDoc="0" locked="0" layoutInCell="1" allowOverlap="1" wp14:anchorId="1DCDDD20" wp14:editId="7DA8CAF2">
                <wp:simplePos x="0" y="0"/>
                <wp:positionH relativeFrom="column">
                  <wp:posOffset>8678545</wp:posOffset>
                </wp:positionH>
                <wp:positionV relativeFrom="paragraph">
                  <wp:posOffset>-8648065</wp:posOffset>
                </wp:positionV>
                <wp:extent cx="1792605" cy="416560"/>
                <wp:effectExtent l="0" t="0" r="0" b="2540"/>
                <wp:wrapNone/>
                <wp:docPr id="44100" name="Скругленный прямоугольник 44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92605" cy="416560"/>
                        </a:xfrm>
                        <a:prstGeom prst="roundRect">
                          <a:avLst/>
                        </a:prstGeom>
                        <a:solidFill>
                          <a:sysClr val="window" lastClr="FFFFFF"/>
                        </a:solidFill>
                        <a:ln w="25400" cap="flat" cmpd="sng" algn="ctr">
                          <a:noFill/>
                          <a:prstDash val="solid"/>
                        </a:ln>
                        <a:effectLst/>
                      </wps:spPr>
                      <wps:txbx>
                        <w:txbxContent>
                          <w:p w:rsidR="00847D63" w:rsidRDefault="00847D63" w:rsidP="005F5EA8">
                            <w:pPr>
                              <w:jc w:val="center"/>
                              <w:rPr>
                                <w:b/>
                              </w:rPr>
                            </w:pPr>
                            <w:r>
                              <w:rPr>
                                <w:b/>
                              </w:rPr>
                              <w:t>ПЛАКАТ 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CDDD20" id="Скругленный прямоугольник 44100" o:spid="_x0000_s1053" style="position:absolute;left:0;text-align:left;margin-left:683.35pt;margin-top:-680.95pt;width:141.15pt;height:32.8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" fillcolor="window" stroked="f" strokeweight="2pt">
                <v:path arrowok="t"/>
                <v:textbox>
                  <w:txbxContent>
                    <w:p w:rsidR="00847D63" w:rsidRDefault="00847D63" w:rsidP="005F5EA8">
                      <w:pPr>
                        <w:jc w:val="center"/>
                        <w:rPr>
                          <w:b/>
                        </w:rPr>
                      </w:pPr>
                      <w:r>
                        <w:rPr>
                          <w:b/>
                        </w:rPr>
                        <w:t>ПЛАКАТ 8</w:t>
                      </w:r>
                    </w:p>
                  </w:txbxContent>
                </v:textbox>
              </v:roundrect>
            </w:pict>
          </mc:Fallback>
        </mc:AlternateContent>
      </w:r>
      <w:r w:rsidRPr="005073B5">
        <w:rPr>
          <w:rFonts w:ascii="Times New Roman" w:eastAsia="Calibri" w:hAnsi="Times New Roman" w:cs="Times New Roman"/>
          <w:spacing w:val="6"/>
          <w:sz w:val="28"/>
          <w:szCs w:val="28"/>
          <w:lang w:val="uk-UA"/>
        </w:rPr>
        <w:t>Отже, розподіл фінансування має відбуватися пропорційно дисбалансу соціо-еколого-економічного розвитку адміністративно-територіальної одиниці. У свою чергу, дисбаланс визначається різницею оптимального і фактичного значень соціального, економічного та екологічно розвитку території. Визначення дисбалансу на прикладі Сумської області в 2012 році наведене згідно формулами</w:t>
      </w:r>
      <w:r>
        <w:rPr>
          <w:rFonts w:ascii="Times New Roman" w:eastAsia="Calibri" w:hAnsi="Times New Roman" w:cs="Times New Roman"/>
          <w:spacing w:val="6"/>
          <w:sz w:val="28"/>
          <w:szCs w:val="28"/>
          <w:lang w:val="uk-UA"/>
        </w:rPr>
        <w:t>:</w:t>
      </w:r>
    </w:p>
    <w:p w:rsidR="005F5EA8" w:rsidRPr="005073B5" w:rsidRDefault="005F5EA8" w:rsidP="005F5EA8">
      <w:pPr>
        <w:spacing w:after="0" w:line="360" w:lineRule="auto"/>
        <w:ind w:firstLine="708"/>
        <w:jc w:val="both"/>
        <w:rPr>
          <w:rFonts w:ascii="Times New Roman" w:eastAsia="Calibri" w:hAnsi="Times New Roman" w:cs="Times New Roman"/>
          <w:sz w:val="28"/>
          <w:szCs w:val="28"/>
          <w:lang w:val="uk-UA"/>
        </w:rPr>
      </w:pPr>
      <w:r w:rsidRPr="005073B5">
        <w:rPr>
          <w:rFonts w:ascii="Times New Roman" w:eastAsia="Calibri" w:hAnsi="Times New Roman" w:cs="Times New Roman"/>
          <w:sz w:val="28"/>
          <w:szCs w:val="28"/>
          <w:lang w:val="uk-UA"/>
        </w:rPr>
        <w:t>∆</w:t>
      </w:r>
      <w:r w:rsidRPr="005073B5">
        <w:rPr>
          <w:rFonts w:ascii="Times New Roman" w:eastAsia="Calibri" w:hAnsi="Times New Roman" w:cs="Times New Roman"/>
          <w:sz w:val="28"/>
          <w:szCs w:val="28"/>
          <w:vertAlign w:val="subscript"/>
          <w:lang w:val="uk-UA"/>
        </w:rPr>
        <w:t>соц</w:t>
      </w:r>
      <w:r w:rsidRPr="005073B5">
        <w:rPr>
          <w:rFonts w:ascii="Times New Roman" w:eastAsia="Calibri" w:hAnsi="Times New Roman" w:cs="Times New Roman"/>
          <w:sz w:val="28"/>
          <w:szCs w:val="28"/>
          <w:lang w:val="uk-UA"/>
        </w:rPr>
        <w:t xml:space="preserve"> = </w:t>
      </w:r>
      <w:r w:rsidRPr="005073B5">
        <w:rPr>
          <w:rFonts w:ascii="Times New Roman" w:eastAsia="Calibri" w:hAnsi="Times New Roman" w:cs="Times New Roman"/>
          <w:i/>
          <w:sz w:val="28"/>
          <w:szCs w:val="28"/>
          <w:lang w:val="uk-UA"/>
        </w:rPr>
        <w:t>І</w:t>
      </w:r>
      <w:r w:rsidRPr="005073B5">
        <w:rPr>
          <w:rFonts w:ascii="Times New Roman" w:eastAsia="Calibri" w:hAnsi="Times New Roman" w:cs="Times New Roman"/>
          <w:i/>
          <w:sz w:val="28"/>
          <w:szCs w:val="28"/>
          <w:vertAlign w:val="subscript"/>
          <w:lang w:val="uk-UA"/>
        </w:rPr>
        <w:t>соц</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опт</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 xml:space="preserve"> </w:t>
      </w:r>
      <w:r w:rsidRPr="005073B5">
        <w:rPr>
          <w:rFonts w:ascii="Times New Roman" w:eastAsia="Calibri" w:hAnsi="Times New Roman" w:cs="Times New Roman"/>
          <w:i/>
          <w:sz w:val="28"/>
          <w:szCs w:val="28"/>
          <w:lang w:val="uk-UA"/>
        </w:rPr>
        <w:t>– І</w:t>
      </w:r>
      <w:r w:rsidRPr="005073B5">
        <w:rPr>
          <w:rFonts w:ascii="Times New Roman" w:eastAsia="Calibri" w:hAnsi="Times New Roman" w:cs="Times New Roman"/>
          <w:i/>
          <w:sz w:val="28"/>
          <w:szCs w:val="28"/>
          <w:vertAlign w:val="subscript"/>
          <w:lang w:val="uk-UA"/>
        </w:rPr>
        <w:t>соц</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факт</w:t>
      </w:r>
      <w:r w:rsidRPr="005073B5">
        <w:rPr>
          <w:rFonts w:ascii="Times New Roman" w:eastAsia="Calibri" w:hAnsi="Times New Roman" w:cs="Times New Roman"/>
          <w:sz w:val="28"/>
          <w:szCs w:val="28"/>
          <w:vertAlign w:val="subscript"/>
          <w:lang w:val="uk-UA"/>
        </w:rPr>
        <w:t xml:space="preserve">) </w:t>
      </w:r>
      <w:r w:rsidRPr="005073B5">
        <w:rPr>
          <w:rFonts w:ascii="Times New Roman" w:eastAsia="Calibri" w:hAnsi="Times New Roman" w:cs="Times New Roman"/>
          <w:sz w:val="28"/>
          <w:szCs w:val="28"/>
          <w:lang w:val="uk-UA"/>
        </w:rPr>
        <w:t xml:space="preserve">= 1,2 – 0,83 = 0,37; </w:t>
      </w:r>
      <w:r w:rsidRPr="005073B5">
        <w:rPr>
          <w:rFonts w:ascii="Times New Roman" w:eastAsia="Calibri" w:hAnsi="Times New Roman" w:cs="Times New Roman"/>
          <w:sz w:val="28"/>
          <w:szCs w:val="28"/>
          <w:lang w:val="uk-UA"/>
        </w:rPr>
        <w:tab/>
      </w:r>
      <w:r w:rsidRPr="005073B5">
        <w:rPr>
          <w:rFonts w:ascii="Times New Roman" w:eastAsia="Calibri" w:hAnsi="Times New Roman" w:cs="Times New Roman"/>
          <w:sz w:val="28"/>
          <w:szCs w:val="28"/>
          <w:lang w:val="uk-UA"/>
        </w:rPr>
        <w:tab/>
      </w:r>
      <w:r w:rsidRPr="005073B5">
        <w:rPr>
          <w:rFonts w:ascii="Times New Roman" w:eastAsia="Calibri" w:hAnsi="Times New Roman" w:cs="Times New Roman"/>
          <w:sz w:val="28"/>
          <w:szCs w:val="28"/>
          <w:lang w:val="uk-UA"/>
        </w:rPr>
        <w:tab/>
      </w:r>
      <w:r w:rsidRPr="005073B5">
        <w:rPr>
          <w:rFonts w:ascii="Times New Roman" w:eastAsia="Calibri" w:hAnsi="Times New Roman" w:cs="Times New Roman"/>
          <w:sz w:val="28"/>
          <w:szCs w:val="28"/>
          <w:lang w:val="uk-UA"/>
        </w:rPr>
        <w:tab/>
        <w:t xml:space="preserve">  (3.1</w:t>
      </w:r>
      <w:r>
        <w:rPr>
          <w:rFonts w:ascii="Times New Roman" w:eastAsia="Calibri" w:hAnsi="Times New Roman" w:cs="Times New Roman"/>
          <w:sz w:val="28"/>
          <w:szCs w:val="28"/>
          <w:lang w:val="uk-UA"/>
        </w:rPr>
        <w:t>3</w:t>
      </w:r>
      <w:r w:rsidRPr="005073B5">
        <w:rPr>
          <w:rFonts w:ascii="Times New Roman" w:eastAsia="Calibri" w:hAnsi="Times New Roman" w:cs="Times New Roman"/>
          <w:sz w:val="28"/>
          <w:szCs w:val="28"/>
          <w:lang w:val="uk-UA"/>
        </w:rPr>
        <w:t>)</w:t>
      </w:r>
    </w:p>
    <w:p w:rsidR="005F5EA8" w:rsidRPr="005073B5" w:rsidRDefault="005F5EA8" w:rsidP="005F5EA8">
      <w:pPr>
        <w:spacing w:after="0" w:line="360" w:lineRule="auto"/>
        <w:ind w:firstLine="708"/>
        <w:jc w:val="both"/>
        <w:rPr>
          <w:rFonts w:ascii="Times New Roman" w:eastAsia="Calibri" w:hAnsi="Times New Roman" w:cs="Times New Roman"/>
          <w:sz w:val="28"/>
          <w:szCs w:val="28"/>
          <w:lang w:val="uk-UA"/>
        </w:rPr>
      </w:pPr>
      <w:r w:rsidRPr="005073B5">
        <w:rPr>
          <w:rFonts w:ascii="Times New Roman" w:eastAsia="Calibri" w:hAnsi="Times New Roman" w:cs="Times New Roman"/>
          <w:sz w:val="28"/>
          <w:szCs w:val="28"/>
          <w:lang w:val="uk-UA"/>
        </w:rPr>
        <w:t>∆</w:t>
      </w:r>
      <w:r w:rsidRPr="005073B5">
        <w:rPr>
          <w:rFonts w:ascii="Times New Roman" w:eastAsia="Calibri" w:hAnsi="Times New Roman" w:cs="Times New Roman"/>
          <w:sz w:val="28"/>
          <w:szCs w:val="28"/>
          <w:vertAlign w:val="subscript"/>
          <w:lang w:val="uk-UA"/>
        </w:rPr>
        <w:t>екол</w:t>
      </w:r>
      <w:r w:rsidRPr="005073B5">
        <w:rPr>
          <w:rFonts w:ascii="Times New Roman" w:eastAsia="Calibri" w:hAnsi="Times New Roman" w:cs="Times New Roman"/>
          <w:sz w:val="28"/>
          <w:szCs w:val="28"/>
          <w:lang w:val="uk-UA"/>
        </w:rPr>
        <w:t xml:space="preserve"> = </w:t>
      </w:r>
      <w:r w:rsidRPr="005073B5">
        <w:rPr>
          <w:rFonts w:ascii="Times New Roman" w:eastAsia="Calibri" w:hAnsi="Times New Roman" w:cs="Times New Roman"/>
          <w:i/>
          <w:sz w:val="28"/>
          <w:szCs w:val="28"/>
          <w:lang w:val="uk-UA"/>
        </w:rPr>
        <w:t>І</w:t>
      </w:r>
      <w:r w:rsidRPr="005073B5">
        <w:rPr>
          <w:rFonts w:ascii="Times New Roman" w:eastAsia="Calibri" w:hAnsi="Times New Roman" w:cs="Times New Roman"/>
          <w:i/>
          <w:sz w:val="28"/>
          <w:szCs w:val="28"/>
          <w:vertAlign w:val="subscript"/>
          <w:lang w:val="uk-UA"/>
        </w:rPr>
        <w:t>екол</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опт</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 xml:space="preserve"> </w:t>
      </w:r>
      <w:r w:rsidRPr="005073B5">
        <w:rPr>
          <w:rFonts w:ascii="Times New Roman" w:eastAsia="Calibri" w:hAnsi="Times New Roman" w:cs="Times New Roman"/>
          <w:i/>
          <w:sz w:val="28"/>
          <w:szCs w:val="28"/>
          <w:lang w:val="uk-UA"/>
        </w:rPr>
        <w:t>– І</w:t>
      </w:r>
      <w:r w:rsidRPr="005073B5">
        <w:rPr>
          <w:rFonts w:ascii="Times New Roman" w:eastAsia="Calibri" w:hAnsi="Times New Roman" w:cs="Times New Roman"/>
          <w:i/>
          <w:sz w:val="28"/>
          <w:szCs w:val="28"/>
          <w:vertAlign w:val="subscript"/>
          <w:lang w:val="uk-UA"/>
        </w:rPr>
        <w:t>екол</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факт</w:t>
      </w:r>
      <w:r w:rsidRPr="005073B5">
        <w:rPr>
          <w:rFonts w:ascii="Times New Roman" w:eastAsia="Calibri" w:hAnsi="Times New Roman" w:cs="Times New Roman"/>
          <w:sz w:val="28"/>
          <w:szCs w:val="28"/>
          <w:vertAlign w:val="subscript"/>
          <w:lang w:val="uk-UA"/>
        </w:rPr>
        <w:t xml:space="preserve">) </w:t>
      </w:r>
      <w:r w:rsidRPr="005073B5">
        <w:rPr>
          <w:rFonts w:ascii="Times New Roman" w:eastAsia="Calibri" w:hAnsi="Times New Roman" w:cs="Times New Roman"/>
          <w:sz w:val="28"/>
          <w:szCs w:val="28"/>
          <w:lang w:val="uk-UA"/>
        </w:rPr>
        <w:t xml:space="preserve">= 1,09 – 0,98 = 0,11; </w:t>
      </w:r>
      <w:r w:rsidRPr="005073B5">
        <w:rPr>
          <w:rFonts w:ascii="Times New Roman" w:eastAsia="Calibri" w:hAnsi="Times New Roman" w:cs="Times New Roman"/>
          <w:sz w:val="28"/>
          <w:szCs w:val="28"/>
          <w:lang w:val="uk-UA"/>
        </w:rPr>
        <w:tab/>
      </w:r>
      <w:r w:rsidRPr="005073B5">
        <w:rPr>
          <w:rFonts w:ascii="Times New Roman" w:eastAsia="Calibri" w:hAnsi="Times New Roman" w:cs="Times New Roman"/>
          <w:sz w:val="28"/>
          <w:szCs w:val="28"/>
          <w:lang w:val="uk-UA"/>
        </w:rPr>
        <w:tab/>
      </w:r>
      <w:r w:rsidRPr="005073B5">
        <w:rPr>
          <w:rFonts w:ascii="Times New Roman" w:eastAsia="Calibri" w:hAnsi="Times New Roman" w:cs="Times New Roman"/>
          <w:sz w:val="28"/>
          <w:szCs w:val="28"/>
          <w:lang w:val="uk-UA"/>
        </w:rPr>
        <w:tab/>
      </w:r>
      <w:r w:rsidRPr="005073B5">
        <w:rPr>
          <w:rFonts w:ascii="Times New Roman" w:eastAsia="Calibri" w:hAnsi="Times New Roman" w:cs="Times New Roman"/>
          <w:sz w:val="28"/>
          <w:szCs w:val="28"/>
          <w:lang w:val="uk-UA"/>
        </w:rPr>
        <w:tab/>
        <w:t xml:space="preserve">  (3.1</w:t>
      </w:r>
      <w:r>
        <w:rPr>
          <w:rFonts w:ascii="Times New Roman" w:eastAsia="Calibri" w:hAnsi="Times New Roman" w:cs="Times New Roman"/>
          <w:sz w:val="28"/>
          <w:szCs w:val="28"/>
          <w:lang w:val="uk-UA"/>
        </w:rPr>
        <w:t>4</w:t>
      </w:r>
      <w:r w:rsidRPr="005073B5">
        <w:rPr>
          <w:rFonts w:ascii="Times New Roman" w:eastAsia="Calibri" w:hAnsi="Times New Roman" w:cs="Times New Roman"/>
          <w:sz w:val="28"/>
          <w:szCs w:val="28"/>
          <w:lang w:val="uk-UA"/>
        </w:rPr>
        <w:t>)</w:t>
      </w:r>
    </w:p>
    <w:p w:rsidR="005F5EA8" w:rsidRPr="005073B5" w:rsidRDefault="005F5EA8" w:rsidP="005F5EA8">
      <w:pPr>
        <w:spacing w:after="0" w:line="360" w:lineRule="auto"/>
        <w:ind w:firstLine="708"/>
        <w:jc w:val="both"/>
        <w:rPr>
          <w:rFonts w:ascii="Times New Roman" w:eastAsia="Calibri" w:hAnsi="Times New Roman" w:cs="Times New Roman"/>
          <w:sz w:val="28"/>
          <w:szCs w:val="28"/>
          <w:lang w:val="uk-UA"/>
        </w:rPr>
      </w:pPr>
      <w:r w:rsidRPr="005073B5">
        <w:rPr>
          <w:rFonts w:ascii="Times New Roman" w:eastAsia="Calibri" w:hAnsi="Times New Roman" w:cs="Times New Roman"/>
          <w:sz w:val="28"/>
          <w:szCs w:val="28"/>
          <w:lang w:val="uk-UA"/>
        </w:rPr>
        <w:t>∆</w:t>
      </w:r>
      <w:r w:rsidRPr="005073B5">
        <w:rPr>
          <w:rFonts w:ascii="Times New Roman" w:eastAsia="Calibri" w:hAnsi="Times New Roman" w:cs="Times New Roman"/>
          <w:sz w:val="28"/>
          <w:szCs w:val="28"/>
          <w:vertAlign w:val="subscript"/>
          <w:lang w:val="uk-UA"/>
        </w:rPr>
        <w:t>екон</w:t>
      </w:r>
      <w:r w:rsidRPr="005073B5">
        <w:rPr>
          <w:rFonts w:ascii="Times New Roman" w:eastAsia="Calibri" w:hAnsi="Times New Roman" w:cs="Times New Roman"/>
          <w:sz w:val="28"/>
          <w:szCs w:val="28"/>
          <w:lang w:val="uk-UA"/>
        </w:rPr>
        <w:t xml:space="preserve"> = </w:t>
      </w:r>
      <w:r w:rsidRPr="005073B5">
        <w:rPr>
          <w:rFonts w:ascii="Times New Roman" w:eastAsia="Calibri" w:hAnsi="Times New Roman" w:cs="Times New Roman"/>
          <w:i/>
          <w:sz w:val="28"/>
          <w:szCs w:val="28"/>
          <w:lang w:val="uk-UA"/>
        </w:rPr>
        <w:t>І</w:t>
      </w:r>
      <w:r w:rsidRPr="005073B5">
        <w:rPr>
          <w:rFonts w:ascii="Times New Roman" w:eastAsia="Calibri" w:hAnsi="Times New Roman" w:cs="Times New Roman"/>
          <w:i/>
          <w:sz w:val="28"/>
          <w:szCs w:val="28"/>
          <w:vertAlign w:val="subscript"/>
          <w:lang w:val="uk-UA"/>
        </w:rPr>
        <w:t>екон</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опт</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 xml:space="preserve"> </w:t>
      </w:r>
      <w:r w:rsidRPr="005073B5">
        <w:rPr>
          <w:rFonts w:ascii="Times New Roman" w:eastAsia="Calibri" w:hAnsi="Times New Roman" w:cs="Times New Roman"/>
          <w:i/>
          <w:sz w:val="28"/>
          <w:szCs w:val="28"/>
          <w:lang w:val="uk-UA"/>
        </w:rPr>
        <w:t>– І</w:t>
      </w:r>
      <w:r w:rsidRPr="005073B5">
        <w:rPr>
          <w:rFonts w:ascii="Times New Roman" w:eastAsia="Calibri" w:hAnsi="Times New Roman" w:cs="Times New Roman"/>
          <w:i/>
          <w:sz w:val="28"/>
          <w:szCs w:val="28"/>
          <w:vertAlign w:val="subscript"/>
          <w:lang w:val="uk-UA"/>
        </w:rPr>
        <w:t>екон</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факт</w:t>
      </w:r>
      <w:r w:rsidRPr="005073B5">
        <w:rPr>
          <w:rFonts w:ascii="Times New Roman" w:eastAsia="Calibri" w:hAnsi="Times New Roman" w:cs="Times New Roman"/>
          <w:sz w:val="28"/>
          <w:szCs w:val="28"/>
          <w:vertAlign w:val="subscript"/>
          <w:lang w:val="uk-UA"/>
        </w:rPr>
        <w:t xml:space="preserve">) </w:t>
      </w:r>
      <w:r w:rsidRPr="005073B5">
        <w:rPr>
          <w:rFonts w:ascii="Times New Roman" w:eastAsia="Calibri" w:hAnsi="Times New Roman" w:cs="Times New Roman"/>
          <w:sz w:val="28"/>
          <w:szCs w:val="28"/>
          <w:lang w:val="uk-UA"/>
        </w:rPr>
        <w:t xml:space="preserve">= 1,01 – 0,93 = 0,08; </w:t>
      </w:r>
      <w:r w:rsidRPr="005073B5">
        <w:rPr>
          <w:rFonts w:ascii="Times New Roman" w:eastAsia="Calibri" w:hAnsi="Times New Roman" w:cs="Times New Roman"/>
          <w:sz w:val="28"/>
          <w:szCs w:val="28"/>
          <w:lang w:val="uk-UA"/>
        </w:rPr>
        <w:tab/>
      </w:r>
      <w:r w:rsidRPr="005073B5">
        <w:rPr>
          <w:rFonts w:ascii="Times New Roman" w:eastAsia="Calibri" w:hAnsi="Times New Roman" w:cs="Times New Roman"/>
          <w:sz w:val="28"/>
          <w:szCs w:val="28"/>
          <w:lang w:val="uk-UA"/>
        </w:rPr>
        <w:tab/>
      </w:r>
      <w:r w:rsidRPr="005073B5">
        <w:rPr>
          <w:rFonts w:ascii="Times New Roman" w:eastAsia="Calibri" w:hAnsi="Times New Roman" w:cs="Times New Roman"/>
          <w:sz w:val="28"/>
          <w:szCs w:val="28"/>
          <w:lang w:val="uk-UA"/>
        </w:rPr>
        <w:tab/>
      </w:r>
      <w:r w:rsidRPr="005073B5">
        <w:rPr>
          <w:rFonts w:ascii="Times New Roman" w:eastAsia="Calibri" w:hAnsi="Times New Roman" w:cs="Times New Roman"/>
          <w:sz w:val="28"/>
          <w:szCs w:val="28"/>
          <w:lang w:val="uk-UA"/>
        </w:rPr>
        <w:tab/>
        <w:t xml:space="preserve">  (3.1</w:t>
      </w:r>
      <w:r>
        <w:rPr>
          <w:rFonts w:ascii="Times New Roman" w:eastAsia="Calibri" w:hAnsi="Times New Roman" w:cs="Times New Roman"/>
          <w:sz w:val="28"/>
          <w:szCs w:val="28"/>
          <w:lang w:val="uk-UA"/>
        </w:rPr>
        <w:t>5</w:t>
      </w:r>
      <w:r w:rsidRPr="005073B5">
        <w:rPr>
          <w:rFonts w:ascii="Times New Roman" w:eastAsia="Calibri" w:hAnsi="Times New Roman" w:cs="Times New Roman"/>
          <w:sz w:val="28"/>
          <w:szCs w:val="28"/>
          <w:lang w:val="uk-UA"/>
        </w:rPr>
        <w:t>)</w:t>
      </w:r>
    </w:p>
    <w:p w:rsidR="005F5EA8" w:rsidRDefault="005F5EA8" w:rsidP="005F5EA8">
      <w:pPr>
        <w:tabs>
          <w:tab w:val="left" w:pos="567"/>
        </w:tabs>
        <w:spacing w:after="0" w:line="384" w:lineRule="auto"/>
        <w:ind w:firstLine="709"/>
        <w:jc w:val="both"/>
        <w:rPr>
          <w:rFonts w:ascii="Times New Roman" w:eastAsia="Calibri" w:hAnsi="Times New Roman" w:cs="Times New Roman"/>
          <w:sz w:val="28"/>
          <w:szCs w:val="28"/>
          <w:lang w:val="uk-UA"/>
        </w:rPr>
      </w:pPr>
      <w:r w:rsidRPr="005073B5">
        <w:rPr>
          <w:rFonts w:ascii="Times New Roman" w:eastAsia="Calibri" w:hAnsi="Times New Roman" w:cs="Times New Roman"/>
          <w:sz w:val="28"/>
          <w:szCs w:val="28"/>
          <w:lang w:val="uk-UA"/>
        </w:rPr>
        <w:t>З отриманих диспропорцій можна зробити висновок, що найбільшою диспропорційністю характеризується соціальна складова. Саме в цю складову має здійснюватися першочергове фінансування.</w:t>
      </w:r>
      <w:r>
        <w:rPr>
          <w:rFonts w:ascii="Times New Roman" w:eastAsia="Calibri" w:hAnsi="Times New Roman" w:cs="Times New Roman"/>
          <w:sz w:val="28"/>
          <w:szCs w:val="28"/>
          <w:lang w:val="uk-UA"/>
        </w:rPr>
        <w:t xml:space="preserve"> </w:t>
      </w:r>
      <w:r w:rsidRPr="005073B5">
        <w:rPr>
          <w:rFonts w:ascii="Times New Roman" w:eastAsia="Calibri" w:hAnsi="Times New Roman" w:cs="Times New Roman"/>
          <w:sz w:val="28"/>
          <w:szCs w:val="28"/>
          <w:lang w:val="uk-UA"/>
        </w:rPr>
        <w:t>На прикладі Сумської області за даними 2012 року (</w:t>
      </w:r>
      <w:r w:rsidRPr="005073B5">
        <w:rPr>
          <w:rFonts w:ascii="Times New Roman" w:eastAsia="Calibri" w:hAnsi="Times New Roman" w:cs="Times New Roman"/>
          <w:i/>
          <w:sz w:val="28"/>
          <w:szCs w:val="28"/>
          <w:lang w:val="uk-UA"/>
        </w:rPr>
        <w:t>І</w:t>
      </w:r>
      <w:r w:rsidRPr="005073B5">
        <w:rPr>
          <w:rFonts w:ascii="Times New Roman" w:eastAsia="Calibri" w:hAnsi="Times New Roman" w:cs="Times New Roman"/>
          <w:i/>
          <w:sz w:val="28"/>
          <w:szCs w:val="28"/>
          <w:vertAlign w:val="subscript"/>
          <w:lang w:val="uk-UA"/>
        </w:rPr>
        <w:t>соц</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факт</w:t>
      </w:r>
      <w:r w:rsidRPr="005073B5">
        <w:rPr>
          <w:rFonts w:ascii="Times New Roman" w:eastAsia="Calibri" w:hAnsi="Times New Roman" w:cs="Times New Roman"/>
          <w:sz w:val="28"/>
          <w:szCs w:val="28"/>
          <w:vertAlign w:val="subscript"/>
          <w:lang w:val="uk-UA"/>
        </w:rPr>
        <w:t xml:space="preserve">) </w:t>
      </w:r>
      <w:r w:rsidRPr="005073B5">
        <w:rPr>
          <w:rFonts w:ascii="Times New Roman" w:eastAsia="Calibri" w:hAnsi="Times New Roman" w:cs="Times New Roman"/>
          <w:sz w:val="28"/>
          <w:szCs w:val="28"/>
          <w:lang w:val="uk-UA"/>
        </w:rPr>
        <w:t xml:space="preserve">= 0,83; </w:t>
      </w:r>
      <w:r w:rsidRPr="005073B5">
        <w:rPr>
          <w:rFonts w:ascii="Times New Roman" w:eastAsia="Calibri" w:hAnsi="Times New Roman" w:cs="Times New Roman"/>
          <w:i/>
          <w:sz w:val="28"/>
          <w:szCs w:val="28"/>
          <w:lang w:val="uk-UA"/>
        </w:rPr>
        <w:t>І</w:t>
      </w:r>
      <w:r w:rsidRPr="005073B5">
        <w:rPr>
          <w:rFonts w:ascii="Times New Roman" w:eastAsia="Calibri" w:hAnsi="Times New Roman" w:cs="Times New Roman"/>
          <w:i/>
          <w:sz w:val="28"/>
          <w:szCs w:val="28"/>
          <w:vertAlign w:val="subscript"/>
          <w:lang w:val="uk-UA"/>
        </w:rPr>
        <w:t>екол</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факт</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sz w:val="28"/>
          <w:szCs w:val="28"/>
          <w:lang w:val="uk-UA"/>
        </w:rPr>
        <w:t xml:space="preserve"> = 0,98; </w:t>
      </w:r>
      <w:r w:rsidRPr="005073B5">
        <w:rPr>
          <w:rFonts w:ascii="Times New Roman" w:eastAsia="Calibri" w:hAnsi="Times New Roman" w:cs="Times New Roman"/>
          <w:i/>
          <w:sz w:val="28"/>
          <w:szCs w:val="28"/>
          <w:lang w:val="uk-UA"/>
        </w:rPr>
        <w:t>І</w:t>
      </w:r>
      <w:r w:rsidRPr="005073B5">
        <w:rPr>
          <w:rFonts w:ascii="Times New Roman" w:eastAsia="Calibri" w:hAnsi="Times New Roman" w:cs="Times New Roman"/>
          <w:i/>
          <w:sz w:val="28"/>
          <w:szCs w:val="28"/>
          <w:vertAlign w:val="subscript"/>
          <w:lang w:val="uk-UA"/>
        </w:rPr>
        <w:t>екон</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факт</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sz w:val="28"/>
          <w:szCs w:val="28"/>
          <w:lang w:val="uk-UA"/>
        </w:rPr>
        <w:t xml:space="preserve"> = 0,93) визначено такі пропорції розподілу фінансових ресурсів, при цьому взявши економічну складову за одиницю: </w:t>
      </w:r>
      <w:r w:rsidRPr="005073B5">
        <w:rPr>
          <w:rFonts w:ascii="Times New Roman" w:eastAsia="Calibri" w:hAnsi="Times New Roman" w:cs="Times New Roman"/>
          <w:i/>
          <w:sz w:val="28"/>
          <w:szCs w:val="28"/>
          <w:lang w:val="uk-UA"/>
        </w:rPr>
        <w:t>І</w:t>
      </w:r>
      <w:r w:rsidRPr="005073B5">
        <w:rPr>
          <w:rFonts w:ascii="Times New Roman" w:eastAsia="Calibri" w:hAnsi="Times New Roman" w:cs="Times New Roman"/>
          <w:i/>
          <w:sz w:val="28"/>
          <w:szCs w:val="28"/>
          <w:vertAlign w:val="subscript"/>
          <w:lang w:val="uk-UA"/>
        </w:rPr>
        <w:t>екон</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факт</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sz w:val="28"/>
          <w:szCs w:val="28"/>
          <w:lang w:val="uk-UA"/>
        </w:rPr>
        <w:t xml:space="preserve"> 1 :</w:t>
      </w:r>
      <w:r w:rsidRPr="005073B5">
        <w:rPr>
          <w:rFonts w:ascii="Times New Roman" w:eastAsia="Calibri" w:hAnsi="Times New Roman" w:cs="Times New Roman"/>
          <w:i/>
          <w:sz w:val="28"/>
          <w:szCs w:val="28"/>
          <w:lang w:val="uk-UA"/>
        </w:rPr>
        <w:t xml:space="preserve"> І</w:t>
      </w:r>
      <w:r w:rsidRPr="005073B5">
        <w:rPr>
          <w:rFonts w:ascii="Times New Roman" w:eastAsia="Calibri" w:hAnsi="Times New Roman" w:cs="Times New Roman"/>
          <w:i/>
          <w:sz w:val="28"/>
          <w:szCs w:val="28"/>
          <w:vertAlign w:val="subscript"/>
          <w:lang w:val="uk-UA"/>
        </w:rPr>
        <w:t>екол</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факт</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sz w:val="28"/>
          <w:szCs w:val="28"/>
          <w:lang w:val="uk-UA"/>
        </w:rPr>
        <w:t xml:space="preserve"> = 1,2 : </w:t>
      </w:r>
      <w:r w:rsidRPr="005073B5">
        <w:rPr>
          <w:rFonts w:ascii="Times New Roman" w:eastAsia="Calibri" w:hAnsi="Times New Roman" w:cs="Times New Roman"/>
          <w:i/>
          <w:sz w:val="28"/>
          <w:szCs w:val="28"/>
          <w:lang w:val="uk-UA"/>
        </w:rPr>
        <w:t>І</w:t>
      </w:r>
      <w:r w:rsidRPr="005073B5">
        <w:rPr>
          <w:rFonts w:ascii="Times New Roman" w:eastAsia="Calibri" w:hAnsi="Times New Roman" w:cs="Times New Roman"/>
          <w:i/>
          <w:sz w:val="28"/>
          <w:szCs w:val="28"/>
          <w:vertAlign w:val="subscript"/>
          <w:lang w:val="uk-UA"/>
        </w:rPr>
        <w:t>соц</w:t>
      </w:r>
      <w:r w:rsidRPr="005073B5">
        <w:rPr>
          <w:rFonts w:ascii="Times New Roman" w:eastAsia="Calibri" w:hAnsi="Times New Roman" w:cs="Times New Roman"/>
          <w:sz w:val="28"/>
          <w:szCs w:val="28"/>
          <w:vertAlign w:val="subscript"/>
          <w:lang w:val="uk-UA"/>
        </w:rPr>
        <w:t>(</w:t>
      </w:r>
      <w:r w:rsidRPr="005073B5">
        <w:rPr>
          <w:rFonts w:ascii="Times New Roman" w:eastAsia="Calibri" w:hAnsi="Times New Roman" w:cs="Times New Roman"/>
          <w:i/>
          <w:sz w:val="28"/>
          <w:szCs w:val="28"/>
          <w:vertAlign w:val="subscript"/>
          <w:lang w:val="uk-UA"/>
        </w:rPr>
        <w:t>факт</w:t>
      </w:r>
      <w:r w:rsidRPr="005073B5">
        <w:rPr>
          <w:rFonts w:ascii="Times New Roman" w:eastAsia="Calibri" w:hAnsi="Times New Roman" w:cs="Times New Roman"/>
          <w:sz w:val="28"/>
          <w:szCs w:val="28"/>
          <w:vertAlign w:val="subscript"/>
          <w:lang w:val="uk-UA"/>
        </w:rPr>
        <w:t xml:space="preserve">) </w:t>
      </w:r>
      <w:r w:rsidRPr="005073B5">
        <w:rPr>
          <w:rFonts w:ascii="Times New Roman" w:eastAsia="Calibri" w:hAnsi="Times New Roman" w:cs="Times New Roman"/>
          <w:sz w:val="28"/>
          <w:szCs w:val="28"/>
          <w:lang w:val="uk-UA"/>
        </w:rPr>
        <w:t>= 1,3.</w:t>
      </w:r>
      <w:r>
        <w:rPr>
          <w:rFonts w:ascii="Times New Roman" w:eastAsia="Calibri" w:hAnsi="Times New Roman" w:cs="Times New Roman"/>
          <w:sz w:val="28"/>
          <w:szCs w:val="28"/>
          <w:lang w:val="uk-UA"/>
        </w:rPr>
        <w:t xml:space="preserve"> </w:t>
      </w:r>
      <w:r w:rsidRPr="005073B5">
        <w:rPr>
          <w:rFonts w:ascii="Times New Roman" w:eastAsia="Calibri" w:hAnsi="Times New Roman" w:cs="Times New Roman"/>
          <w:sz w:val="28"/>
          <w:szCs w:val="28"/>
          <w:lang w:val="uk-UA"/>
        </w:rPr>
        <w:t xml:space="preserve">Так, наприклад, при розподілі 100 умовних одиниць за отриманими пропорціями до економічної складової надійде 28, 57 умовної одиниці, до екологічної складової – 34, 2 умовної одиниці та до соціальної – 37,2 умовної одиниці. </w:t>
      </w:r>
    </w:p>
    <w:p w:rsidR="005F5EA8" w:rsidRDefault="005F5EA8" w:rsidP="005F5EA8">
      <w:pPr>
        <w:tabs>
          <w:tab w:val="left" w:pos="567"/>
        </w:tabs>
        <w:spacing w:after="0" w:line="384" w:lineRule="auto"/>
        <w:ind w:firstLine="709"/>
        <w:jc w:val="both"/>
        <w:rPr>
          <w:rFonts w:ascii="Times New Roman" w:eastAsia="Times New Roman" w:hAnsi="Times New Roman" w:cs="Times New Roman"/>
          <w:sz w:val="28"/>
          <w:szCs w:val="28"/>
          <w:lang w:val="uk-UA"/>
        </w:rPr>
      </w:pPr>
      <w:r w:rsidRPr="005073B5">
        <w:rPr>
          <w:rFonts w:ascii="Times New Roman" w:eastAsia="Calibri" w:hAnsi="Times New Roman" w:cs="Times New Roman"/>
          <w:sz w:val="28"/>
          <w:szCs w:val="28"/>
          <w:lang w:val="uk-UA"/>
        </w:rPr>
        <w:t>Р</w:t>
      </w:r>
      <w:r w:rsidRPr="005073B5">
        <w:rPr>
          <w:rFonts w:ascii="Times New Roman" w:eastAsia="Times New Roman" w:hAnsi="Times New Roman" w:cs="Times New Roman"/>
          <w:sz w:val="28"/>
          <w:szCs w:val="28"/>
          <w:lang w:val="uk-UA"/>
        </w:rPr>
        <w:t>аціональний розподіл фінансових ресурсів на соціо-еколого-економічний розвиток території передбачає використання таких фінансових інструментів, як: інвестиції у соціальну, екологічну та економічну сфери діяльності адміністративної території; трансферти</w:t>
      </w:r>
      <w:r w:rsidRPr="005073B5">
        <w:rPr>
          <w:rFonts w:ascii="Times New Roman" w:eastAsia="Calibri" w:hAnsi="Times New Roman" w:cs="Times New Roman"/>
          <w:sz w:val="28"/>
          <w:szCs w:val="28"/>
          <w:lang w:val="uk-UA"/>
        </w:rPr>
        <w:t xml:space="preserve"> </w:t>
      </w:r>
      <w:r w:rsidRPr="005073B5">
        <w:rPr>
          <w:rFonts w:ascii="Times New Roman" w:eastAsia="Times New Roman" w:hAnsi="Times New Roman" w:cs="Times New Roman"/>
          <w:sz w:val="28"/>
          <w:szCs w:val="28"/>
          <w:lang w:val="uk-UA"/>
        </w:rPr>
        <w:t>у ці сфери; податкові пільги та кредити.</w:t>
      </w:r>
      <w:r w:rsidR="00134292">
        <w:rPr>
          <w:rFonts w:ascii="Times New Roman" w:eastAsia="Times New Roman" w:hAnsi="Times New Roman" w:cs="Times New Roman"/>
          <w:sz w:val="28"/>
          <w:szCs w:val="28"/>
          <w:lang w:val="uk-UA"/>
        </w:rPr>
        <w:t xml:space="preserve"> </w:t>
      </w:r>
      <w:r w:rsidRPr="005073B5">
        <w:rPr>
          <w:rFonts w:ascii="Times New Roman" w:eastAsia="Calibri" w:hAnsi="Times New Roman" w:cs="Times New Roman"/>
          <w:sz w:val="28"/>
          <w:szCs w:val="28"/>
          <w:lang w:val="uk-UA"/>
        </w:rPr>
        <w:t xml:space="preserve">Структурні елементи </w:t>
      </w:r>
      <w:r w:rsidRPr="005073B5">
        <w:rPr>
          <w:rFonts w:ascii="Times New Roman" w:eastAsia="Calibri" w:hAnsi="Times New Roman" w:cs="Times New Roman"/>
          <w:sz w:val="28"/>
          <w:szCs w:val="28"/>
          <w:lang w:val="uk-UA"/>
        </w:rPr>
        <w:lastRenderedPageBreak/>
        <w:t xml:space="preserve">підсистеми </w:t>
      </w:r>
      <w:r w:rsidRPr="005073B5">
        <w:rPr>
          <w:rFonts w:ascii="Times New Roman" w:eastAsia="Times New Roman" w:hAnsi="Times New Roman" w:cs="Times New Roman"/>
          <w:sz w:val="28"/>
          <w:szCs w:val="28"/>
          <w:lang w:val="uk-UA"/>
        </w:rPr>
        <w:t xml:space="preserve">раціонального розподілу фінансових ресурсів на соціо-еколого-економічний розвиток території повинні відображатися у програмах та концепціях розвитку області, району та суб’єктів базового рівня. </w:t>
      </w:r>
      <w:r w:rsidRPr="005073B5">
        <w:rPr>
          <w:rFonts w:ascii="Times New Roman" w:eastAsia="Calibri" w:hAnsi="Times New Roman" w:cs="Times New Roman"/>
          <w:sz w:val="28"/>
          <w:szCs w:val="28"/>
          <w:lang w:val="uk-UA"/>
        </w:rPr>
        <w:t xml:space="preserve">Таким чином, елементи підсистеми </w:t>
      </w:r>
      <w:r w:rsidRPr="005073B5">
        <w:rPr>
          <w:rFonts w:ascii="Times New Roman" w:eastAsia="Times New Roman" w:hAnsi="Times New Roman" w:cs="Times New Roman"/>
          <w:sz w:val="28"/>
          <w:szCs w:val="28"/>
          <w:lang w:val="uk-UA"/>
        </w:rPr>
        <w:t>раціонального розподілу фінансових ресурсів на соціо-еколого-економічний розвиток території мати</w:t>
      </w:r>
      <w:r>
        <w:rPr>
          <w:rFonts w:ascii="Times New Roman" w:eastAsia="Times New Roman" w:hAnsi="Times New Roman" w:cs="Times New Roman"/>
          <w:sz w:val="28"/>
          <w:szCs w:val="28"/>
          <w:lang w:val="uk-UA"/>
        </w:rPr>
        <w:t>ме вигляд, показаний на рис. 3.8</w:t>
      </w:r>
      <w:r w:rsidRPr="005073B5">
        <w:rPr>
          <w:rFonts w:ascii="Times New Roman" w:eastAsia="Times New Roman" w:hAnsi="Times New Roman" w:cs="Times New Roman"/>
          <w:sz w:val="28"/>
          <w:szCs w:val="28"/>
          <w:lang w:val="uk-UA"/>
        </w:rPr>
        <w:t>.</w:t>
      </w:r>
    </w:p>
    <w:bookmarkStart w:id="28" w:name="_MON_1477389658"/>
    <w:bookmarkEnd w:id="28"/>
    <w:p w:rsidR="005F5EA8" w:rsidRPr="00134292" w:rsidRDefault="00134292" w:rsidP="00134292">
      <w:pPr>
        <w:tabs>
          <w:tab w:val="left" w:pos="567"/>
        </w:tabs>
        <w:spacing w:after="0" w:line="384" w:lineRule="auto"/>
        <w:ind w:firstLine="709"/>
        <w:jc w:val="center"/>
        <w:rPr>
          <w:rFonts w:ascii="Times New Roman" w:eastAsia="Times New Roman" w:hAnsi="Times New Roman" w:cs="Times New Roman"/>
          <w:sz w:val="2"/>
          <w:szCs w:val="28"/>
          <w:lang w:val="uk-UA"/>
        </w:rPr>
      </w:pPr>
      <w:r w:rsidRPr="00EB7844">
        <w:rPr>
          <w:rFonts w:ascii="Times New Roman" w:hAnsi="Times New Roman"/>
          <w:sz w:val="28"/>
          <w:szCs w:val="28"/>
        </w:rPr>
        <w:object w:dxaOrig="9468" w:dyaOrig="11339">
          <v:shape id="_x0000_i1220" type="#_x0000_t75" style="width:402.85pt;height:348.65pt" o:ole="">
            <v:imagedata r:id="rId378" o:title="" croptop="4111f" cropbottom="14581f" cropleft="-435f" cropright="-951f"/>
          </v:shape>
          <o:OLEObject Type="Embed" ProgID="Word.Picture.8" ShapeID="_x0000_i1220" DrawAspect="Content" ObjectID="_1481416325" r:id="rId379"/>
        </w:object>
      </w:r>
    </w:p>
    <w:p w:rsidR="005F5EA8" w:rsidRDefault="005F5EA8" w:rsidP="005F5EA8">
      <w:pPr>
        <w:tabs>
          <w:tab w:val="left" w:pos="0"/>
          <w:tab w:val="left" w:pos="567"/>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w:t>
      </w:r>
      <w:r w:rsidR="00EF183D">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lang w:val="uk-UA"/>
        </w:rPr>
        <w:t xml:space="preserve"> 3.8</w:t>
      </w:r>
      <w:r w:rsidR="00EF183D">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 xml:space="preserve"> </w:t>
      </w:r>
      <w:r w:rsidRPr="005073B5">
        <w:rPr>
          <w:rFonts w:ascii="Times New Roman" w:eastAsia="Calibri" w:hAnsi="Times New Roman" w:cs="Times New Roman"/>
          <w:sz w:val="28"/>
          <w:szCs w:val="28"/>
          <w:lang w:val="uk-UA"/>
        </w:rPr>
        <w:t xml:space="preserve">Елементи фінансового механізму </w:t>
      </w:r>
      <w:r w:rsidRPr="005073B5">
        <w:rPr>
          <w:rFonts w:ascii="Times New Roman" w:eastAsia="Times New Roman" w:hAnsi="Times New Roman" w:cs="Times New Roman"/>
          <w:sz w:val="28"/>
          <w:szCs w:val="28"/>
          <w:lang w:val="uk-UA"/>
        </w:rPr>
        <w:t>еколого-орієнтованої системи адміністративно-територіального управління</w:t>
      </w:r>
    </w:p>
    <w:p w:rsidR="00EF183D" w:rsidRPr="005073B5" w:rsidRDefault="00EF183D" w:rsidP="005F5EA8">
      <w:pPr>
        <w:tabs>
          <w:tab w:val="left" w:pos="0"/>
          <w:tab w:val="left" w:pos="567"/>
        </w:tabs>
        <w:spacing w:after="0" w:line="360" w:lineRule="auto"/>
        <w:ind w:firstLine="709"/>
        <w:jc w:val="both"/>
        <w:rPr>
          <w:rFonts w:ascii="Times New Roman" w:eastAsia="Times New Roman" w:hAnsi="Times New Roman" w:cs="Times New Roman"/>
          <w:sz w:val="28"/>
          <w:szCs w:val="28"/>
          <w:lang w:val="uk-UA"/>
        </w:rPr>
      </w:pPr>
    </w:p>
    <w:p w:rsidR="005F5EA8" w:rsidRPr="005073B5" w:rsidRDefault="005F5EA8" w:rsidP="00134292">
      <w:pPr>
        <w:shd w:val="clear" w:color="auto" w:fill="FFFFFF"/>
        <w:tabs>
          <w:tab w:val="left" w:pos="567"/>
        </w:tabs>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Необхідно зазначити, що м</w:t>
      </w:r>
      <w:r w:rsidRPr="005073B5">
        <w:rPr>
          <w:rFonts w:ascii="Times New Roman" w:eastAsia="Times New Roman" w:hAnsi="Times New Roman" w:cs="Times New Roman"/>
          <w:sz w:val="28"/>
          <w:szCs w:val="28"/>
          <w:lang w:val="en-US"/>
        </w:rPr>
        <w:t>exa</w:t>
      </w:r>
      <w:r w:rsidRPr="005073B5">
        <w:rPr>
          <w:rFonts w:ascii="Times New Roman" w:eastAsia="Times New Roman" w:hAnsi="Times New Roman" w:cs="Times New Roman"/>
          <w:sz w:val="28"/>
          <w:szCs w:val="28"/>
          <w:lang w:val="uk-UA"/>
        </w:rPr>
        <w:t>н</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зм фінансування еколого-орієнтованої діяльності повинен к</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мпл</w:t>
      </w:r>
      <w:r w:rsidRPr="005073B5">
        <w:rPr>
          <w:rFonts w:ascii="Times New Roman" w:eastAsia="Times New Roman" w:hAnsi="Times New Roman" w:cs="Times New Roman"/>
          <w:sz w:val="28"/>
          <w:szCs w:val="28"/>
          <w:lang w:val="en-US"/>
        </w:rPr>
        <w:t>e</w:t>
      </w:r>
      <w:r w:rsidRPr="005073B5">
        <w:rPr>
          <w:rFonts w:ascii="Times New Roman" w:eastAsia="Times New Roman" w:hAnsi="Times New Roman" w:cs="Times New Roman"/>
          <w:sz w:val="28"/>
          <w:szCs w:val="28"/>
          <w:lang w:val="uk-UA"/>
        </w:rPr>
        <w:t>к</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н</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 xml:space="preserve"> вплив</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ти на в</w:t>
      </w:r>
      <w:r w:rsidRPr="005073B5">
        <w:rPr>
          <w:rFonts w:ascii="Times New Roman" w:eastAsia="Times New Roman" w:hAnsi="Times New Roman" w:cs="Times New Roman"/>
          <w:sz w:val="28"/>
          <w:szCs w:val="28"/>
          <w:lang w:val="en-US"/>
        </w:rPr>
        <w:t>ci</w:t>
      </w:r>
      <w:r w:rsidRPr="005073B5">
        <w:rPr>
          <w:rFonts w:ascii="Times New Roman" w:eastAsia="Times New Roman" w:hAnsi="Times New Roman" w:cs="Times New Roman"/>
          <w:sz w:val="28"/>
          <w:szCs w:val="28"/>
          <w:lang w:val="uk-UA"/>
        </w:rPr>
        <w:t xml:space="preserve"> скл</w:t>
      </w:r>
      <w:r w:rsidRPr="005073B5">
        <w:rPr>
          <w:rFonts w:ascii="Times New Roman" w:eastAsia="Times New Roman" w:hAnsi="Times New Roman" w:cs="Times New Roman"/>
          <w:sz w:val="28"/>
          <w:szCs w:val="28"/>
          <w:lang w:val="en-US"/>
        </w:rPr>
        <w:t>a</w:t>
      </w:r>
      <w:r w:rsidRPr="005073B5">
        <w:rPr>
          <w:rFonts w:ascii="Times New Roman" w:eastAsia="Times New Roman" w:hAnsi="Times New Roman" w:cs="Times New Roman"/>
          <w:sz w:val="28"/>
          <w:szCs w:val="28"/>
          <w:lang w:val="uk-UA"/>
        </w:rPr>
        <w:t>д</w:t>
      </w:r>
      <w:r w:rsidRPr="005073B5">
        <w:rPr>
          <w:rFonts w:ascii="Times New Roman" w:eastAsia="Times New Roman" w:hAnsi="Times New Roman" w:cs="Times New Roman"/>
          <w:sz w:val="28"/>
          <w:szCs w:val="28"/>
          <w:lang w:val="en-US"/>
        </w:rPr>
        <w:t>o</w:t>
      </w:r>
      <w:r w:rsidRPr="005073B5">
        <w:rPr>
          <w:rFonts w:ascii="Times New Roman" w:eastAsia="Times New Roman" w:hAnsi="Times New Roman" w:cs="Times New Roman"/>
          <w:sz w:val="28"/>
          <w:szCs w:val="28"/>
          <w:lang w:val="uk-UA"/>
        </w:rPr>
        <w:t>в</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en-US"/>
        </w:rPr>
        <w:t>po</w:t>
      </w:r>
      <w:r w:rsidRPr="005073B5">
        <w:rPr>
          <w:rFonts w:ascii="Times New Roman" w:eastAsia="Times New Roman" w:hAnsi="Times New Roman" w:cs="Times New Roman"/>
          <w:sz w:val="28"/>
          <w:szCs w:val="28"/>
          <w:lang w:val="uk-UA"/>
        </w:rPr>
        <w:t xml:space="preserve">звитку адміністративно-територіальної одиниці: соціальну, економічну та екологічну </w:t>
      </w:r>
      <w:r w:rsidRPr="005073B5">
        <w:rPr>
          <w:rFonts w:ascii="Times New Roman" w:eastAsia="Times New Roman" w:hAnsi="Times New Roman" w:cs="Times New Roman"/>
          <w:sz w:val="28"/>
          <w:szCs w:val="28"/>
          <w:lang w:val="en-US"/>
        </w:rPr>
        <w:t>c</w:t>
      </w:r>
      <w:r w:rsidRPr="005073B5">
        <w:rPr>
          <w:rFonts w:ascii="Times New Roman" w:eastAsia="Times New Roman" w:hAnsi="Times New Roman" w:cs="Times New Roman"/>
          <w:sz w:val="28"/>
          <w:szCs w:val="28"/>
          <w:lang w:val="uk-UA"/>
        </w:rPr>
        <w:t>ф</w:t>
      </w:r>
      <w:r w:rsidRPr="005073B5">
        <w:rPr>
          <w:rFonts w:ascii="Times New Roman" w:eastAsia="Times New Roman" w:hAnsi="Times New Roman" w:cs="Times New Roman"/>
          <w:sz w:val="28"/>
          <w:szCs w:val="28"/>
          <w:lang w:val="en-US"/>
        </w:rPr>
        <w:t>ep</w:t>
      </w:r>
      <w:r w:rsidRPr="005073B5">
        <w:rPr>
          <w:rFonts w:ascii="Times New Roman" w:eastAsia="Times New Roman" w:hAnsi="Times New Roman" w:cs="Times New Roman"/>
          <w:sz w:val="28"/>
          <w:szCs w:val="28"/>
          <w:lang w:val="uk-UA"/>
        </w:rPr>
        <w:t>и.</w:t>
      </w:r>
      <w:r w:rsidR="00134292">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М</w:t>
      </w:r>
      <w:r w:rsidRPr="005073B5">
        <w:rPr>
          <w:rFonts w:ascii="Times New Roman" w:eastAsia="Times New Roman" w:hAnsi="Times New Roman" w:cs="Times New Roman"/>
          <w:sz w:val="28"/>
          <w:szCs w:val="28"/>
          <w:lang w:val="en-US"/>
        </w:rPr>
        <w:t>exa</w:t>
      </w:r>
      <w:r w:rsidRPr="005073B5">
        <w:rPr>
          <w:rFonts w:ascii="Times New Roman" w:eastAsia="Times New Roman" w:hAnsi="Times New Roman" w:cs="Times New Roman"/>
          <w:sz w:val="28"/>
          <w:szCs w:val="28"/>
          <w:lang w:val="uk-UA"/>
        </w:rPr>
        <w:t>н</w:t>
      </w:r>
      <w:r w:rsidRPr="005073B5">
        <w:rPr>
          <w:rFonts w:ascii="Times New Roman" w:eastAsia="Times New Roman" w:hAnsi="Times New Roman" w:cs="Times New Roman"/>
          <w:sz w:val="28"/>
          <w:szCs w:val="28"/>
          <w:lang w:val="en-US"/>
        </w:rPr>
        <w:t>i</w:t>
      </w:r>
      <w:r w:rsidRPr="005073B5">
        <w:rPr>
          <w:rFonts w:ascii="Times New Roman" w:eastAsia="Times New Roman" w:hAnsi="Times New Roman" w:cs="Times New Roman"/>
          <w:sz w:val="28"/>
          <w:szCs w:val="28"/>
          <w:lang w:val="uk-UA"/>
        </w:rPr>
        <w:t>зм стимулювання еколого-орієнтованої діяльності – це сукупність зовнішніх і внутрішніх умов, які за допомогою адміністративно-правових, економічних та соціально-психологічних методів, форм та інструментів, які спонукають до реалізації еколого-орієнтованих дій.</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lastRenderedPageBreak/>
        <w:t>До економічних стимулюючих інструментів потрібно віднести: пільгове кредитування; надання податкових пільг; надання позик, дотацій; субсидування цін екологічних товарів; звільнення від оподаткування екологічних фондів та природоохоронного майна. До стимулюючих інструментів можна віднести також екологічні платежі та збори за податок забруднення навколишнього середовища і за спеціальне використання природних ресурсів; відшкодування збитків, заподіяних унаслідок порушення законодавства про охорону довкілля; лімітування забруднення і використання природних ресурсів.</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Серед економічних важелів основне місце посідають екологічні податки та плата за природні ресурси. Існує певна різниця між податками та платежами. Податки поповнюють бюджетну статтю на природоохоронні заходи. Що стосується платежів за забруднення, то це плата за право користування ресурсом, асиміляційного потенціалу. Споживач ресурсу платить за нього так, як він платить за сировину, електроенергію, матеріали.</w:t>
      </w:r>
    </w:p>
    <w:p w:rsidR="005F5EA8" w:rsidRPr="005073B5" w:rsidRDefault="005F5EA8" w:rsidP="005F5EA8">
      <w:pPr>
        <w:tabs>
          <w:tab w:val="left" w:pos="567"/>
        </w:tabs>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color w:val="000000"/>
          <w:sz w:val="28"/>
          <w:szCs w:val="28"/>
          <w:lang w:val="uk-UA"/>
        </w:rPr>
        <w:t>Одним із численних нововведень Податкового кодексу України є запровадження загальнодержавного екологічного податку на заміну колишньому збору за забруднення навколишнього природного середовища. Це стало позитивною зміною. Насамперед, зрос</w:t>
      </w:r>
      <w:r>
        <w:rPr>
          <w:rFonts w:ascii="Times New Roman" w:eastAsia="Times New Roman" w:hAnsi="Times New Roman" w:cs="Times New Roman"/>
          <w:sz w:val="28"/>
          <w:szCs w:val="28"/>
          <w:lang w:val="uk-UA"/>
        </w:rPr>
        <w:t xml:space="preserve">ло коло платників податку. </w:t>
      </w:r>
      <w:r w:rsidRPr="005073B5">
        <w:rPr>
          <w:rFonts w:ascii="Times New Roman" w:eastAsia="Times New Roman" w:hAnsi="Times New Roman" w:cs="Times New Roman"/>
          <w:sz w:val="28"/>
          <w:szCs w:val="28"/>
          <w:lang w:val="uk-UA"/>
        </w:rPr>
        <w:t>Кодексом передбачається справляння екологічного податку за викиди в атмосферне повітря забруднюючих речовин пересувними джерелами забруднення через податкових агентів, які здійснюють оптову та роздрібну торгівлю паливом.</w:t>
      </w:r>
      <w:r>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Таким чином, екологічний податок сплачується платниками податку під час придбання палива, а податковими агентами, які реалізують паливо, цей податок утримується і сплачується до бюджету.</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Існує спеціальний вид платежів – на покриття адміністративних витрат, що містять плату за одержання дозволу і ліцензій, а також інші номінальні платежі, які покривають витрати на розподіл платежів. Ці платежі менші за платежі за забруднення і розцінюються як ліцензійний збір.</w:t>
      </w:r>
      <w:r w:rsidR="00134292">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 xml:space="preserve">Серед економічних важелів потрібно відмітити виплати, що нараховуються фірмам-забруднювачам у вигляді субсидій за скорочення обсягів виробництва. Серед субсидій найбільш часто зустрічаються інвестиційні, податкові кредити, позички з малою ставкою процента, </w:t>
      </w:r>
      <w:r w:rsidRPr="005073B5">
        <w:rPr>
          <w:rFonts w:ascii="Times New Roman" w:eastAsia="Times New Roman" w:hAnsi="Times New Roman" w:cs="Times New Roman"/>
          <w:sz w:val="28"/>
          <w:szCs w:val="28"/>
          <w:lang w:val="uk-UA"/>
        </w:rPr>
        <w:lastRenderedPageBreak/>
        <w:t>гарантії позичок, забезпечення прискореної амортизації природоохоронного устаткування, засоби на регулювання цін первинних ресурсів і кінцевої продукції.</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Підхід, що припускає використання документів на підтвердження зобов'язань щодо здійснення природоохоронної діяльності під відповідну заставу, можна назвати системою обов'язкової відповідальності. Ця система особливо ефективна, якщо кількість забруднювачів і їх реципієнтів обмежена, а розмір забруднення і його склад можна визначити. Свою відповідальність за компенсацію заподіяних збитків забруднювач може перекласти на посередника і внести плату за ставками, що відповідають економічній оцінці асиміляційного потенціалу.</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Система цільового резервування засобів на утилізацію відходів використовується для створення стимулу на здійснення додаткових витрат. Наприклад, у момент купівлі товару, яка передбачає в майбутньому забруднення, здійснюється внесок, що повертається з процентами після утилізації виробничих відходів.</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Інформаційні системи у вигляді забезпечення повноти інформації та вільного ознайомлення з нею відіграють роль, подібну економічним стимулам. Інформація про шкідливі, брудні виробництва приводить до скорочення попиту на «брудну» продукцію, забезпечуючи тим самим скорочення забруднень, використання відповідних первинних ресурсів або технологій.</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За економічного регулювання в екологічній сфері формуються ринки, які дають можливість фірмам купувати, продавати, торгувати або перерозподіляти права на забруднення. У ринкових умовах необхідно створити таку інфраструктуру, яка б забезпечувала складання угод щодо торгівлі правами. При цьому ринок прав відкриває додаткові можливості в регулюванні витрат.</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 xml:space="preserve">Адміністративно-територіальні органи охорони довкілля не цікавить, що відбувається всередині структури, головне, щоб викиди не перевищували сукупних гранично допустимих. Таким чином, підприємства організовують в економічному районі так звану біржу ліцензій. Те підприємство, яке зуміло скоротити сумарні викиди шкідливих компонентів нижче встановленого нормативу, має право продати ліцензії іншому підприємству в регіоні або використовувати їх у своїх цілях. Дозвіл </w:t>
      </w:r>
      <w:r w:rsidRPr="005073B5">
        <w:rPr>
          <w:rFonts w:ascii="Times New Roman" w:eastAsia="Times New Roman" w:hAnsi="Times New Roman" w:cs="Times New Roman"/>
          <w:sz w:val="28"/>
          <w:szCs w:val="28"/>
          <w:lang w:val="uk-UA"/>
        </w:rPr>
        <w:lastRenderedPageBreak/>
        <w:t>на викиди перерозподіляють між окремими підприємствами, від яких вимагають додержання стандартів шляхом інвестування в технології або шляхом купівлі дозволу в тих підприємств, які істотно скоротили викиди порівняно з дозволом. За такого підходу створюються стимули: 1) для фірм, які виставляють права на забруднення на продаж, стає вигідним використовувати економію від масштабів здійснення природоохоронних заходів і досягнути норм найбільш ефективним способом, отримавши компенсацію в інших фірм за зекономлені права; 2) фірми, в яких витрати на утилізацію відходів значні, можуть поправити становище, купуючи права на викиди і не інвестувати в природоохоронні заходи, таким чином мінімізувавши свої витрати на зменшення викидів.</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 xml:space="preserve">Ринкові форми економічного регулювання є найбільш перспективними, оскільки за допомогою них у регіоні вирішують суперечності, що виникають у системі природоохоронних платежів, і реалізуються функції управління природоохоронною діяльністю. Однак вони не можуть повністю замінити інші методи, тому гармонійний, планомірно збалансований розвиток регіону як цілісної соціальної еколого-економічної системи забезпечується впровадженням економічних заходів, посиленням ролі держави за досягнення рівноваги ринковими формами екологічного регулювання. Необхідність ролі державного регулювання полягає в тому, що використання різноманітних важелів для здійснення природоохоронної діяльності (цінова екологічна політика, екологічні платежі, пільгове оподаткування та кредитування, екологічна відповідальність бізнесу) переноситься в найменш економічно розвинен регіони з гострими екологічними проблемами, вирішення яких забезпечить Україні просування до сталого розвитку суспільства. </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 xml:space="preserve">На сучасному етапі в країнах Заходу регулювання охорони природного середовища супроводжується і підкріплюється системою економічного стимулювання приватного капіталу, що заохочує до виконання законодавчих екологічних норм. Це і пряма дотація очисних і інших видів обладнання, й будівництво міських та районних водоочисних споруд, які позбавляють підприємства від відповідних витрат, і пільгове цільове кредитування приватного сектору і система податкових пільг. </w:t>
      </w:r>
      <w:r w:rsidRPr="005073B5">
        <w:rPr>
          <w:rFonts w:ascii="Times New Roman" w:eastAsia="Times New Roman" w:hAnsi="Times New Roman" w:cs="Times New Roman"/>
          <w:spacing w:val="6"/>
          <w:sz w:val="28"/>
          <w:szCs w:val="28"/>
          <w:lang w:val="uk-UA"/>
        </w:rPr>
        <w:t xml:space="preserve">Паралельно зі стимулюванням відпрацьовуються також і важелі </w:t>
      </w:r>
      <w:r w:rsidRPr="005073B5">
        <w:rPr>
          <w:rFonts w:ascii="Times New Roman" w:eastAsia="Times New Roman" w:hAnsi="Times New Roman" w:cs="Times New Roman"/>
          <w:spacing w:val="6"/>
          <w:sz w:val="28"/>
          <w:szCs w:val="28"/>
          <w:lang w:val="uk-UA"/>
        </w:rPr>
        <w:lastRenderedPageBreak/>
        <w:t>примусу, що застосовуються до порушників цілісності природного оточення. У деяких країнах для забруднюючих підприємств установлюється обов'язок платити прогресивний податок за «наднормативні» викиди забруднюючих речовин. Низка законодавчих систем передбачає штрафи у разі недотримання встановлених екологічних норм.</w:t>
      </w:r>
      <w:r w:rsidRPr="005073B5">
        <w:rPr>
          <w:rFonts w:ascii="Times New Roman" w:eastAsia="Times New Roman" w:hAnsi="Times New Roman" w:cs="Times New Roman"/>
          <w:sz w:val="28"/>
          <w:szCs w:val="28"/>
          <w:lang w:val="uk-UA"/>
        </w:rPr>
        <w:t xml:space="preserve"> </w:t>
      </w:r>
    </w:p>
    <w:p w:rsidR="005F5EA8" w:rsidRPr="005073B5" w:rsidRDefault="005F5EA8" w:rsidP="005F5EA8">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До інструментів адміністративно-правового впливу можна віднести такі, як: законодавчі акти, стандартизація продукції, нормативне регулювання, екологічна експертиза, видача ліцензій на природокористування, зобов</w:t>
      </w:r>
      <w:r w:rsidRPr="000C615A">
        <w:rPr>
          <w:rFonts w:ascii="Times New Roman" w:eastAsia="Times New Roman" w:hAnsi="Times New Roman" w:cs="Times New Roman"/>
          <w:sz w:val="28"/>
          <w:szCs w:val="28"/>
          <w:lang w:val="uk-UA"/>
        </w:rPr>
        <w:t>’</w:t>
      </w:r>
      <w:r w:rsidRPr="005073B5">
        <w:rPr>
          <w:rFonts w:ascii="Times New Roman" w:eastAsia="Times New Roman" w:hAnsi="Times New Roman" w:cs="Times New Roman"/>
          <w:sz w:val="28"/>
          <w:szCs w:val="28"/>
          <w:lang w:val="uk-UA"/>
        </w:rPr>
        <w:t xml:space="preserve">язання стосовно споживача, система квот на </w:t>
      </w:r>
      <w:r w:rsidRPr="005073B5">
        <w:rPr>
          <w:rFonts w:ascii="Times New Roman" w:eastAsia="Times New Roman" w:hAnsi="Times New Roman" w:cs="Times New Roman"/>
          <w:spacing w:val="6"/>
          <w:sz w:val="28"/>
          <w:szCs w:val="28"/>
          <w:lang w:val="uk-UA"/>
        </w:rPr>
        <w:t>викиди, екологічна сертифікація, антимонопольне регулювання, встановлення екологічного контролю, юридична відповідальність, укладання угод під державні  гарантії</w:t>
      </w:r>
      <w:r w:rsidRPr="005073B5">
        <w:rPr>
          <w:rFonts w:ascii="Times New Roman" w:eastAsia="Times New Roman" w:hAnsi="Times New Roman" w:cs="Times New Roman"/>
          <w:sz w:val="28"/>
          <w:szCs w:val="28"/>
          <w:lang w:val="uk-UA"/>
        </w:rPr>
        <w:t>.</w:t>
      </w:r>
    </w:p>
    <w:p w:rsidR="005F5EA8" w:rsidRPr="005073B5" w:rsidRDefault="005F5EA8" w:rsidP="005F5EA8">
      <w:pPr>
        <w:spacing w:after="0" w:line="360" w:lineRule="auto"/>
        <w:ind w:firstLine="709"/>
        <w:jc w:val="both"/>
        <w:rPr>
          <w:rFonts w:ascii="Times New Roman" w:eastAsia="Calibri" w:hAnsi="Times New Roman" w:cs="Times New Roman"/>
          <w:sz w:val="28"/>
          <w:szCs w:val="28"/>
          <w:lang w:val="uk-UA"/>
        </w:rPr>
      </w:pPr>
      <w:r w:rsidRPr="005073B5">
        <w:rPr>
          <w:rFonts w:ascii="Times New Roman" w:eastAsia="Calibri" w:hAnsi="Times New Roman" w:cs="Times New Roman"/>
          <w:sz w:val="28"/>
          <w:szCs w:val="28"/>
          <w:lang w:val="uk-UA"/>
        </w:rPr>
        <w:t>До інформаційних належать такі інструменти: екологічне страхування; екологічний аудит; створення венчурних екологічних фондів; просвітницька діяльність; підвищення рівня свідомості, екологічне виховання; моніторинг; маркування екологічно чистої продукції; реклама екологічно чистої продукції; створення центрів зі впровадження екологічного менеджменту й маркетингу; громадська інформація; інформація про екотехнології, ресурсозбереження.</w:t>
      </w:r>
    </w:p>
    <w:p w:rsidR="005F5EA8" w:rsidRDefault="005F5EA8" w:rsidP="005F5EA8">
      <w:pPr>
        <w:tabs>
          <w:tab w:val="left" w:pos="567"/>
        </w:tabs>
        <w:spacing w:after="0" w:line="360" w:lineRule="auto"/>
        <w:ind w:firstLine="709"/>
        <w:jc w:val="both"/>
        <w:rPr>
          <w:rFonts w:ascii="Times New Roman" w:eastAsia="Calibri" w:hAnsi="Times New Roman" w:cs="Times New Roman"/>
          <w:sz w:val="28"/>
          <w:szCs w:val="28"/>
          <w:lang w:val="uk-UA"/>
        </w:rPr>
      </w:pPr>
      <w:r w:rsidRPr="005073B5">
        <w:rPr>
          <w:rFonts w:ascii="Times New Roman" w:eastAsia="Calibri" w:hAnsi="Times New Roman" w:cs="Times New Roman"/>
          <w:sz w:val="28"/>
          <w:szCs w:val="28"/>
          <w:lang w:val="uk-UA"/>
        </w:rPr>
        <w:t>У зв’язку з тим, що згідно із системним підходом формування еколого-орієнтованої системи управління розглядається на рівні адміністративного району, області та базового, необхідно формувати економічні інструменти стимулювання еколого-орі</w:t>
      </w:r>
      <w:r>
        <w:rPr>
          <w:rFonts w:ascii="Times New Roman" w:eastAsia="Calibri" w:hAnsi="Times New Roman" w:cs="Times New Roman"/>
          <w:sz w:val="28"/>
          <w:szCs w:val="28"/>
          <w:lang w:val="uk-UA"/>
        </w:rPr>
        <w:t>єнтованої діяльності, (табл. 3.7</w:t>
      </w:r>
      <w:r w:rsidRPr="005073B5">
        <w:rPr>
          <w:rFonts w:ascii="Times New Roman" w:eastAsia="Calibri" w:hAnsi="Times New Roman" w:cs="Times New Roman"/>
          <w:sz w:val="28"/>
          <w:szCs w:val="28"/>
          <w:lang w:val="uk-UA"/>
        </w:rPr>
        <w:t>).</w:t>
      </w:r>
    </w:p>
    <w:p w:rsidR="00847D63" w:rsidRDefault="00847D63" w:rsidP="00847D63">
      <w:pPr>
        <w:spacing w:after="0" w:line="360" w:lineRule="auto"/>
        <w:ind w:firstLine="708"/>
        <w:jc w:val="both"/>
        <w:textAlignment w:val="baseline"/>
        <w:rPr>
          <w:rFonts w:ascii="Times New Roman" w:eastAsia="Times New Roman" w:hAnsi="Times New Roman" w:cs="Times New Roman"/>
          <w:color w:val="000000"/>
          <w:kern w:val="24"/>
          <w:sz w:val="28"/>
          <w:szCs w:val="28"/>
          <w:lang w:val="uk-UA"/>
        </w:rPr>
      </w:pPr>
      <w:r w:rsidRPr="005073B5">
        <w:rPr>
          <w:rFonts w:ascii="Times New Roman" w:eastAsia="Times New Roman" w:hAnsi="Times New Roman" w:cs="Times New Roman"/>
          <w:sz w:val="28"/>
          <w:szCs w:val="28"/>
          <w:lang w:val="uk-UA"/>
        </w:rPr>
        <w:t>І</w:t>
      </w:r>
      <w:r w:rsidRPr="005073B5">
        <w:rPr>
          <w:rFonts w:ascii="Times New Roman" w:eastAsia="Times New Roman" w:hAnsi="Times New Roman" w:cs="Times New Roman"/>
          <w:color w:val="000000"/>
          <w:kern w:val="24"/>
          <w:sz w:val="28"/>
          <w:szCs w:val="28"/>
          <w:lang w:val="uk-UA"/>
        </w:rPr>
        <w:t>нструменти екологічно-орієнтованого управління адміністративною територією, доцільно групувати за складовими підсистемами (табл. 3.</w:t>
      </w:r>
      <w:r>
        <w:rPr>
          <w:rFonts w:ascii="Times New Roman" w:eastAsia="Times New Roman" w:hAnsi="Times New Roman" w:cs="Times New Roman"/>
          <w:color w:val="000000"/>
          <w:kern w:val="24"/>
          <w:sz w:val="28"/>
          <w:szCs w:val="28"/>
          <w:lang w:val="uk-UA"/>
        </w:rPr>
        <w:t>8</w:t>
      </w:r>
      <w:r w:rsidRPr="005073B5">
        <w:rPr>
          <w:rFonts w:ascii="Times New Roman" w:eastAsia="Times New Roman" w:hAnsi="Times New Roman" w:cs="Times New Roman"/>
          <w:color w:val="000000"/>
          <w:kern w:val="24"/>
          <w:sz w:val="28"/>
          <w:szCs w:val="28"/>
          <w:lang w:val="uk-UA"/>
        </w:rPr>
        <w:t>).</w:t>
      </w:r>
    </w:p>
    <w:p w:rsidR="00EF183D" w:rsidRPr="00847D63" w:rsidRDefault="00847D63" w:rsidP="00847D63">
      <w:pPr>
        <w:tabs>
          <w:tab w:val="left" w:pos="567"/>
        </w:tabs>
        <w:spacing w:after="0" w:line="360" w:lineRule="auto"/>
        <w:ind w:firstLine="709"/>
        <w:jc w:val="both"/>
        <w:rPr>
          <w:rFonts w:ascii="Times New Roman" w:eastAsia="Calibri" w:hAnsi="Times New Roman" w:cs="Times New Roman"/>
          <w:sz w:val="28"/>
          <w:szCs w:val="28"/>
        </w:rPr>
      </w:pPr>
      <w:r w:rsidRPr="005073B5">
        <w:rPr>
          <w:rFonts w:ascii="Times New Roman" w:eastAsia="Times New Roman" w:hAnsi="Times New Roman" w:cs="Times New Roman"/>
          <w:sz w:val="28"/>
          <w:szCs w:val="28"/>
          <w:lang w:val="uk-UA"/>
        </w:rPr>
        <w:t>Метою еколого-орієнтованого управління адміністративно-територіальною одиницею є створення таких умов діяльності підприємств, установ, організацій, за яких вони стають матеріально зацікавленими у реалізації природоохоронних заходів.</w:t>
      </w:r>
      <w:r w:rsidRPr="00847D63">
        <w:rPr>
          <w:rFonts w:ascii="Times New Roman" w:eastAsia="Times New Roman" w:hAnsi="Times New Roman" w:cs="Times New Roman"/>
          <w:sz w:val="28"/>
          <w:szCs w:val="28"/>
        </w:rPr>
        <w:t xml:space="preserve"> </w:t>
      </w:r>
      <w:r w:rsidRPr="005073B5">
        <w:rPr>
          <w:rFonts w:ascii="Times New Roman" w:eastAsia="Times New Roman" w:hAnsi="Times New Roman" w:cs="Times New Roman"/>
          <w:sz w:val="28"/>
          <w:szCs w:val="28"/>
          <w:lang w:val="uk-UA"/>
        </w:rPr>
        <w:t xml:space="preserve">Тому, для покращання соціо-еколого-економічного розвитку адміністративно-територіальної одиниці необхідно створити надійний ефективний механізм досягнення та збереження збалансованості темпів економічного зростання і </w:t>
      </w:r>
      <w:r w:rsidRPr="005073B5">
        <w:rPr>
          <w:rFonts w:ascii="Times New Roman" w:eastAsia="Times New Roman" w:hAnsi="Times New Roman" w:cs="Times New Roman"/>
          <w:sz w:val="28"/>
          <w:szCs w:val="28"/>
          <w:lang w:val="uk-UA"/>
        </w:rPr>
        <w:lastRenderedPageBreak/>
        <w:t>мінімізації негативної дії на природне середовище, послаблення впливу виробництва і споживання на довкілля.</w:t>
      </w:r>
    </w:p>
    <w:p w:rsidR="00EF183D" w:rsidRPr="00847D63" w:rsidRDefault="00EF183D" w:rsidP="005F5EA8">
      <w:pPr>
        <w:tabs>
          <w:tab w:val="left" w:pos="567"/>
        </w:tabs>
        <w:spacing w:after="0" w:line="360" w:lineRule="auto"/>
        <w:ind w:firstLine="709"/>
        <w:jc w:val="both"/>
        <w:rPr>
          <w:rFonts w:ascii="Times New Roman" w:eastAsia="Calibri" w:hAnsi="Times New Roman" w:cs="Times New Roman"/>
          <w:sz w:val="16"/>
          <w:szCs w:val="16"/>
          <w:lang w:val="uk-UA"/>
        </w:rPr>
      </w:pPr>
    </w:p>
    <w:p w:rsidR="005F5EA8" w:rsidRPr="005073B5" w:rsidRDefault="005F5EA8" w:rsidP="00EF183D">
      <w:pPr>
        <w:spacing w:after="0" w:line="360" w:lineRule="auto"/>
        <w:ind w:firstLine="360"/>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Таблиця 3.7</w:t>
      </w:r>
      <w:r w:rsidR="00EF183D">
        <w:rPr>
          <w:rFonts w:ascii="Times New Roman" w:eastAsia="Calibri" w:hAnsi="Times New Roman" w:cs="Times New Roman"/>
          <w:sz w:val="28"/>
          <w:szCs w:val="28"/>
          <w:lang w:val="uk-UA"/>
        </w:rPr>
        <w:t xml:space="preserve"> – </w:t>
      </w:r>
      <w:r w:rsidRPr="005073B5">
        <w:rPr>
          <w:rFonts w:ascii="Times New Roman" w:eastAsia="Calibri" w:hAnsi="Times New Roman" w:cs="Times New Roman"/>
          <w:sz w:val="28"/>
          <w:szCs w:val="28"/>
          <w:lang w:val="uk-UA"/>
        </w:rPr>
        <w:t xml:space="preserve">Економічні інструменти стимулювання </w:t>
      </w:r>
      <w:r w:rsidRPr="005073B5">
        <w:rPr>
          <w:rFonts w:ascii="Times New Roman" w:eastAsia="Times New Roman" w:hAnsi="Times New Roman" w:cs="Times New Roman"/>
          <w:sz w:val="28"/>
          <w:szCs w:val="28"/>
          <w:lang w:val="uk-UA"/>
        </w:rPr>
        <w:t>еколого-орієнтованого управління адміністративно-територіальною одиницею</w:t>
      </w:r>
    </w:p>
    <w:tbl>
      <w:tblPr>
        <w:tblW w:w="5068" w:type="pc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 w:type="dxa"/>
          <w:right w:w="10" w:type="dxa"/>
        </w:tblCellMar>
        <w:tblLook w:val="04A0" w:firstRow="1" w:lastRow="0" w:firstColumn="1" w:lastColumn="0" w:noHBand="0" w:noVBand="1"/>
      </w:tblPr>
      <w:tblGrid>
        <w:gridCol w:w="2544"/>
        <w:gridCol w:w="7790"/>
      </w:tblGrid>
      <w:tr w:rsidR="005F5EA8" w:rsidRPr="00847D63" w:rsidTr="00847D63">
        <w:trPr>
          <w:trHeight w:val="237"/>
        </w:trPr>
        <w:tc>
          <w:tcPr>
            <w:tcW w:w="1231" w:type="pct"/>
            <w:tcBorders>
              <w:top w:val="single" w:sz="4" w:space="0" w:color="auto"/>
              <w:left w:val="single" w:sz="4" w:space="0" w:color="auto"/>
              <w:bottom w:val="single" w:sz="4" w:space="0" w:color="auto"/>
              <w:right w:val="single" w:sz="4" w:space="0" w:color="auto"/>
            </w:tcBorders>
            <w:shd w:val="clear" w:color="auto" w:fill="auto"/>
            <w:hideMark/>
          </w:tcPr>
          <w:p w:rsidR="005F5EA8" w:rsidRPr="00847D63" w:rsidRDefault="005F5EA8" w:rsidP="005F5EA8">
            <w:pPr>
              <w:spacing w:after="0" w:line="240" w:lineRule="auto"/>
              <w:jc w:val="center"/>
              <w:rPr>
                <w:rFonts w:ascii="Times New Roman" w:eastAsia="Calibri" w:hAnsi="Times New Roman" w:cs="Times New Roman"/>
                <w:lang w:val="uk-UA"/>
              </w:rPr>
            </w:pPr>
            <w:r w:rsidRPr="00847D63">
              <w:rPr>
                <w:rFonts w:ascii="Times New Roman" w:eastAsia="Calibri" w:hAnsi="Times New Roman" w:cs="Times New Roman"/>
                <w:lang w:val="uk-UA"/>
              </w:rPr>
              <w:t>Рівні управління</w:t>
            </w:r>
          </w:p>
        </w:tc>
        <w:tc>
          <w:tcPr>
            <w:tcW w:w="3769" w:type="pct"/>
            <w:tcBorders>
              <w:top w:val="single" w:sz="4" w:space="0" w:color="auto"/>
              <w:left w:val="single" w:sz="4" w:space="0" w:color="auto"/>
              <w:bottom w:val="single" w:sz="4" w:space="0" w:color="auto"/>
              <w:right w:val="single" w:sz="4" w:space="0" w:color="auto"/>
            </w:tcBorders>
            <w:shd w:val="clear" w:color="auto" w:fill="auto"/>
            <w:hideMark/>
          </w:tcPr>
          <w:p w:rsidR="005F5EA8" w:rsidRPr="00847D63" w:rsidRDefault="005F5EA8" w:rsidP="005F5EA8">
            <w:pPr>
              <w:spacing w:after="0" w:line="240" w:lineRule="auto"/>
              <w:jc w:val="center"/>
              <w:rPr>
                <w:rFonts w:ascii="Times New Roman" w:eastAsia="Calibri" w:hAnsi="Times New Roman" w:cs="Times New Roman"/>
                <w:lang w:val="uk-UA"/>
              </w:rPr>
            </w:pPr>
            <w:r w:rsidRPr="00847D63">
              <w:rPr>
                <w:rFonts w:ascii="Times New Roman" w:eastAsia="Calibri" w:hAnsi="Times New Roman" w:cs="Times New Roman"/>
                <w:lang w:val="uk-UA"/>
              </w:rPr>
              <w:t xml:space="preserve">Економічні інструменти стимулювання  </w:t>
            </w:r>
            <w:r w:rsidRPr="00847D63">
              <w:rPr>
                <w:rFonts w:ascii="Times New Roman" w:eastAsia="Times New Roman" w:hAnsi="Times New Roman" w:cs="Times New Roman"/>
                <w:lang w:val="uk-UA"/>
              </w:rPr>
              <w:t>еколого-орієнтованої діяльності</w:t>
            </w:r>
          </w:p>
        </w:tc>
      </w:tr>
      <w:tr w:rsidR="00CA5406" w:rsidRPr="008665EA" w:rsidTr="00847D63">
        <w:trPr>
          <w:trHeight w:val="237"/>
        </w:trPr>
        <w:tc>
          <w:tcPr>
            <w:tcW w:w="1231" w:type="pct"/>
            <w:tcBorders>
              <w:top w:val="single" w:sz="4" w:space="0" w:color="auto"/>
              <w:left w:val="single" w:sz="4" w:space="0" w:color="auto"/>
              <w:bottom w:val="single" w:sz="4" w:space="0" w:color="auto"/>
              <w:right w:val="single" w:sz="4" w:space="0" w:color="auto"/>
            </w:tcBorders>
            <w:shd w:val="clear" w:color="auto" w:fill="auto"/>
          </w:tcPr>
          <w:p w:rsidR="00CA5406" w:rsidRPr="00847D63" w:rsidRDefault="00CA5406" w:rsidP="00813030">
            <w:pPr>
              <w:spacing w:after="0" w:line="240" w:lineRule="auto"/>
              <w:jc w:val="center"/>
              <w:rPr>
                <w:rFonts w:ascii="Times New Roman" w:eastAsia="Calibri" w:hAnsi="Times New Roman" w:cs="Times New Roman"/>
                <w:lang w:val="uk-UA"/>
              </w:rPr>
            </w:pPr>
            <w:r w:rsidRPr="00847D63">
              <w:rPr>
                <w:rFonts w:ascii="Times New Roman" w:eastAsia="Calibri" w:hAnsi="Times New Roman" w:cs="Times New Roman"/>
                <w:lang w:val="uk-UA"/>
              </w:rPr>
              <w:t xml:space="preserve">Розроблення та реалізація інструментів стимулювання  </w:t>
            </w:r>
            <w:r w:rsidRPr="00847D63">
              <w:rPr>
                <w:rFonts w:ascii="Times New Roman" w:eastAsia="Times New Roman" w:hAnsi="Times New Roman" w:cs="Times New Roman"/>
                <w:lang w:val="uk-UA"/>
              </w:rPr>
              <w:t>еколого-орієнтованої діяльності</w:t>
            </w:r>
            <w:r w:rsidRPr="00847D63">
              <w:rPr>
                <w:rFonts w:ascii="Times New Roman" w:eastAsia="Calibri" w:hAnsi="Times New Roman" w:cs="Times New Roman"/>
                <w:lang w:val="uk-UA"/>
              </w:rPr>
              <w:t xml:space="preserve"> на рівні області та району</w:t>
            </w:r>
          </w:p>
        </w:tc>
        <w:tc>
          <w:tcPr>
            <w:tcW w:w="3769" w:type="pct"/>
            <w:tcBorders>
              <w:top w:val="single" w:sz="4" w:space="0" w:color="auto"/>
              <w:left w:val="single" w:sz="4" w:space="0" w:color="auto"/>
              <w:bottom w:val="single" w:sz="4" w:space="0" w:color="auto"/>
              <w:right w:val="single" w:sz="4" w:space="0" w:color="auto"/>
            </w:tcBorders>
            <w:shd w:val="clear" w:color="auto" w:fill="auto"/>
          </w:tcPr>
          <w:p w:rsidR="00CA5406" w:rsidRPr="00847D63" w:rsidRDefault="00CA5406" w:rsidP="00813030">
            <w:pPr>
              <w:spacing w:after="0" w:line="240" w:lineRule="auto"/>
              <w:ind w:left="34"/>
              <w:contextualSpacing/>
              <w:jc w:val="both"/>
              <w:rPr>
                <w:rFonts w:ascii="Times New Roman" w:eastAsia="Calibri" w:hAnsi="Times New Roman" w:cs="Times New Roman"/>
                <w:b/>
                <w:lang w:val="uk-UA"/>
              </w:rPr>
            </w:pPr>
            <w:r w:rsidRPr="00847D63">
              <w:rPr>
                <w:rFonts w:ascii="Times New Roman" w:eastAsia="Times New Roman" w:hAnsi="Times New Roman" w:cs="Times New Roman"/>
                <w:lang w:val="uk-UA" w:eastAsia="uk-UA"/>
              </w:rPr>
              <w:t>1. Виділення у складі обласного бюджету цільового бюджетного екологічного фонду. 2. Виділення пільгових кредитів і субсидій з екологічних фондів на впровадження екологічно чистих технологій, перспективних наукових досліджень, розвиток екологічного туризму з метою захисту довкілля</w:t>
            </w:r>
          </w:p>
        </w:tc>
      </w:tr>
      <w:tr w:rsidR="00CA5406" w:rsidRPr="008665EA" w:rsidTr="00847D63">
        <w:trPr>
          <w:trHeight w:val="289"/>
        </w:trPr>
        <w:tc>
          <w:tcPr>
            <w:tcW w:w="1231" w:type="pct"/>
            <w:tcBorders>
              <w:top w:val="single" w:sz="4" w:space="0" w:color="auto"/>
              <w:left w:val="single" w:sz="4" w:space="0" w:color="auto"/>
              <w:bottom w:val="single" w:sz="4" w:space="0" w:color="auto"/>
              <w:right w:val="single" w:sz="4" w:space="0" w:color="auto"/>
            </w:tcBorders>
            <w:shd w:val="clear" w:color="auto" w:fill="auto"/>
          </w:tcPr>
          <w:p w:rsidR="00CA5406" w:rsidRPr="00847D63" w:rsidRDefault="00CA5406" w:rsidP="00813030">
            <w:pPr>
              <w:spacing w:after="0" w:line="240" w:lineRule="auto"/>
              <w:jc w:val="center"/>
              <w:rPr>
                <w:rFonts w:ascii="Times New Roman" w:eastAsia="Calibri" w:hAnsi="Times New Roman" w:cs="Times New Roman"/>
                <w:lang w:val="uk-UA"/>
              </w:rPr>
            </w:pPr>
            <w:r w:rsidRPr="00847D63">
              <w:rPr>
                <w:rFonts w:ascii="Times New Roman" w:eastAsia="Calibri" w:hAnsi="Times New Roman" w:cs="Times New Roman"/>
                <w:lang w:val="uk-UA"/>
              </w:rPr>
              <w:t xml:space="preserve">Розроблення та реалізація інструментів стимулювання </w:t>
            </w:r>
            <w:r w:rsidRPr="00847D63">
              <w:rPr>
                <w:rFonts w:ascii="Times New Roman" w:eastAsia="Times New Roman" w:hAnsi="Times New Roman" w:cs="Times New Roman"/>
                <w:lang w:val="uk-UA"/>
              </w:rPr>
              <w:t>еколого-орієнтованої діяльності</w:t>
            </w:r>
            <w:r w:rsidRPr="00847D63">
              <w:rPr>
                <w:rFonts w:ascii="Times New Roman" w:eastAsia="Calibri" w:hAnsi="Times New Roman" w:cs="Times New Roman"/>
                <w:lang w:val="uk-UA"/>
              </w:rPr>
              <w:t xml:space="preserve"> на базовому рівні </w:t>
            </w:r>
          </w:p>
        </w:tc>
        <w:tc>
          <w:tcPr>
            <w:tcW w:w="3769" w:type="pct"/>
            <w:tcBorders>
              <w:top w:val="single" w:sz="4" w:space="0" w:color="auto"/>
              <w:left w:val="single" w:sz="4" w:space="0" w:color="auto"/>
              <w:bottom w:val="single" w:sz="4" w:space="0" w:color="auto"/>
              <w:right w:val="single" w:sz="4" w:space="0" w:color="auto"/>
            </w:tcBorders>
            <w:shd w:val="clear" w:color="auto" w:fill="auto"/>
          </w:tcPr>
          <w:p w:rsidR="00CA5406" w:rsidRPr="00847D63" w:rsidRDefault="00CA5406" w:rsidP="00813030">
            <w:pPr>
              <w:spacing w:before="100" w:beforeAutospacing="1" w:after="100" w:afterAutospacing="1" w:line="240" w:lineRule="auto"/>
              <w:jc w:val="both"/>
              <w:rPr>
                <w:rFonts w:ascii="Times New Roman" w:eastAsia="Times New Roman" w:hAnsi="Times New Roman" w:cs="Times New Roman"/>
                <w:lang w:val="uk-UA"/>
              </w:rPr>
            </w:pPr>
            <w:r w:rsidRPr="00847D63">
              <w:rPr>
                <w:rFonts w:ascii="Times New Roman" w:eastAsia="Times New Roman" w:hAnsi="Times New Roman" w:cs="Times New Roman"/>
                <w:lang w:val="uk-UA"/>
              </w:rPr>
              <w:t>Екологізація місцевої податкової системи з метою сприяння інвестиціям природоохоронного призначення: 1) для підприємств, що виробляють екологічно чисту продукцію, необхідне створення податкових і кредитних пільг; 2) на екологічно чисту продукцію (послуги) доцільно  введення заохочувальних цін; 3) для екологічно шкідливих технологій потрібне введення спеціального оподаткування; 3) для робіт, що виконуються за рахунок засобів екологічних фондів, потрібне звільнення від ПДВ; 4) для підприємств, що не відповідають екологічним вимогам потрібне введення додаткового оподаткування; 5) для підприємств, що займаються утилізацією відходів і випускають екологічно чисту продукцію, потрібне зниження податку на прибуток. 6) страхування відповідальності підприємств на випадок забруднення довкілля;</w:t>
            </w:r>
          </w:p>
        </w:tc>
      </w:tr>
      <w:tr w:rsidR="00CA5406" w:rsidRPr="008665EA" w:rsidTr="00847D63">
        <w:trPr>
          <w:trHeight w:val="1460"/>
        </w:trPr>
        <w:tc>
          <w:tcPr>
            <w:tcW w:w="1231" w:type="pct"/>
            <w:tcBorders>
              <w:top w:val="single" w:sz="4" w:space="0" w:color="auto"/>
              <w:left w:val="single" w:sz="4" w:space="0" w:color="auto"/>
              <w:bottom w:val="single" w:sz="4" w:space="0" w:color="auto"/>
              <w:right w:val="single" w:sz="4" w:space="0" w:color="auto"/>
            </w:tcBorders>
            <w:shd w:val="clear" w:color="auto" w:fill="auto"/>
            <w:hideMark/>
          </w:tcPr>
          <w:p w:rsidR="00CA5406" w:rsidRPr="00847D63" w:rsidRDefault="00CA5406" w:rsidP="005F5EA8">
            <w:pPr>
              <w:spacing w:after="0" w:line="240" w:lineRule="auto"/>
              <w:jc w:val="center"/>
              <w:rPr>
                <w:rFonts w:ascii="Times New Roman" w:eastAsia="Calibri" w:hAnsi="Times New Roman" w:cs="Times New Roman"/>
                <w:lang w:val="uk-UA"/>
              </w:rPr>
            </w:pPr>
            <w:r w:rsidRPr="00847D63">
              <w:rPr>
                <w:rFonts w:ascii="Times New Roman" w:eastAsia="Calibri" w:hAnsi="Times New Roman" w:cs="Times New Roman"/>
                <w:lang w:val="uk-UA"/>
              </w:rPr>
              <w:t xml:space="preserve">Розроблення та реалізація інструментів стимулювання  </w:t>
            </w:r>
            <w:r w:rsidRPr="00847D63">
              <w:rPr>
                <w:rFonts w:ascii="Times New Roman" w:eastAsia="Times New Roman" w:hAnsi="Times New Roman" w:cs="Times New Roman"/>
                <w:lang w:val="uk-UA"/>
              </w:rPr>
              <w:t>еколого-орієнтованої діяльності</w:t>
            </w:r>
            <w:r w:rsidRPr="00847D63">
              <w:rPr>
                <w:rFonts w:ascii="Times New Roman" w:eastAsia="Calibri" w:hAnsi="Times New Roman" w:cs="Times New Roman"/>
                <w:lang w:val="uk-UA"/>
              </w:rPr>
              <w:t xml:space="preserve"> на рівні суб’єктів господарювання</w:t>
            </w:r>
          </w:p>
        </w:tc>
        <w:tc>
          <w:tcPr>
            <w:tcW w:w="3769" w:type="pct"/>
            <w:tcBorders>
              <w:top w:val="single" w:sz="4" w:space="0" w:color="auto"/>
              <w:left w:val="single" w:sz="4" w:space="0" w:color="auto"/>
              <w:bottom w:val="single" w:sz="4" w:space="0" w:color="auto"/>
              <w:right w:val="single" w:sz="4" w:space="0" w:color="auto"/>
            </w:tcBorders>
            <w:shd w:val="clear" w:color="auto" w:fill="auto"/>
            <w:hideMark/>
          </w:tcPr>
          <w:p w:rsidR="00CA5406" w:rsidRPr="00847D63" w:rsidRDefault="00CA5406" w:rsidP="005F5EA8">
            <w:pPr>
              <w:spacing w:after="0" w:line="240" w:lineRule="auto"/>
              <w:jc w:val="both"/>
              <w:rPr>
                <w:rFonts w:ascii="Times New Roman" w:eastAsia="Calibri" w:hAnsi="Times New Roman" w:cs="Times New Roman"/>
                <w:lang w:val="uk-UA"/>
              </w:rPr>
            </w:pPr>
            <w:r w:rsidRPr="00847D63">
              <w:rPr>
                <w:rFonts w:ascii="Times New Roman" w:eastAsia="Calibri" w:hAnsi="Times New Roman" w:cs="Times New Roman"/>
                <w:lang w:val="uk-UA"/>
              </w:rPr>
              <w:t>Методи та інструменти, що розробляються та використовуються на рівні підприємства (без втручання державних та територіальних органів управління (наприклад, товарний, комерційний кредити для фінансування виробництва екологічної продукції, чисті інвестиції екологічного призначення, стимулюючі надбавки та знижки з оптової ціни екологічної продукції та вихідної сировини тощо.)</w:t>
            </w:r>
          </w:p>
        </w:tc>
      </w:tr>
    </w:tbl>
    <w:p w:rsidR="005F5EA8" w:rsidRPr="00847D63" w:rsidRDefault="005F5EA8" w:rsidP="005F5EA8">
      <w:pPr>
        <w:spacing w:after="0" w:line="360" w:lineRule="auto"/>
        <w:ind w:firstLine="708"/>
        <w:jc w:val="both"/>
        <w:textAlignment w:val="baseline"/>
        <w:rPr>
          <w:rFonts w:ascii="Times New Roman" w:eastAsia="Times New Roman" w:hAnsi="Times New Roman" w:cs="Times New Roman"/>
          <w:sz w:val="16"/>
          <w:szCs w:val="16"/>
          <w:lang w:val="uk-UA"/>
        </w:rPr>
      </w:pPr>
    </w:p>
    <w:p w:rsidR="00EF183D" w:rsidRDefault="00EF183D" w:rsidP="00EF183D">
      <w:pPr>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 xml:space="preserve">При цьому не допускати перевищення рівня забруднення, щоб не викликати небажаних наслідків у системі. </w:t>
      </w:r>
    </w:p>
    <w:p w:rsidR="00B7701C" w:rsidRDefault="00B7701C" w:rsidP="00B7701C">
      <w:pPr>
        <w:widowControl w:val="0"/>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Формування системи організаційно-економічного забезпечення еколого-орієнтованого управління адміністративно-територіальною одиницею передбачає використання взаємозв’язаних та взаємоузгоджених соціальних, економічних та екологічних показників, що використовуються під час розроблення механізму стимулювання еколого-орієнтованої діяльності суб’єктів го</w:t>
      </w:r>
      <w:r>
        <w:rPr>
          <w:rFonts w:ascii="Times New Roman" w:eastAsia="Times New Roman" w:hAnsi="Times New Roman" w:cs="Times New Roman"/>
          <w:sz w:val="28"/>
          <w:szCs w:val="28"/>
          <w:lang w:val="uk-UA"/>
        </w:rPr>
        <w:t>сподарювання у регіоні (рис. 3.9</w:t>
      </w:r>
      <w:r w:rsidRPr="005073B5">
        <w:rPr>
          <w:rFonts w:ascii="Times New Roman" w:eastAsia="Times New Roman" w:hAnsi="Times New Roman" w:cs="Times New Roman"/>
          <w:sz w:val="28"/>
          <w:szCs w:val="28"/>
          <w:lang w:val="uk-UA"/>
        </w:rPr>
        <w:t xml:space="preserve">). Доведено, що ці показники необхідні для вирішення завдань узгодження державних та регіональних цільових програм із плановими показниками підприємств різних галузей виробництва. </w:t>
      </w:r>
    </w:p>
    <w:p w:rsidR="00B7701C" w:rsidRPr="005073B5" w:rsidRDefault="00B7701C" w:rsidP="00EF183D">
      <w:pPr>
        <w:spacing w:after="0" w:line="360" w:lineRule="auto"/>
        <w:ind w:firstLine="709"/>
        <w:jc w:val="both"/>
        <w:rPr>
          <w:rFonts w:ascii="Times New Roman" w:eastAsia="Times New Roman" w:hAnsi="Times New Roman" w:cs="Times New Roman"/>
          <w:sz w:val="28"/>
          <w:szCs w:val="28"/>
          <w:lang w:val="uk-UA"/>
        </w:rPr>
      </w:pPr>
    </w:p>
    <w:p w:rsidR="00EF183D" w:rsidRPr="00847D63" w:rsidRDefault="00EF183D" w:rsidP="005F5EA8">
      <w:pPr>
        <w:spacing w:after="0" w:line="360" w:lineRule="auto"/>
        <w:ind w:firstLine="708"/>
        <w:jc w:val="both"/>
        <w:textAlignment w:val="baseline"/>
        <w:rPr>
          <w:rFonts w:ascii="Times New Roman" w:eastAsia="Times New Roman" w:hAnsi="Times New Roman" w:cs="Times New Roman"/>
          <w:sz w:val="16"/>
          <w:szCs w:val="16"/>
          <w:lang w:val="uk-UA"/>
        </w:rPr>
      </w:pPr>
    </w:p>
    <w:p w:rsidR="005F5EA8" w:rsidRPr="005073B5" w:rsidRDefault="005F5EA8" w:rsidP="00EF183D">
      <w:pPr>
        <w:spacing w:after="0" w:line="360" w:lineRule="auto"/>
        <w:ind w:firstLine="709"/>
        <w:jc w:val="both"/>
        <w:textAlignment w:val="baseline"/>
        <w:rPr>
          <w:rFonts w:ascii="Times New Roman" w:eastAsia="Times New Roman" w:hAnsi="Times New Roman" w:cs="Times New Roman"/>
          <w:sz w:val="28"/>
          <w:szCs w:val="28"/>
        </w:rPr>
      </w:pPr>
      <w:r w:rsidRPr="005073B5">
        <w:rPr>
          <w:rFonts w:ascii="Times New Roman" w:eastAsia="Times New Roman" w:hAnsi="Times New Roman" w:cs="Times New Roman"/>
          <w:sz w:val="28"/>
          <w:szCs w:val="28"/>
          <w:lang w:val="uk-UA"/>
        </w:rPr>
        <w:lastRenderedPageBreak/>
        <w:t>Таблиця 3.</w:t>
      </w:r>
      <w:r>
        <w:rPr>
          <w:rFonts w:ascii="Times New Roman" w:eastAsia="Times New Roman" w:hAnsi="Times New Roman" w:cs="Times New Roman"/>
          <w:sz w:val="28"/>
          <w:szCs w:val="28"/>
          <w:lang w:val="uk-UA"/>
        </w:rPr>
        <w:t>8</w:t>
      </w:r>
      <w:r w:rsidR="00EF183D">
        <w:rPr>
          <w:rFonts w:ascii="Times New Roman" w:eastAsia="Times New Roman" w:hAnsi="Times New Roman" w:cs="Times New Roman"/>
          <w:sz w:val="28"/>
          <w:szCs w:val="28"/>
          <w:lang w:val="uk-UA"/>
        </w:rPr>
        <w:t xml:space="preserve"> – </w:t>
      </w:r>
      <w:r w:rsidRPr="005073B5">
        <w:rPr>
          <w:rFonts w:ascii="Times New Roman" w:eastAsia="Times New Roman" w:hAnsi="Times New Roman" w:cs="Times New Roman"/>
          <w:color w:val="000000"/>
          <w:kern w:val="24"/>
          <w:sz w:val="28"/>
          <w:szCs w:val="28"/>
          <w:lang w:val="uk-UA"/>
        </w:rPr>
        <w:t xml:space="preserve">Система інструментів екологічно орієнтованого управління адміністративною територією за підсистемами </w:t>
      </w:r>
    </w:p>
    <w:tbl>
      <w:tblPr>
        <w:tblW w:w="5055" w:type="pct"/>
        <w:tblInd w:w="41" w:type="dxa"/>
        <w:tblCellMar>
          <w:left w:w="0" w:type="dxa"/>
          <w:right w:w="0" w:type="dxa"/>
        </w:tblCellMar>
        <w:tblLook w:val="01E0" w:firstRow="1" w:lastRow="1" w:firstColumn="1" w:lastColumn="1" w:noHBand="0" w:noVBand="0"/>
      </w:tblPr>
      <w:tblGrid>
        <w:gridCol w:w="1854"/>
        <w:gridCol w:w="2920"/>
        <w:gridCol w:w="2527"/>
        <w:gridCol w:w="2996"/>
      </w:tblGrid>
      <w:tr w:rsidR="005F5EA8" w:rsidRPr="00CA5406" w:rsidTr="00847D63">
        <w:trPr>
          <w:trHeight w:val="702"/>
        </w:trPr>
        <w:tc>
          <w:tcPr>
            <w:tcW w:w="900"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Рівень управління</w:t>
            </w:r>
          </w:p>
        </w:tc>
        <w:tc>
          <w:tcPr>
            <w:tcW w:w="1418"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Підсистема екологічного розвитку</w:t>
            </w:r>
          </w:p>
        </w:tc>
        <w:tc>
          <w:tcPr>
            <w:tcW w:w="1227"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Підсистема соціального розвитку</w:t>
            </w:r>
          </w:p>
        </w:tc>
        <w:tc>
          <w:tcPr>
            <w:tcW w:w="1456"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lang w:val="uk-UA"/>
              </w:rPr>
            </w:pPr>
            <w:r w:rsidRPr="00CA5406">
              <w:rPr>
                <w:rFonts w:ascii="Times New Roman" w:eastAsia="Times New Roman" w:hAnsi="Times New Roman" w:cs="Times New Roman"/>
                <w:color w:val="000000"/>
                <w:kern w:val="24"/>
                <w:lang w:val="uk-UA"/>
              </w:rPr>
              <w:t>Підсистема економічного</w:t>
            </w:r>
          </w:p>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розвитку</w:t>
            </w:r>
          </w:p>
        </w:tc>
      </w:tr>
      <w:tr w:rsidR="005F5EA8" w:rsidRPr="00CA5406" w:rsidTr="00847D63">
        <w:trPr>
          <w:trHeight w:val="108"/>
        </w:trPr>
        <w:tc>
          <w:tcPr>
            <w:tcW w:w="900"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Держава</w:t>
            </w:r>
          </w:p>
        </w:tc>
        <w:tc>
          <w:tcPr>
            <w:tcW w:w="1418"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Екологічне районування території держави на основі системних досліджень екосистеми держави</w:t>
            </w:r>
          </w:p>
        </w:tc>
        <w:tc>
          <w:tcPr>
            <w:tcW w:w="1227"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color w:val="000000"/>
                <w:kern w:val="24"/>
                <w:lang w:val="uk-UA"/>
              </w:rPr>
            </w:pPr>
            <w:r w:rsidRPr="00CA5406">
              <w:rPr>
                <w:rFonts w:ascii="Times New Roman" w:eastAsia="Times New Roman" w:hAnsi="Times New Roman" w:cs="Times New Roman"/>
                <w:color w:val="000000"/>
                <w:kern w:val="24"/>
                <w:lang w:val="uk-UA"/>
              </w:rPr>
              <w:t>Створення інститутів та інфраструктури моніторингу стану екологічної безпеки</w:t>
            </w:r>
          </w:p>
        </w:tc>
        <w:tc>
          <w:tcPr>
            <w:tcW w:w="1456"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 xml:space="preserve">Комплексна реструктуризація виробництва </w:t>
            </w:r>
          </w:p>
        </w:tc>
      </w:tr>
      <w:tr w:rsidR="005F5EA8" w:rsidRPr="00CA5406" w:rsidTr="00847D63">
        <w:trPr>
          <w:trHeight w:val="108"/>
        </w:trPr>
        <w:tc>
          <w:tcPr>
            <w:tcW w:w="900"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Регіон</w:t>
            </w:r>
          </w:p>
        </w:tc>
        <w:tc>
          <w:tcPr>
            <w:tcW w:w="1418"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 xml:space="preserve">Екологізація виробничої інфраструктури регіону </w:t>
            </w:r>
          </w:p>
        </w:tc>
        <w:tc>
          <w:tcPr>
            <w:tcW w:w="1227"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Соціальне забезпечення з урахуванням екологічної складової</w:t>
            </w:r>
          </w:p>
        </w:tc>
        <w:tc>
          <w:tcPr>
            <w:tcW w:w="1456"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Економічна інтеграція</w:t>
            </w:r>
          </w:p>
        </w:tc>
      </w:tr>
      <w:tr w:rsidR="005F5EA8" w:rsidRPr="00CA5406" w:rsidTr="00847D63">
        <w:trPr>
          <w:trHeight w:val="108"/>
        </w:trPr>
        <w:tc>
          <w:tcPr>
            <w:tcW w:w="900"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Галузь</w:t>
            </w:r>
          </w:p>
        </w:tc>
        <w:tc>
          <w:tcPr>
            <w:tcW w:w="1418"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Забезпечення замкненості циклів природокористування</w:t>
            </w:r>
          </w:p>
        </w:tc>
        <w:tc>
          <w:tcPr>
            <w:tcW w:w="1227"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 xml:space="preserve">Дослідження та раціоналізація умов праці </w:t>
            </w:r>
          </w:p>
        </w:tc>
        <w:tc>
          <w:tcPr>
            <w:tcW w:w="1456"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Вертикальна інтеграція підприємств усього циклу природокористування</w:t>
            </w:r>
          </w:p>
        </w:tc>
      </w:tr>
      <w:tr w:rsidR="005F5EA8" w:rsidRPr="00CA5406" w:rsidTr="00847D63">
        <w:trPr>
          <w:trHeight w:val="202"/>
        </w:trPr>
        <w:tc>
          <w:tcPr>
            <w:tcW w:w="900"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color w:val="000000"/>
                <w:kern w:val="24"/>
                <w:lang w:val="uk-UA"/>
              </w:rPr>
            </w:pPr>
            <w:r w:rsidRPr="00CA5406">
              <w:rPr>
                <w:rFonts w:ascii="Times New Roman" w:eastAsia="Times New Roman" w:hAnsi="Times New Roman" w:cs="Times New Roman"/>
                <w:color w:val="000000"/>
                <w:kern w:val="24"/>
                <w:lang w:val="uk-UA"/>
              </w:rPr>
              <w:t>Рівень управління</w:t>
            </w:r>
          </w:p>
        </w:tc>
        <w:tc>
          <w:tcPr>
            <w:tcW w:w="1418"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color w:val="000000"/>
                <w:kern w:val="24"/>
                <w:lang w:val="uk-UA"/>
              </w:rPr>
            </w:pPr>
            <w:r w:rsidRPr="00CA5406">
              <w:rPr>
                <w:rFonts w:ascii="Times New Roman" w:eastAsia="Times New Roman" w:hAnsi="Times New Roman" w:cs="Times New Roman"/>
                <w:color w:val="000000"/>
                <w:kern w:val="24"/>
                <w:lang w:val="uk-UA"/>
              </w:rPr>
              <w:t>Підсистема екологічного розвитку</w:t>
            </w:r>
          </w:p>
        </w:tc>
        <w:tc>
          <w:tcPr>
            <w:tcW w:w="1227"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color w:val="000000"/>
                <w:kern w:val="24"/>
                <w:lang w:val="uk-UA"/>
              </w:rPr>
            </w:pPr>
            <w:r w:rsidRPr="00CA5406">
              <w:rPr>
                <w:rFonts w:ascii="Times New Roman" w:eastAsia="Times New Roman" w:hAnsi="Times New Roman" w:cs="Times New Roman"/>
                <w:color w:val="000000"/>
                <w:kern w:val="24"/>
                <w:lang w:val="uk-UA"/>
              </w:rPr>
              <w:t>Підсистема соціального розвитку</w:t>
            </w:r>
          </w:p>
        </w:tc>
        <w:tc>
          <w:tcPr>
            <w:tcW w:w="1456"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tcPr>
          <w:p w:rsidR="005F5EA8" w:rsidRPr="00CA5406" w:rsidRDefault="005F5EA8" w:rsidP="005F5EA8">
            <w:pPr>
              <w:spacing w:after="0" w:line="240" w:lineRule="auto"/>
              <w:jc w:val="center"/>
              <w:rPr>
                <w:rFonts w:ascii="Times New Roman" w:eastAsia="Times New Roman" w:hAnsi="Times New Roman" w:cs="Times New Roman"/>
                <w:lang w:val="uk-UA"/>
              </w:rPr>
            </w:pPr>
            <w:r w:rsidRPr="00CA5406">
              <w:rPr>
                <w:rFonts w:ascii="Times New Roman" w:eastAsia="Times New Roman" w:hAnsi="Times New Roman" w:cs="Times New Roman"/>
                <w:color w:val="000000"/>
                <w:kern w:val="24"/>
                <w:lang w:val="uk-UA"/>
              </w:rPr>
              <w:t>Підсистема економічного</w:t>
            </w:r>
          </w:p>
          <w:p w:rsidR="005F5EA8" w:rsidRPr="00CA5406" w:rsidRDefault="005F5EA8" w:rsidP="005F5EA8">
            <w:pPr>
              <w:spacing w:after="0" w:line="240" w:lineRule="auto"/>
              <w:jc w:val="center"/>
              <w:rPr>
                <w:rFonts w:ascii="Times New Roman" w:eastAsia="Times New Roman" w:hAnsi="Times New Roman" w:cs="Times New Roman"/>
                <w:color w:val="000000"/>
                <w:kern w:val="24"/>
                <w:lang w:val="uk-UA"/>
              </w:rPr>
            </w:pPr>
            <w:r w:rsidRPr="00CA5406">
              <w:rPr>
                <w:rFonts w:ascii="Times New Roman" w:eastAsia="Times New Roman" w:hAnsi="Times New Roman" w:cs="Times New Roman"/>
                <w:color w:val="000000"/>
                <w:kern w:val="24"/>
                <w:lang w:val="uk-UA"/>
              </w:rPr>
              <w:t>розвитку</w:t>
            </w:r>
          </w:p>
        </w:tc>
      </w:tr>
      <w:tr w:rsidR="005F5EA8" w:rsidRPr="00CA5406" w:rsidTr="00847D63">
        <w:trPr>
          <w:trHeight w:val="664"/>
        </w:trPr>
        <w:tc>
          <w:tcPr>
            <w:tcW w:w="900"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Місцеве самоврядування</w:t>
            </w:r>
          </w:p>
        </w:tc>
        <w:tc>
          <w:tcPr>
            <w:tcW w:w="1418"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Екологічно орієнтована концепція містобудування</w:t>
            </w:r>
          </w:p>
        </w:tc>
        <w:tc>
          <w:tcPr>
            <w:tcW w:w="1227"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Раціоналізація соціальної інфраструктури міста</w:t>
            </w:r>
          </w:p>
        </w:tc>
        <w:tc>
          <w:tcPr>
            <w:tcW w:w="1456"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Доповнення податку екологічною складовою на основі системних досліджень екосистеми України</w:t>
            </w:r>
          </w:p>
        </w:tc>
      </w:tr>
      <w:tr w:rsidR="005F5EA8" w:rsidRPr="00CA5406" w:rsidTr="00847D63">
        <w:trPr>
          <w:trHeight w:val="977"/>
        </w:trPr>
        <w:tc>
          <w:tcPr>
            <w:tcW w:w="900"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Суб’єкти господарювання</w:t>
            </w:r>
          </w:p>
        </w:tc>
        <w:tc>
          <w:tcPr>
            <w:tcW w:w="1418"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Упровадження концепції замкненості життєвих циклів промислових виробів</w:t>
            </w:r>
          </w:p>
        </w:tc>
        <w:tc>
          <w:tcPr>
            <w:tcW w:w="1227"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Створення промислових зон та розроблення нових нормативів господарювання</w:t>
            </w:r>
          </w:p>
        </w:tc>
        <w:tc>
          <w:tcPr>
            <w:tcW w:w="1456" w:type="pct"/>
            <w:tcBorders>
              <w:top w:val="single" w:sz="8" w:space="0" w:color="000000"/>
              <w:left w:val="single" w:sz="8" w:space="0" w:color="000000"/>
              <w:bottom w:val="single" w:sz="8" w:space="0" w:color="000000"/>
              <w:right w:val="single" w:sz="8" w:space="0" w:color="000000"/>
            </w:tcBorders>
            <w:tcMar>
              <w:top w:w="15" w:type="dxa"/>
              <w:left w:w="41" w:type="dxa"/>
              <w:bottom w:w="0" w:type="dxa"/>
              <w:right w:w="41" w:type="dxa"/>
            </w:tcMar>
            <w:vAlign w:val="center"/>
            <w:hideMark/>
          </w:tcPr>
          <w:p w:rsidR="005F5EA8" w:rsidRPr="00CA5406" w:rsidRDefault="005F5EA8" w:rsidP="005F5EA8">
            <w:pPr>
              <w:spacing w:after="0" w:line="240" w:lineRule="auto"/>
              <w:jc w:val="center"/>
              <w:rPr>
                <w:rFonts w:ascii="Times New Roman" w:eastAsia="Times New Roman" w:hAnsi="Times New Roman" w:cs="Times New Roman"/>
              </w:rPr>
            </w:pPr>
            <w:r w:rsidRPr="00CA5406">
              <w:rPr>
                <w:rFonts w:ascii="Times New Roman" w:eastAsia="Times New Roman" w:hAnsi="Times New Roman" w:cs="Times New Roman"/>
                <w:color w:val="000000"/>
                <w:kern w:val="24"/>
                <w:lang w:val="uk-UA"/>
              </w:rPr>
              <w:t>Проекти створення підприємств з урахуванням еколого-економічної ефективності у часі</w:t>
            </w:r>
          </w:p>
        </w:tc>
      </w:tr>
    </w:tbl>
    <w:p w:rsidR="00EF183D" w:rsidRDefault="00EF183D" w:rsidP="005F5EA8">
      <w:pPr>
        <w:widowControl w:val="0"/>
        <w:spacing w:after="0" w:line="360" w:lineRule="auto"/>
        <w:ind w:firstLine="709"/>
        <w:jc w:val="both"/>
        <w:rPr>
          <w:rFonts w:ascii="Times New Roman" w:eastAsia="Times New Roman" w:hAnsi="Times New Roman" w:cs="Times New Roman"/>
          <w:sz w:val="28"/>
          <w:szCs w:val="28"/>
          <w:lang w:val="uk-UA"/>
        </w:rPr>
      </w:pPr>
    </w:p>
    <w:p w:rsidR="005F5EA8" w:rsidRDefault="005F5EA8" w:rsidP="005F5EA8">
      <w:pPr>
        <w:widowControl w:val="0"/>
        <w:spacing w:after="0" w:line="360" w:lineRule="auto"/>
        <w:ind w:firstLine="709"/>
        <w:jc w:val="both"/>
        <w:rPr>
          <w:rFonts w:ascii="Times New Roman" w:eastAsia="Times New Roman" w:hAnsi="Times New Roman" w:cs="Times New Roman"/>
          <w:sz w:val="28"/>
          <w:szCs w:val="28"/>
          <w:lang w:val="uk-UA"/>
        </w:rPr>
      </w:pPr>
      <w:r w:rsidRPr="005073B5">
        <w:rPr>
          <w:rFonts w:ascii="Times New Roman" w:eastAsia="Times New Roman" w:hAnsi="Times New Roman" w:cs="Times New Roman"/>
          <w:sz w:val="28"/>
          <w:szCs w:val="28"/>
          <w:lang w:val="uk-UA"/>
        </w:rPr>
        <w:t>За рахунок використання взаємоузгоджених показників відбувається інтеграція завдань екологізації галузей економіки в загальну систему цілей соціо-еколого-економічного розвитку території. Цей процес є специфічною формою екологічних обмежень, що накладаються на інші цілі планів соціально-економічного розвитку. Взаємозв’язані показники стимулюють зменшення негативного впливу на довкілля та раціональне використання природно-р</w:t>
      </w:r>
      <w:r>
        <w:rPr>
          <w:rFonts w:ascii="Times New Roman" w:eastAsia="Times New Roman" w:hAnsi="Times New Roman" w:cs="Times New Roman"/>
          <w:sz w:val="28"/>
          <w:szCs w:val="28"/>
          <w:lang w:val="uk-UA"/>
        </w:rPr>
        <w:t>есурсного потенціалу у регіоні</w:t>
      </w:r>
      <w:r w:rsidRPr="005073B5">
        <w:rPr>
          <w:rFonts w:ascii="Times New Roman" w:eastAsia="Times New Roman" w:hAnsi="Times New Roman" w:cs="Times New Roman"/>
          <w:sz w:val="28"/>
          <w:szCs w:val="28"/>
          <w:lang w:val="uk-UA"/>
        </w:rPr>
        <w:t>.</w:t>
      </w:r>
    </w:p>
    <w:bookmarkStart w:id="29" w:name="_MON_1477390481"/>
    <w:bookmarkEnd w:id="29"/>
    <w:p w:rsidR="005F5EA8" w:rsidRDefault="005F5EA8" w:rsidP="005F5EA8">
      <w:pPr>
        <w:widowControl w:val="0"/>
        <w:spacing w:after="0" w:line="360" w:lineRule="auto"/>
        <w:ind w:firstLine="709"/>
        <w:jc w:val="both"/>
        <w:rPr>
          <w:rFonts w:ascii="Times New Roman" w:eastAsia="Times New Roman" w:hAnsi="Times New Roman" w:cs="Times New Roman"/>
          <w:sz w:val="28"/>
          <w:szCs w:val="28"/>
          <w:lang w:val="uk-UA"/>
        </w:rPr>
      </w:pPr>
      <w:r w:rsidRPr="00EB7844">
        <w:rPr>
          <w:rFonts w:ascii="Times New Roman" w:hAnsi="Times New Roman"/>
          <w:sz w:val="28"/>
          <w:szCs w:val="28"/>
        </w:rPr>
        <w:object w:dxaOrig="10148" w:dyaOrig="11339">
          <v:shape id="_x0000_i1221" type="#_x0000_t75" style="width:456.15pt;height:281.2pt" o:ole="">
            <v:imagedata r:id="rId380" o:title="" croptop="3226f" cropbottom="25540f" cropleft="-2135f" cropright="-1187f"/>
          </v:shape>
          <o:OLEObject Type="Embed" ProgID="Word.Picture.8" ShapeID="_x0000_i1221" DrawAspect="Content" ObjectID="_1481416326" r:id="rId381"/>
        </w:object>
      </w:r>
    </w:p>
    <w:p w:rsidR="005F5EA8" w:rsidRPr="005073B5" w:rsidRDefault="005F5EA8" w:rsidP="005F5EA8">
      <w:pPr>
        <w:shd w:val="clear" w:color="auto" w:fill="FFFFFF"/>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w:t>
      </w:r>
      <w:r w:rsidR="00EF183D">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lang w:val="uk-UA"/>
        </w:rPr>
        <w:t xml:space="preserve"> 3.9</w:t>
      </w:r>
      <w:r w:rsidR="00EF183D">
        <w:rPr>
          <w:rFonts w:ascii="Times New Roman" w:eastAsia="Times New Roman" w:hAnsi="Times New Roman" w:cs="Times New Roman"/>
          <w:sz w:val="28"/>
          <w:szCs w:val="28"/>
          <w:lang w:val="uk-UA"/>
        </w:rPr>
        <w:t xml:space="preserve"> –</w:t>
      </w:r>
      <w:r w:rsidRPr="005073B5">
        <w:rPr>
          <w:rFonts w:ascii="Times New Roman" w:eastAsia="Times New Roman" w:hAnsi="Times New Roman" w:cs="Times New Roman"/>
          <w:sz w:val="28"/>
          <w:szCs w:val="28"/>
          <w:lang w:val="uk-UA"/>
        </w:rPr>
        <w:t xml:space="preserve"> Система взаємопов’язаних та взаємоузгоджених соціальних, економічних та екологічних показників у структурі адміністративно-територіального управління</w:t>
      </w:r>
    </w:p>
    <w:p w:rsidR="005F5EA8" w:rsidRPr="005073B5" w:rsidRDefault="005F5EA8" w:rsidP="005F5EA8">
      <w:pPr>
        <w:spacing w:after="0" w:line="360" w:lineRule="auto"/>
        <w:ind w:firstLine="709"/>
        <w:jc w:val="both"/>
        <w:rPr>
          <w:rFonts w:ascii="Times New Roman" w:eastAsia="Times New Roman" w:hAnsi="Times New Roman" w:cs="Times New Roman"/>
          <w:caps/>
          <w:sz w:val="28"/>
          <w:szCs w:val="28"/>
          <w:lang w:val="uk-UA"/>
        </w:rPr>
      </w:pPr>
    </w:p>
    <w:p w:rsidR="005F5EA8" w:rsidRDefault="005F5EA8" w:rsidP="005F5EA8">
      <w:pPr>
        <w:tabs>
          <w:tab w:val="left" w:pos="851"/>
        </w:tabs>
        <w:spacing w:after="0" w:line="360" w:lineRule="auto"/>
        <w:ind w:firstLine="567"/>
        <w:jc w:val="both"/>
        <w:rPr>
          <w:rFonts w:ascii="Times New Roman" w:hAnsi="Times New Roman" w:cs="Times New Roman"/>
          <w:sz w:val="28"/>
          <w:szCs w:val="28"/>
          <w:lang w:val="uk-UA"/>
        </w:rPr>
      </w:pPr>
      <w:r w:rsidRPr="00851753">
        <w:rPr>
          <w:rFonts w:ascii="Times New Roman" w:eastAsia="Times New Roman" w:hAnsi="Times New Roman" w:cs="Times New Roman"/>
          <w:b/>
          <w:caps/>
          <w:sz w:val="28"/>
          <w:szCs w:val="28"/>
          <w:lang w:val="uk-UA"/>
        </w:rPr>
        <w:t>3.5. О</w:t>
      </w:r>
      <w:r w:rsidRPr="00851753">
        <w:rPr>
          <w:rFonts w:ascii="Times New Roman" w:eastAsia="Times New Roman" w:hAnsi="Times New Roman" w:cs="Times New Roman"/>
          <w:b/>
          <w:sz w:val="28"/>
          <w:szCs w:val="28"/>
          <w:lang w:val="uk-UA"/>
        </w:rPr>
        <w:t>цінка ефективності впровадження екологічних стратегій і програм в Україні</w:t>
      </w:r>
      <w:r w:rsidRPr="00851753">
        <w:rPr>
          <w:rFonts w:ascii="Times New Roman" w:hAnsi="Times New Roman" w:cs="Times New Roman"/>
          <w:sz w:val="28"/>
          <w:szCs w:val="28"/>
          <w:lang w:val="uk-UA"/>
        </w:rPr>
        <w:t xml:space="preserve"> </w:t>
      </w:r>
    </w:p>
    <w:p w:rsidR="005F5EA8" w:rsidRDefault="005F5EA8" w:rsidP="005F5EA8">
      <w:pPr>
        <w:tabs>
          <w:tab w:val="left" w:pos="851"/>
        </w:tabs>
        <w:spacing w:after="0" w:line="360" w:lineRule="auto"/>
        <w:ind w:firstLine="709"/>
        <w:jc w:val="both"/>
        <w:rPr>
          <w:rFonts w:ascii="Times New Roman" w:hAnsi="Times New Roman" w:cs="Times New Roman"/>
          <w:sz w:val="28"/>
          <w:szCs w:val="28"/>
          <w:lang w:val="uk-UA"/>
        </w:rPr>
      </w:pPr>
    </w:p>
    <w:p w:rsidR="005F5EA8" w:rsidRPr="00851753" w:rsidRDefault="005F5EA8" w:rsidP="005F5EA8">
      <w:pPr>
        <w:tabs>
          <w:tab w:val="left" w:pos="851"/>
        </w:tabs>
        <w:spacing w:after="0" w:line="360" w:lineRule="auto"/>
        <w:ind w:firstLine="709"/>
        <w:jc w:val="both"/>
        <w:rPr>
          <w:rFonts w:ascii="Times New Roman" w:hAnsi="Times New Roman" w:cs="Times New Roman"/>
          <w:bCs/>
          <w:sz w:val="28"/>
          <w:szCs w:val="28"/>
          <w:lang w:val="uk-UA"/>
        </w:rPr>
      </w:pPr>
      <w:r w:rsidRPr="00851753">
        <w:rPr>
          <w:rFonts w:ascii="Times New Roman" w:hAnsi="Times New Roman" w:cs="Times New Roman"/>
          <w:sz w:val="28"/>
          <w:szCs w:val="28"/>
          <w:lang w:val="uk-UA"/>
        </w:rPr>
        <w:t>Реалізація принципів сталого розвитку проявляється в плановому та рівномірному переході та перебудові складових суспільства та проявляється в чітко структурованому та формалізованому вигляді – загальнодержавних, регіональних, територіальних чи місцевих стратегій та програм. Тому не дивно, що ефективність економічної, соціальної та екологічної політики держави залежить від комплексності їх розробки та результативності їх реалізації.</w:t>
      </w:r>
      <w:r>
        <w:rPr>
          <w:rFonts w:ascii="Times New Roman" w:hAnsi="Times New Roman" w:cs="Times New Roman"/>
          <w:sz w:val="28"/>
          <w:szCs w:val="28"/>
          <w:lang w:val="uk-UA"/>
        </w:rPr>
        <w:t xml:space="preserve"> </w:t>
      </w:r>
      <w:r w:rsidRPr="00851753">
        <w:rPr>
          <w:rFonts w:ascii="Times New Roman" w:hAnsi="Times New Roman" w:cs="Times New Roman"/>
          <w:sz w:val="28"/>
          <w:szCs w:val="28"/>
          <w:lang w:val="uk-UA"/>
        </w:rPr>
        <w:t>Незважаючи на той факт, що в Україні до цього часу не прийнято загальнодержавну стратегію сталого розвитку, урядовцями побудована централізована схема реалізації екологічної політики, яка базується на відповідних нормативно-правових документах. В основу покладена «</w:t>
      </w:r>
      <w:r w:rsidRPr="00851753">
        <w:rPr>
          <w:rFonts w:ascii="Times New Roman" w:hAnsi="Times New Roman" w:cs="Times New Roman"/>
          <w:bCs/>
          <w:sz w:val="28"/>
          <w:szCs w:val="28"/>
          <w:lang w:val="uk-UA"/>
        </w:rPr>
        <w:t xml:space="preserve">Програма економічних реформ на 2010-2014 роки «Заможне суспільство, конкурентоздатна економіка, ефективна держава», на виконання вимог якої був затверджений Закон </w:t>
      </w:r>
      <w:r w:rsidRPr="00851753">
        <w:rPr>
          <w:rFonts w:ascii="Times New Roman" w:hAnsi="Times New Roman" w:cs="Times New Roman"/>
          <w:bCs/>
          <w:sz w:val="28"/>
          <w:szCs w:val="28"/>
          <w:lang w:val="uk-UA"/>
        </w:rPr>
        <w:lastRenderedPageBreak/>
        <w:t>України «</w:t>
      </w:r>
      <w:r w:rsidRPr="00851753">
        <w:rPr>
          <w:rFonts w:ascii="Times New Roman" w:hAnsi="Times New Roman" w:cs="Times New Roman"/>
          <w:bCs/>
          <w:sz w:val="28"/>
          <w:szCs w:val="28"/>
        </w:rPr>
        <w:t>Про Основні засади (стратегію) державної екологічної політики України на період до 2020 року</w:t>
      </w:r>
      <w:r w:rsidRPr="00851753">
        <w:rPr>
          <w:rFonts w:ascii="Times New Roman" w:hAnsi="Times New Roman" w:cs="Times New Roman"/>
          <w:bCs/>
          <w:sz w:val="28"/>
          <w:szCs w:val="28"/>
          <w:lang w:val="uk-UA"/>
        </w:rPr>
        <w:t>», відповідно до якого розробляються щорічні національні плани дій з охорони навколишнього середовища та програми охорони навколишнього середовища на місцях та/або галузях.</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sz w:val="28"/>
          <w:szCs w:val="28"/>
          <w:lang w:val="uk-UA"/>
        </w:rPr>
        <w:t>В залежності від того як організований процес реалізації стратегії, як вдало були обрані економічні інструменти впливу та розроблений сам механізм впровадження стратегії залежить соціо-еколого-економічний добробут країни.</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sz w:val="28"/>
          <w:szCs w:val="28"/>
          <w:lang w:val="uk-UA"/>
        </w:rPr>
        <w:t>У країнах Європейського Союзу оприлюднюють звіти про результати виконання стратегій, програм і проектів за заздалегідь обраними якісними та кількісними показниками, щоб продемонструвати рівень їх ефективності та відповідності потребам суспільства. Висвітлення результатів оцінки стратегій сприяє «зворотній реакції» бізнесу та громадськості, які в свою чергу мають можливість висловити власну думку щодо діяльності урядових структур на різних рівнях. Щодо українських реалій, слід зазначити, що урядові органи користуються тією ситуацією коли їх стратегії розвитку не вивчає значна частина населення (з багатьох причин), також вони ж не стежать за ходом їх реалізації, а ті хто цікавиться цими питаннями не має повноваження вплинути, а тим більше щось змінити.</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sz w:val="28"/>
          <w:szCs w:val="28"/>
          <w:lang w:val="uk-UA"/>
        </w:rPr>
        <w:t xml:space="preserve">В Україні управлінська практика щодо оцінки ефективності урядових стратегій чи програм (особливо соціального та екологічного спрямування) ще нова і потребує більш глибокого вивчення. Слід визнати, що в останні роки Україна активізувалася в стратегічному екологічному плануванні та на даний час ми маємо значний об’єм нормативної бази в сфері охорони навколишнього середовища та раціонального використання природних ресурсів (це стосується як міжнародних, всеукраїнських та регіональних стратегій, програм та проектів). Однак незважаючи на даний кількісний показник, ми спостерігаємо низьку якість даних стратегічних документів, це стосується зокрема: неврахування альтернативності підходів, недосконалості понятійного апарату та організаційно-економічного механізму виконання заходів, механізму реалізації стратегій, забезпечення основ їх реалізацій, контролю та моніторингу самого процесу впровадження стратегій. Але найголовнішим є те, що не завжди зрозуміло який ефект буде досягнутий в результаті впровадження стратегії. </w:t>
      </w:r>
      <w:r w:rsidRPr="00851753">
        <w:rPr>
          <w:rFonts w:ascii="Times New Roman" w:hAnsi="Times New Roman" w:cs="Times New Roman"/>
          <w:sz w:val="28"/>
          <w:szCs w:val="28"/>
          <w:lang w:val="uk-UA"/>
        </w:rPr>
        <w:lastRenderedPageBreak/>
        <w:t>Тому, слід проводити оцінку ефективності реалізації екологічних стратегій, прослідковувати досягнення країни (її регіонів) стійкого розвитку та мати дієвий інструмент, який вимірював рівень досягнення реалізації екологічних стратегій за визначений період часу.</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sz w:val="28"/>
          <w:szCs w:val="28"/>
          <w:lang w:val="uk-UA"/>
        </w:rPr>
        <w:t>Зазначимо за допомогою яких методичних інструментів (підходів) можна проводити оцінку ефективності реалізації екологічних стратегій, програм та проектів в Україні:</w:t>
      </w:r>
      <w:r>
        <w:rPr>
          <w:rFonts w:ascii="Times New Roman" w:hAnsi="Times New Roman" w:cs="Times New Roman"/>
          <w:sz w:val="28"/>
          <w:szCs w:val="28"/>
          <w:lang w:val="uk-UA"/>
        </w:rPr>
        <w:t xml:space="preserve"> 1) </w:t>
      </w:r>
      <w:r w:rsidRPr="00851753">
        <w:rPr>
          <w:rFonts w:ascii="Times New Roman" w:hAnsi="Times New Roman" w:cs="Times New Roman"/>
          <w:sz w:val="28"/>
          <w:szCs w:val="28"/>
          <w:lang w:val="uk-UA"/>
        </w:rPr>
        <w:t xml:space="preserve">використовуючи інструменти інвестиційного менеджменту; </w:t>
      </w:r>
      <w:r>
        <w:rPr>
          <w:rFonts w:ascii="Times New Roman" w:hAnsi="Times New Roman" w:cs="Times New Roman"/>
          <w:sz w:val="28"/>
          <w:szCs w:val="28"/>
          <w:lang w:val="uk-UA"/>
        </w:rPr>
        <w:t>2) </w:t>
      </w:r>
      <w:r w:rsidRPr="00851753">
        <w:rPr>
          <w:rFonts w:ascii="Times New Roman" w:hAnsi="Times New Roman" w:cs="Times New Roman"/>
          <w:sz w:val="28"/>
          <w:szCs w:val="28"/>
          <w:lang w:val="uk-UA"/>
        </w:rPr>
        <w:t>використання типових (стандартних) методик, які розроблені у відповідності до конкретної галузі, їх напряму, рівня чи тривалості;</w:t>
      </w:r>
      <w:r>
        <w:rPr>
          <w:rFonts w:ascii="Times New Roman" w:hAnsi="Times New Roman" w:cs="Times New Roman"/>
          <w:sz w:val="28"/>
          <w:szCs w:val="28"/>
          <w:lang w:val="uk-UA"/>
        </w:rPr>
        <w:t xml:space="preserve"> 3) </w:t>
      </w:r>
      <w:r w:rsidRPr="00851753">
        <w:rPr>
          <w:rFonts w:ascii="Times New Roman" w:hAnsi="Times New Roman" w:cs="Times New Roman"/>
          <w:sz w:val="28"/>
          <w:szCs w:val="28"/>
          <w:lang w:val="uk-UA"/>
        </w:rPr>
        <w:t xml:space="preserve"> використання методик ефективності, які включаються у відповідну стратегію або розробляються відповідно до неї самої;</w:t>
      </w:r>
      <w:r>
        <w:rPr>
          <w:rFonts w:ascii="Times New Roman" w:hAnsi="Times New Roman" w:cs="Times New Roman"/>
          <w:sz w:val="28"/>
          <w:szCs w:val="28"/>
          <w:lang w:val="uk-UA"/>
        </w:rPr>
        <w:t xml:space="preserve"> 4) </w:t>
      </w:r>
      <w:r w:rsidRPr="00851753">
        <w:rPr>
          <w:rFonts w:ascii="Times New Roman" w:hAnsi="Times New Roman" w:cs="Times New Roman"/>
          <w:sz w:val="28"/>
          <w:szCs w:val="28"/>
          <w:lang w:val="uk-UA"/>
        </w:rPr>
        <w:t xml:space="preserve"> застосування міжнародних чи вітчизняних інструментів оцінки досягнення країною екологічної безпеки та стабільності;</w:t>
      </w:r>
      <w:r>
        <w:rPr>
          <w:rFonts w:ascii="Times New Roman" w:hAnsi="Times New Roman" w:cs="Times New Roman"/>
          <w:sz w:val="28"/>
          <w:szCs w:val="28"/>
          <w:lang w:val="uk-UA"/>
        </w:rPr>
        <w:t xml:space="preserve"> 5) </w:t>
      </w:r>
      <w:r w:rsidRPr="00851753">
        <w:rPr>
          <w:rFonts w:ascii="Times New Roman" w:hAnsi="Times New Roman" w:cs="Times New Roman"/>
          <w:sz w:val="28"/>
          <w:szCs w:val="28"/>
          <w:lang w:val="uk-UA"/>
        </w:rPr>
        <w:t xml:space="preserve"> звітування відповідних органів про хід виконання екологічних стратегій.</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b/>
          <w:sz w:val="28"/>
          <w:szCs w:val="28"/>
          <w:lang w:val="uk-UA"/>
        </w:rPr>
        <w:t>Використовуючи інструменти інвестиційного менеджменту.</w:t>
      </w:r>
      <w:r w:rsidRPr="00851753">
        <w:rPr>
          <w:rFonts w:ascii="Times New Roman" w:hAnsi="Times New Roman" w:cs="Times New Roman"/>
          <w:sz w:val="28"/>
          <w:szCs w:val="28"/>
          <w:lang w:val="uk-UA"/>
        </w:rPr>
        <w:t xml:space="preserve"> В даному випадку стратегію оцінюють за такими відомими показниками як: чистий приведений дохід, індекс дохідності, індекс рентабельності проекту, період окупності стратегії, внутрішня ставка дохідності. Однак застосування даних показників лише з економічної точки зору може показати результативність самої стратегії і відповісти на питання чи виправдали вкладені кошти результат? Однак не завжди результати мають кількісні виміри, тому це ускладнює оцінку ефективності стратегій, а особливо соціального та екологічного спрямування.</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sz w:val="28"/>
          <w:szCs w:val="28"/>
          <w:lang w:val="uk-UA"/>
        </w:rPr>
        <w:t>Тому часто ефективність реалізації стратегії визначають відповідно до того, наскільки були досягнуті початкові цілі, виконані передбачені заходи при заданих рівнях нормативно-правової, організаційно-економічної та фінансової забезпеченості реалізації стратегії розвитку. Нормативно - правова, організаційно-економічна та фінансова забезпеченість реалізації стратегії розвитку характеризує якість системи управління, яка спрямована на досягнення стратегічних цілей, вирішення завдань і виконання передбачених заходів відповідно до потреб економіки та суспільства [</w:t>
      </w:r>
      <w:r w:rsidR="0005277C">
        <w:rPr>
          <w:rFonts w:ascii="Times New Roman" w:hAnsi="Times New Roman" w:cs="Times New Roman"/>
          <w:sz w:val="28"/>
          <w:szCs w:val="28"/>
          <w:lang w:val="uk-UA"/>
        </w:rPr>
        <w:t>45</w:t>
      </w:r>
      <w:r w:rsidRPr="00851753">
        <w:rPr>
          <w:rFonts w:ascii="Times New Roman" w:hAnsi="Times New Roman" w:cs="Times New Roman"/>
          <w:sz w:val="28"/>
          <w:szCs w:val="28"/>
          <w:lang w:val="uk-UA"/>
        </w:rPr>
        <w:t>].</w:t>
      </w:r>
    </w:p>
    <w:p w:rsidR="005F5EA8" w:rsidRPr="00FA3D17" w:rsidRDefault="005F5EA8" w:rsidP="005F5EA8">
      <w:pPr>
        <w:tabs>
          <w:tab w:val="left" w:pos="851"/>
        </w:tabs>
        <w:spacing w:after="0" w:line="360" w:lineRule="auto"/>
        <w:ind w:firstLine="709"/>
        <w:jc w:val="both"/>
        <w:rPr>
          <w:rFonts w:ascii="Times New Roman" w:eastAsia="DejaVu LGC Sans" w:hAnsi="Times New Roman" w:cs="Times New Roman"/>
          <w:kern w:val="1"/>
          <w:sz w:val="28"/>
          <w:szCs w:val="28"/>
          <w:lang w:val="uk-UA" w:eastAsia="hi-IN" w:bidi="hi-IN"/>
        </w:rPr>
      </w:pPr>
      <w:r w:rsidRPr="00851753">
        <w:rPr>
          <w:rFonts w:ascii="Times New Roman" w:hAnsi="Times New Roman" w:cs="Times New Roman"/>
          <w:b/>
          <w:sz w:val="28"/>
          <w:szCs w:val="28"/>
          <w:lang w:val="uk-UA"/>
        </w:rPr>
        <w:t>Використання типових (стандартних) методик, які розроблені у відповідності до конкретної галузі, їх напряму, рівня чи тривалості.</w:t>
      </w:r>
      <w:r w:rsidRPr="00851753">
        <w:rPr>
          <w:rFonts w:ascii="Times New Roman" w:hAnsi="Times New Roman" w:cs="Times New Roman"/>
          <w:sz w:val="28"/>
          <w:szCs w:val="28"/>
          <w:lang w:val="uk-UA"/>
        </w:rPr>
        <w:t xml:space="preserve"> Від </w:t>
      </w:r>
      <w:r w:rsidRPr="00851753">
        <w:rPr>
          <w:rFonts w:ascii="Times New Roman" w:hAnsi="Times New Roman" w:cs="Times New Roman"/>
          <w:sz w:val="28"/>
          <w:szCs w:val="28"/>
          <w:lang w:val="uk-UA"/>
        </w:rPr>
        <w:lastRenderedPageBreak/>
        <w:t xml:space="preserve">15.10.2012 р. в Україні затверджена відповідна Методика оцінки ефективності реалізації регіональних природоохоронних програм та державних (загальнодержавних) цільових екологічних програм. Головною метою розробки даної методики є встановлення єдиного порядку проведення оцінки ефективності реалізації запланованих у стратегіях чи програмах заходів. Вона дозволяє проводити оцінку ефективності стратегій екологічного спрямування на різних рівнях та оцінювати хід виконання стратегій на всіх етапах їх життєвого циклу. Оцінка </w:t>
      </w:r>
      <w:r w:rsidRPr="00FA3D17">
        <w:rPr>
          <w:rFonts w:ascii="Times New Roman" w:hAnsi="Times New Roman" w:cs="Times New Roman"/>
          <w:sz w:val="28"/>
          <w:szCs w:val="28"/>
          <w:lang w:val="uk-UA"/>
        </w:rPr>
        <w:t xml:space="preserve">ефективності проводиться за двома напрямками, що відображають економічний та екологічний результати. Аналіз проводиться як із застосуванням аналітичних формул, так і за допомогою експертного оцінювання. </w:t>
      </w:r>
      <w:r w:rsidRPr="00FA3D17">
        <w:rPr>
          <w:rFonts w:ascii="Times New Roman" w:eastAsia="DejaVu LGC Sans" w:hAnsi="Times New Roman" w:cs="Times New Roman"/>
          <w:kern w:val="1"/>
          <w:sz w:val="28"/>
          <w:szCs w:val="28"/>
          <w:lang w:val="uk-UA" w:eastAsia="hi-IN" w:bidi="hi-IN"/>
        </w:rPr>
        <w:t xml:space="preserve">Розрахунок </w:t>
      </w:r>
      <w:r>
        <w:rPr>
          <w:rFonts w:ascii="Times New Roman" w:eastAsia="DejaVu LGC Sans" w:hAnsi="Times New Roman" w:cs="Times New Roman"/>
          <w:kern w:val="1"/>
          <w:sz w:val="28"/>
          <w:szCs w:val="28"/>
          <w:lang w:val="uk-UA" w:eastAsia="hi-IN" w:bidi="hi-IN"/>
        </w:rPr>
        <w:t>проводиться</w:t>
      </w:r>
      <w:r w:rsidRPr="00FA3D17">
        <w:rPr>
          <w:rFonts w:ascii="Times New Roman" w:eastAsia="DejaVu LGC Sans" w:hAnsi="Times New Roman" w:cs="Times New Roman"/>
          <w:kern w:val="1"/>
          <w:sz w:val="28"/>
          <w:szCs w:val="28"/>
          <w:lang w:val="uk-UA" w:eastAsia="hi-IN" w:bidi="hi-IN"/>
        </w:rPr>
        <w:t xml:space="preserve"> за наступними формулами:</w:t>
      </w:r>
    </w:p>
    <w:p w:rsidR="005F5EA8" w:rsidRPr="00FA3D17" w:rsidRDefault="005F5EA8" w:rsidP="005F5EA8">
      <w:pPr>
        <w:widowControl w:val="0"/>
        <w:suppressAutoHyphens/>
        <w:spacing w:after="0" w:line="360" w:lineRule="auto"/>
        <w:jc w:val="right"/>
        <w:rPr>
          <w:rFonts w:ascii="Times New Roman" w:eastAsia="DejaVu LGC Sans" w:hAnsi="Times New Roman" w:cs="Times New Roman"/>
          <w:kern w:val="1"/>
          <w:sz w:val="28"/>
          <w:szCs w:val="28"/>
          <w:lang w:val="uk-UA" w:eastAsia="hi-IN" w:bidi="hi-IN"/>
        </w:rPr>
      </w:pPr>
      <w:r w:rsidRPr="00FA3D17">
        <w:rPr>
          <w:rFonts w:ascii="Times New Roman" w:eastAsia="DejaVu LGC Sans" w:hAnsi="Times New Roman" w:cs="Times New Roman"/>
          <w:kern w:val="1"/>
          <w:position w:val="-10"/>
          <w:sz w:val="28"/>
          <w:szCs w:val="28"/>
          <w:lang w:val="uk-UA" w:eastAsia="hi-IN" w:bidi="hi-IN"/>
        </w:rPr>
        <w:object w:dxaOrig="1380" w:dyaOrig="340">
          <v:shape id="_x0000_i1222" type="#_x0000_t75" style="width:93.9pt;height:23.3pt" o:ole="">
            <v:imagedata r:id="rId382" o:title=""/>
          </v:shape>
          <o:OLEObject Type="Embed" ProgID="Equation.3" ShapeID="_x0000_i1222" DrawAspect="Content" ObjectID="_1481416327" r:id="rId383"/>
        </w:object>
      </w:r>
      <w:r w:rsidRPr="00FA3D17">
        <w:rPr>
          <w:rFonts w:ascii="Times New Roman" w:eastAsia="DejaVu LGC Sans" w:hAnsi="Times New Roman" w:cs="Times New Roman"/>
          <w:kern w:val="1"/>
          <w:sz w:val="28"/>
          <w:szCs w:val="28"/>
          <w:lang w:val="uk-UA" w:eastAsia="hi-IN" w:bidi="hi-IN"/>
        </w:rPr>
        <w:t xml:space="preserve"> ,</w:t>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t xml:space="preserve"> (3.16</w:t>
      </w:r>
      <w:r w:rsidRPr="00FA3D17">
        <w:rPr>
          <w:rFonts w:ascii="Times New Roman" w:eastAsia="DejaVu LGC Sans" w:hAnsi="Times New Roman" w:cs="Times New Roman"/>
          <w:kern w:val="1"/>
          <w:sz w:val="28"/>
          <w:szCs w:val="28"/>
          <w:lang w:val="uk-UA" w:eastAsia="hi-IN" w:bidi="hi-IN"/>
        </w:rPr>
        <w:t>)</w:t>
      </w:r>
    </w:p>
    <w:p w:rsidR="005F5EA8" w:rsidRDefault="005F5EA8" w:rsidP="005F5EA8">
      <w:pPr>
        <w:widowControl w:val="0"/>
        <w:suppressAutoHyphens/>
        <w:spacing w:after="0" w:line="360" w:lineRule="auto"/>
        <w:ind w:firstLine="709"/>
        <w:jc w:val="both"/>
        <w:rPr>
          <w:rFonts w:ascii="Times New Roman" w:eastAsia="DejaVu LGC Sans" w:hAnsi="Times New Roman" w:cs="FreeSans"/>
          <w:kern w:val="1"/>
          <w:sz w:val="28"/>
          <w:szCs w:val="28"/>
          <w:lang w:val="uk-UA" w:eastAsia="hi-IN" w:bidi="hi-IN"/>
        </w:rPr>
      </w:pPr>
      <w:r w:rsidRPr="00FA3D17">
        <w:rPr>
          <w:rFonts w:ascii="Times New Roman" w:eastAsia="DejaVu LGC Sans" w:hAnsi="Times New Roman" w:cs="Times New Roman"/>
          <w:kern w:val="1"/>
          <w:sz w:val="28"/>
          <w:szCs w:val="28"/>
          <w:lang w:val="uk-UA" w:eastAsia="hi-IN" w:bidi="hi-IN"/>
        </w:rPr>
        <w:t>де</w:t>
      </w:r>
      <w:r w:rsidRPr="00FA3D17">
        <w:rPr>
          <w:rFonts w:ascii="Times New Roman" w:eastAsia="DejaVu LGC Sans" w:hAnsi="Times New Roman" w:cs="FreeSans"/>
          <w:kern w:val="1"/>
          <w:sz w:val="28"/>
          <w:szCs w:val="28"/>
          <w:lang w:val="uk-UA" w:eastAsia="hi-IN" w:bidi="hi-IN"/>
        </w:rPr>
        <w:t xml:space="preserve"> </w:t>
      </w:r>
      <w:r w:rsidRPr="00FA3D17">
        <w:rPr>
          <w:rFonts w:ascii="Times New Roman" w:eastAsia="DejaVu LGC Sans" w:hAnsi="Times New Roman" w:cs="FreeSans"/>
          <w:kern w:val="1"/>
          <w:position w:val="-4"/>
          <w:sz w:val="28"/>
          <w:szCs w:val="28"/>
          <w:lang w:eastAsia="hi-IN" w:bidi="hi-IN"/>
        </w:rPr>
        <w:object w:dxaOrig="300" w:dyaOrig="279">
          <v:shape id="_x0000_i1223" type="#_x0000_t75" style="width:14.8pt;height:14.1pt" o:ole="">
            <v:imagedata r:id="rId384" o:title=""/>
          </v:shape>
          <o:OLEObject Type="Embed" ProgID="Equation.3" ShapeID="_x0000_i1223" DrawAspect="Content" ObjectID="_1481416328" r:id="rId385"/>
        </w:object>
      </w:r>
      <w:r w:rsidRPr="00FA3D17">
        <w:rPr>
          <w:rFonts w:ascii="Times New Roman" w:eastAsia="DejaVu LGC Sans" w:hAnsi="Times New Roman" w:cs="FreeSans"/>
          <w:kern w:val="1"/>
          <w:sz w:val="28"/>
          <w:szCs w:val="28"/>
          <w:lang w:val="uk-UA" w:eastAsia="hi-IN" w:bidi="hi-IN"/>
        </w:rPr>
        <w:t xml:space="preserve"> - інтегрований показник, який характеризує результативність виконання; </w:t>
      </w:r>
      <w:r w:rsidRPr="00FA3D17">
        <w:rPr>
          <w:rFonts w:ascii="Times New Roman" w:eastAsia="DejaVu LGC Sans" w:hAnsi="Times New Roman" w:cs="FreeSans"/>
          <w:kern w:val="1"/>
          <w:position w:val="-12"/>
          <w:sz w:val="28"/>
          <w:szCs w:val="28"/>
          <w:lang w:eastAsia="hi-IN" w:bidi="hi-IN"/>
        </w:rPr>
        <w:object w:dxaOrig="400" w:dyaOrig="360">
          <v:shape id="_x0000_i1224" type="#_x0000_t75" style="width:20.45pt;height:18.35pt" o:ole="">
            <v:imagedata r:id="rId386" o:title=""/>
          </v:shape>
          <o:OLEObject Type="Embed" ProgID="Equation.3" ShapeID="_x0000_i1224" DrawAspect="Content" ObjectID="_1481416329" r:id="rId387"/>
        </w:object>
      </w:r>
      <w:r w:rsidRPr="00FA3D17">
        <w:rPr>
          <w:rFonts w:ascii="Times New Roman" w:eastAsia="DejaVu LGC Sans" w:hAnsi="Times New Roman" w:cs="FreeSans"/>
          <w:kern w:val="1"/>
          <w:sz w:val="28"/>
          <w:szCs w:val="28"/>
          <w:lang w:val="uk-UA" w:eastAsia="hi-IN" w:bidi="hi-IN"/>
        </w:rPr>
        <w:t xml:space="preserve"> - інтегральний показник оцінки ефективності екологічного ефекту реалізації виконання; </w:t>
      </w:r>
      <w:r w:rsidRPr="00FA3D17">
        <w:rPr>
          <w:rFonts w:ascii="Times New Roman" w:eastAsia="DejaVu LGC Sans" w:hAnsi="Times New Roman" w:cs="FreeSans"/>
          <w:kern w:val="1"/>
          <w:position w:val="-10"/>
          <w:sz w:val="28"/>
          <w:szCs w:val="28"/>
          <w:lang w:eastAsia="hi-IN" w:bidi="hi-IN"/>
        </w:rPr>
        <w:object w:dxaOrig="460" w:dyaOrig="340">
          <v:shape id="_x0000_i1225" type="#_x0000_t75" style="width:23.3pt;height:16.95pt" o:ole="">
            <v:imagedata r:id="rId388" o:title=""/>
          </v:shape>
          <o:OLEObject Type="Embed" ProgID="Equation.3" ShapeID="_x0000_i1225" DrawAspect="Content" ObjectID="_1481416330" r:id="rId389"/>
        </w:object>
      </w:r>
      <w:r w:rsidRPr="00FA3D17">
        <w:rPr>
          <w:rFonts w:ascii="Times New Roman" w:eastAsia="DejaVu LGC Sans" w:hAnsi="Times New Roman" w:cs="FreeSans"/>
          <w:kern w:val="1"/>
          <w:sz w:val="28"/>
          <w:szCs w:val="28"/>
          <w:lang w:val="uk-UA" w:eastAsia="hi-IN" w:bidi="hi-IN"/>
        </w:rPr>
        <w:t xml:space="preserve"> - інтегральний показник оцінки ефективності економічн</w:t>
      </w:r>
      <w:r>
        <w:rPr>
          <w:rFonts w:ascii="Times New Roman" w:eastAsia="DejaVu LGC Sans" w:hAnsi="Times New Roman" w:cs="FreeSans"/>
          <w:kern w:val="1"/>
          <w:sz w:val="28"/>
          <w:szCs w:val="28"/>
          <w:lang w:val="uk-UA" w:eastAsia="hi-IN" w:bidi="hi-IN"/>
        </w:rPr>
        <w:t>ого ефекту реалізації виконання.</w:t>
      </w:r>
    </w:p>
    <w:p w:rsidR="005F5EA8" w:rsidRPr="00FA3D17" w:rsidRDefault="005F5EA8" w:rsidP="005F5EA8">
      <w:pPr>
        <w:widowControl w:val="0"/>
        <w:suppressAutoHyphens/>
        <w:spacing w:after="0" w:line="360" w:lineRule="auto"/>
        <w:jc w:val="right"/>
        <w:rPr>
          <w:rFonts w:ascii="Times New Roman" w:eastAsia="DejaVu LGC Sans" w:hAnsi="Times New Roman" w:cs="Times New Roman"/>
          <w:kern w:val="1"/>
          <w:sz w:val="28"/>
          <w:szCs w:val="28"/>
          <w:lang w:val="uk-UA" w:eastAsia="hi-IN" w:bidi="hi-IN"/>
        </w:rPr>
      </w:pPr>
      <w:r w:rsidRPr="00FA3D17">
        <w:rPr>
          <w:rFonts w:ascii="Times New Roman" w:eastAsia="DejaVu LGC Sans" w:hAnsi="Times New Roman" w:cs="FreeSans"/>
          <w:kern w:val="1"/>
          <w:position w:val="-14"/>
          <w:sz w:val="28"/>
          <w:szCs w:val="28"/>
          <w:lang w:eastAsia="hi-IN" w:bidi="hi-IN"/>
        </w:rPr>
        <w:object w:dxaOrig="1140" w:dyaOrig="380">
          <v:shape id="_x0000_i1226" type="#_x0000_t75" style="width:85.4pt;height:28.25pt" o:ole="">
            <v:imagedata r:id="rId390" o:title=""/>
          </v:shape>
          <o:OLEObject Type="Embed" ProgID="Equation.3" ShapeID="_x0000_i1226" DrawAspect="Content" ObjectID="_1481416331" r:id="rId391"/>
        </w:object>
      </w:r>
      <w:r w:rsidRPr="00FA3D17">
        <w:rPr>
          <w:rFonts w:ascii="Times New Roman" w:eastAsia="DejaVu LGC Sans" w:hAnsi="Times New Roman" w:cs="Times New Roman"/>
          <w:kern w:val="1"/>
          <w:sz w:val="28"/>
          <w:szCs w:val="28"/>
          <w:lang w:val="uk-UA" w:eastAsia="hi-IN" w:bidi="hi-IN"/>
        </w:rPr>
        <w:t xml:space="preserve"> , </w:t>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sidRPr="00FA3D17">
        <w:rPr>
          <w:rFonts w:ascii="Times New Roman" w:eastAsia="DejaVu LGC Sans" w:hAnsi="Times New Roman" w:cs="Times New Roman"/>
          <w:kern w:val="1"/>
          <w:sz w:val="28"/>
          <w:szCs w:val="28"/>
          <w:lang w:val="uk-UA" w:eastAsia="hi-IN" w:bidi="hi-IN"/>
        </w:rPr>
        <w:t>(</w:t>
      </w:r>
      <w:r>
        <w:rPr>
          <w:rFonts w:ascii="Times New Roman" w:eastAsia="DejaVu LGC Sans" w:hAnsi="Times New Roman" w:cs="Times New Roman"/>
          <w:kern w:val="1"/>
          <w:sz w:val="28"/>
          <w:szCs w:val="28"/>
          <w:lang w:val="uk-UA" w:eastAsia="hi-IN" w:bidi="hi-IN"/>
        </w:rPr>
        <w:t>3.17</w:t>
      </w:r>
      <w:r w:rsidRPr="00FA3D17">
        <w:rPr>
          <w:rFonts w:ascii="Times New Roman" w:eastAsia="DejaVu LGC Sans" w:hAnsi="Times New Roman" w:cs="Times New Roman"/>
          <w:kern w:val="1"/>
          <w:sz w:val="28"/>
          <w:szCs w:val="28"/>
          <w:lang w:val="uk-UA" w:eastAsia="hi-IN" w:bidi="hi-IN"/>
        </w:rPr>
        <w:t>)</w:t>
      </w:r>
    </w:p>
    <w:p w:rsidR="005F5EA8" w:rsidRPr="00FA3D17" w:rsidRDefault="005F5EA8" w:rsidP="005F5EA8">
      <w:pPr>
        <w:widowControl w:val="0"/>
        <w:suppressAutoHyphens/>
        <w:spacing w:after="0" w:line="360" w:lineRule="auto"/>
        <w:ind w:firstLine="709"/>
        <w:jc w:val="both"/>
        <w:rPr>
          <w:rFonts w:ascii="Times New Roman" w:eastAsia="DejaVu LGC Sans" w:hAnsi="Times New Roman" w:cs="FreeSans"/>
          <w:kern w:val="1"/>
          <w:sz w:val="28"/>
          <w:szCs w:val="28"/>
          <w:lang w:val="uk-UA" w:eastAsia="hi-IN" w:bidi="hi-IN"/>
        </w:rPr>
      </w:pPr>
      <w:r>
        <w:rPr>
          <w:rFonts w:ascii="Times New Roman" w:eastAsia="DejaVu LGC Sans" w:hAnsi="Times New Roman" w:cs="FreeSans"/>
          <w:kern w:val="1"/>
          <w:sz w:val="28"/>
          <w:szCs w:val="28"/>
          <w:lang w:val="uk-UA" w:eastAsia="hi-IN" w:bidi="hi-IN"/>
        </w:rPr>
        <w:t xml:space="preserve">де </w:t>
      </w:r>
      <w:r w:rsidRPr="00FA3D17">
        <w:rPr>
          <w:rFonts w:ascii="Times New Roman" w:eastAsia="DejaVu LGC Sans" w:hAnsi="Times New Roman" w:cs="FreeSans"/>
          <w:kern w:val="1"/>
          <w:position w:val="-10"/>
          <w:sz w:val="28"/>
          <w:szCs w:val="28"/>
          <w:lang w:eastAsia="hi-IN" w:bidi="hi-IN"/>
        </w:rPr>
        <w:object w:dxaOrig="260" w:dyaOrig="340">
          <v:shape id="_x0000_i1227" type="#_x0000_t75" style="width:12.7pt;height:16.95pt" o:ole="">
            <v:imagedata r:id="rId392" o:title=""/>
          </v:shape>
          <o:OLEObject Type="Embed" ProgID="Equation.3" ShapeID="_x0000_i1227" DrawAspect="Content" ObjectID="_1481416332" r:id="rId393"/>
        </w:object>
      </w:r>
      <w:r w:rsidRPr="00FA3D17">
        <w:rPr>
          <w:rFonts w:ascii="Times New Roman" w:eastAsia="DejaVu LGC Sans" w:hAnsi="Times New Roman" w:cs="FreeSans"/>
          <w:kern w:val="1"/>
          <w:sz w:val="28"/>
          <w:szCs w:val="28"/>
          <w:lang w:val="uk-UA" w:eastAsia="hi-IN" w:bidi="hi-IN"/>
        </w:rPr>
        <w:t xml:space="preserve"> - інтегрований показник виконання екологічних показників за програмою за рік; </w:t>
      </w:r>
      <w:r w:rsidRPr="00FA3D17">
        <w:rPr>
          <w:rFonts w:ascii="Times New Roman" w:eastAsia="DejaVu LGC Sans" w:hAnsi="Times New Roman" w:cs="FreeSans"/>
          <w:kern w:val="1"/>
          <w:position w:val="-14"/>
          <w:sz w:val="28"/>
          <w:szCs w:val="28"/>
          <w:lang w:eastAsia="hi-IN" w:bidi="hi-IN"/>
        </w:rPr>
        <w:object w:dxaOrig="279" w:dyaOrig="380">
          <v:shape id="_x0000_i1228" type="#_x0000_t75" style="width:14.1pt;height:19.05pt" o:ole="">
            <v:imagedata r:id="rId394" o:title=""/>
          </v:shape>
          <o:OLEObject Type="Embed" ProgID="Equation.3" ShapeID="_x0000_i1228" DrawAspect="Content" ObjectID="_1481416333" r:id="rId395"/>
        </w:object>
      </w:r>
      <w:r w:rsidRPr="00FA3D17">
        <w:rPr>
          <w:rFonts w:ascii="Times New Roman" w:eastAsia="DejaVu LGC Sans" w:hAnsi="Times New Roman" w:cs="FreeSans"/>
          <w:kern w:val="1"/>
          <w:sz w:val="28"/>
          <w:szCs w:val="28"/>
          <w:lang w:val="uk-UA" w:eastAsia="hi-IN" w:bidi="hi-IN"/>
        </w:rPr>
        <w:t xml:space="preserve"> - інтегрований показник кількісної якості виконання програми </w:t>
      </w:r>
      <w:r>
        <w:rPr>
          <w:rFonts w:ascii="Times New Roman" w:eastAsia="DejaVu LGC Sans" w:hAnsi="Times New Roman" w:cs="FreeSans"/>
          <w:kern w:val="1"/>
          <w:sz w:val="28"/>
          <w:szCs w:val="28"/>
          <w:lang w:val="uk-UA" w:eastAsia="hi-IN" w:bidi="hi-IN"/>
        </w:rPr>
        <w:t>за рік.</w:t>
      </w:r>
    </w:p>
    <w:p w:rsidR="005F5EA8" w:rsidRPr="00FA3D17" w:rsidRDefault="005F5EA8" w:rsidP="005F5EA8">
      <w:pPr>
        <w:widowControl w:val="0"/>
        <w:suppressAutoHyphens/>
        <w:spacing w:after="0" w:line="360" w:lineRule="auto"/>
        <w:jc w:val="right"/>
        <w:rPr>
          <w:rFonts w:ascii="Times New Roman" w:eastAsia="DejaVu LGC Sans" w:hAnsi="Times New Roman" w:cs="Times New Roman"/>
          <w:kern w:val="1"/>
          <w:sz w:val="28"/>
          <w:szCs w:val="28"/>
          <w:lang w:val="uk-UA" w:eastAsia="hi-IN" w:bidi="hi-IN"/>
        </w:rPr>
      </w:pPr>
      <w:r w:rsidRPr="00FA3D17">
        <w:rPr>
          <w:rFonts w:ascii="Times New Roman" w:eastAsia="DejaVu LGC Sans" w:hAnsi="Times New Roman" w:cs="FreeSans"/>
          <w:kern w:val="1"/>
          <w:position w:val="-32"/>
          <w:sz w:val="28"/>
          <w:szCs w:val="28"/>
          <w:lang w:eastAsia="hi-IN" w:bidi="hi-IN"/>
        </w:rPr>
        <w:object w:dxaOrig="1300" w:dyaOrig="740">
          <v:shape id="_x0000_i1229" type="#_x0000_t75" style="width:85.4pt;height:48pt" o:ole="">
            <v:imagedata r:id="rId396" o:title=""/>
          </v:shape>
          <o:OLEObject Type="Embed" ProgID="Equation.3" ShapeID="_x0000_i1229" DrawAspect="Content" ObjectID="_1481416334" r:id="rId397"/>
        </w:object>
      </w:r>
      <w:r w:rsidRPr="00FA3D17">
        <w:rPr>
          <w:rFonts w:ascii="Times New Roman" w:eastAsia="DejaVu LGC Sans" w:hAnsi="Times New Roman" w:cs="Times New Roman"/>
          <w:kern w:val="1"/>
          <w:sz w:val="28"/>
          <w:szCs w:val="28"/>
          <w:lang w:val="uk-UA" w:eastAsia="hi-IN" w:bidi="hi-IN"/>
        </w:rPr>
        <w:t xml:space="preserve">, </w:t>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sidRPr="00FA3D17">
        <w:rPr>
          <w:rFonts w:ascii="Times New Roman" w:eastAsia="DejaVu LGC Sans" w:hAnsi="Times New Roman" w:cs="Times New Roman"/>
          <w:kern w:val="1"/>
          <w:sz w:val="28"/>
          <w:szCs w:val="28"/>
          <w:lang w:val="uk-UA" w:eastAsia="hi-IN" w:bidi="hi-IN"/>
        </w:rPr>
        <w:t>(3</w:t>
      </w:r>
      <w:r>
        <w:rPr>
          <w:rFonts w:ascii="Times New Roman" w:eastAsia="DejaVu LGC Sans" w:hAnsi="Times New Roman" w:cs="Times New Roman"/>
          <w:kern w:val="1"/>
          <w:sz w:val="28"/>
          <w:szCs w:val="28"/>
          <w:lang w:val="uk-UA" w:eastAsia="hi-IN" w:bidi="hi-IN"/>
        </w:rPr>
        <w:t>.18</w:t>
      </w:r>
      <w:r w:rsidRPr="00FA3D17">
        <w:rPr>
          <w:rFonts w:ascii="Times New Roman" w:eastAsia="DejaVu LGC Sans" w:hAnsi="Times New Roman" w:cs="Times New Roman"/>
          <w:kern w:val="1"/>
          <w:sz w:val="28"/>
          <w:szCs w:val="28"/>
          <w:lang w:val="uk-UA" w:eastAsia="hi-IN" w:bidi="hi-IN"/>
        </w:rPr>
        <w:t>)</w:t>
      </w:r>
    </w:p>
    <w:p w:rsidR="005F5EA8" w:rsidRPr="00FA3D17" w:rsidRDefault="005F5EA8" w:rsidP="005F5EA8">
      <w:pPr>
        <w:widowControl w:val="0"/>
        <w:suppressAutoHyphens/>
        <w:spacing w:after="0" w:line="360" w:lineRule="auto"/>
        <w:ind w:firstLine="709"/>
        <w:jc w:val="both"/>
        <w:rPr>
          <w:rFonts w:ascii="Times New Roman" w:eastAsia="DejaVu LGC Sans" w:hAnsi="Times New Roman" w:cs="Times New Roman"/>
          <w:kern w:val="1"/>
          <w:sz w:val="28"/>
          <w:szCs w:val="28"/>
          <w:lang w:val="uk-UA" w:eastAsia="hi-IN" w:bidi="hi-IN"/>
        </w:rPr>
      </w:pPr>
      <w:r>
        <w:rPr>
          <w:rFonts w:ascii="Times New Roman" w:eastAsia="DejaVu LGC Sans" w:hAnsi="Times New Roman" w:cs="FreeSans"/>
          <w:kern w:val="1"/>
          <w:sz w:val="28"/>
          <w:szCs w:val="28"/>
          <w:lang w:val="uk-UA" w:eastAsia="hi-IN" w:bidi="hi-IN"/>
        </w:rPr>
        <w:t xml:space="preserve">де </w:t>
      </w:r>
      <w:r w:rsidRPr="00FA3D17">
        <w:rPr>
          <w:rFonts w:ascii="Times New Roman" w:eastAsia="DejaVu LGC Sans" w:hAnsi="Times New Roman" w:cs="FreeSans"/>
          <w:kern w:val="1"/>
          <w:position w:val="-14"/>
          <w:sz w:val="28"/>
          <w:szCs w:val="28"/>
          <w:lang w:eastAsia="hi-IN" w:bidi="hi-IN"/>
        </w:rPr>
        <w:object w:dxaOrig="300" w:dyaOrig="380">
          <v:shape id="_x0000_i1230" type="#_x0000_t75" style="width:14.8pt;height:19.05pt" o:ole="">
            <v:imagedata r:id="rId398" o:title=""/>
          </v:shape>
          <o:OLEObject Type="Embed" ProgID="Equation.3" ShapeID="_x0000_i1230" DrawAspect="Content" ObjectID="_1481416335" r:id="rId399"/>
        </w:object>
      </w:r>
      <w:r w:rsidRPr="00FA3D17">
        <w:rPr>
          <w:rFonts w:ascii="Times New Roman" w:eastAsia="DejaVu LGC Sans" w:hAnsi="Times New Roman" w:cs="FreeSans"/>
          <w:kern w:val="1"/>
          <w:sz w:val="28"/>
          <w:szCs w:val="28"/>
          <w:lang w:val="uk-UA" w:eastAsia="hi-IN" w:bidi="hi-IN"/>
        </w:rPr>
        <w:t xml:space="preserve">, </w:t>
      </w:r>
      <w:r w:rsidRPr="00FA3D17">
        <w:rPr>
          <w:rFonts w:ascii="Times New Roman" w:eastAsia="DejaVu LGC Sans" w:hAnsi="Times New Roman" w:cs="FreeSans"/>
          <w:kern w:val="1"/>
          <w:position w:val="-14"/>
          <w:sz w:val="28"/>
          <w:szCs w:val="28"/>
          <w:lang w:eastAsia="hi-IN" w:bidi="hi-IN"/>
        </w:rPr>
        <w:object w:dxaOrig="340" w:dyaOrig="380">
          <v:shape id="_x0000_i1231" type="#_x0000_t75" style="width:16.95pt;height:19.05pt" o:ole="">
            <v:imagedata r:id="rId400" o:title=""/>
          </v:shape>
          <o:OLEObject Type="Embed" ProgID="Equation.3" ShapeID="_x0000_i1231" DrawAspect="Content" ObjectID="_1481416336" r:id="rId401"/>
        </w:object>
      </w:r>
      <w:r w:rsidRPr="00FA3D17">
        <w:rPr>
          <w:rFonts w:ascii="Times New Roman" w:eastAsia="DejaVu LGC Sans" w:hAnsi="Times New Roman" w:cs="FreeSans"/>
          <w:kern w:val="1"/>
          <w:sz w:val="28"/>
          <w:szCs w:val="28"/>
          <w:lang w:val="uk-UA" w:eastAsia="hi-IN" w:bidi="hi-IN"/>
        </w:rPr>
        <w:t xml:space="preserve"> - фактичне та планове значення екологічного показника за відповідним заходом та завданням за рік; </w:t>
      </w:r>
      <w:r w:rsidRPr="00FA3D17">
        <w:rPr>
          <w:rFonts w:ascii="Times New Roman" w:eastAsia="DejaVu LGC Sans" w:hAnsi="Times New Roman" w:cs="FreeSans"/>
          <w:kern w:val="1"/>
          <w:position w:val="-10"/>
          <w:sz w:val="28"/>
          <w:szCs w:val="28"/>
          <w:lang w:eastAsia="hi-IN" w:bidi="hi-IN"/>
        </w:rPr>
        <w:object w:dxaOrig="200" w:dyaOrig="240">
          <v:shape id="_x0000_i1232" type="#_x0000_t75" style="width:9.9pt;height:12pt" o:ole="">
            <v:imagedata r:id="rId402" o:title=""/>
          </v:shape>
          <o:OLEObject Type="Embed" ProgID="Equation.3" ShapeID="_x0000_i1232" DrawAspect="Content" ObjectID="_1481416337" r:id="rId403"/>
        </w:object>
      </w:r>
      <w:r w:rsidRPr="00FA3D17">
        <w:rPr>
          <w:rFonts w:ascii="Times New Roman" w:eastAsia="DejaVu LGC Sans" w:hAnsi="Times New Roman" w:cs="FreeSans"/>
          <w:kern w:val="1"/>
          <w:sz w:val="28"/>
          <w:szCs w:val="28"/>
          <w:lang w:val="uk-UA" w:eastAsia="hi-IN" w:bidi="hi-IN"/>
        </w:rPr>
        <w:t xml:space="preserve"> - кількість завдань програми</w:t>
      </w:r>
      <w:r>
        <w:rPr>
          <w:rFonts w:ascii="Times New Roman" w:eastAsia="DejaVu LGC Sans" w:hAnsi="Times New Roman" w:cs="FreeSans"/>
          <w:kern w:val="1"/>
          <w:sz w:val="28"/>
          <w:szCs w:val="28"/>
          <w:lang w:val="uk-UA" w:eastAsia="hi-IN" w:bidi="hi-IN"/>
        </w:rPr>
        <w:t>.</w:t>
      </w:r>
    </w:p>
    <w:p w:rsidR="005F5EA8" w:rsidRPr="00FA3D17" w:rsidRDefault="005F5EA8" w:rsidP="005F5EA8">
      <w:pPr>
        <w:widowControl w:val="0"/>
        <w:suppressAutoHyphens/>
        <w:spacing w:after="0" w:line="360" w:lineRule="auto"/>
        <w:jc w:val="right"/>
        <w:rPr>
          <w:rFonts w:ascii="Times New Roman" w:eastAsia="DejaVu LGC Sans" w:hAnsi="Times New Roman" w:cs="FreeSans"/>
          <w:kern w:val="1"/>
          <w:sz w:val="28"/>
          <w:szCs w:val="28"/>
          <w:lang w:val="uk-UA" w:eastAsia="hi-IN" w:bidi="hi-IN"/>
        </w:rPr>
      </w:pPr>
      <w:r w:rsidRPr="00FA3D17">
        <w:rPr>
          <w:rFonts w:ascii="Times New Roman" w:eastAsia="DejaVu LGC Sans" w:hAnsi="Times New Roman" w:cs="FreeSans"/>
          <w:kern w:val="1"/>
          <w:position w:val="-30"/>
          <w:sz w:val="28"/>
          <w:szCs w:val="28"/>
          <w:lang w:eastAsia="hi-IN" w:bidi="hi-IN"/>
        </w:rPr>
        <w:object w:dxaOrig="1420" w:dyaOrig="700">
          <v:shape id="_x0000_i1233" type="#_x0000_t75" style="width:93.95pt;height:46.6pt" o:ole="">
            <v:imagedata r:id="rId404" o:title=""/>
          </v:shape>
          <o:OLEObject Type="Embed" ProgID="Equation.3" ShapeID="_x0000_i1233" DrawAspect="Content" ObjectID="_1481416338" r:id="rId405"/>
        </w:object>
      </w:r>
      <w:r w:rsidRPr="00FA3D17">
        <w:rPr>
          <w:rFonts w:ascii="Times New Roman" w:eastAsia="DejaVu LGC Sans" w:hAnsi="Times New Roman" w:cs="Times New Roman"/>
          <w:kern w:val="1"/>
          <w:sz w:val="28"/>
          <w:szCs w:val="28"/>
          <w:lang w:val="uk-UA" w:eastAsia="hi-IN" w:bidi="hi-IN"/>
        </w:rPr>
        <w:t xml:space="preserve">, </w:t>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r>
      <w:r>
        <w:rPr>
          <w:rFonts w:ascii="Times New Roman" w:eastAsia="DejaVu LGC Sans" w:hAnsi="Times New Roman" w:cs="Times New Roman"/>
          <w:kern w:val="1"/>
          <w:sz w:val="28"/>
          <w:szCs w:val="28"/>
          <w:lang w:val="uk-UA" w:eastAsia="hi-IN" w:bidi="hi-IN"/>
        </w:rPr>
        <w:tab/>
        <w:t>(3.19</w:t>
      </w:r>
      <w:r w:rsidRPr="00FA3D17">
        <w:rPr>
          <w:rFonts w:ascii="Times New Roman" w:eastAsia="DejaVu LGC Sans" w:hAnsi="Times New Roman" w:cs="Times New Roman"/>
          <w:kern w:val="1"/>
          <w:sz w:val="28"/>
          <w:szCs w:val="28"/>
          <w:lang w:val="uk-UA" w:eastAsia="hi-IN" w:bidi="hi-IN"/>
        </w:rPr>
        <w:t>)</w:t>
      </w:r>
    </w:p>
    <w:p w:rsidR="005F5EA8" w:rsidRPr="00FA3D17" w:rsidRDefault="005F5EA8" w:rsidP="005F5EA8">
      <w:pPr>
        <w:widowControl w:val="0"/>
        <w:suppressAutoHyphens/>
        <w:spacing w:after="0" w:line="360" w:lineRule="auto"/>
        <w:ind w:firstLine="709"/>
        <w:jc w:val="both"/>
        <w:rPr>
          <w:rFonts w:ascii="Times New Roman" w:eastAsia="DejaVu LGC Sans" w:hAnsi="Times New Roman" w:cs="FreeSans"/>
          <w:kern w:val="1"/>
          <w:sz w:val="28"/>
          <w:szCs w:val="28"/>
          <w:lang w:val="uk-UA" w:eastAsia="hi-IN" w:bidi="hi-IN"/>
        </w:rPr>
      </w:pPr>
      <w:r>
        <w:rPr>
          <w:rFonts w:ascii="Times New Roman" w:eastAsia="DejaVu LGC Sans" w:hAnsi="Times New Roman" w:cs="FreeSans"/>
          <w:kern w:val="1"/>
          <w:sz w:val="28"/>
          <w:szCs w:val="28"/>
          <w:lang w:val="uk-UA" w:eastAsia="hi-IN" w:bidi="hi-IN"/>
        </w:rPr>
        <w:t xml:space="preserve">де </w:t>
      </w:r>
      <w:r w:rsidRPr="00FA3D17">
        <w:rPr>
          <w:rFonts w:ascii="Times New Roman" w:eastAsia="DejaVu LGC Sans" w:hAnsi="Times New Roman" w:cs="FreeSans"/>
          <w:kern w:val="1"/>
          <w:position w:val="-14"/>
          <w:sz w:val="28"/>
          <w:szCs w:val="28"/>
          <w:lang w:eastAsia="hi-IN" w:bidi="hi-IN"/>
        </w:rPr>
        <w:object w:dxaOrig="320" w:dyaOrig="380">
          <v:shape id="_x0000_i1234" type="#_x0000_t75" style="width:15.55pt;height:19.05pt" o:ole="">
            <v:imagedata r:id="rId406" o:title=""/>
          </v:shape>
          <o:OLEObject Type="Embed" ProgID="Equation.3" ShapeID="_x0000_i1234" DrawAspect="Content" ObjectID="_1481416339" r:id="rId407"/>
        </w:object>
      </w:r>
      <w:r w:rsidRPr="00FA3D17">
        <w:rPr>
          <w:rFonts w:ascii="Times New Roman" w:eastAsia="DejaVu LGC Sans" w:hAnsi="Times New Roman" w:cs="FreeSans"/>
          <w:kern w:val="1"/>
          <w:sz w:val="28"/>
          <w:szCs w:val="28"/>
          <w:lang w:val="uk-UA" w:eastAsia="hi-IN" w:bidi="hi-IN"/>
        </w:rPr>
        <w:t xml:space="preserve"> - вагові коефіцієнти; </w:t>
      </w:r>
      <w:r w:rsidRPr="00FA3D17">
        <w:rPr>
          <w:rFonts w:ascii="Times New Roman" w:eastAsia="DejaVu LGC Sans" w:hAnsi="Times New Roman" w:cs="FreeSans"/>
          <w:kern w:val="1"/>
          <w:position w:val="-14"/>
          <w:sz w:val="28"/>
          <w:szCs w:val="28"/>
          <w:lang w:eastAsia="hi-IN" w:bidi="hi-IN"/>
        </w:rPr>
        <w:object w:dxaOrig="360" w:dyaOrig="380">
          <v:shape id="_x0000_i1235" type="#_x0000_t75" style="width:18.35pt;height:19.05pt" o:ole="">
            <v:imagedata r:id="rId408" o:title=""/>
          </v:shape>
          <o:OLEObject Type="Embed" ProgID="Equation.3" ShapeID="_x0000_i1235" DrawAspect="Content" ObjectID="_1481416340" r:id="rId409"/>
        </w:object>
      </w:r>
      <w:r w:rsidRPr="00FA3D17">
        <w:rPr>
          <w:rFonts w:ascii="Times New Roman" w:eastAsia="DejaVu LGC Sans" w:hAnsi="Times New Roman" w:cs="FreeSans"/>
          <w:kern w:val="1"/>
          <w:sz w:val="28"/>
          <w:szCs w:val="28"/>
          <w:lang w:val="uk-UA" w:eastAsia="hi-IN" w:bidi="hi-IN"/>
        </w:rPr>
        <w:t xml:space="preserve"> - відношення фактичного та планового значення кількісної якості за відповід</w:t>
      </w:r>
      <w:r>
        <w:rPr>
          <w:rFonts w:ascii="Times New Roman" w:eastAsia="DejaVu LGC Sans" w:hAnsi="Times New Roman" w:cs="FreeSans"/>
          <w:kern w:val="1"/>
          <w:sz w:val="28"/>
          <w:szCs w:val="28"/>
          <w:lang w:val="uk-UA" w:eastAsia="hi-IN" w:bidi="hi-IN"/>
        </w:rPr>
        <w:t>ним заходом та завданням за рік.</w:t>
      </w:r>
    </w:p>
    <w:p w:rsidR="005F5EA8" w:rsidRPr="00FA3D17" w:rsidRDefault="005F5EA8" w:rsidP="005F5EA8">
      <w:pPr>
        <w:widowControl w:val="0"/>
        <w:suppressAutoHyphens/>
        <w:spacing w:after="0" w:line="360" w:lineRule="auto"/>
        <w:jc w:val="right"/>
        <w:rPr>
          <w:rFonts w:ascii="Times New Roman" w:eastAsia="DejaVu LGC Sans" w:hAnsi="Times New Roman" w:cs="Times New Roman"/>
          <w:kern w:val="1"/>
          <w:sz w:val="28"/>
          <w:szCs w:val="28"/>
          <w:lang w:val="uk-UA" w:eastAsia="hi-IN" w:bidi="hi-IN"/>
        </w:rPr>
      </w:pPr>
      <w:r w:rsidRPr="00FA3D17">
        <w:rPr>
          <w:rFonts w:ascii="Times New Roman" w:eastAsia="DejaVu LGC Sans" w:hAnsi="Times New Roman" w:cs="FreeSans"/>
          <w:kern w:val="1"/>
          <w:position w:val="-10"/>
          <w:sz w:val="28"/>
          <w:szCs w:val="28"/>
          <w:lang w:eastAsia="hi-IN" w:bidi="hi-IN"/>
        </w:rPr>
        <w:object w:dxaOrig="1260" w:dyaOrig="340">
          <v:shape id="_x0000_i1236" type="#_x0000_t75" style="width:77.7pt;height:21.2pt" o:ole="">
            <v:imagedata r:id="rId410" o:title=""/>
          </v:shape>
          <o:OLEObject Type="Embed" ProgID="Equation.3" ShapeID="_x0000_i1236" DrawAspect="Content" ObjectID="_1481416341" r:id="rId411"/>
        </w:object>
      </w:r>
      <w:r w:rsidRPr="00FA3D17">
        <w:rPr>
          <w:rFonts w:ascii="Times New Roman" w:eastAsia="DejaVu LGC Sans" w:hAnsi="Times New Roman" w:cs="FreeSans"/>
          <w:kern w:val="1"/>
          <w:sz w:val="28"/>
          <w:szCs w:val="28"/>
          <w:lang w:val="uk-UA" w:eastAsia="hi-IN" w:bidi="hi-IN"/>
        </w:rPr>
        <w:t xml:space="preserve">, </w:t>
      </w:r>
      <w:r>
        <w:rPr>
          <w:rFonts w:ascii="Times New Roman" w:eastAsia="DejaVu LGC Sans" w:hAnsi="Times New Roman" w:cs="FreeSans"/>
          <w:kern w:val="1"/>
          <w:sz w:val="28"/>
          <w:szCs w:val="28"/>
          <w:lang w:val="uk-UA" w:eastAsia="hi-IN" w:bidi="hi-IN"/>
        </w:rPr>
        <w:tab/>
      </w:r>
      <w:r>
        <w:rPr>
          <w:rFonts w:ascii="Times New Roman" w:eastAsia="DejaVu LGC Sans" w:hAnsi="Times New Roman" w:cs="FreeSans"/>
          <w:kern w:val="1"/>
          <w:sz w:val="28"/>
          <w:szCs w:val="28"/>
          <w:lang w:val="uk-UA" w:eastAsia="hi-IN" w:bidi="hi-IN"/>
        </w:rPr>
        <w:tab/>
      </w:r>
      <w:r>
        <w:rPr>
          <w:rFonts w:ascii="Times New Roman" w:eastAsia="DejaVu LGC Sans" w:hAnsi="Times New Roman" w:cs="FreeSans"/>
          <w:kern w:val="1"/>
          <w:sz w:val="28"/>
          <w:szCs w:val="28"/>
          <w:lang w:val="uk-UA" w:eastAsia="hi-IN" w:bidi="hi-IN"/>
        </w:rPr>
        <w:tab/>
      </w:r>
      <w:r>
        <w:rPr>
          <w:rFonts w:ascii="Times New Roman" w:eastAsia="DejaVu LGC Sans" w:hAnsi="Times New Roman" w:cs="FreeSans"/>
          <w:kern w:val="1"/>
          <w:sz w:val="28"/>
          <w:szCs w:val="28"/>
          <w:lang w:val="uk-UA" w:eastAsia="hi-IN" w:bidi="hi-IN"/>
        </w:rPr>
        <w:tab/>
      </w:r>
      <w:r>
        <w:rPr>
          <w:rFonts w:ascii="Times New Roman" w:eastAsia="DejaVu LGC Sans" w:hAnsi="Times New Roman" w:cs="FreeSans"/>
          <w:kern w:val="1"/>
          <w:sz w:val="28"/>
          <w:szCs w:val="28"/>
          <w:lang w:val="uk-UA" w:eastAsia="hi-IN" w:bidi="hi-IN"/>
        </w:rPr>
        <w:tab/>
      </w:r>
      <w:r>
        <w:rPr>
          <w:rFonts w:ascii="Times New Roman" w:eastAsia="DejaVu LGC Sans" w:hAnsi="Times New Roman" w:cs="FreeSans"/>
          <w:kern w:val="1"/>
          <w:sz w:val="28"/>
          <w:szCs w:val="28"/>
          <w:lang w:val="uk-UA" w:eastAsia="hi-IN" w:bidi="hi-IN"/>
        </w:rPr>
        <w:tab/>
      </w:r>
      <w:r>
        <w:rPr>
          <w:rFonts w:ascii="Times New Roman" w:eastAsia="DejaVu LGC Sans" w:hAnsi="Times New Roman" w:cs="Times New Roman"/>
          <w:kern w:val="1"/>
          <w:sz w:val="28"/>
          <w:szCs w:val="28"/>
          <w:lang w:val="uk-UA" w:eastAsia="hi-IN" w:bidi="hi-IN"/>
        </w:rPr>
        <w:t>(3.20</w:t>
      </w:r>
      <w:r w:rsidRPr="00FA3D17">
        <w:rPr>
          <w:rFonts w:ascii="Times New Roman" w:eastAsia="DejaVu LGC Sans" w:hAnsi="Times New Roman" w:cs="Times New Roman"/>
          <w:kern w:val="1"/>
          <w:sz w:val="28"/>
          <w:szCs w:val="28"/>
          <w:lang w:val="uk-UA" w:eastAsia="hi-IN" w:bidi="hi-IN"/>
        </w:rPr>
        <w:t>)</w:t>
      </w:r>
    </w:p>
    <w:p w:rsidR="005F5EA8" w:rsidRPr="00FA3D17" w:rsidRDefault="005F5EA8" w:rsidP="005F5EA8">
      <w:pPr>
        <w:widowControl w:val="0"/>
        <w:suppressAutoHyphens/>
        <w:spacing w:after="0" w:line="360" w:lineRule="auto"/>
        <w:ind w:firstLine="709"/>
        <w:jc w:val="both"/>
        <w:rPr>
          <w:rFonts w:ascii="Times New Roman" w:eastAsia="DejaVu LGC Sans" w:hAnsi="Times New Roman" w:cs="FreeSans"/>
          <w:kern w:val="1"/>
          <w:sz w:val="28"/>
          <w:szCs w:val="28"/>
          <w:lang w:val="uk-UA" w:eastAsia="hi-IN" w:bidi="hi-IN"/>
        </w:rPr>
      </w:pPr>
      <w:r>
        <w:rPr>
          <w:rFonts w:ascii="Times New Roman" w:eastAsia="DejaVu LGC Sans" w:hAnsi="Times New Roman" w:cs="FreeSans"/>
          <w:kern w:val="1"/>
          <w:sz w:val="28"/>
          <w:szCs w:val="28"/>
          <w:lang w:val="uk-UA" w:eastAsia="hi-IN" w:bidi="hi-IN"/>
        </w:rPr>
        <w:t xml:space="preserve">де </w:t>
      </w:r>
      <w:r w:rsidRPr="00FA3D17">
        <w:rPr>
          <w:rFonts w:ascii="Times New Roman" w:eastAsia="DejaVu LGC Sans" w:hAnsi="Times New Roman" w:cs="FreeSans"/>
          <w:kern w:val="1"/>
          <w:position w:val="-4"/>
          <w:sz w:val="28"/>
          <w:szCs w:val="28"/>
          <w:lang w:eastAsia="hi-IN" w:bidi="hi-IN"/>
        </w:rPr>
        <w:object w:dxaOrig="340" w:dyaOrig="279">
          <v:shape id="_x0000_i1237" type="#_x0000_t75" style="width:16.95pt;height:14.1pt" o:ole="">
            <v:imagedata r:id="rId412" o:title=""/>
          </v:shape>
          <o:OLEObject Type="Embed" ProgID="Equation.3" ShapeID="_x0000_i1237" DrawAspect="Content" ObjectID="_1481416342" r:id="rId413"/>
        </w:object>
      </w:r>
      <w:r w:rsidRPr="00FA3D17">
        <w:rPr>
          <w:rFonts w:ascii="Times New Roman" w:eastAsia="DejaVu LGC Sans" w:hAnsi="Times New Roman" w:cs="FreeSans"/>
          <w:kern w:val="1"/>
          <w:sz w:val="28"/>
          <w:szCs w:val="28"/>
          <w:lang w:val="uk-UA" w:eastAsia="hi-IN" w:bidi="hi-IN"/>
        </w:rPr>
        <w:t xml:space="preserve"> - інтегральний показник фінансування програми; </w:t>
      </w:r>
      <w:r w:rsidRPr="00FA3D17">
        <w:rPr>
          <w:rFonts w:ascii="Times New Roman" w:eastAsia="DejaVu LGC Sans" w:hAnsi="Times New Roman" w:cs="FreeSans"/>
          <w:kern w:val="1"/>
          <w:position w:val="-10"/>
          <w:sz w:val="28"/>
          <w:szCs w:val="28"/>
          <w:lang w:eastAsia="hi-IN" w:bidi="hi-IN"/>
        </w:rPr>
        <w:object w:dxaOrig="260" w:dyaOrig="300">
          <v:shape id="_x0000_i1238" type="#_x0000_t75" style="width:12.7pt;height:14.8pt" o:ole="">
            <v:imagedata r:id="rId414" o:title=""/>
          </v:shape>
          <o:OLEObject Type="Embed" ProgID="Equation.3" ShapeID="_x0000_i1238" DrawAspect="Content" ObjectID="_1481416343" r:id="rId415"/>
        </w:object>
      </w:r>
      <w:r w:rsidRPr="00FA3D17">
        <w:rPr>
          <w:rFonts w:ascii="Times New Roman" w:eastAsia="DejaVu LGC Sans" w:hAnsi="Times New Roman" w:cs="FreeSans"/>
          <w:kern w:val="1"/>
          <w:sz w:val="28"/>
          <w:szCs w:val="28"/>
          <w:lang w:val="uk-UA" w:eastAsia="hi-IN" w:bidi="hi-IN"/>
        </w:rPr>
        <w:t xml:space="preserve"> - інтегрований показник оцінки економічного ефекту від реалізації природоохоронних заходів та завдань</w:t>
      </w:r>
      <w:r>
        <w:rPr>
          <w:rFonts w:ascii="Times New Roman" w:eastAsia="DejaVu LGC Sans" w:hAnsi="Times New Roman" w:cs="FreeSans"/>
          <w:kern w:val="1"/>
          <w:sz w:val="28"/>
          <w:szCs w:val="28"/>
          <w:lang w:val="uk-UA" w:eastAsia="hi-IN" w:bidi="hi-IN"/>
        </w:rPr>
        <w:t>.</w:t>
      </w:r>
    </w:p>
    <w:p w:rsidR="005F5EA8" w:rsidRPr="00FA3D17" w:rsidRDefault="005F5EA8" w:rsidP="005F5EA8">
      <w:pPr>
        <w:widowControl w:val="0"/>
        <w:suppressAutoHyphens/>
        <w:spacing w:after="0" w:line="360" w:lineRule="auto"/>
        <w:jc w:val="right"/>
        <w:rPr>
          <w:rFonts w:ascii="Times New Roman" w:eastAsia="DejaVu LGC Sans" w:hAnsi="Times New Roman" w:cs="Times New Roman"/>
          <w:kern w:val="1"/>
          <w:sz w:val="28"/>
          <w:szCs w:val="28"/>
          <w:lang w:val="uk-UA" w:eastAsia="hi-IN" w:bidi="hi-IN"/>
        </w:rPr>
      </w:pPr>
      <w:r w:rsidRPr="00FA3D17">
        <w:rPr>
          <w:rFonts w:ascii="Times New Roman" w:eastAsia="DejaVu LGC Sans" w:hAnsi="Times New Roman" w:cs="FreeSans"/>
          <w:kern w:val="1"/>
          <w:position w:val="-30"/>
          <w:sz w:val="28"/>
          <w:szCs w:val="28"/>
          <w:lang w:eastAsia="hi-IN" w:bidi="hi-IN"/>
        </w:rPr>
        <w:object w:dxaOrig="2320" w:dyaOrig="700">
          <v:shape id="_x0000_i1239" type="#_x0000_t75" style="width:143.95pt;height:43.75pt" o:ole="">
            <v:imagedata r:id="rId416" o:title=""/>
          </v:shape>
          <o:OLEObject Type="Embed" ProgID="Equation.3" ShapeID="_x0000_i1239" DrawAspect="Content" ObjectID="_1481416344" r:id="rId417"/>
        </w:object>
      </w:r>
      <w:r w:rsidRPr="00FA3D17">
        <w:rPr>
          <w:rFonts w:ascii="Times New Roman" w:eastAsia="DejaVu LGC Sans" w:hAnsi="Times New Roman" w:cs="FreeSans"/>
          <w:kern w:val="1"/>
          <w:sz w:val="28"/>
          <w:szCs w:val="28"/>
          <w:lang w:val="uk-UA" w:eastAsia="hi-IN" w:bidi="hi-IN"/>
        </w:rPr>
        <w:t xml:space="preserve">, </w:t>
      </w:r>
      <w:r>
        <w:rPr>
          <w:rFonts w:ascii="Times New Roman" w:eastAsia="DejaVu LGC Sans" w:hAnsi="Times New Roman" w:cs="FreeSans"/>
          <w:kern w:val="1"/>
          <w:sz w:val="28"/>
          <w:szCs w:val="28"/>
          <w:lang w:val="uk-UA" w:eastAsia="hi-IN" w:bidi="hi-IN"/>
        </w:rPr>
        <w:tab/>
      </w:r>
      <w:r>
        <w:rPr>
          <w:rFonts w:ascii="Times New Roman" w:eastAsia="DejaVu LGC Sans" w:hAnsi="Times New Roman" w:cs="FreeSans"/>
          <w:kern w:val="1"/>
          <w:sz w:val="28"/>
          <w:szCs w:val="28"/>
          <w:lang w:val="uk-UA" w:eastAsia="hi-IN" w:bidi="hi-IN"/>
        </w:rPr>
        <w:tab/>
      </w:r>
      <w:r>
        <w:rPr>
          <w:rFonts w:ascii="Times New Roman" w:eastAsia="DejaVu LGC Sans" w:hAnsi="Times New Roman" w:cs="FreeSans"/>
          <w:kern w:val="1"/>
          <w:sz w:val="28"/>
          <w:szCs w:val="28"/>
          <w:lang w:val="uk-UA" w:eastAsia="hi-IN" w:bidi="hi-IN"/>
        </w:rPr>
        <w:tab/>
      </w:r>
      <w:r>
        <w:rPr>
          <w:rFonts w:ascii="Times New Roman" w:eastAsia="DejaVu LGC Sans" w:hAnsi="Times New Roman" w:cs="FreeSans"/>
          <w:kern w:val="1"/>
          <w:sz w:val="28"/>
          <w:szCs w:val="28"/>
          <w:lang w:val="uk-UA" w:eastAsia="hi-IN" w:bidi="hi-IN"/>
        </w:rPr>
        <w:tab/>
      </w:r>
      <w:r>
        <w:rPr>
          <w:rFonts w:ascii="Times New Roman" w:eastAsia="DejaVu LGC Sans" w:hAnsi="Times New Roman" w:cs="FreeSans"/>
          <w:kern w:val="1"/>
          <w:sz w:val="28"/>
          <w:szCs w:val="28"/>
          <w:lang w:val="uk-UA" w:eastAsia="hi-IN" w:bidi="hi-IN"/>
        </w:rPr>
        <w:tab/>
      </w:r>
      <w:r w:rsidRPr="00FA3D17">
        <w:rPr>
          <w:rFonts w:ascii="Times New Roman" w:eastAsia="DejaVu LGC Sans" w:hAnsi="Times New Roman" w:cs="Times New Roman"/>
          <w:kern w:val="1"/>
          <w:sz w:val="28"/>
          <w:szCs w:val="28"/>
          <w:lang w:val="uk-UA" w:eastAsia="hi-IN" w:bidi="hi-IN"/>
        </w:rPr>
        <w:t>(</w:t>
      </w:r>
      <w:r>
        <w:rPr>
          <w:rFonts w:ascii="Times New Roman" w:eastAsia="DejaVu LGC Sans" w:hAnsi="Times New Roman" w:cs="Times New Roman"/>
          <w:kern w:val="1"/>
          <w:sz w:val="28"/>
          <w:szCs w:val="28"/>
          <w:lang w:val="uk-UA" w:eastAsia="hi-IN" w:bidi="hi-IN"/>
        </w:rPr>
        <w:t>3.21</w:t>
      </w:r>
      <w:r w:rsidRPr="00FA3D17">
        <w:rPr>
          <w:rFonts w:ascii="Times New Roman" w:eastAsia="DejaVu LGC Sans" w:hAnsi="Times New Roman" w:cs="Times New Roman"/>
          <w:kern w:val="1"/>
          <w:sz w:val="28"/>
          <w:szCs w:val="28"/>
          <w:lang w:val="uk-UA" w:eastAsia="hi-IN" w:bidi="hi-IN"/>
        </w:rPr>
        <w:t>)</w:t>
      </w:r>
    </w:p>
    <w:p w:rsidR="005F5EA8" w:rsidRPr="00FA3D17" w:rsidRDefault="005F5EA8" w:rsidP="005F5EA8">
      <w:pPr>
        <w:widowControl w:val="0"/>
        <w:suppressAutoHyphens/>
        <w:spacing w:after="0" w:line="360" w:lineRule="auto"/>
        <w:ind w:firstLine="709"/>
        <w:jc w:val="both"/>
        <w:rPr>
          <w:rFonts w:ascii="Times New Roman" w:eastAsia="DejaVu LGC Sans" w:hAnsi="Times New Roman" w:cs="FreeSans"/>
          <w:kern w:val="1"/>
          <w:sz w:val="28"/>
          <w:szCs w:val="28"/>
          <w:lang w:val="uk-UA" w:eastAsia="hi-IN" w:bidi="hi-IN"/>
        </w:rPr>
      </w:pPr>
      <w:r>
        <w:rPr>
          <w:rFonts w:ascii="Times New Roman" w:eastAsia="DejaVu LGC Sans" w:hAnsi="Times New Roman" w:cs="FreeSans"/>
          <w:kern w:val="1"/>
          <w:sz w:val="28"/>
          <w:szCs w:val="28"/>
          <w:lang w:val="uk-UA" w:eastAsia="hi-IN" w:bidi="hi-IN"/>
        </w:rPr>
        <w:t xml:space="preserve">де </w:t>
      </w:r>
      <w:r w:rsidRPr="00FA3D17">
        <w:rPr>
          <w:rFonts w:ascii="Times New Roman" w:eastAsia="DejaVu LGC Sans" w:hAnsi="Times New Roman" w:cs="FreeSans"/>
          <w:kern w:val="1"/>
          <w:position w:val="-14"/>
          <w:sz w:val="28"/>
          <w:szCs w:val="28"/>
          <w:lang w:eastAsia="hi-IN" w:bidi="hi-IN"/>
        </w:rPr>
        <w:object w:dxaOrig="320" w:dyaOrig="380">
          <v:shape id="_x0000_i1240" type="#_x0000_t75" style="width:15.55pt;height:19.05pt" o:ole="">
            <v:imagedata r:id="rId418" o:title=""/>
          </v:shape>
          <o:OLEObject Type="Embed" ProgID="Equation.3" ShapeID="_x0000_i1240" DrawAspect="Content" ObjectID="_1481416345" r:id="rId419"/>
        </w:object>
      </w:r>
      <w:r w:rsidRPr="00FA3D17">
        <w:rPr>
          <w:rFonts w:ascii="Times New Roman" w:eastAsia="DejaVu LGC Sans" w:hAnsi="Times New Roman" w:cs="FreeSans"/>
          <w:kern w:val="1"/>
          <w:sz w:val="28"/>
          <w:szCs w:val="28"/>
          <w:lang w:val="uk-UA" w:eastAsia="hi-IN" w:bidi="hi-IN"/>
        </w:rPr>
        <w:t xml:space="preserve">, </w:t>
      </w:r>
      <w:r w:rsidRPr="00FA3D17">
        <w:rPr>
          <w:rFonts w:ascii="Times New Roman" w:eastAsia="DejaVu LGC Sans" w:hAnsi="Times New Roman" w:cs="FreeSans"/>
          <w:kern w:val="1"/>
          <w:position w:val="-14"/>
          <w:sz w:val="28"/>
          <w:szCs w:val="28"/>
          <w:lang w:eastAsia="hi-IN" w:bidi="hi-IN"/>
        </w:rPr>
        <w:object w:dxaOrig="340" w:dyaOrig="380">
          <v:shape id="_x0000_i1241" type="#_x0000_t75" style="width:16.95pt;height:19.05pt" o:ole="">
            <v:imagedata r:id="rId420" o:title=""/>
          </v:shape>
          <o:OLEObject Type="Embed" ProgID="Equation.3" ShapeID="_x0000_i1241" DrawAspect="Content" ObjectID="_1481416346" r:id="rId421"/>
        </w:object>
      </w:r>
      <w:r w:rsidRPr="00FA3D17">
        <w:rPr>
          <w:rFonts w:ascii="Times New Roman" w:eastAsia="DejaVu LGC Sans" w:hAnsi="Times New Roman" w:cs="FreeSans"/>
          <w:kern w:val="1"/>
          <w:sz w:val="28"/>
          <w:szCs w:val="28"/>
          <w:lang w:val="uk-UA" w:eastAsia="hi-IN" w:bidi="hi-IN"/>
        </w:rPr>
        <w:t xml:space="preserve"> - відповідно фактичний та плановий (згідно із затвердженою програмою) обсяги фінансування програми за рахунок державного бюджету) у t-му році виконання програми; </w:t>
      </w:r>
      <w:r w:rsidRPr="00FA3D17">
        <w:rPr>
          <w:rFonts w:ascii="Times New Roman" w:eastAsia="DejaVu LGC Sans" w:hAnsi="Times New Roman" w:cs="FreeSans"/>
          <w:kern w:val="1"/>
          <w:position w:val="-14"/>
          <w:sz w:val="28"/>
          <w:szCs w:val="28"/>
          <w:lang w:eastAsia="hi-IN" w:bidi="hi-IN"/>
        </w:rPr>
        <w:object w:dxaOrig="279" w:dyaOrig="380">
          <v:shape id="_x0000_i1242" type="#_x0000_t75" style="width:14.1pt;height:19.05pt" o:ole="">
            <v:imagedata r:id="rId422" o:title=""/>
          </v:shape>
          <o:OLEObject Type="Embed" ProgID="Equation.3" ShapeID="_x0000_i1242" DrawAspect="Content" ObjectID="_1481416347" r:id="rId423"/>
        </w:object>
      </w:r>
      <w:r w:rsidRPr="00FA3D17">
        <w:rPr>
          <w:rFonts w:ascii="Times New Roman" w:eastAsia="DejaVu LGC Sans" w:hAnsi="Times New Roman" w:cs="FreeSans"/>
          <w:kern w:val="1"/>
          <w:sz w:val="28"/>
          <w:szCs w:val="28"/>
          <w:lang w:val="uk-UA" w:eastAsia="hi-IN" w:bidi="hi-IN"/>
        </w:rPr>
        <w:t xml:space="preserve">, </w:t>
      </w:r>
      <w:r w:rsidRPr="00FA3D17">
        <w:rPr>
          <w:rFonts w:ascii="Times New Roman" w:eastAsia="DejaVu LGC Sans" w:hAnsi="Times New Roman" w:cs="FreeSans"/>
          <w:kern w:val="1"/>
          <w:position w:val="-14"/>
          <w:sz w:val="28"/>
          <w:szCs w:val="28"/>
          <w:lang w:eastAsia="hi-IN" w:bidi="hi-IN"/>
        </w:rPr>
        <w:object w:dxaOrig="320" w:dyaOrig="380">
          <v:shape id="_x0000_i1243" type="#_x0000_t75" style="width:15.55pt;height:19.05pt" o:ole="">
            <v:imagedata r:id="rId424" o:title=""/>
          </v:shape>
          <o:OLEObject Type="Embed" ProgID="Equation.3" ShapeID="_x0000_i1243" DrawAspect="Content" ObjectID="_1481416348" r:id="rId425"/>
        </w:object>
      </w:r>
      <w:r w:rsidRPr="00FA3D17">
        <w:rPr>
          <w:rFonts w:ascii="Times New Roman" w:eastAsia="DejaVu LGC Sans" w:hAnsi="Times New Roman" w:cs="FreeSans"/>
          <w:kern w:val="1"/>
          <w:sz w:val="28"/>
          <w:szCs w:val="28"/>
          <w:lang w:val="uk-UA" w:eastAsia="hi-IN" w:bidi="hi-IN"/>
        </w:rPr>
        <w:t xml:space="preserve"> - відповідно фактичний та плановий (згідно із затвердженою програмою) обсяги фінансування програми за рахунок інших джерел у t-му році.</w:t>
      </w:r>
    </w:p>
    <w:p w:rsidR="005F5EA8" w:rsidRPr="00851753" w:rsidRDefault="005F5EA8" w:rsidP="005F5EA8">
      <w:pPr>
        <w:tabs>
          <w:tab w:val="left" w:pos="851"/>
        </w:tabs>
        <w:spacing w:after="0" w:line="360" w:lineRule="auto"/>
        <w:ind w:firstLine="709"/>
        <w:jc w:val="both"/>
        <w:rPr>
          <w:rFonts w:ascii="Times New Roman" w:hAnsi="Times New Roman" w:cs="Times New Roman"/>
          <w:bCs/>
          <w:sz w:val="28"/>
          <w:szCs w:val="28"/>
          <w:lang w:val="uk-UA"/>
        </w:rPr>
      </w:pPr>
      <w:r w:rsidRPr="00851753">
        <w:rPr>
          <w:rFonts w:ascii="Times New Roman" w:hAnsi="Times New Roman" w:cs="Times New Roman"/>
          <w:b/>
          <w:sz w:val="28"/>
          <w:szCs w:val="28"/>
          <w:lang w:val="uk-UA"/>
        </w:rPr>
        <w:t>Використання методик ефективності, які включаються у відповідну стратегію або розробляються відповідно до неї самої</w:t>
      </w:r>
      <w:r w:rsidRPr="00851753">
        <w:rPr>
          <w:rFonts w:ascii="Times New Roman" w:hAnsi="Times New Roman" w:cs="Times New Roman"/>
          <w:sz w:val="28"/>
          <w:szCs w:val="28"/>
          <w:lang w:val="uk-UA"/>
        </w:rPr>
        <w:t xml:space="preserve"> з метою дієвого контролю та моніторингу ходу її виконання. Прикладом даного підходу можна зазначити показники ефективності стратегії, які наведені в </w:t>
      </w:r>
      <w:r w:rsidRPr="00851753">
        <w:rPr>
          <w:rFonts w:ascii="Times New Roman" w:hAnsi="Times New Roman" w:cs="Times New Roman"/>
          <w:bCs/>
          <w:sz w:val="28"/>
          <w:szCs w:val="28"/>
          <w:lang w:val="uk-UA"/>
        </w:rPr>
        <w:t>Законі України «</w:t>
      </w:r>
      <w:r w:rsidRPr="00851753">
        <w:rPr>
          <w:rFonts w:ascii="Times New Roman" w:hAnsi="Times New Roman" w:cs="Times New Roman"/>
          <w:bCs/>
          <w:sz w:val="28"/>
          <w:szCs w:val="28"/>
        </w:rPr>
        <w:t>Про Основні засади (стратегію) державної екологічної політики України на період до 2020 року</w:t>
      </w:r>
      <w:r w:rsidRPr="00851753">
        <w:rPr>
          <w:rFonts w:ascii="Times New Roman" w:hAnsi="Times New Roman" w:cs="Times New Roman"/>
          <w:bCs/>
          <w:sz w:val="28"/>
          <w:szCs w:val="28"/>
          <w:lang w:val="uk-UA"/>
        </w:rPr>
        <w:t>».</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b/>
          <w:sz w:val="28"/>
          <w:szCs w:val="28"/>
          <w:lang w:val="uk-UA"/>
        </w:rPr>
        <w:t>Застосування міжнародних чи вітчизняних інструментів оцінки досягнення країною екологічної безпеки та стабільності.</w:t>
      </w:r>
      <w:r w:rsidRPr="00851753">
        <w:rPr>
          <w:rFonts w:ascii="Times New Roman" w:hAnsi="Times New Roman" w:cs="Times New Roman"/>
          <w:sz w:val="28"/>
          <w:szCs w:val="28"/>
          <w:lang w:val="uk-UA"/>
        </w:rPr>
        <w:t xml:space="preserve"> До найбільш відомих слід віднести: </w:t>
      </w:r>
      <w:r w:rsidRPr="00851753">
        <w:rPr>
          <w:rFonts w:ascii="Times New Roman" w:hAnsi="Times New Roman" w:cs="Times New Roman"/>
          <w:i/>
          <w:sz w:val="28"/>
          <w:szCs w:val="28"/>
          <w:lang w:val="uk-UA"/>
        </w:rPr>
        <w:t>міжнародні</w:t>
      </w:r>
      <w:r w:rsidRPr="00851753">
        <w:rPr>
          <w:rFonts w:ascii="Times New Roman" w:hAnsi="Times New Roman" w:cs="Times New Roman"/>
          <w:sz w:val="28"/>
          <w:szCs w:val="28"/>
          <w:lang w:val="uk-UA"/>
        </w:rPr>
        <w:t xml:space="preserve"> – динамічна модель </w:t>
      </w:r>
      <w:r w:rsidRPr="00851753">
        <w:rPr>
          <w:rFonts w:ascii="Times New Roman" w:hAnsi="Times New Roman" w:cs="Times New Roman"/>
          <w:sz w:val="28"/>
          <w:szCs w:val="28"/>
          <w:lang w:val="en-US"/>
        </w:rPr>
        <w:t>MAMS</w:t>
      </w:r>
      <w:r w:rsidRPr="00851753">
        <w:rPr>
          <w:rFonts w:ascii="Times New Roman" w:hAnsi="Times New Roman" w:cs="Times New Roman"/>
          <w:sz w:val="28"/>
          <w:szCs w:val="28"/>
        </w:rPr>
        <w:t xml:space="preserve">, </w:t>
      </w:r>
      <w:r w:rsidRPr="00851753">
        <w:rPr>
          <w:rFonts w:ascii="Times New Roman" w:hAnsi="Times New Roman" w:cs="Times New Roman"/>
          <w:sz w:val="28"/>
          <w:szCs w:val="28"/>
          <w:lang w:val="uk-UA"/>
        </w:rPr>
        <w:t xml:space="preserve">розроблена групою Світового банку з метою оцінки досягнення країною Цілей Розвитку Тисячоліття; Індекс розвитку людського потенціалу (ІРЛП); Індекс екологічної ефективності (ІЕФ); Світовий індекс щастя; Загальний індекс прогресу; Індекс живої планети; Індекс соціоприродного розвитку та ін.; </w:t>
      </w:r>
      <w:r w:rsidRPr="00851753">
        <w:rPr>
          <w:rFonts w:ascii="Times New Roman" w:hAnsi="Times New Roman" w:cs="Times New Roman"/>
          <w:i/>
          <w:sz w:val="28"/>
          <w:szCs w:val="28"/>
          <w:lang w:val="uk-UA"/>
        </w:rPr>
        <w:t>вітчизняні</w:t>
      </w:r>
      <w:r w:rsidRPr="00851753">
        <w:rPr>
          <w:rFonts w:ascii="Times New Roman" w:hAnsi="Times New Roman" w:cs="Times New Roman"/>
          <w:sz w:val="28"/>
          <w:szCs w:val="28"/>
          <w:lang w:val="uk-UA"/>
        </w:rPr>
        <w:t>: Система виміру сталого розвитку, розроблена Інститутом прикладного системного аналізу НАНУ та МОНУ; Український регіональний індекс сталого розвитку навколишнього середовища (URESI); та методика виміру сталого розвитку (МВСР).</w:t>
      </w:r>
      <w:r>
        <w:rPr>
          <w:rFonts w:ascii="Times New Roman" w:hAnsi="Times New Roman" w:cs="Times New Roman"/>
          <w:sz w:val="28"/>
          <w:szCs w:val="28"/>
          <w:lang w:val="uk-UA"/>
        </w:rPr>
        <w:t xml:space="preserve"> </w:t>
      </w:r>
      <w:r w:rsidRPr="00851753">
        <w:rPr>
          <w:rFonts w:ascii="Times New Roman" w:hAnsi="Times New Roman" w:cs="Times New Roman"/>
          <w:sz w:val="28"/>
          <w:szCs w:val="28"/>
          <w:lang w:val="uk-UA"/>
        </w:rPr>
        <w:t>Дані інструменти оцінки показують непряму оцінку ефективності конкретної екологічної стратегії, а сукупну їх результативність, тобто ефективність державної екологічної політики взагалі.</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sz w:val="28"/>
          <w:szCs w:val="28"/>
          <w:lang w:val="uk-UA"/>
        </w:rPr>
        <w:lastRenderedPageBreak/>
        <w:t xml:space="preserve">Коротко зазначимо результати України відповідно до міжнародних інструментів. Стосовно ІРЛП, то в 2011 р. серед 187 країн і територій Україна зайняла 76 позицію, значення ІЛР становило 0,729, в 2012 р. значення ІЛР дорівнювало 0,740 - Україна була на 78 позиції з 187 країн . Згідно з результатами дослідження значення ІРЛП в Україні за період з 1990 по 2012 рр. . зросло з 0,714 до 0,740 (4 % або в середньому на 0,2 % на рік), Україна належить до країн з </w:t>
      </w:r>
      <w:r w:rsidR="004D3087">
        <w:rPr>
          <w:rFonts w:ascii="Times New Roman" w:hAnsi="Times New Roman" w:cs="Times New Roman"/>
          <w:sz w:val="28"/>
          <w:szCs w:val="28"/>
          <w:lang w:val="uk-UA"/>
        </w:rPr>
        <w:t>високим рівнем даного індексу [93</w:t>
      </w:r>
      <w:r w:rsidRPr="00851753">
        <w:rPr>
          <w:rFonts w:ascii="Times New Roman" w:hAnsi="Times New Roman" w:cs="Times New Roman"/>
          <w:sz w:val="28"/>
          <w:szCs w:val="28"/>
          <w:lang w:val="uk-UA"/>
        </w:rPr>
        <w:t>]. За результатами дослідження ІЕФ були встановлені рейтинги країн світу, серед яких Україна в 2008 р. зайняла 223 місце з 240 країн, в 2010 р., з 165 країн оціненими за 25 індикаторами, опинилася на 108 місці [</w:t>
      </w:r>
      <w:r w:rsidR="007E1319">
        <w:rPr>
          <w:rFonts w:ascii="Times New Roman" w:hAnsi="Times New Roman" w:cs="Times New Roman"/>
          <w:sz w:val="28"/>
          <w:szCs w:val="28"/>
          <w:lang w:val="uk-UA"/>
        </w:rPr>
        <w:t>134</w:t>
      </w:r>
      <w:r w:rsidRPr="00851753">
        <w:rPr>
          <w:rFonts w:ascii="Times New Roman" w:hAnsi="Times New Roman" w:cs="Times New Roman"/>
          <w:sz w:val="28"/>
          <w:szCs w:val="28"/>
          <w:lang w:val="uk-UA"/>
        </w:rPr>
        <w:t>], а в 2012 р. з 132 країн Україна займала 102 місце, оцінене за 22 показника</w:t>
      </w:r>
      <w:r w:rsidR="004D3087">
        <w:rPr>
          <w:rFonts w:ascii="Times New Roman" w:hAnsi="Times New Roman" w:cs="Times New Roman"/>
          <w:sz w:val="28"/>
          <w:szCs w:val="28"/>
          <w:lang w:val="uk-UA"/>
        </w:rPr>
        <w:t>ми згрупованих у 10 категорій [92</w:t>
      </w:r>
      <w:r w:rsidRPr="00851753">
        <w:rPr>
          <w:rFonts w:ascii="Times New Roman" w:hAnsi="Times New Roman" w:cs="Times New Roman"/>
          <w:sz w:val="28"/>
          <w:szCs w:val="28"/>
          <w:lang w:val="uk-UA"/>
        </w:rPr>
        <w:t>]. Згідно з методикою даного індексу в Україні спостерігається мала екологічна ефективність, проте спостерігається тенденція до її поліпшення, збільшення.</w:t>
      </w:r>
      <w:r>
        <w:rPr>
          <w:rFonts w:ascii="Times New Roman" w:hAnsi="Times New Roman" w:cs="Times New Roman"/>
          <w:sz w:val="28"/>
          <w:szCs w:val="28"/>
          <w:lang w:val="uk-UA"/>
        </w:rPr>
        <w:t xml:space="preserve"> </w:t>
      </w:r>
      <w:r w:rsidRPr="00851753">
        <w:rPr>
          <w:rFonts w:ascii="Times New Roman" w:hAnsi="Times New Roman" w:cs="Times New Roman"/>
          <w:sz w:val="28"/>
          <w:szCs w:val="28"/>
          <w:lang w:val="uk-UA"/>
        </w:rPr>
        <w:t>Результати дослідження аналізу сталого розвитку України відповідно до методики виміру сталого розвитку (МВСР) висвітлені у звіті «</w:t>
      </w:r>
      <w:r w:rsidRPr="00851753">
        <w:rPr>
          <w:rFonts w:ascii="Times New Roman" w:hAnsi="Times New Roman" w:cs="Times New Roman"/>
          <w:sz w:val="28"/>
          <w:szCs w:val="28"/>
        </w:rPr>
        <w:t>Україна</w:t>
      </w:r>
      <w:r w:rsidRPr="00851753">
        <w:rPr>
          <w:rFonts w:ascii="Times New Roman" w:hAnsi="Times New Roman" w:cs="Times New Roman"/>
          <w:sz w:val="28"/>
          <w:szCs w:val="28"/>
          <w:lang w:val="uk-UA"/>
        </w:rPr>
        <w:t xml:space="preserve"> </w:t>
      </w:r>
      <w:r w:rsidRPr="00851753">
        <w:rPr>
          <w:rFonts w:ascii="Times New Roman" w:hAnsi="Times New Roman" w:cs="Times New Roman"/>
          <w:sz w:val="28"/>
          <w:szCs w:val="28"/>
        </w:rPr>
        <w:t>в індикаторах сталого розвитку (2011-2012)</w:t>
      </w:r>
      <w:r w:rsidR="007E1319">
        <w:rPr>
          <w:rFonts w:ascii="Times New Roman" w:hAnsi="Times New Roman" w:cs="Times New Roman"/>
          <w:sz w:val="28"/>
          <w:szCs w:val="28"/>
          <w:lang w:val="uk-UA"/>
        </w:rPr>
        <w:t>»</w:t>
      </w:r>
      <w:r w:rsidRPr="00851753">
        <w:rPr>
          <w:rFonts w:ascii="Times New Roman" w:hAnsi="Times New Roman" w:cs="Times New Roman"/>
          <w:sz w:val="28"/>
          <w:szCs w:val="28"/>
        </w:rPr>
        <w:t>.</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b/>
          <w:sz w:val="28"/>
          <w:szCs w:val="28"/>
          <w:lang w:val="uk-UA"/>
        </w:rPr>
        <w:t>Звітування відповідних органів про хід виконання екологічних стратегій.</w:t>
      </w:r>
      <w:r w:rsidRPr="00851753">
        <w:rPr>
          <w:rFonts w:ascii="Times New Roman" w:hAnsi="Times New Roman" w:cs="Times New Roman"/>
          <w:sz w:val="28"/>
          <w:szCs w:val="28"/>
          <w:lang w:val="uk-UA"/>
        </w:rPr>
        <w:t xml:space="preserve"> Подібні звіти повинні мати узагальнюючий характер і представлятися відповідальними за це органами. Процедура звітування місцевими органами влади та відповідно міністерством екології та природних ресурсів про стан виконання екологічних програм виглядає наступним чином: кожні п’ять років Кабінет Міністрів України Верховній Раді готує Національну доповідь про реалізацію екологічної політики, порівнюючи фактичні результати з цілями, які вказані в </w:t>
      </w:r>
      <w:r w:rsidRPr="00851753">
        <w:rPr>
          <w:rFonts w:ascii="Times New Roman" w:hAnsi="Times New Roman" w:cs="Times New Roman"/>
          <w:bCs/>
          <w:sz w:val="28"/>
          <w:szCs w:val="28"/>
          <w:lang w:val="uk-UA"/>
        </w:rPr>
        <w:t>Законі України «Про Основні засади (стратегію) державної екологічної політики України на період до 2020 року».</w:t>
      </w:r>
      <w:r w:rsidRPr="00851753">
        <w:rPr>
          <w:rFonts w:ascii="Times New Roman" w:hAnsi="Times New Roman" w:cs="Times New Roman"/>
          <w:sz w:val="28"/>
          <w:szCs w:val="28"/>
          <w:lang w:val="uk-UA"/>
        </w:rPr>
        <w:t xml:space="preserve"> Регіональні та галузеві екологічні звіти щорічно представляються відповідними місцевим органам управління які передають в уповноважений центральний орган виконавчої влади (ЦОВВ) (Міністерство екології та природних ресурсів). На основі аналізу регіональних та галузевих звітів ЦОВВ щорічно готує та видає звіт про реалізацію Національної екологічної політики України [8]. </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sz w:val="28"/>
          <w:szCs w:val="28"/>
          <w:lang w:val="uk-UA"/>
        </w:rPr>
        <w:t xml:space="preserve">В Україні про результати екологічної політики крім урядовців доповідають представники громадськості у щорічних доповідях [9, 10], які були залучені в процес </w:t>
      </w:r>
      <w:r w:rsidRPr="00851753">
        <w:rPr>
          <w:rFonts w:ascii="Times New Roman" w:hAnsi="Times New Roman" w:cs="Times New Roman"/>
          <w:sz w:val="28"/>
          <w:szCs w:val="28"/>
          <w:lang w:val="uk-UA"/>
        </w:rPr>
        <w:lastRenderedPageBreak/>
        <w:t xml:space="preserve">розробки </w:t>
      </w:r>
      <w:r w:rsidRPr="00851753">
        <w:rPr>
          <w:rFonts w:ascii="Times New Roman" w:hAnsi="Times New Roman" w:cs="Times New Roman"/>
          <w:bCs/>
          <w:sz w:val="28"/>
          <w:szCs w:val="28"/>
          <w:lang w:val="uk-UA"/>
        </w:rPr>
        <w:t xml:space="preserve">Закону України «Про Основні засади (стратегію) державної екологічної політики України на період до 2020 року» </w:t>
      </w:r>
      <w:r w:rsidRPr="00851753">
        <w:rPr>
          <w:rFonts w:ascii="Times New Roman" w:hAnsi="Times New Roman" w:cs="Times New Roman"/>
          <w:sz w:val="28"/>
          <w:szCs w:val="28"/>
          <w:lang w:val="uk-UA"/>
        </w:rPr>
        <w:t>та плану дій.</w:t>
      </w:r>
    </w:p>
    <w:p w:rsidR="005F5EA8" w:rsidRDefault="005F5EA8" w:rsidP="005F5EA8">
      <w:pPr>
        <w:tabs>
          <w:tab w:val="left" w:pos="851"/>
        </w:tabs>
        <w:spacing w:after="0" w:line="360" w:lineRule="auto"/>
        <w:ind w:firstLine="709"/>
        <w:jc w:val="both"/>
        <w:rPr>
          <w:rFonts w:ascii="Times New Roman" w:hAnsi="Times New Roman" w:cs="Times New Roman"/>
          <w:sz w:val="28"/>
          <w:szCs w:val="28"/>
          <w:lang w:val="uk-UA"/>
        </w:rPr>
      </w:pPr>
      <w:r w:rsidRPr="00851753">
        <w:rPr>
          <w:rFonts w:ascii="Times New Roman" w:hAnsi="Times New Roman" w:cs="Times New Roman"/>
          <w:sz w:val="28"/>
          <w:szCs w:val="28"/>
          <w:lang w:val="uk-UA"/>
        </w:rPr>
        <w:t>Загальна оцінка рівня реалізації стратегій екологічної спрямованості повинна ґрунтуватися на основі результатів вище наведених підходів. Використання різних видів методик дає порівняльне уявлення процесу реалізації конкретних стратегій. Оскільки одні з методів направлені на визначення економічної ефективності, інші ж за допомогою експертів екологічної та соціальної.</w:t>
      </w:r>
    </w:p>
    <w:p w:rsidR="005F5EA8" w:rsidRPr="00851753" w:rsidRDefault="005F5EA8" w:rsidP="005F5EA8">
      <w:pPr>
        <w:tabs>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комплексних природоохоронних програм областей було проведено дослідження, особливостей звітування про хід їх реалізації, згідно якого можна </w:t>
      </w:r>
      <w:r w:rsidRPr="00851753">
        <w:rPr>
          <w:rFonts w:ascii="Times New Roman" w:hAnsi="Times New Roman" w:cs="Times New Roman"/>
          <w:sz w:val="28"/>
          <w:szCs w:val="28"/>
          <w:lang w:val="uk-UA"/>
        </w:rPr>
        <w:t>зробити наступні узагальнені положення:</w:t>
      </w:r>
      <w:r>
        <w:rPr>
          <w:rFonts w:ascii="Times New Roman" w:hAnsi="Times New Roman" w:cs="Times New Roman"/>
          <w:sz w:val="28"/>
          <w:szCs w:val="28"/>
          <w:lang w:val="uk-UA"/>
        </w:rPr>
        <w:t xml:space="preserve"> </w:t>
      </w:r>
      <w:r w:rsidRPr="00851753">
        <w:rPr>
          <w:rFonts w:ascii="Times New Roman" w:hAnsi="Times New Roman" w:cs="Times New Roman"/>
          <w:sz w:val="28"/>
          <w:szCs w:val="28"/>
          <w:lang w:val="uk-UA"/>
        </w:rPr>
        <w:t>діючих комплексних програм охорони навколишнього середовища є 17 із 24; в більшості випадків звіти носить характер фінансового звітування, а не реального покращення стану довкілля; неможливо ознайомитися зі змістом самої програми, а в більшості випадках із звітом про хід її виконання; відсутність типового звіту про хід виконання, або методики проведення оцінки ефективності виконання програми; недосконалість самих програм, що унеможливлює саму процедуру оцінки ефективності виконання програм і т.п.</w:t>
      </w:r>
    </w:p>
    <w:p w:rsidR="005F5EA8" w:rsidRPr="002A217E" w:rsidRDefault="005F5EA8" w:rsidP="005F5EA8">
      <w:pPr>
        <w:tabs>
          <w:tab w:val="left" w:pos="851"/>
        </w:tabs>
        <w:spacing w:after="0" w:line="360" w:lineRule="auto"/>
        <w:ind w:firstLine="567"/>
        <w:jc w:val="both"/>
        <w:rPr>
          <w:rFonts w:ascii="Times New Roman" w:eastAsia="Times New Roman" w:hAnsi="Times New Roman" w:cs="Times New Roman"/>
          <w:b/>
          <w:caps/>
          <w:sz w:val="28"/>
          <w:szCs w:val="28"/>
          <w:lang w:val="uk-UA"/>
        </w:rPr>
      </w:pPr>
      <w:r w:rsidRPr="00851753">
        <w:rPr>
          <w:rFonts w:ascii="Times New Roman" w:hAnsi="Times New Roman" w:cs="Times New Roman"/>
          <w:sz w:val="28"/>
          <w:szCs w:val="28"/>
          <w:lang w:val="uk-UA"/>
        </w:rPr>
        <w:t>Слід, звернути увагу на вдосконалення управлінських інструментів, які стосуються порядку оцінки ефективності реалізації стратегій та програм, та відображення її у відповідних нормативних документах, які матимуть типову форму, необхідну для порівняльного аналізу.</w:t>
      </w:r>
      <w:r>
        <w:rPr>
          <w:rFonts w:ascii="Times New Roman" w:hAnsi="Times New Roman" w:cs="Times New Roman"/>
          <w:sz w:val="28"/>
          <w:szCs w:val="28"/>
          <w:lang w:val="uk-UA"/>
        </w:rPr>
        <w:t xml:space="preserve"> </w:t>
      </w:r>
      <w:r w:rsidRPr="00851753">
        <w:rPr>
          <w:rFonts w:ascii="Times New Roman" w:hAnsi="Times New Roman" w:cs="Times New Roman"/>
          <w:sz w:val="28"/>
          <w:szCs w:val="28"/>
          <w:lang w:val="uk-UA"/>
        </w:rPr>
        <w:t>Результати оцінки реалізації екологічних стратегій дадуть змогу: проінформувати суспільство та світ про стан навколишнього середовища країни та ефективності державної екологічної політики; збільшити залученість громадськості до питання збереження навколишнього середовища; відповісти на питання доцільності реалізації подібних стратегій в майбутньому; прослідкувати напрями фінансування заходів стратегій та результативність використання бюджетних коштів; вчасно внести корективи; та відповідно посилення відповідальності виконавців за досягнення конкретного результату ін.</w:t>
      </w:r>
      <w:r w:rsidRPr="002A217E">
        <w:rPr>
          <w:rFonts w:ascii="Times New Roman" w:eastAsia="Times New Roman" w:hAnsi="Times New Roman" w:cs="Times New Roman"/>
          <w:b/>
          <w:caps/>
          <w:sz w:val="28"/>
          <w:szCs w:val="28"/>
          <w:lang w:val="uk-UA"/>
        </w:rPr>
        <w:br w:type="page"/>
      </w:r>
    </w:p>
    <w:p w:rsidR="005F5EA8" w:rsidRDefault="005F5EA8" w:rsidP="005F5EA8">
      <w:pPr>
        <w:jc w:val="center"/>
        <w:rPr>
          <w:rFonts w:ascii="Times New Roman" w:eastAsia="Times New Roman" w:hAnsi="Times New Roman" w:cs="Times New Roman"/>
          <w:b/>
          <w:caps/>
          <w:sz w:val="28"/>
          <w:szCs w:val="28"/>
        </w:rPr>
      </w:pPr>
      <w:r>
        <w:rPr>
          <w:rFonts w:ascii="Times New Roman" w:eastAsia="Times New Roman" w:hAnsi="Times New Roman" w:cs="Times New Roman"/>
          <w:b/>
          <w:caps/>
          <w:sz w:val="28"/>
          <w:szCs w:val="28"/>
        </w:rPr>
        <w:lastRenderedPageBreak/>
        <w:t>ВИСНОВКИ</w:t>
      </w:r>
    </w:p>
    <w:p w:rsidR="004A122A" w:rsidRDefault="004A122A" w:rsidP="004A122A">
      <w:pPr>
        <w:spacing w:after="0" w:line="360" w:lineRule="auto"/>
        <w:ind w:firstLine="709"/>
        <w:jc w:val="both"/>
        <w:rPr>
          <w:rFonts w:ascii="Times New Roman" w:eastAsiaTheme="minorHAnsi" w:hAnsi="Times New Roman" w:cs="Times New Roman"/>
          <w:sz w:val="28"/>
          <w:szCs w:val="28"/>
          <w:lang w:val="uk-UA" w:eastAsia="en-US"/>
        </w:rPr>
      </w:pPr>
    </w:p>
    <w:p w:rsidR="004A122A" w:rsidRPr="004A122A" w:rsidRDefault="004A122A" w:rsidP="004A122A">
      <w:pPr>
        <w:spacing w:after="0" w:line="360" w:lineRule="auto"/>
        <w:ind w:firstLine="709"/>
        <w:jc w:val="both"/>
        <w:rPr>
          <w:rFonts w:ascii="Times New Roman" w:eastAsiaTheme="minorHAnsi" w:hAnsi="Times New Roman" w:cs="Times New Roman"/>
          <w:sz w:val="28"/>
          <w:szCs w:val="28"/>
          <w:lang w:val="uk-UA" w:eastAsia="en-US"/>
        </w:rPr>
      </w:pPr>
      <w:r w:rsidRPr="004A122A">
        <w:rPr>
          <w:rFonts w:ascii="Times New Roman" w:eastAsiaTheme="minorHAnsi" w:hAnsi="Times New Roman" w:cs="Times New Roman"/>
          <w:sz w:val="28"/>
          <w:szCs w:val="28"/>
          <w:lang w:val="uk-UA" w:eastAsia="en-US"/>
        </w:rPr>
        <w:t>В результаті виконання науково-дослідної роботи було отримано такі основні результати.</w:t>
      </w:r>
    </w:p>
    <w:p w:rsidR="004A122A" w:rsidRPr="004A122A" w:rsidRDefault="004A122A" w:rsidP="004A122A">
      <w:pPr>
        <w:widowControl w:val="0"/>
        <w:numPr>
          <w:ilvl w:val="0"/>
          <w:numId w:val="6"/>
        </w:numPr>
        <w:spacing w:after="0" w:line="360" w:lineRule="auto"/>
        <w:ind w:left="0" w:firstLine="709"/>
        <w:contextualSpacing/>
        <w:jc w:val="both"/>
        <w:rPr>
          <w:rFonts w:ascii="Times New Roman" w:eastAsia="Times New Roman" w:hAnsi="Times New Roman" w:cs="Times New Roman"/>
          <w:sz w:val="28"/>
          <w:szCs w:val="28"/>
          <w:lang w:val="uk-UA"/>
        </w:rPr>
      </w:pPr>
      <w:r w:rsidRPr="004A122A">
        <w:rPr>
          <w:rFonts w:ascii="Times New Roman" w:eastAsia="Times New Roman" w:hAnsi="Times New Roman" w:cs="Times New Roman"/>
          <w:sz w:val="28"/>
          <w:szCs w:val="28"/>
          <w:lang w:val="uk-UA"/>
        </w:rPr>
        <w:t xml:space="preserve">Досліджено соціально-економічні передумови розроблення та впровадження екологічно-орієнтованих стратегій управління соціально-економічним розвитком території. Розкрито сутність проблем та перспективи збалансованого (сталого) екологічно-орієнтованого соціально-економічного розвитку України та її регіонів. </w:t>
      </w:r>
    </w:p>
    <w:p w:rsidR="004A122A" w:rsidRPr="004A122A" w:rsidRDefault="004A122A" w:rsidP="004A122A">
      <w:pPr>
        <w:widowControl w:val="0"/>
        <w:numPr>
          <w:ilvl w:val="0"/>
          <w:numId w:val="6"/>
        </w:numPr>
        <w:spacing w:after="0" w:line="360" w:lineRule="auto"/>
        <w:ind w:left="0" w:firstLine="709"/>
        <w:contextualSpacing/>
        <w:jc w:val="both"/>
        <w:rPr>
          <w:rFonts w:ascii="Times New Roman" w:eastAsia="Times New Roman" w:hAnsi="Times New Roman" w:cs="Times New Roman"/>
          <w:sz w:val="28"/>
          <w:szCs w:val="28"/>
          <w:lang w:val="uk-UA"/>
        </w:rPr>
      </w:pPr>
      <w:r w:rsidRPr="004A122A">
        <w:rPr>
          <w:rFonts w:ascii="Times New Roman" w:eastAsia="Times New Roman" w:hAnsi="Times New Roman" w:cs="Times New Roman"/>
          <w:sz w:val="28"/>
          <w:szCs w:val="28"/>
          <w:lang w:val="uk-UA"/>
        </w:rPr>
        <w:t>Розроблено теоретико-методичні основи та прикладні підходи щодо комплексної оцінки рівня соціо-еколого-економічної збалансованості адміністративно-територіальної одиниці і удосконалення на її базі системи організаційно-економічного забезпечення еколого-орієнтованого управління адміністративною територією. Запропоновано використання кластерного підходу до управління соціально-економічним розвитком території</w:t>
      </w:r>
    </w:p>
    <w:p w:rsidR="004A122A" w:rsidRPr="004A122A" w:rsidRDefault="004A122A" w:rsidP="004A122A">
      <w:pPr>
        <w:widowControl w:val="0"/>
        <w:numPr>
          <w:ilvl w:val="0"/>
          <w:numId w:val="6"/>
        </w:numPr>
        <w:spacing w:after="0" w:line="360" w:lineRule="auto"/>
        <w:ind w:left="0" w:firstLine="709"/>
        <w:contextualSpacing/>
        <w:jc w:val="both"/>
        <w:rPr>
          <w:rFonts w:ascii="Times New Roman" w:eastAsia="Times New Roman" w:hAnsi="Times New Roman" w:cs="Times New Roman"/>
          <w:sz w:val="28"/>
          <w:szCs w:val="28"/>
          <w:lang w:val="uk-UA"/>
        </w:rPr>
      </w:pPr>
      <w:r w:rsidRPr="004A122A">
        <w:rPr>
          <w:rFonts w:ascii="Times New Roman" w:eastAsia="Times New Roman" w:hAnsi="Times New Roman" w:cs="Times New Roman"/>
          <w:sz w:val="28"/>
          <w:szCs w:val="28"/>
          <w:lang w:val="uk-UA"/>
        </w:rPr>
        <w:t>Розроблено теоретико-методичні основи формування і забезпечення (комплекс інструментів і методів) стратегій розвитку регіону</w:t>
      </w:r>
      <w:r w:rsidRPr="004A122A">
        <w:rPr>
          <w:rFonts w:ascii="Times New Roman" w:eastAsia="Times New Roman" w:hAnsi="Times New Roman" w:cs="Times New Roman"/>
          <w:color w:val="FF0000"/>
          <w:sz w:val="28"/>
          <w:szCs w:val="28"/>
          <w:lang w:val="uk-UA"/>
        </w:rPr>
        <w:t xml:space="preserve"> </w:t>
      </w:r>
      <w:r w:rsidRPr="004A122A">
        <w:rPr>
          <w:rFonts w:ascii="Times New Roman" w:eastAsia="Times New Roman" w:hAnsi="Times New Roman" w:cs="Times New Roman"/>
          <w:sz w:val="28"/>
          <w:szCs w:val="28"/>
          <w:lang w:val="uk-UA"/>
        </w:rPr>
        <w:t>на базі системного підходу, а також моделі еколого-орієнтованого управління (на прикладі Сумської області).</w:t>
      </w:r>
    </w:p>
    <w:p w:rsidR="004A122A" w:rsidRPr="004A122A" w:rsidRDefault="004A122A" w:rsidP="004A122A">
      <w:pPr>
        <w:widowControl w:val="0"/>
        <w:numPr>
          <w:ilvl w:val="0"/>
          <w:numId w:val="6"/>
        </w:numPr>
        <w:spacing w:after="0" w:line="360" w:lineRule="auto"/>
        <w:ind w:left="0" w:firstLine="709"/>
        <w:contextualSpacing/>
        <w:jc w:val="both"/>
        <w:rPr>
          <w:rFonts w:ascii="Times New Roman" w:eastAsia="Times New Roman" w:hAnsi="Times New Roman" w:cs="Times New Roman"/>
          <w:sz w:val="28"/>
          <w:szCs w:val="28"/>
          <w:lang w:val="uk-UA"/>
        </w:rPr>
      </w:pPr>
      <w:r w:rsidRPr="004A122A">
        <w:rPr>
          <w:rFonts w:ascii="Times New Roman" w:eastAsia="Times New Roman" w:hAnsi="Times New Roman" w:cs="Times New Roman"/>
          <w:sz w:val="28"/>
          <w:szCs w:val="28"/>
          <w:lang w:val="uk-UA"/>
        </w:rPr>
        <w:t>Проведено комплексну оцінку рівня соціо-еколого-економічної збалансованості адміністративно-територіальної одиниці, на базі якої розроблено пропозиції щодо вдосконалення системи організаційно-економічного забезпечення еколого-орієнтованого управління адміністративною територією.</w:t>
      </w:r>
    </w:p>
    <w:p w:rsidR="004A122A" w:rsidRPr="004A122A" w:rsidRDefault="004A122A" w:rsidP="004A122A">
      <w:pPr>
        <w:numPr>
          <w:ilvl w:val="0"/>
          <w:numId w:val="6"/>
        </w:numPr>
        <w:spacing w:after="0" w:line="360" w:lineRule="auto"/>
        <w:ind w:left="0" w:firstLine="709"/>
        <w:contextualSpacing/>
        <w:jc w:val="both"/>
        <w:rPr>
          <w:rFonts w:ascii="Times New Roman" w:eastAsia="Times New Roman" w:hAnsi="Times New Roman" w:cs="Times New Roman"/>
          <w:sz w:val="28"/>
          <w:szCs w:val="28"/>
          <w:lang w:val="uk-UA"/>
        </w:rPr>
      </w:pPr>
      <w:r w:rsidRPr="004A122A">
        <w:rPr>
          <w:rFonts w:ascii="Times New Roman" w:eastAsia="Times New Roman" w:hAnsi="Times New Roman" w:cs="Times New Roman"/>
          <w:spacing w:val="-4"/>
          <w:sz w:val="28"/>
          <w:szCs w:val="28"/>
          <w:lang w:val="uk-UA"/>
        </w:rPr>
        <w:t>Розрахунок інтегральних статичних індексів соціо-еколого-економічного розвитку областей України та міст Києва і Севастополя України за трьома групами (</w:t>
      </w:r>
      <w:r w:rsidRPr="004A122A">
        <w:rPr>
          <w:rFonts w:ascii="Times New Roman" w:eastAsia="Times New Roman" w:hAnsi="Times New Roman" w:cs="Times New Roman"/>
          <w:sz w:val="28"/>
          <w:szCs w:val="28"/>
          <w:lang w:val="uk-UA"/>
        </w:rPr>
        <w:t xml:space="preserve">станом на 2012 рік) показав, що Сумська область входить до третьої групи. </w:t>
      </w:r>
      <w:r w:rsidRPr="004A122A">
        <w:rPr>
          <w:rFonts w:ascii="Times New Roman" w:eastAsia="Times New Roman" w:hAnsi="Times New Roman" w:cs="Times New Roman"/>
          <w:bCs/>
          <w:color w:val="000000"/>
          <w:kern w:val="24"/>
          <w:sz w:val="28"/>
          <w:szCs w:val="28"/>
          <w:lang w:val="uk-UA"/>
        </w:rPr>
        <w:t xml:space="preserve">Результативна таблиця, сформована за третьою групою, дає підстави стверджувати, що найвищі індекси соціального, економічного, екологічного розвитку має Полтавська область. Сумська область у рейтингу інтегральних статичних індексів соціо-еколого-економічного розвитку адміністративних одиниць третьої групи займає </w:t>
      </w:r>
      <w:r w:rsidRPr="004A122A">
        <w:rPr>
          <w:rFonts w:ascii="Times New Roman" w:eastAsia="Times New Roman" w:hAnsi="Times New Roman" w:cs="Times New Roman"/>
          <w:bCs/>
          <w:color w:val="000000"/>
          <w:kern w:val="24"/>
          <w:sz w:val="28"/>
          <w:szCs w:val="28"/>
          <w:lang w:val="uk-UA"/>
        </w:rPr>
        <w:lastRenderedPageBreak/>
        <w:t xml:space="preserve">третє місце. Необхідно зазначити, що середній інтегральний статичний індекс за третьою групою було отримано зі значенням 0,52, що дещо нижче, ніж значення інтегрального статичного індексу </w:t>
      </w:r>
      <w:r w:rsidRPr="004A122A">
        <w:rPr>
          <w:rFonts w:ascii="Times New Roman" w:eastAsia="Times New Roman" w:hAnsi="Times New Roman" w:cs="Times New Roman"/>
          <w:sz w:val="28"/>
          <w:szCs w:val="28"/>
          <w:lang w:val="uk-UA"/>
        </w:rPr>
        <w:t>соціо-еколого-економічного розвитку. Це свідчить про те, що серед аналогічних адміністративно-територіальних одиниць Сумська область займає одне із провідних місць.</w:t>
      </w:r>
    </w:p>
    <w:p w:rsidR="004A122A" w:rsidRPr="004A122A" w:rsidRDefault="004A122A" w:rsidP="004A122A">
      <w:pPr>
        <w:numPr>
          <w:ilvl w:val="0"/>
          <w:numId w:val="6"/>
        </w:numPr>
        <w:spacing w:after="0" w:line="360" w:lineRule="auto"/>
        <w:ind w:left="0" w:firstLine="709"/>
        <w:contextualSpacing/>
        <w:jc w:val="both"/>
        <w:rPr>
          <w:rFonts w:ascii="Times New Roman" w:eastAsia="Times New Roman" w:hAnsi="Times New Roman" w:cs="Times New Roman"/>
          <w:sz w:val="28"/>
          <w:szCs w:val="28"/>
          <w:lang w:val="uk-UA"/>
        </w:rPr>
      </w:pPr>
      <w:r w:rsidRPr="004A122A">
        <w:rPr>
          <w:rFonts w:ascii="Times New Roman" w:eastAsia="Times New Roman" w:hAnsi="Times New Roman" w:cs="Times New Roman"/>
          <w:spacing w:val="-4"/>
          <w:sz w:val="28"/>
          <w:szCs w:val="28"/>
          <w:lang w:val="uk-UA"/>
        </w:rPr>
        <w:t>Проведений аналіз показав, що за досліджуваний період значення інтегральних статичних індексів соціо-еколого-економічного розвитку Сумської області не перевищували 0,61 при оптимальному значенні 1. На основі розрахованих у роботі інтегральних динамічних індексів соціо-еколого-економічного розвитку Сумської області виявлено нестабільний характер функціонування адміністративної території. Складові інтегральних статичних та динамічних індексів соціо-еколого-економічного розвитку дозволили визначити ступінь розбалансованості соціо-еколого-економічної системи Сумської області.</w:t>
      </w:r>
    </w:p>
    <w:p w:rsidR="004A122A" w:rsidRPr="004A122A" w:rsidRDefault="004A122A" w:rsidP="004A122A">
      <w:pPr>
        <w:numPr>
          <w:ilvl w:val="0"/>
          <w:numId w:val="6"/>
        </w:numPr>
        <w:spacing w:after="0" w:line="360" w:lineRule="auto"/>
        <w:ind w:left="0" w:firstLine="709"/>
        <w:contextualSpacing/>
        <w:jc w:val="both"/>
        <w:rPr>
          <w:rFonts w:ascii="Times New Roman" w:eastAsia="Times New Roman" w:hAnsi="Times New Roman" w:cs="Times New Roman"/>
          <w:sz w:val="28"/>
          <w:szCs w:val="28"/>
          <w:lang w:val="uk-UA"/>
        </w:rPr>
      </w:pPr>
      <w:r w:rsidRPr="004A122A">
        <w:rPr>
          <w:rFonts w:ascii="Times New Roman" w:eastAsia="Times New Roman" w:hAnsi="Times New Roman" w:cs="Times New Roman"/>
          <w:sz w:val="28"/>
          <w:szCs w:val="28"/>
          <w:lang w:val="uk-UA"/>
        </w:rPr>
        <w:t>Таким чином, відхилення існуючого від оптимального рівня соціо-еколого-економічногої збалансованості в Сумській області в 2001 році становить 7 %, у 2005 році відхилення є найменшим і дорівнює 2 %. Отримане значення рівня соціо-еколого-економічної збалансованості в 2005 році близьке до оптимального. Зокрема, в 2011 році рівень відхилення також є незначним і становить 5 %. Найвище відхилення існуючого від оптимального рівня соціо-еколого-економічної збалансованості отримане в 2009 році, воно становить 23 % та в 2012 році, що дорівнює 32 %. Аналізуючи результати, отримані аналітичним та графічним методами, можна зробити висновок про нестабільний, незбалансований соціо-еколого-економічний розвиток Сумської області. Звертаючи увагу на те, що інтегральний індекс соціо-еколого-економічного розвитку враховується під час здійснення кореляційно-регресійного аналізу, побудови оптимізаційної моделі за графічним методом, основним параметром еколого-орієнтованого управління можна вважаєти інтегральний індекс соціо-еколого-економічного розвитку.</w:t>
      </w:r>
    </w:p>
    <w:p w:rsidR="005F5EA8" w:rsidRPr="004A122A" w:rsidRDefault="004A122A" w:rsidP="004A122A">
      <w:pPr>
        <w:numPr>
          <w:ilvl w:val="0"/>
          <w:numId w:val="6"/>
        </w:numPr>
        <w:spacing w:after="0" w:line="360" w:lineRule="auto"/>
        <w:ind w:left="0" w:firstLine="709"/>
        <w:contextualSpacing/>
        <w:jc w:val="both"/>
        <w:rPr>
          <w:rFonts w:ascii="Times New Roman" w:eastAsia="Times New Roman" w:hAnsi="Times New Roman" w:cs="Times New Roman"/>
          <w:b/>
          <w:caps/>
          <w:sz w:val="28"/>
          <w:szCs w:val="28"/>
        </w:rPr>
      </w:pPr>
      <w:r w:rsidRPr="004A122A">
        <w:rPr>
          <w:rFonts w:ascii="Times New Roman" w:eastAsia="Times New Roman" w:hAnsi="Times New Roman" w:cs="Times New Roman"/>
          <w:sz w:val="28"/>
          <w:szCs w:val="28"/>
          <w:lang w:val="uk-UA"/>
        </w:rPr>
        <w:t>Досліджено концептуальні підходи щодо принципів і методів державного управління соціо-еколого-економічним розвитком території, зокрема запропоновано науково-методичні підходи до екологічного оподаткування.</w:t>
      </w:r>
      <w:r w:rsidR="005F5EA8" w:rsidRPr="004A122A">
        <w:rPr>
          <w:rFonts w:ascii="Times New Roman" w:eastAsia="Times New Roman" w:hAnsi="Times New Roman" w:cs="Times New Roman"/>
          <w:b/>
          <w:caps/>
          <w:sz w:val="28"/>
          <w:szCs w:val="28"/>
        </w:rPr>
        <w:br w:type="page"/>
      </w:r>
    </w:p>
    <w:p w:rsidR="005F5EA8" w:rsidRPr="00EF183D" w:rsidRDefault="00EF183D" w:rsidP="005F5EA8">
      <w:pPr>
        <w:spacing w:after="0" w:line="360" w:lineRule="auto"/>
        <w:jc w:val="center"/>
        <w:rPr>
          <w:rFonts w:ascii="Times New Roman" w:eastAsia="Times New Roman" w:hAnsi="Times New Roman" w:cs="Times New Roman"/>
          <w:b/>
          <w:caps/>
          <w:sz w:val="28"/>
          <w:szCs w:val="28"/>
          <w:lang w:val="uk-UA"/>
        </w:rPr>
      </w:pPr>
      <w:bookmarkStart w:id="30" w:name="_Ref373177456"/>
      <w:r>
        <w:rPr>
          <w:rFonts w:ascii="Times New Roman" w:eastAsia="Times New Roman" w:hAnsi="Times New Roman" w:cs="Times New Roman"/>
          <w:b/>
          <w:caps/>
          <w:sz w:val="28"/>
          <w:szCs w:val="28"/>
          <w:lang w:val="uk-UA"/>
        </w:rPr>
        <w:lastRenderedPageBreak/>
        <w:t>перелік посилань</w:t>
      </w:r>
    </w:p>
    <w:p w:rsidR="005F5EA8" w:rsidRPr="00871F83" w:rsidRDefault="005F5EA8" w:rsidP="005F5EA8">
      <w:pPr>
        <w:spacing w:after="0" w:line="360" w:lineRule="auto"/>
        <w:jc w:val="center"/>
        <w:rPr>
          <w:rFonts w:ascii="Times New Roman" w:eastAsia="Times New Roman" w:hAnsi="Times New Roman" w:cs="Times New Roman"/>
          <w:b/>
          <w:caps/>
          <w:sz w:val="28"/>
          <w:szCs w:val="28"/>
          <w:lang w:val="uk-UA"/>
        </w:rPr>
      </w:pPr>
      <w:r w:rsidRPr="00871F83">
        <w:rPr>
          <w:rFonts w:ascii="Times New Roman" w:eastAsia="Times New Roman" w:hAnsi="Times New Roman" w:cs="Times New Roman"/>
          <w:b/>
          <w:caps/>
          <w:sz w:val="28"/>
          <w:szCs w:val="28"/>
        </w:rPr>
        <w:t xml:space="preserve"> </w:t>
      </w:r>
      <w:bookmarkEnd w:id="30"/>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Агошкова Е. Б. Эволюция понятия системы [Электронный ресурс] / Е. Б. Агошкова, Б. В. Ахлибинский // Вопросы философии. – 998. – № 7. – С. 170–179. – Режим доступа : </w:t>
      </w:r>
      <w:r w:rsidRPr="00E05364">
        <w:rPr>
          <w:rFonts w:ascii="Times New Roman" w:eastAsia="Times New Roman" w:hAnsi="Times New Roman" w:cs="Times New Roman"/>
          <w:sz w:val="28"/>
          <w:szCs w:val="28"/>
          <w:lang w:val="uk-UA"/>
        </w:rPr>
        <w:t>http://www.metodolog.ru/00306/00306.html</w:t>
      </w:r>
      <w:r w:rsidRPr="00E10C02">
        <w:rPr>
          <w:rFonts w:ascii="Times New Roman" w:eastAsia="Times New Roman" w:hAnsi="Times New Roman" w:cs="Times New Roman"/>
          <w:sz w:val="28"/>
          <w:szCs w:val="28"/>
          <w:lang w:val="uk-UA"/>
        </w:rPr>
        <w:t xml:space="preserve">.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Алібекова Ю. Т. Аналіз соціо-еколого-економічної збалансованості адміністративної території (на прикладі Сумської області) / Ю. Т. Алібекова // Міжнародна науково-практична конференція «Економічні проблеми модернізації та інноваційний розвиток регіонів», Одеса, 15–16 березня 2013 року / Центр економічних досліджень. – Одеса, 2013. – С. 75–77.</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Алібекова Ю. Т. Еколого-мотиваційні чинники управління соціо-економічними системами на макрорівні / Ю. Т. Алібекова // Вісник Сумського державного університету. Серія Економіка. – 2011. – № 3. – С. 64–71.</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Алібекова Ю. Т. Екологоорієнтоване управління адміністративною територією в зарубіжній практиці / Ю. Т. Алібекова // Вісник Сумського державного університету. Серія Економіка. – 2013. – № 3. – С. 44–55.</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Алібекова Ю. Т. Методичні підходи до проведення комплексної діагностики соціо-еколого-економічного розвитку території в контексті забезпечення еколого-орієнтованої системи управління [Електронний ресурс] / Ю. Т. Алібекова // Міжнародна інтернет-конференція Сумського державного університету «Сучасний менеджмент і екологічний розвиток».</w:t>
      </w:r>
      <w:r w:rsidR="00E05364">
        <w:rPr>
          <w:rFonts w:ascii="Times New Roman" w:eastAsia="Times New Roman" w:hAnsi="Times New Roman" w:cs="Times New Roman"/>
          <w:sz w:val="28"/>
          <w:szCs w:val="28"/>
          <w:lang w:val="uk-UA"/>
        </w:rPr>
        <w:t xml:space="preserve"> </w:t>
      </w:r>
      <w:r w:rsidRPr="00E10C02">
        <w:rPr>
          <w:rFonts w:ascii="Times New Roman" w:eastAsia="Times New Roman" w:hAnsi="Times New Roman" w:cs="Times New Roman"/>
          <w:sz w:val="28"/>
          <w:szCs w:val="28"/>
          <w:lang w:val="uk-UA"/>
        </w:rPr>
        <w:t>– Режим доступу : http://me.fem.sumdu.edu.ua/docs/d093.pdf.</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Архипов А. Экономическая безопасность: оценки, проблемы, способы обеспечения / А. Архипов, А. Городецкий, Б. Михайлов // Вопросы экономики. – 1994. – №12. – С. 36–44.</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Аскарова А. Торговля выбросами: сначала внутри. - 16.09.2010 [Електронний ресурс]. - Режим доступу: </w:t>
      </w:r>
      <w:r w:rsidRPr="00E05364">
        <w:rPr>
          <w:rFonts w:ascii="Times New Roman" w:eastAsia="Times New Roman" w:hAnsi="Times New Roman" w:cs="Times New Roman"/>
          <w:sz w:val="28"/>
          <w:szCs w:val="28"/>
          <w:lang w:val="uk-UA"/>
        </w:rPr>
        <w:t>http://www.kursiv.kz/1195205033-torgovlya-vybrosami-snachala-vnutri.html</w:t>
      </w:r>
      <w:r w:rsidRPr="00E10C02">
        <w:rPr>
          <w:rFonts w:ascii="Times New Roman" w:eastAsia="Times New Roman" w:hAnsi="Times New Roman" w:cs="Times New Roman"/>
          <w:sz w:val="28"/>
          <w:szCs w:val="28"/>
          <w:lang w:val="uk-UA"/>
        </w:rPr>
        <w:t>.</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Бабина Е. Н. Экономические аспекты экологически устойчивого развития [Электронный ресурс] / Е. Н. Бабина // Материалы международной заочной научно-</w:t>
      </w:r>
      <w:r w:rsidRPr="00E10C02">
        <w:rPr>
          <w:rFonts w:ascii="Times New Roman" w:eastAsia="Times New Roman" w:hAnsi="Times New Roman" w:cs="Times New Roman"/>
          <w:sz w:val="28"/>
          <w:szCs w:val="28"/>
          <w:lang w:val="uk-UA"/>
        </w:rPr>
        <w:lastRenderedPageBreak/>
        <w:t xml:space="preserve">практической конференции «Проблемы и перспективы развития экономики и управления» / НП «Сибирская ассоциация консультантов». – Режим доступа: </w:t>
      </w:r>
      <w:r w:rsidRPr="009D126B">
        <w:rPr>
          <w:rFonts w:ascii="Times New Roman" w:eastAsia="Times New Roman" w:hAnsi="Times New Roman" w:cs="Times New Roman"/>
          <w:sz w:val="28"/>
          <w:szCs w:val="28"/>
          <w:lang w:val="uk-UA"/>
        </w:rPr>
        <w:t>http://sibac.info/11439</w:t>
      </w:r>
      <w:r w:rsidRPr="00E10C02">
        <w:rPr>
          <w:rFonts w:ascii="Times New Roman" w:eastAsia="Times New Roman" w:hAnsi="Times New Roman" w:cs="Times New Roman"/>
          <w:sz w:val="28"/>
          <w:szCs w:val="28"/>
          <w:lang w:val="uk-UA"/>
        </w:rPr>
        <w:t xml:space="preserve">.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Базилевич В.Д. Історія економічних учень. </w:t>
      </w:r>
      <w:r w:rsidRPr="00E10C02">
        <w:rPr>
          <w:rFonts w:ascii="Times New Roman" w:eastAsia="Times New Roman" w:hAnsi="Times New Roman" w:cs="Times New Roman"/>
          <w:bCs/>
          <w:sz w:val="28"/>
          <w:szCs w:val="28"/>
          <w:lang w:val="uk-UA"/>
        </w:rPr>
        <w:t xml:space="preserve">Навчальний посібник </w:t>
      </w:r>
      <w:r w:rsidRPr="00E10C02">
        <w:rPr>
          <w:rFonts w:ascii="Times New Roman" w:eastAsia="Times New Roman" w:hAnsi="Times New Roman" w:cs="Times New Roman"/>
          <w:b/>
          <w:bCs/>
          <w:sz w:val="28"/>
          <w:szCs w:val="28"/>
          <w:lang w:val="uk-UA"/>
        </w:rPr>
        <w:t>/</w:t>
      </w:r>
      <w:r w:rsidRPr="00E10C02">
        <w:rPr>
          <w:rFonts w:ascii="Times New Roman" w:eastAsia="Times New Roman" w:hAnsi="Times New Roman" w:cs="Times New Roman"/>
          <w:sz w:val="28"/>
          <w:szCs w:val="28"/>
          <w:lang w:val="uk-UA"/>
        </w:rPr>
        <w:t xml:space="preserve"> В.Д. Базилевич, Н.І. Гражевська, Т.В. Гайдай, П.М. Леоненко, А.П.Нестеренко – </w:t>
      </w:r>
      <w:r w:rsidRPr="00E10C02">
        <w:rPr>
          <w:rFonts w:ascii="Times New Roman" w:eastAsia="Times New Roman" w:hAnsi="Times New Roman" w:cs="Times New Roman"/>
          <w:bCs/>
          <w:sz w:val="28"/>
          <w:szCs w:val="28"/>
          <w:lang w:val="uk-UA"/>
        </w:rPr>
        <w:t xml:space="preserve">К.: Знання, 2004. </w:t>
      </w:r>
      <w:r w:rsidRPr="00E10C02">
        <w:rPr>
          <w:rFonts w:ascii="Times New Roman" w:eastAsia="Times New Roman" w:hAnsi="Times New Roman" w:cs="Times New Roman"/>
          <w:sz w:val="28"/>
          <w:szCs w:val="28"/>
          <w:lang w:val="uk-UA"/>
        </w:rPr>
        <w:t>–</w:t>
      </w:r>
      <w:r w:rsidRPr="00E10C02">
        <w:rPr>
          <w:rFonts w:ascii="Times New Roman" w:eastAsia="Times New Roman" w:hAnsi="Times New Roman" w:cs="Times New Roman"/>
          <w:bCs/>
          <w:sz w:val="28"/>
          <w:szCs w:val="28"/>
          <w:lang w:val="uk-UA"/>
        </w:rPr>
        <w:t xml:space="preserve"> 1300 c.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Балацкий Е.О. Научно-методические основы индексации экономического ущерба: диссертация на соискание ученой степени канд. экон. наук / Е. О. Балацкий – Сумы : СумГУ, 1995. – 140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Балацкий О. Ф. Экологизация теплоэнергетического производства / О. Ф. Балацкий, А. М. Телиженко, Б. В. Ященко // Теплоэнергетика: внешние издержки и проблемы </w:t>
      </w:r>
      <w:r w:rsidR="00C10EDF">
        <w:rPr>
          <w:rFonts w:ascii="Times New Roman" w:eastAsia="Times New Roman" w:hAnsi="Times New Roman" w:cs="Times New Roman"/>
          <w:sz w:val="28"/>
          <w:szCs w:val="28"/>
          <w:lang w:val="uk-UA"/>
        </w:rPr>
        <w:t>принятия решений</w:t>
      </w:r>
      <w:r w:rsidRPr="00E10C02">
        <w:rPr>
          <w:rFonts w:ascii="Times New Roman" w:eastAsia="Times New Roman" w:hAnsi="Times New Roman" w:cs="Times New Roman"/>
          <w:sz w:val="28"/>
          <w:szCs w:val="28"/>
          <w:lang w:val="uk-UA"/>
        </w:rPr>
        <w:t>: монография / под ред. О. Ф. Балацкого, А. М. Телиженко. – Сумы : Изд-во «Слобожанщина», 2001. – С. 20–53.</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Балджи М. Д. Метрологія соціо-еколого-економічних систем / М. Д. Балджи, С. К. Харічков // ІПРЕЕД НАН УКРАЇНИ. – Одеса : ІПРЕЕД, 2010 – 342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Бараннік В.О. Безпека та сталий розвиток: концептуальна єдність та відмінності / В.О. Бараннік // Науковий вісник Одеського національного економічного університету – Науки: економіка, політологія, історія. – 2013. – № 22(201). – С. 109–118. </w:t>
      </w:r>
    </w:p>
    <w:p w:rsidR="00E10C02"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Безопасность и международное сотрудничество в поясе но</w:t>
      </w:r>
      <w:r w:rsidR="008237C9">
        <w:rPr>
          <w:rFonts w:ascii="Times New Roman" w:eastAsia="Times New Roman" w:hAnsi="Times New Roman" w:cs="Times New Roman"/>
          <w:sz w:val="28"/>
          <w:szCs w:val="28"/>
          <w:lang w:val="uk-UA"/>
        </w:rPr>
        <w:t>вых границ России:монография/[</w:t>
      </w:r>
      <w:r w:rsidRPr="00E10C02">
        <w:rPr>
          <w:rFonts w:ascii="Times New Roman" w:eastAsia="Times New Roman" w:hAnsi="Times New Roman" w:cs="Times New Roman"/>
          <w:sz w:val="28"/>
          <w:szCs w:val="28"/>
          <w:lang w:val="uk-UA"/>
        </w:rPr>
        <w:t>А.Ю. Быков, Л.Б. Вардомский, С.В. Голунов, А.М. Кирюхин, В.А. Колосов, А.И. Кубышкин, А.С. Макарычев, В.Д. Остапченко, Е.Н. Панкратов, О.Ю. Романова, Е.Н. Самбурова, И.В. Торопицын, В.А. Часовский</w:t>
      </w:r>
      <w:r w:rsidR="00C6240B">
        <w:rPr>
          <w:rFonts w:ascii="Times New Roman" w:eastAsia="Times New Roman" w:hAnsi="Times New Roman" w:cs="Times New Roman"/>
          <w:sz w:val="28"/>
          <w:szCs w:val="28"/>
          <w:lang w:val="uk-UA"/>
        </w:rPr>
        <w:t xml:space="preserve">]; под. </w:t>
      </w:r>
      <w:r w:rsidRPr="00E10C02">
        <w:rPr>
          <w:rFonts w:ascii="Times New Roman" w:eastAsia="Times New Roman" w:hAnsi="Times New Roman" w:cs="Times New Roman"/>
          <w:sz w:val="28"/>
          <w:szCs w:val="28"/>
          <w:lang w:val="uk-UA"/>
        </w:rPr>
        <w:t xml:space="preserve">ред. Л.Б. Вардомского и С.В. Голунова.-Москва-Волгоград:НОФМО,2002.-572с.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Білик П. Поняття та правова сутність управлінської категорії «регіон» / П. Білик // Право України. – 2001. – № 11. – С. 33–34.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Большая советская энциклопедия : в 30 т. – М., 1975. – Т. 21. – С. 560–561. 24</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Бушуев В. В. Индексы социоприродного развития России и стран мира / В. В. Бушуев, В. С. Голубев // Общественные науки и современность. – 2001. – № 5. – С. 153–155.</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Вагапова Я. Я. Моделирование экономического роста с учетом экологического и социального факторов / Я. Я. Вагапова. – М. : МАКС Пресс, 2007. – 128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Варналій З. С. Загрози економічній безпеці та її індикатори [Текст] / З.С.Варналій, І.С.Чернодід // Економічна безпека; за ред. З. С. Варналія. </w:t>
      </w:r>
      <w:r w:rsidR="00365268">
        <w:rPr>
          <w:rFonts w:ascii="Times New Roman" w:eastAsia="Times New Roman" w:hAnsi="Times New Roman" w:cs="Times New Roman"/>
          <w:sz w:val="28"/>
          <w:szCs w:val="28"/>
          <w:lang w:val="uk-UA"/>
        </w:rPr>
        <w:t>– К.: Знання, 2009. – С. 63–79.</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Васильєва О. В. Менеджмент регіонального розвитку : монографія / за ред. О. В. Васильєва, К. А. Фісуна ; Харк. нац. акад. міськ. госп-ва. – Х. : ХНАМГ, 2010. – 375 с.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Воронін О. О. Методика визначення узагальнюючого показника економічної ефективності виробництва / О. О. Воронін // Економіст. – 2007. –№ 4. – С. 57–62.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Воронцов А. П. Экономика природопользования : учебник / А. П. Воронцов. – М. : ИКФ «ЭКМОС», 2002. – 424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Гаврилов П. Є. Удосконалення системи екоменеджменту в рамках регіонального управління / П. Є. Гаврилов // Економічнмй вісник НГУ. Серія Економіка природокористування. – 2009. – № 1. – С. 94.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Геец В. М. От экономической к эколого-экономической безопасности / В. М. Геец, Кваснюк Б. Е., Мунтиян В. И. // Социально-экономический потенциал устойчивого развития / под научной ред. проф. Л. Г. Мельника и проф. Л. Хенса. – Сумы: ИТД «Университетс</w:t>
      </w:r>
      <w:r w:rsidR="00AB59DD">
        <w:rPr>
          <w:rFonts w:ascii="Times New Roman" w:eastAsia="Times New Roman" w:hAnsi="Times New Roman" w:cs="Times New Roman"/>
          <w:sz w:val="28"/>
          <w:szCs w:val="28"/>
          <w:lang w:val="uk-UA"/>
        </w:rPr>
        <w:t>кая книга», 2007. – С. 504–507.</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Герасимчук З. В. Екологічна безпека регіону: діагностика та механізм забезпечення: Монографія / З. В. Герасимчук, А. О. Олексюк. – Л</w:t>
      </w:r>
      <w:r w:rsidR="00AB59DD">
        <w:rPr>
          <w:rFonts w:ascii="Times New Roman" w:eastAsia="Times New Roman" w:hAnsi="Times New Roman" w:cs="Times New Roman"/>
          <w:sz w:val="28"/>
          <w:szCs w:val="28"/>
          <w:lang w:val="uk-UA"/>
        </w:rPr>
        <w:t>уцьк: Надстир’я, 2007. – 280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Голиков А. П.Сучасний стан і перспективи регіональної політики в Україні / А. П. Голиков, Ю. Г. Прав // Формування механізму рег</w:t>
      </w:r>
      <w:r w:rsidR="00AB59DD">
        <w:rPr>
          <w:rFonts w:ascii="Times New Roman" w:eastAsia="Times New Roman" w:hAnsi="Times New Roman" w:cs="Times New Roman"/>
          <w:sz w:val="28"/>
          <w:szCs w:val="28"/>
          <w:lang w:val="uk-UA"/>
        </w:rPr>
        <w:t>іонального управління в Україні</w:t>
      </w:r>
      <w:r w:rsidRPr="00E10C02">
        <w:rPr>
          <w:rFonts w:ascii="Times New Roman" w:eastAsia="Times New Roman" w:hAnsi="Times New Roman" w:cs="Times New Roman"/>
          <w:sz w:val="28"/>
          <w:szCs w:val="28"/>
          <w:lang w:val="uk-UA"/>
        </w:rPr>
        <w:t>: матеріали наук.-практ. конференції 29 листопада 2001 р. – Х. : Вид-во ХарРІ УАДУ «Магістр», 2002. – 240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Градов А. П. Региональная економика : учебное</w:t>
      </w:r>
      <w:r w:rsidR="00183F98">
        <w:rPr>
          <w:rFonts w:ascii="Times New Roman" w:eastAsia="Times New Roman" w:hAnsi="Times New Roman" w:cs="Times New Roman"/>
          <w:sz w:val="28"/>
          <w:szCs w:val="28"/>
          <w:lang w:val="uk-UA"/>
        </w:rPr>
        <w:t xml:space="preserve"> пособие / А. П. Градов. – СПб.</w:t>
      </w:r>
      <w:r w:rsidRPr="00E10C02">
        <w:rPr>
          <w:rFonts w:ascii="Times New Roman" w:eastAsia="Times New Roman" w:hAnsi="Times New Roman" w:cs="Times New Roman"/>
          <w:sz w:val="28"/>
          <w:szCs w:val="28"/>
          <w:lang w:val="uk-UA"/>
        </w:rPr>
        <w:t>: Питер, 2005. – 236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Грищенко В. Ф. Напрями трансформації системи управління експортно-імпортним потенціалом території з урахуванням вимог еколого-економічної безпеки / </w:t>
      </w:r>
      <w:r w:rsidRPr="00E10C02">
        <w:rPr>
          <w:rFonts w:ascii="Times New Roman" w:eastAsia="Times New Roman" w:hAnsi="Times New Roman" w:cs="Times New Roman"/>
          <w:sz w:val="28"/>
          <w:szCs w:val="28"/>
          <w:lang w:val="uk-UA"/>
        </w:rPr>
        <w:lastRenderedPageBreak/>
        <w:t xml:space="preserve">В. Ф. Грищенко, І. В. Грищенко // Вісник Національного технічного університету «Харківський політехнічний інститут». Тематичний випуск: Технічний прогрес і ефективність виробництва. – Харків : НТУ </w:t>
      </w:r>
      <w:r w:rsidR="00183F98">
        <w:rPr>
          <w:rFonts w:ascii="Times New Roman" w:eastAsia="Times New Roman" w:hAnsi="Times New Roman" w:cs="Times New Roman"/>
          <w:sz w:val="28"/>
          <w:szCs w:val="28"/>
          <w:lang w:val="uk-UA"/>
        </w:rPr>
        <w:t>«ХПІ», 2012. – №15. – С. 54–61.</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Грищенко В. Ф. Організаційно-економічні засади екологізації використання експортно-імпортного потенціалу регіону / В. Ф. Грищенко, І. В. Грищенко // Пріоритетні напрями регіональної політики в економічній сфері (розвиток галузей та регіонального виробництва, бюджетне регулювання та фінансування):  колективна монографія. Т.1. / за заг. ред. Т.О.Журавльової. – Павлоград: АРТ Синтез-Т, 2014. – C. 146-159.</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Грищенко В. Ф. Організаційно-економічні основи екологізації експортно-імпортних операцій: автореф. дис. на здобуття наукового ступеня кандидата економічних наук: спец. 08.00.06 – економіка природокористування та охорони навколишнього середовища / В. Ф. Грищенко. – Суми: Сумський державний університет. – 2009. – 21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Грищенко В. Ф. Організаційно-економічні основи управління експортно-імпортним потенціалом регіону з урахуванням вимог екологічної безпеки / В. Ф. Грищенко, О. Ю. Древаль, І. В. Грищенко // Актуальні проблеми економіки. – </w:t>
      </w:r>
      <w:r w:rsidR="005B271B">
        <w:rPr>
          <w:rFonts w:ascii="Times New Roman" w:eastAsia="Times New Roman" w:hAnsi="Times New Roman" w:cs="Times New Roman"/>
          <w:sz w:val="28"/>
          <w:szCs w:val="28"/>
          <w:lang w:val="uk-UA"/>
        </w:rPr>
        <w:t>2012. – №7 (133). – С. 132–145.</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Грищенко І. В. Організаційно-економічні основи управління використанням експортно-імпортного потенціалу регіону в системі забезпечення еколого-економічної безпеки: автореф. дис. на здобуття наукового ступеня кандидата економічних наук: спец. 08.00.06 – економіка природокористування та охорони навколишнього середовища / І. В. Грищенко. – Суми: Сумський державн</w:t>
      </w:r>
      <w:r w:rsidR="005B271B">
        <w:rPr>
          <w:rFonts w:ascii="Times New Roman" w:eastAsia="Times New Roman" w:hAnsi="Times New Roman" w:cs="Times New Roman"/>
          <w:sz w:val="28"/>
          <w:szCs w:val="28"/>
          <w:lang w:val="uk-UA"/>
        </w:rPr>
        <w:t>ий університет. – 2013. – 20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Данилишин Б. М. Природно-екологічний потенціал в стратегії сталого розвитку України / Б. М. Данилишин // Наука та науковознавство. – 2006. – №3. – С. 94–100.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Данилов-Данильян В. И. Устойчивое развитие – будущее Российской Федерации / В. И. Данилов-Данильян // Россия на пути к устойчивому развитию. – М., 1996. – С. 5.</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Данилов-Данильян В. И. Экологический вызов и устойчивое развитие : учебное пособие / В. И. Данилов-Данильян, К. С. Лосев. – М. : Прогресс-Традиция, 2000. – 416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Декларація щодо регіоналізму в Європі // Управління сучасним містом. – 2001. – № 7–9 (3). – С. 162–170.</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Демченко Н.В. Актуалізація екологічної складової в системі суспільного відтворення / Н.В. Демченко // Актуальні проблеми економіки. − 2009. − №3(93). − С. 144-149.</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Дергачова В.В. Глобалізаційні процеси сучасної світової економіки в контексті суспільного розвитку та економічної безпеки / В. В. Дергачова, О. М. Згуровський // Економічний вісник НТУУ «КПІ». – 2011. – № 8. – С. 111–120.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Добровольская О. П. Обоснование критериев екологической безопасности регионального развития / О. П. Добровольская // Ученые записки Таврического национального университета им. В. И. Вернадского. Серия «Экономика». – 2007. – Т. 20 (59), № 1. – С. 67–73.</w:t>
      </w:r>
    </w:p>
    <w:p w:rsidR="00E10C02"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Добровольський В. В.Екологічні знання: навч. посібник / В. В. Добровольський. - К. : ВД «Професіонал», 2005. – 340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Долішній М. І. Територіальна суспільна система як об’єкт дослідження регіональної економіки України / М. І. Долішній, Л. Т. Шевчук, Я. В. Шевчук // Соціально-економічні дослідження в перехідний період. Регіональні суспільні системи : зб. наук. пр. / відп. ред. М. І. Долішній ; НАН України ; Ін-т регіон. дослідж. – Львів, 2004. – Вип. 3 (ХLVII), ч. 1. – С. 3–12.</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Досвід та перспективи впровадження державно-приватних партнерств в Україні та за кордоном / [Винницький Б., Лендьєл М., Онищук Б., Сегварі П.]. – К. : «К.І.С.», 2008. – 146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Дробноход М. Стійкий екологічно безпечний розвиток: український контекст [Електронний ресурс] / М. Дробноход // Дзеркало тижня. </w:t>
      </w:r>
      <w:r w:rsidR="00D70C63">
        <w:rPr>
          <w:rFonts w:ascii="Times New Roman" w:eastAsia="Times New Roman" w:hAnsi="Times New Roman" w:cs="Times New Roman"/>
          <w:sz w:val="28"/>
          <w:szCs w:val="28"/>
          <w:lang w:val="uk-UA"/>
        </w:rPr>
        <w:t>– 2001. – № 21. – Режим доступу</w:t>
      </w:r>
      <w:r w:rsidRPr="00E10C02">
        <w:rPr>
          <w:rFonts w:ascii="Times New Roman" w:eastAsia="Times New Roman" w:hAnsi="Times New Roman" w:cs="Times New Roman"/>
          <w:sz w:val="28"/>
          <w:szCs w:val="28"/>
          <w:lang w:val="uk-UA"/>
        </w:rPr>
        <w:t xml:space="preserve">: </w:t>
      </w:r>
      <w:r w:rsidRPr="00CD728C">
        <w:rPr>
          <w:rFonts w:ascii="Times New Roman" w:eastAsia="Times New Roman" w:hAnsi="Times New Roman" w:cs="Times New Roman"/>
          <w:sz w:val="28"/>
          <w:szCs w:val="28"/>
          <w:lang w:val="uk-UA"/>
        </w:rPr>
        <w:t>http://gazeta.dt.ua/ENVIRONMENT/stiy-kiy_ekologichno_bezpechniy_</w:t>
      </w:r>
      <w:r w:rsidR="00CD728C">
        <w:rPr>
          <w:rFonts w:ascii="Times New Roman" w:eastAsia="Times New Roman" w:hAnsi="Times New Roman" w:cs="Times New Roman"/>
          <w:sz w:val="28"/>
          <w:szCs w:val="28"/>
          <w:lang w:val="uk-UA"/>
        </w:rPr>
        <w:t xml:space="preserve"> </w:t>
      </w:r>
      <w:r w:rsidRPr="00CD728C">
        <w:rPr>
          <w:rFonts w:ascii="Times New Roman" w:eastAsia="Times New Roman" w:hAnsi="Times New Roman" w:cs="Times New Roman"/>
          <w:sz w:val="28"/>
          <w:szCs w:val="28"/>
          <w:lang w:val="uk-UA"/>
        </w:rPr>
        <w:t>rozvitok_ukrayinskiy_kontekst.html</w:t>
      </w:r>
      <w:r w:rsidRPr="00E10C02">
        <w:rPr>
          <w:rFonts w:ascii="Times New Roman" w:eastAsia="Times New Roman" w:hAnsi="Times New Roman" w:cs="Times New Roman"/>
          <w:sz w:val="28"/>
          <w:szCs w:val="28"/>
          <w:lang w:val="uk-UA"/>
        </w:rPr>
        <w:t xml:space="preserve">.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Евдокимов А. В. Экологизация города – важнейший показатель во взаимоотношении человека и природы / А. В. Евдокимов // Экологическая экономика и управление : монография : в 2 т. Т. 2. Экономика для экологии / ред.: О. Ф. Балацкий, Л. Г. Мельник, Н. А. Соколов и др. – Сумы : ИПП "Мрия-1" ЛТД, 1997. – С. 16–168.</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Егоров К.Ю. Оценка эффективности реализации стратегии социально-экономического развития региона / К.Ю. Егоров // Вестник Самарского государственного єкономического университета - 2010. № 10 (72). [Электронный ресурс]</w:t>
      </w:r>
      <w:r w:rsidR="0005277C">
        <w:rPr>
          <w:rFonts w:ascii="Times New Roman" w:eastAsia="Times New Roman" w:hAnsi="Times New Roman" w:cs="Times New Roman"/>
          <w:sz w:val="28"/>
          <w:szCs w:val="28"/>
          <w:lang w:val="uk-UA"/>
        </w:rPr>
        <w:t>.</w:t>
      </w:r>
      <w:r w:rsidRPr="00E10C02">
        <w:rPr>
          <w:rFonts w:ascii="Times New Roman" w:eastAsia="Times New Roman" w:hAnsi="Times New Roman" w:cs="Times New Roman"/>
          <w:sz w:val="28"/>
          <w:szCs w:val="28"/>
          <w:lang w:val="uk-UA"/>
        </w:rPr>
        <w:t xml:space="preserve"> </w:t>
      </w:r>
      <w:r w:rsidR="0005277C">
        <w:rPr>
          <w:rFonts w:ascii="Times New Roman" w:eastAsia="Times New Roman" w:hAnsi="Times New Roman" w:cs="Times New Roman"/>
          <w:sz w:val="28"/>
          <w:szCs w:val="28"/>
          <w:lang w:val="uk-UA"/>
        </w:rPr>
        <w:t>Р</w:t>
      </w:r>
      <w:r w:rsidRPr="00E10C02">
        <w:rPr>
          <w:rFonts w:ascii="Times New Roman" w:eastAsia="Times New Roman" w:hAnsi="Times New Roman" w:cs="Times New Roman"/>
          <w:sz w:val="28"/>
          <w:szCs w:val="28"/>
          <w:lang w:val="uk-UA"/>
        </w:rPr>
        <w:t>ежим доступ</w:t>
      </w:r>
      <w:r w:rsidR="0005277C">
        <w:rPr>
          <w:rFonts w:ascii="Times New Roman" w:eastAsia="Times New Roman" w:hAnsi="Times New Roman" w:cs="Times New Roman"/>
          <w:sz w:val="28"/>
          <w:szCs w:val="28"/>
          <w:lang w:val="uk-UA"/>
        </w:rPr>
        <w:t>:</w:t>
      </w:r>
      <w:r w:rsidRPr="00E10C02">
        <w:rPr>
          <w:rFonts w:ascii="Times New Roman" w:eastAsia="Times New Roman" w:hAnsi="Times New Roman" w:cs="Times New Roman"/>
          <w:sz w:val="28"/>
          <w:szCs w:val="28"/>
          <w:lang w:val="uk-UA"/>
        </w:rPr>
        <w:t xml:space="preserve"> https://www.vestnik.sseu.ru/view_pdf.php?pdf=3174‎</w:t>
      </w:r>
      <w:r w:rsidR="0005277C">
        <w:rPr>
          <w:rFonts w:ascii="Times New Roman" w:eastAsia="Times New Roman" w:hAnsi="Times New Roman" w:cs="Times New Roman"/>
          <w:sz w:val="28"/>
          <w:szCs w:val="28"/>
          <w:lang w:val="uk-UA"/>
        </w:rPr>
        <w:t>.</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Екологізація енергетики : навч. посіб. / В. Я. Шевчук, Г. О. Білявський, Ю. М. Саталкін, В. М. Навроцький. – К. : Вища освіта, 2002. – 111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Екологізація інноваційної діяльності: мотиваційний підхід : монографія / О. В. Прокопенко. – Суми : ВТД «Університетська книга», 2008. – 392 с. 55</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b/>
          <w:sz w:val="28"/>
          <w:szCs w:val="28"/>
          <w:lang w:val="uk-UA"/>
        </w:rPr>
      </w:pPr>
      <w:r w:rsidRPr="00E10C02">
        <w:rPr>
          <w:rFonts w:ascii="Times New Roman" w:eastAsia="Times New Roman" w:hAnsi="Times New Roman" w:cs="Times New Roman"/>
          <w:sz w:val="28"/>
          <w:szCs w:val="28"/>
          <w:lang w:val="uk-UA"/>
        </w:rPr>
        <w:t>Екологічне управління: підручник / В. Я. Шевчук, Ю. М. Саталкін, Г. О. Білявський та ін. – К. : Либідь, 2004. – 432 с.</w:t>
      </w:r>
    </w:p>
    <w:p w:rsidR="00813030" w:rsidRPr="00E90DB7" w:rsidRDefault="00813030" w:rsidP="00E10C02">
      <w:pPr>
        <w:numPr>
          <w:ilvl w:val="0"/>
          <w:numId w:val="7"/>
        </w:numPr>
        <w:spacing w:after="0" w:line="360" w:lineRule="auto"/>
        <w:ind w:left="0" w:firstLine="284"/>
        <w:jc w:val="both"/>
        <w:rPr>
          <w:rFonts w:ascii="Times New Roman" w:eastAsia="Times New Roman" w:hAnsi="Times New Roman" w:cs="Times New Roman"/>
          <w:spacing w:val="-4"/>
          <w:sz w:val="28"/>
          <w:szCs w:val="28"/>
          <w:lang w:val="uk-UA"/>
        </w:rPr>
      </w:pPr>
      <w:r w:rsidRPr="00E90DB7">
        <w:rPr>
          <w:rFonts w:ascii="Times New Roman" w:eastAsia="Times New Roman" w:hAnsi="Times New Roman" w:cs="Times New Roman"/>
          <w:spacing w:val="-4"/>
          <w:sz w:val="28"/>
          <w:szCs w:val="28"/>
          <w:lang w:val="uk-UA"/>
        </w:rPr>
        <w:t xml:space="preserve">Еколого-збалансований розвиток територіальних, соціально-економічних систем: звіт про НДР (заключний) / кер. А. Ю. Жулавський. – Суми : СумДУ, 2010. – 87 с.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Економічне оновлення регіону: аналіз ситуацій та рішення : монографія / за заг. ред. Б. В. Буркинського та С. К. Харічкова. – Одеса : ІМПРЕЕД НАН України, 2008. – 494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Жаліло Я. А. Економічна безпека держави, підприємства, особи в інтегрованому суспільстві // Актуальні проблеми міжнародних відносин. – К.: ВПЦ «Київський ун-т». – 2001. – Вип. 26. – С.24-27.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Желаева С. Э. Институциональные аспекты устойчивого развития социо-эколого-экономических систем различных типов : монография / С. Э. Желаева, В. Е.  Сактоев, Е. Д. Цыренова. – Улан-Удэ : Изд-во ВСГТУ, 2004. – 156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Жибинова К.В. Экономические основы экологии / К.В. Жибинова // Электронный учебно-методический комплекс. [Электронный ресурс]. Красноярский государственный аграрный университет. Центр дистанционного обучения, 2005. Режим доступа : </w:t>
      </w:r>
      <w:r w:rsidRPr="00E90DB7">
        <w:rPr>
          <w:rFonts w:ascii="Times New Roman" w:eastAsia="Times New Roman" w:hAnsi="Times New Roman" w:cs="Times New Roman"/>
          <w:sz w:val="28"/>
          <w:szCs w:val="28"/>
          <w:lang w:val="uk-UA"/>
        </w:rPr>
        <w:t>http://www.kgau.ru/distance/ur_4/ekology/cont/00b_sod.html</w:t>
      </w:r>
      <w:r w:rsidR="00E90DB7">
        <w:rPr>
          <w:rFonts w:ascii="Times New Roman" w:eastAsia="Times New Roman" w:hAnsi="Times New Roman" w:cs="Times New Roman"/>
          <w:sz w:val="28"/>
          <w:szCs w:val="28"/>
          <w:lang w:val="uk-UA"/>
        </w:rPr>
        <w:t>.</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 xml:space="preserve">Жулавский А. Ю. Основы эколого-экономической сбалансированности развития региона / А. Ю. Жулавский // Вестник Сумского государственного университета. Серия Экономика. – 2007. – Т. 2, № 1. – С. 112–122.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Жулавський А. Ю. Системний підхід щодо формування екологоорієнтованого управління адміністративною територією / А. Ю. Жулавський, О. О. Павленко, Ю. Т. Алібекова // Вісник Сумського державного університету. Серія Економіка. – 2012. – № 4. – С. 12–20.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Закон України «Про місцеве самоврядування в Україні» // Відомості Верховної Ради України. – 1997. – № 24. – Ст. 170.</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Згуровский М. З. Оценивание устойчивого развития окружающей среды на субнациональном уровне в Украине / М. З. Згуровский, Г. А. Статюха, И. Н. Джигерей // Системні дослідження та інформаційні технології. – 2008. – № 4. – С. 7–20.</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Згуровський М. З. Сталий розвиток регіонів України / М. З. Згуровський. – К. : НТУУ «КПІ», 2009. – 197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Згуровський М. З. Україна у глобальних вимірах сталого розвитку [Електронний ресурс] / М. З. Згуровський // Дзеркало тижня. – 2006. – № 19. – С. 19. – Режим доступу : </w:t>
      </w:r>
      <w:r w:rsidRPr="00B87A26">
        <w:rPr>
          <w:rFonts w:ascii="Times New Roman" w:eastAsia="Times New Roman" w:hAnsi="Times New Roman" w:cs="Times New Roman"/>
          <w:sz w:val="28"/>
          <w:szCs w:val="28"/>
          <w:lang w:val="uk-UA"/>
        </w:rPr>
        <w:t>http://www.dt.ua/newspaper/articles/46725#article</w:t>
      </w:r>
      <w:r w:rsidR="005D3CA5">
        <w:rPr>
          <w:rFonts w:ascii="Times New Roman" w:eastAsia="Times New Roman" w:hAnsi="Times New Roman" w:cs="Times New Roman"/>
          <w:sz w:val="28"/>
          <w:szCs w:val="28"/>
          <w:lang w:val="uk-UA"/>
        </w:rPr>
        <w:t>.</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Зеркалов Д. В. Проблеми екології сталого розвитку : монографія / Д. В. Зеркалов. – К. : Основа, 2013. – 430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Зовнішньоекономічна діяльність Сумської області [Електронний ресурс] / Статистична інформація Головного управління статистики у Сумській області : ред. Л. І. Олехнович. – Суми: Головне управління статистики у Сумській області, 2013. – Режим доступу: http://www.sumy.ukrstat.gov.ua/?menu=65.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Иванов В. А. Методологические основы устойчивого развития региональных социо-эколого-экономических систем. Корпоративное управление и инновационное развитие экономики Севера [Электронный ресурс] / В. А. Иванов // Вестник Научно-исследовательского центра корпоративного права, управления и венчурного инвестирования Сыктывкарского государственного университета. – Режим доступа : </w:t>
      </w:r>
      <w:r w:rsidRPr="005D3CA5">
        <w:rPr>
          <w:rFonts w:ascii="Times New Roman" w:eastAsia="Times New Roman" w:hAnsi="Times New Roman" w:cs="Times New Roman"/>
          <w:sz w:val="28"/>
          <w:szCs w:val="28"/>
          <w:lang w:val="uk-UA"/>
        </w:rPr>
        <w:t>http://koet.syktsu.ru/vestnik/2011/2011-2/3/3.htm</w:t>
      </w:r>
      <w:r w:rsidRPr="00E10C02">
        <w:rPr>
          <w:rFonts w:ascii="Times New Roman" w:eastAsia="Times New Roman" w:hAnsi="Times New Roman" w:cs="Times New Roman"/>
          <w:sz w:val="28"/>
          <w:szCs w:val="28"/>
          <w:lang w:val="uk-UA"/>
        </w:rPr>
        <w:t xml:space="preserve">.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Кислий В.М. Принципи коеволюційного розвитку території / В.М. Кислий, Т.В. Бондар // Вісник Сумського державного університету. − 2014. − № 2. − С. 17-27</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Кислий, В. М. Концепцiя забезпечення стратегiчної конкурентоспроможностi промислового пiдприємства з урахуванням екологiчного фактора / В. М. Кислий, Т. В. Бондар // Механізм регулювання економіки. </w:t>
      </w:r>
      <w:r w:rsidR="00486133">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2010. </w:t>
      </w:r>
      <w:r w:rsidR="00486133">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 3, Т. 1. </w:t>
      </w:r>
      <w:r w:rsidR="00486133">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С. 122-132.</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Кислый В. Н. Эколо</w:t>
      </w:r>
      <w:r w:rsidR="00486133">
        <w:rPr>
          <w:rFonts w:ascii="Times New Roman" w:eastAsia="Times New Roman" w:hAnsi="Times New Roman" w:cs="Times New Roman"/>
          <w:sz w:val="28"/>
          <w:szCs w:val="28"/>
          <w:lang w:val="uk-UA"/>
        </w:rPr>
        <w:t>гизация управления предприятием</w:t>
      </w:r>
      <w:r w:rsidRPr="00E10C02">
        <w:rPr>
          <w:rFonts w:ascii="Times New Roman" w:eastAsia="Times New Roman" w:hAnsi="Times New Roman" w:cs="Times New Roman"/>
          <w:sz w:val="28"/>
          <w:szCs w:val="28"/>
          <w:lang w:val="uk-UA"/>
        </w:rPr>
        <w:t>: монография / В. Н. Кислый, Е. В. Лапин, Н. А. Трофименко. – Сумы : ИТД «Университетская книга», 2002. – 232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Клейнер Г.Б., Качалов Р.М., Нагрудная Н.Б. Формирование стратегии функционирования инновационно-промышленных к</w:t>
      </w:r>
      <w:r w:rsidR="0090791D">
        <w:rPr>
          <w:rFonts w:ascii="Times New Roman" w:eastAsia="Times New Roman" w:hAnsi="Times New Roman" w:cs="Times New Roman"/>
          <w:sz w:val="28"/>
          <w:szCs w:val="28"/>
          <w:lang w:val="uk-UA"/>
        </w:rPr>
        <w:t xml:space="preserve">ластеров [Електронний ресурс]. </w:t>
      </w:r>
      <w:r w:rsidRPr="00E10C02">
        <w:rPr>
          <w:rFonts w:ascii="Times New Roman" w:eastAsia="Times New Roman" w:hAnsi="Times New Roman" w:cs="Times New Roman"/>
          <w:sz w:val="28"/>
          <w:szCs w:val="28"/>
          <w:lang w:val="uk-UA"/>
        </w:rPr>
        <w:t xml:space="preserve">Режим доступу: </w:t>
      </w:r>
      <w:r w:rsidRPr="0090791D">
        <w:rPr>
          <w:rFonts w:ascii="Times New Roman" w:eastAsia="Times New Roman" w:hAnsi="Times New Roman" w:cs="Times New Roman"/>
          <w:sz w:val="28"/>
          <w:szCs w:val="28"/>
          <w:lang w:val="uk-UA"/>
        </w:rPr>
        <w:t>http://scepuchitel.ru/?p=136#more-136</w:t>
      </w:r>
      <w:r w:rsidR="0090791D">
        <w:rPr>
          <w:rFonts w:ascii="Times New Roman" w:eastAsia="Times New Roman" w:hAnsi="Times New Roman" w:cs="Times New Roman"/>
          <w:sz w:val="28"/>
          <w:szCs w:val="28"/>
          <w:lang w:val="uk-UA"/>
        </w:rPr>
        <w:t>.</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Ковалевська Ю. С. Державне управління процесами забезпечення екологічної безпеки в Україні: автореф. дис. на здобуття наукового ступеня канд. економ. наук: спец. 25.00.02 «Механізми державного управління» / Ю. С. Ковалевська. – Донецьк, 2009. – 21 с.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Корнус А. О. Збалансованість еколого-соціально-економічного розвитку Північно-Східного регіону України [Електронний ресурс] / А. О. Корнус // Історія української географії. – Тернопіль : Підручники і посібники, 2008. – Вип. 17. – 138 с. – С. 65–69. – Режим доступу : </w:t>
      </w:r>
      <w:r w:rsidR="000152F1" w:rsidRPr="000152F1">
        <w:rPr>
          <w:rFonts w:ascii="Times New Roman" w:eastAsia="Times New Roman" w:hAnsi="Times New Roman" w:cs="Times New Roman"/>
          <w:sz w:val="28"/>
          <w:szCs w:val="28"/>
          <w:lang w:val="uk-UA"/>
        </w:rPr>
        <w:t>http://www.nbuv.gov.ua/portal/Soc_Gum/iug/2008_17/ natur17-2.pdf</w:t>
      </w:r>
      <w:r w:rsidRPr="00E10C02">
        <w:rPr>
          <w:rFonts w:ascii="Times New Roman" w:eastAsia="Times New Roman" w:hAnsi="Times New Roman" w:cs="Times New Roman"/>
          <w:sz w:val="28"/>
          <w:szCs w:val="28"/>
          <w:lang w:val="uk-UA"/>
        </w:rPr>
        <w:t xml:space="preserve">.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Кравців В. С. Регіональна екологічна політика в умовах становлення ринкової економіки в Україні (теорія, методи, практика): автореф. дис. на здобуття наук. ступеня докт. економ. наук: спец. 08.00.06 «Економіка природокористування та охорони навколишнього середовища» / В. С. Кравців. – Київ, 2007. – 43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Круш П. В. Регіональне управління : навчальний посібник / П. В. Круш, О. О. Кожемяченко. – К. : Центр учбової літератури, 2007. – 248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Кузнецов А. О. Поняття регіону в державному управлінні / А. О. Кузнецов // Актуальні проблеми державного управління : збірник наукових праць. – Х. : Вид-во ХарРІ НАДУ «Магістр», 2004. – № 3 (22). – С. 39–46.</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 xml:space="preserve">Кучабський О. Г. Еволюція адміністративно-територіальних систем: теоретико-методологічний аспект [Електронний ресурс] / О. Г. Кучабський. – Режим доступу : </w:t>
      </w:r>
      <w:r w:rsidRPr="006931B5">
        <w:rPr>
          <w:rFonts w:ascii="Times New Roman" w:eastAsia="Times New Roman" w:hAnsi="Times New Roman" w:cs="Times New Roman"/>
          <w:sz w:val="28"/>
          <w:szCs w:val="28"/>
          <w:lang w:val="uk-UA"/>
        </w:rPr>
        <w:t>http://www.kbuapa.kharkov.ua/e-book/apdu/2010-1/doc/1/07.pdf</w:t>
      </w:r>
      <w:r w:rsidRPr="00E10C02">
        <w:rPr>
          <w:rFonts w:ascii="Times New Roman" w:eastAsia="Times New Roman" w:hAnsi="Times New Roman" w:cs="Times New Roman"/>
          <w:sz w:val="28"/>
          <w:szCs w:val="28"/>
          <w:lang w:val="uk-UA"/>
        </w:rPr>
        <w:t xml:space="preserve">.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Литвинов В. О. Про відповідальність за екологічний стан країни старшого покоління перед молодим та правовий шлях її оформлення / В. О. Литвинов // Правове життя: сучасний стан та перспекти</w:t>
      </w:r>
      <w:r w:rsidR="006931B5">
        <w:rPr>
          <w:rFonts w:ascii="Times New Roman" w:eastAsia="Times New Roman" w:hAnsi="Times New Roman" w:cs="Times New Roman"/>
          <w:sz w:val="28"/>
          <w:szCs w:val="28"/>
          <w:lang w:val="uk-UA"/>
        </w:rPr>
        <w:t>ви розвитку</w:t>
      </w:r>
      <w:r w:rsidRPr="00E10C02">
        <w:rPr>
          <w:rFonts w:ascii="Times New Roman" w:eastAsia="Times New Roman" w:hAnsi="Times New Roman" w:cs="Times New Roman"/>
          <w:sz w:val="28"/>
          <w:szCs w:val="28"/>
          <w:lang w:val="uk-UA"/>
        </w:rPr>
        <w:t>: зб. тез наук. доп. ІІ Міжнародного наук.-практ. конф. студентів та аспірантів,17–18 березня 2006 р. – Луцьк : РВВ «Вежа» Волин. держ. ун-ту ім. Лесі Українки, 2006. – С. 416–417. 103</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Лихачев Л. Практический анализ современных механизмов государственно-частного партнёрства в зарубежных странах, или как реализовать ГЧП в России : статьи / Л. Лихачев, М. Азанов // Финансы, экономика, безопасность. – 2004. - №5(5); 2005. - №1 (6); 2005. - №2(7).</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Лицур І. М. Теоретико-методологічні основи еколого-економічної безпеки (на прикладі лісових ресурсів Карпат) : монографія / І. М. Лицур. – К. : Наук. cвіт, 2004. – 139 с.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Лицур І. М. Лісові ресурси Карпат у системі еколого-економічної безпеки: автореф. дис. на здобуття наукового ступеня кандидата економічних наук: спец. 08.08.01 економіка природокористування та охорони навколишнього середовища / І. М. Лицур. – К.: РВПС НАН України. – 2003. – 21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Лісовський С. А. Основи сталого (збалансованого) економічного, соціального, екологічн</w:t>
      </w:r>
      <w:r w:rsidR="009850E8">
        <w:rPr>
          <w:rFonts w:ascii="Times New Roman" w:eastAsia="Times New Roman" w:hAnsi="Times New Roman" w:cs="Times New Roman"/>
          <w:sz w:val="28"/>
          <w:szCs w:val="28"/>
          <w:lang w:val="uk-UA"/>
        </w:rPr>
        <w:t>ого розвитку / С. А. Лісовський</w:t>
      </w:r>
      <w:r w:rsidRPr="00E10C02">
        <w:rPr>
          <w:rFonts w:ascii="Times New Roman" w:eastAsia="Times New Roman" w:hAnsi="Times New Roman" w:cs="Times New Roman"/>
          <w:sz w:val="28"/>
          <w:szCs w:val="28"/>
          <w:lang w:val="uk-UA"/>
        </w:rPr>
        <w:t>; наук. ред. Л. Г. Руденко ; Інститут географії НАН України. – Житомир: Полісся, 2007. – 108 c.</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Логачова О.В. Механізми  регулювання  антропогенних  викидів  парникових  газів. Автореферат дисертації на здобуття наукового ступеня кандидата економічних наук. Донецьк, 2008. – С.3-12.</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Лук’янихін В. О. Екологічний менеджмент у системі управління збалансованим розвитком : моногр</w:t>
      </w:r>
      <w:r w:rsidR="00AB7BC2">
        <w:rPr>
          <w:rFonts w:ascii="Times New Roman" w:eastAsia="Times New Roman" w:hAnsi="Times New Roman" w:cs="Times New Roman"/>
          <w:sz w:val="28"/>
          <w:szCs w:val="28"/>
          <w:lang w:val="uk-UA"/>
        </w:rPr>
        <w:t>афія / В. О. Лук’янихін. – Суми</w:t>
      </w:r>
      <w:r w:rsidRPr="00E10C02">
        <w:rPr>
          <w:rFonts w:ascii="Times New Roman" w:eastAsia="Times New Roman" w:hAnsi="Times New Roman" w:cs="Times New Roman"/>
          <w:sz w:val="28"/>
          <w:szCs w:val="28"/>
          <w:lang w:val="uk-UA"/>
        </w:rPr>
        <w:t>: ВТД «Університетська книга», 2002. – 314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Лукьянихин В. А. Экологический менеджмент: принципы и методы : монография / В. А. Лукьянихин, Н. Н. Петрушенко; под науч. ред. В</w:t>
      </w:r>
      <w:r w:rsidR="00AB7BC2">
        <w:rPr>
          <w:rFonts w:ascii="Times New Roman" w:eastAsia="Times New Roman" w:hAnsi="Times New Roman" w:cs="Times New Roman"/>
          <w:sz w:val="28"/>
          <w:szCs w:val="28"/>
          <w:lang w:val="uk-UA"/>
        </w:rPr>
        <w:t>. А. Лукьянихина. – Сумы: ИТД «</w:t>
      </w:r>
      <w:r w:rsidRPr="00E10C02">
        <w:rPr>
          <w:rFonts w:ascii="Times New Roman" w:eastAsia="Times New Roman" w:hAnsi="Times New Roman" w:cs="Times New Roman"/>
          <w:sz w:val="28"/>
          <w:szCs w:val="28"/>
          <w:lang w:val="uk-UA"/>
        </w:rPr>
        <w:t>Университетская книга</w:t>
      </w:r>
      <w:r w:rsidR="00AB7BC2">
        <w:rPr>
          <w:rFonts w:ascii="Times New Roman" w:eastAsia="Times New Roman" w:hAnsi="Times New Roman" w:cs="Times New Roman"/>
          <w:sz w:val="28"/>
          <w:szCs w:val="28"/>
          <w:lang w:val="uk-UA"/>
        </w:rPr>
        <w:t>»</w:t>
      </w:r>
      <w:r w:rsidRPr="00E10C02">
        <w:rPr>
          <w:rFonts w:ascii="Times New Roman" w:eastAsia="Times New Roman" w:hAnsi="Times New Roman" w:cs="Times New Roman"/>
          <w:sz w:val="28"/>
          <w:szCs w:val="28"/>
          <w:lang w:val="uk-UA"/>
        </w:rPr>
        <w:t>, 2004. – 408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Медведев Н. П. Политическая регионалистика / Н. П. Медведев. – М. : Гардарики, 2002. – С. 14.</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Мельник Л. Г. Екологічна економіка : підручник / Л. Г. Мельник. – 3-тє вид., випр. і доп. – Суми : ВТД «Університетська книга», 2006.– 367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Миланова Е.В Глобальные вызовы и эколого-ориентированное местное устойчивое развитие / Е.В. Миланова, Е.А. Бондарчук// Международный электронный журнал. «Устойчивое развитие: наука и практика». - вып. 2 (9). – 2012</w:t>
      </w:r>
      <w:r w:rsidR="001C7FF0">
        <w:rPr>
          <w:rFonts w:ascii="Times New Roman" w:eastAsia="Times New Roman" w:hAnsi="Times New Roman" w:cs="Times New Roman"/>
          <w:sz w:val="28"/>
          <w:szCs w:val="28"/>
          <w:lang w:val="uk-UA"/>
        </w:rPr>
        <w:t>.</w:t>
      </w:r>
    </w:p>
    <w:p w:rsidR="00E10C02"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Місцевий економічний розвиток: моделі для успіху./Під ред. М.Данилишина. – м. Київ, «Інститут Реформ», 2003. – 41с.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Моисеев Н. Н. Наука, глобальные модели и перспективы человечества / Н. Н. Моисеев // Горизонты экологического знания. – М. : Наука, 1986. – С. 179–200.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Навколишнє природне середовище Сумської області [Електронний ресурс] / Статистична інформація Головного управління статистики у Сумській області : ред. Л. І. Олехнович. – Суми: Головне управління статистики у Сумській області, 2013. – Режим доступу: http://www.sumy.ukrstat.gov.ua/?menu=52.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Національна доповідь України про гармонізацію життєдіяльності суспільства у навколишньому природному середовищі. Спеціальне видання до 5-ї Всеєвропейської конференції міністрів навколишнього середовища «Довкілля для Європи». – Київ, 2003. – 128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Нужина И. П. Концептуальная модель региональной эколого-экономической системы / И. П. Нужина, О. Б. Юдахина // Весник Томского государственного университета. – 2008. – № 1 (2). – С. 54–66.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Опанасюк Ю. А. Науково-методичні підходи до оцінки еколого-економічного збитку від надзвичайних ситуацій техногенного характ</w:t>
      </w:r>
      <w:r w:rsidR="00BC69C8">
        <w:rPr>
          <w:rFonts w:ascii="Times New Roman" w:eastAsia="Times New Roman" w:hAnsi="Times New Roman" w:cs="Times New Roman"/>
          <w:sz w:val="28"/>
          <w:szCs w:val="28"/>
          <w:lang w:val="uk-UA"/>
        </w:rPr>
        <w:t>еру комбінованим методом</w:t>
      </w:r>
      <w:r w:rsidRPr="00E10C02">
        <w:rPr>
          <w:rFonts w:ascii="Times New Roman" w:eastAsia="Times New Roman" w:hAnsi="Times New Roman" w:cs="Times New Roman"/>
          <w:sz w:val="28"/>
          <w:szCs w:val="28"/>
          <w:lang w:val="uk-UA"/>
        </w:rPr>
        <w:t xml:space="preserve"> / Ю. А. Опа</w:t>
      </w:r>
      <w:r w:rsidR="00BC69C8">
        <w:rPr>
          <w:rFonts w:ascii="Times New Roman" w:eastAsia="Times New Roman" w:hAnsi="Times New Roman" w:cs="Times New Roman"/>
          <w:sz w:val="28"/>
          <w:szCs w:val="28"/>
          <w:lang w:val="uk-UA"/>
        </w:rPr>
        <w:t xml:space="preserve">насюк // Економіка та держава. </w:t>
      </w:r>
      <w:r w:rsidR="00BC69C8">
        <w:rPr>
          <w:rFonts w:ascii="Times New Roman" w:eastAsia="Times New Roman" w:hAnsi="Times New Roman" w:cs="Times New Roman"/>
          <w:sz w:val="28"/>
          <w:szCs w:val="28"/>
          <w:lang w:val="uk-UA"/>
        </w:rPr>
        <w:noBreakHyphen/>
        <w:t xml:space="preserve"> 2014. </w:t>
      </w:r>
      <w:r w:rsidR="00BC69C8">
        <w:rPr>
          <w:rFonts w:ascii="Times New Roman" w:eastAsia="Times New Roman" w:hAnsi="Times New Roman" w:cs="Times New Roman"/>
          <w:sz w:val="28"/>
          <w:szCs w:val="28"/>
          <w:lang w:val="uk-UA"/>
        </w:rPr>
        <w:noBreakHyphen/>
        <w:t xml:space="preserve"> № 3. </w:t>
      </w:r>
      <w:r w:rsidR="00BC69C8">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С. 91-96.</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 xml:space="preserve">Основи сталого </w:t>
      </w:r>
      <w:r w:rsidR="00BC69C8">
        <w:rPr>
          <w:rFonts w:ascii="Times New Roman" w:eastAsia="Times New Roman" w:hAnsi="Times New Roman" w:cs="Times New Roman"/>
          <w:sz w:val="28"/>
          <w:szCs w:val="28"/>
          <w:lang w:val="uk-UA"/>
        </w:rPr>
        <w:t>розвитку територіальної громади</w:t>
      </w:r>
      <w:r w:rsidRPr="00E10C02">
        <w:rPr>
          <w:rFonts w:ascii="Times New Roman" w:eastAsia="Times New Roman" w:hAnsi="Times New Roman" w:cs="Times New Roman"/>
          <w:sz w:val="28"/>
          <w:szCs w:val="28"/>
          <w:lang w:val="uk-UA"/>
        </w:rPr>
        <w:t>: навч. посіб. / І. Р. Залуцький, Р.</w:t>
      </w:r>
      <w:r w:rsidR="00BC69C8">
        <w:rPr>
          <w:rFonts w:ascii="Times New Roman" w:eastAsia="Times New Roman" w:hAnsi="Times New Roman" w:cs="Times New Roman"/>
          <w:sz w:val="28"/>
          <w:szCs w:val="28"/>
          <w:lang w:val="uk-UA"/>
        </w:rPr>
        <w:t xml:space="preserve"> Л. Брусак, Б. М. Шевчук та ін.</w:t>
      </w:r>
      <w:r w:rsidRPr="00E10C02">
        <w:rPr>
          <w:rFonts w:ascii="Times New Roman" w:eastAsia="Times New Roman" w:hAnsi="Times New Roman" w:cs="Times New Roman"/>
          <w:sz w:val="28"/>
          <w:szCs w:val="28"/>
          <w:lang w:val="uk-UA"/>
        </w:rPr>
        <w:t>; за з</w:t>
      </w:r>
      <w:r w:rsidR="00BC69C8">
        <w:rPr>
          <w:rFonts w:ascii="Times New Roman" w:eastAsia="Times New Roman" w:hAnsi="Times New Roman" w:cs="Times New Roman"/>
          <w:sz w:val="28"/>
          <w:szCs w:val="28"/>
          <w:lang w:val="uk-UA"/>
        </w:rPr>
        <w:t>аг. ред. І. Р. Залуцького. – К.</w:t>
      </w:r>
      <w:r w:rsidRPr="00E10C02">
        <w:rPr>
          <w:rFonts w:ascii="Times New Roman" w:eastAsia="Times New Roman" w:hAnsi="Times New Roman" w:cs="Times New Roman"/>
          <w:sz w:val="28"/>
          <w:szCs w:val="28"/>
          <w:lang w:val="uk-UA"/>
        </w:rPr>
        <w:t>: НАДУ, 2008. – 64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Основні показники соціально-економічного розвитку Сумської області [Електронний ресурс] / Статистична інформація Головного управлінн</w:t>
      </w:r>
      <w:r w:rsidR="004D3087">
        <w:rPr>
          <w:rFonts w:ascii="Times New Roman" w:eastAsia="Times New Roman" w:hAnsi="Times New Roman" w:cs="Times New Roman"/>
          <w:sz w:val="28"/>
          <w:szCs w:val="28"/>
          <w:lang w:val="uk-UA"/>
        </w:rPr>
        <w:t>я статистики у Сумській області</w:t>
      </w:r>
      <w:r w:rsidRPr="00E10C02">
        <w:rPr>
          <w:rFonts w:ascii="Times New Roman" w:eastAsia="Times New Roman" w:hAnsi="Times New Roman" w:cs="Times New Roman"/>
          <w:sz w:val="28"/>
          <w:szCs w:val="28"/>
          <w:lang w:val="uk-UA"/>
        </w:rPr>
        <w:t xml:space="preserve">: ред. Л. І. Олехнович. – Суми: Головне управління статистики у Сумській області, 2013. – Режим доступу: http://www.sumy.ukrstat.gov.ua/?menu=30.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Официальный сайт Йельского университету, раздел Индекс экологической эффе</w:t>
      </w:r>
      <w:r w:rsidR="004D3087">
        <w:rPr>
          <w:rFonts w:ascii="Times New Roman" w:eastAsia="Times New Roman" w:hAnsi="Times New Roman" w:cs="Times New Roman"/>
          <w:sz w:val="28"/>
          <w:szCs w:val="28"/>
          <w:lang w:val="uk-UA"/>
        </w:rPr>
        <w:t>ктивности [Электронный ресурс].</w:t>
      </w:r>
      <w:r w:rsidRPr="00E10C02">
        <w:rPr>
          <w:rFonts w:ascii="Times New Roman" w:eastAsia="Times New Roman" w:hAnsi="Times New Roman" w:cs="Times New Roman"/>
          <w:sz w:val="28"/>
          <w:szCs w:val="28"/>
          <w:lang w:val="uk-UA"/>
        </w:rPr>
        <w:t xml:space="preserve"> Режим доступ</w:t>
      </w:r>
      <w:r w:rsidR="004D3087">
        <w:rPr>
          <w:rFonts w:ascii="Times New Roman" w:eastAsia="Times New Roman" w:hAnsi="Times New Roman" w:cs="Times New Roman"/>
          <w:sz w:val="28"/>
          <w:szCs w:val="28"/>
          <w:lang w:val="uk-UA"/>
        </w:rPr>
        <w:t>у</w:t>
      </w:r>
      <w:r w:rsidRPr="00E10C02">
        <w:rPr>
          <w:rFonts w:ascii="Times New Roman" w:eastAsia="Times New Roman" w:hAnsi="Times New Roman" w:cs="Times New Roman"/>
          <w:sz w:val="28"/>
          <w:szCs w:val="28"/>
          <w:lang w:val="uk-UA"/>
        </w:rPr>
        <w:t xml:space="preserve">: </w:t>
      </w:r>
      <w:hyperlink r:id="rId426" w:history="1">
        <w:r w:rsidRPr="00E10C02">
          <w:rPr>
            <w:rStyle w:val="a9"/>
            <w:rFonts w:ascii="Times New Roman" w:eastAsia="Times New Roman" w:hAnsi="Times New Roman" w:cs="Times New Roman"/>
            <w:color w:val="auto"/>
            <w:sz w:val="28"/>
            <w:szCs w:val="28"/>
            <w:lang w:val="uk-UA"/>
          </w:rPr>
          <w:t>http://epi.yale.edu</w:t>
        </w:r>
      </w:hyperlink>
      <w:r w:rsidRPr="00E10C02">
        <w:rPr>
          <w:rFonts w:ascii="Times New Roman" w:eastAsia="Times New Roman" w:hAnsi="Times New Roman" w:cs="Times New Roman"/>
          <w:sz w:val="28"/>
          <w:szCs w:val="28"/>
          <w:lang w:val="uk-UA"/>
        </w:rPr>
        <w:t xml:space="preserve">.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Официальный сайт исследования Индекса развития человеческого потенциала [Электронный ресурс] / Режим доступа: </w:t>
      </w:r>
      <w:hyperlink r:id="rId427" w:history="1">
        <w:r w:rsidRPr="00E10C02">
          <w:rPr>
            <w:rStyle w:val="a9"/>
            <w:rFonts w:ascii="Times New Roman" w:eastAsia="Times New Roman" w:hAnsi="Times New Roman" w:cs="Times New Roman"/>
            <w:color w:val="auto"/>
            <w:sz w:val="28"/>
            <w:szCs w:val="28"/>
            <w:lang w:val="uk-UA"/>
          </w:rPr>
          <w:t>http://hdr.undp.org/en</w:t>
        </w:r>
      </w:hyperlink>
      <w:r w:rsidRPr="00E10C02">
        <w:rPr>
          <w:rFonts w:ascii="Times New Roman" w:eastAsia="Times New Roman" w:hAnsi="Times New Roman" w:cs="Times New Roman"/>
          <w:sz w:val="28"/>
          <w:szCs w:val="28"/>
          <w:lang w:val="uk-UA"/>
        </w:rPr>
        <w:t xml:space="preserve">. </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Пахомова, Н. Экологический менеджмент / Н.В. Пахомова [и др.]; под общ. ред. Н. Пахомовой. – М. СПб: ПИТЕР, 2003. – 544 c</w:t>
      </w:r>
      <w:r w:rsidR="000C12B5">
        <w:rPr>
          <w:rFonts w:ascii="Times New Roman" w:eastAsia="Times New Roman" w:hAnsi="Times New Roman" w:cs="Times New Roman"/>
          <w:sz w:val="28"/>
          <w:szCs w:val="28"/>
          <w:lang w:val="uk-UA"/>
        </w:rPr>
        <w:t>.</w:t>
      </w:r>
    </w:p>
    <w:p w:rsidR="00813030" w:rsidRPr="00E10C02" w:rsidRDefault="000C12B5"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Погорілко В. </w:t>
      </w:r>
      <w:r w:rsidR="00813030" w:rsidRPr="00E10C02">
        <w:rPr>
          <w:rFonts w:ascii="Times New Roman" w:eastAsia="Times New Roman" w:hAnsi="Times New Roman" w:cs="Times New Roman"/>
          <w:sz w:val="28"/>
          <w:szCs w:val="28"/>
          <w:lang w:val="uk-UA"/>
        </w:rPr>
        <w:t>Ф. Конституційне право України : підручник / В</w:t>
      </w:r>
      <w:r>
        <w:rPr>
          <w:rFonts w:ascii="Times New Roman" w:eastAsia="Times New Roman" w:hAnsi="Times New Roman" w:cs="Times New Roman"/>
          <w:sz w:val="28"/>
          <w:szCs w:val="28"/>
          <w:lang w:val="uk-UA"/>
        </w:rPr>
        <w:t>. Ф. Погорілко, В. Л. Федоренко</w:t>
      </w:r>
      <w:r w:rsidR="00813030" w:rsidRPr="00E10C02">
        <w:rPr>
          <w:rFonts w:ascii="Times New Roman" w:eastAsia="Times New Roman" w:hAnsi="Times New Roman" w:cs="Times New Roman"/>
          <w:sz w:val="28"/>
          <w:szCs w:val="28"/>
          <w:lang w:val="uk-UA"/>
        </w:rPr>
        <w:t>; М-во освіти і науки України, М-во юстиції України. – 2-ге вид., переробл. та доопрац. – К. : Правова єдність, 2010. – 432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Приоритеты управления региональным развитием / В. Я. Афанасьев, И. К. Быстряков, Видяпин В. И. и др. – М. : Луч, 2001. – 256 с.</w:t>
      </w:r>
    </w:p>
    <w:p w:rsidR="00E10C02"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Провозін Н.В. Напрями оцінки ефективності екологічних стратегій в Україні / Н.В. Провозін // збірник тез доповідей VII Міжнародної науково-практичної конференції «Маркетинг інновацій і інновації в маркетингу». 26-28 вересня 2013 року. – Суми: ТОВ «ДД «Папірус», 2013 – 235-237 с. </w:t>
      </w:r>
    </w:p>
    <w:p w:rsidR="00813030" w:rsidRPr="00E10C02" w:rsidRDefault="0082245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Регіональна економіка</w:t>
      </w:r>
      <w:r w:rsidR="00813030" w:rsidRPr="00E10C02">
        <w:rPr>
          <w:rFonts w:ascii="Times New Roman" w:eastAsia="Times New Roman" w:hAnsi="Times New Roman" w:cs="Times New Roman"/>
          <w:sz w:val="28"/>
          <w:szCs w:val="28"/>
          <w:lang w:val="uk-UA"/>
        </w:rPr>
        <w:t>: словник-довідник / уклад.: О. Д. Богорад, О. М. Не</w:t>
      </w:r>
      <w:r>
        <w:rPr>
          <w:rFonts w:ascii="Times New Roman" w:eastAsia="Times New Roman" w:hAnsi="Times New Roman" w:cs="Times New Roman"/>
          <w:sz w:val="28"/>
          <w:szCs w:val="28"/>
          <w:lang w:val="uk-UA"/>
        </w:rPr>
        <w:t>велєв, М. В. Підмогильний. – К.</w:t>
      </w:r>
      <w:r w:rsidR="00813030" w:rsidRPr="00E10C02">
        <w:rPr>
          <w:rFonts w:ascii="Times New Roman" w:eastAsia="Times New Roman" w:hAnsi="Times New Roman" w:cs="Times New Roman"/>
          <w:sz w:val="28"/>
          <w:szCs w:val="28"/>
          <w:lang w:val="uk-UA"/>
        </w:rPr>
        <w:t>: Науково-дослідний інститут соціально-економічних проблем міста, 2004. – 560 с.</w:t>
      </w:r>
    </w:p>
    <w:p w:rsidR="00813030" w:rsidRPr="00E10C02" w:rsidRDefault="00813030" w:rsidP="00E10C02">
      <w:pPr>
        <w:numPr>
          <w:ilvl w:val="0"/>
          <w:numId w:val="7"/>
        </w:numPr>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Решетнікова І. Л. Методичні підходи до екологоорієнтованого управління торговельним підприємством / І. Л. Решетнікова // Механізм регулювання економіки. – 2009. – № 4, Т. 1. – С. 42–47. </w:t>
      </w:r>
    </w:p>
    <w:p w:rsidR="00813030" w:rsidRPr="00E10C02" w:rsidRDefault="00813030" w:rsidP="00F4493F">
      <w:pPr>
        <w:numPr>
          <w:ilvl w:val="0"/>
          <w:numId w:val="7"/>
        </w:numPr>
        <w:tabs>
          <w:tab w:val="left" w:pos="993"/>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Ржевский В. А. Территориальная организация Советского государства / В. А. Ржевский. – Саратов, 1966. – 153 с.</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 xml:space="preserve">Рибалов О. О. Екологізація соціально-економічного розвитку суспільства : навч. посіб. / О. О. Рибалов. – Суми : СумДУ, 2004. – 140 с.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Ридевский Г. В. Социально-экономическое развитие и экология приграничных регионов России и Белоруссии / Г. В. Ридевский // Псковский регионологический журнал. – 2005. – № 1. – С. 20–38.</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Руденко В. П. Географія природн</w:t>
      </w:r>
      <w:r w:rsidR="00F4493F">
        <w:rPr>
          <w:rFonts w:ascii="Times New Roman" w:eastAsia="Times New Roman" w:hAnsi="Times New Roman" w:cs="Times New Roman"/>
          <w:sz w:val="28"/>
          <w:szCs w:val="28"/>
          <w:lang w:val="uk-UA"/>
        </w:rPr>
        <w:t>о-ресурсного потенціалу України</w:t>
      </w:r>
      <w:r w:rsidRPr="00E10C02">
        <w:rPr>
          <w:rFonts w:ascii="Times New Roman" w:eastAsia="Times New Roman" w:hAnsi="Times New Roman" w:cs="Times New Roman"/>
          <w:sz w:val="28"/>
          <w:szCs w:val="28"/>
          <w:lang w:val="uk-UA"/>
        </w:rPr>
        <w:t>: підручник</w:t>
      </w:r>
      <w:r w:rsidR="00F4493F">
        <w:rPr>
          <w:rFonts w:ascii="Times New Roman" w:eastAsia="Times New Roman" w:hAnsi="Times New Roman" w:cs="Times New Roman"/>
          <w:sz w:val="28"/>
          <w:szCs w:val="28"/>
          <w:lang w:val="uk-UA"/>
        </w:rPr>
        <w:t xml:space="preserve"> : у 3 ч. / В. П. Руденко. – К.</w:t>
      </w:r>
      <w:r w:rsidRPr="00E10C02">
        <w:rPr>
          <w:rFonts w:ascii="Times New Roman" w:eastAsia="Times New Roman" w:hAnsi="Times New Roman" w:cs="Times New Roman"/>
          <w:sz w:val="28"/>
          <w:szCs w:val="28"/>
          <w:lang w:val="uk-UA"/>
        </w:rPr>
        <w:t xml:space="preserve">: </w:t>
      </w:r>
      <w:r w:rsidR="00F4493F">
        <w:rPr>
          <w:rFonts w:ascii="Times New Roman" w:eastAsia="Times New Roman" w:hAnsi="Times New Roman" w:cs="Times New Roman"/>
          <w:sz w:val="28"/>
          <w:szCs w:val="28"/>
          <w:lang w:val="uk-UA"/>
        </w:rPr>
        <w:t>ВД «Києво-Могилянська академія»; Чернівці</w:t>
      </w:r>
      <w:r w:rsidRPr="00E10C02">
        <w:rPr>
          <w:rFonts w:ascii="Times New Roman" w:eastAsia="Times New Roman" w:hAnsi="Times New Roman" w:cs="Times New Roman"/>
          <w:sz w:val="28"/>
          <w:szCs w:val="28"/>
          <w:lang w:val="uk-UA"/>
        </w:rPr>
        <w:t>: Зелена Буковина, 1999. – 568 с.</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С.Богачов, М. Мельникова Проблеми теорії і практики розвитку міста як соціально-економічної системи // Вісник ТНЕУ. – 2007. - №3. – с.46-53.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Садеков А. А. Механизмы эколого-экономического управления предприятием : монография / А. А. Садеков. – Донецк : ДонГУЭТ им. М. Туган-Барановского, 2002. – 311 с.</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Санжина О. П. Проблемы управления регионом как социо-эколого-экономической системой / О. П.  Санжина, С. А. Ершова. – Улан-Удэ : Изд-во ВСГТУ, 2000. – 109 с.</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Саханенко С. Адміністративно-територіальний та муніципально-територіальний устрій: проблеми співвідношення та реформування / С. Саханенко // Управління сучасним містом. – 2001. – № 4–6. – С. 45–53.</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Скрипчук П. М. Теоретико-методологічні основи формування системи екологічно</w:t>
      </w:r>
      <w:r w:rsidR="00C060FD">
        <w:rPr>
          <w:rFonts w:ascii="Times New Roman" w:eastAsia="Times New Roman" w:hAnsi="Times New Roman" w:cs="Times New Roman"/>
          <w:sz w:val="28"/>
          <w:szCs w:val="28"/>
          <w:lang w:val="uk-UA"/>
        </w:rPr>
        <w:t>ї стандартизації і сертифікації</w:t>
      </w:r>
      <w:r w:rsidRPr="00E10C02">
        <w:rPr>
          <w:rFonts w:ascii="Times New Roman" w:eastAsia="Times New Roman" w:hAnsi="Times New Roman" w:cs="Times New Roman"/>
          <w:sz w:val="28"/>
          <w:szCs w:val="28"/>
          <w:lang w:val="uk-UA"/>
        </w:rPr>
        <w:t>: [монографія] / П. М. Скрипчук.</w:t>
      </w:r>
      <w:r w:rsidR="00C060FD">
        <w:rPr>
          <w:rFonts w:ascii="Times New Roman" w:eastAsia="Times New Roman" w:hAnsi="Times New Roman" w:cs="Times New Roman"/>
          <w:sz w:val="28"/>
          <w:szCs w:val="28"/>
          <w:lang w:val="uk-UA"/>
        </w:rPr>
        <w:t xml:space="preserve"> – Рівне : НУВГП, 2011 – 367 с.</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Скурская А. В. Эффективность лесного комплекса в контексте развития договорных отношений / Скурская А. В., Резанов В. К., Ковальчук А. Н. // Проблемы комплексного социально-экономического развития Дальнего Востока : материалы Междунар. научн.-практ. конф. – Хабаровск : Изд-во Тихоокеан. гос. ун-та, 2008. – С. 243 – 248.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Стеченко Д. М. Управління регіональним розвитком : навч. посіб. / Д. М. Стеченко. – К. : Вища школа, 2000. – 223 с.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Таранюк, К.В. Класифікація екологічних ризиків задля оптимізації джерел фінансу</w:t>
      </w:r>
      <w:r w:rsidR="00C060FD">
        <w:rPr>
          <w:rFonts w:ascii="Times New Roman" w:eastAsia="Times New Roman" w:hAnsi="Times New Roman" w:cs="Times New Roman"/>
          <w:sz w:val="28"/>
          <w:szCs w:val="28"/>
          <w:lang w:val="uk-UA"/>
        </w:rPr>
        <w:t xml:space="preserve">вання природоохоронних заходів </w:t>
      </w:r>
      <w:r w:rsidRPr="00E10C02">
        <w:rPr>
          <w:rFonts w:ascii="Times New Roman" w:eastAsia="Times New Roman" w:hAnsi="Times New Roman" w:cs="Times New Roman"/>
          <w:sz w:val="28"/>
          <w:szCs w:val="28"/>
          <w:lang w:val="uk-UA"/>
        </w:rPr>
        <w:t>/ К.В. Таранюк // Еконо</w:t>
      </w:r>
      <w:r w:rsidR="00C060FD">
        <w:rPr>
          <w:rFonts w:ascii="Times New Roman" w:eastAsia="Times New Roman" w:hAnsi="Times New Roman" w:cs="Times New Roman"/>
          <w:sz w:val="28"/>
          <w:szCs w:val="28"/>
          <w:lang w:val="uk-UA"/>
        </w:rPr>
        <w:t>мічні проблеми сталого розвитку</w:t>
      </w:r>
      <w:r w:rsidRPr="00E10C02">
        <w:rPr>
          <w:rFonts w:ascii="Times New Roman" w:eastAsia="Times New Roman" w:hAnsi="Times New Roman" w:cs="Times New Roman"/>
          <w:sz w:val="28"/>
          <w:szCs w:val="28"/>
          <w:lang w:val="uk-UA"/>
        </w:rPr>
        <w:t xml:space="preserve">: матеріали доповідей Міжнародної науково-практичної конференції, присвяченої 20-річчю наукової діяльності ф-ту економіки та менеджменту СумДУ, м. Суми, 3-5 квітня 2012 р. / </w:t>
      </w:r>
      <w:r w:rsidR="00C060FD">
        <w:rPr>
          <w:rFonts w:ascii="Times New Roman" w:eastAsia="Times New Roman" w:hAnsi="Times New Roman" w:cs="Times New Roman"/>
          <w:sz w:val="28"/>
          <w:szCs w:val="28"/>
          <w:lang w:val="uk-UA"/>
        </w:rPr>
        <w:t xml:space="preserve">Відп. за вип. О.В. Прокопенко. </w:t>
      </w:r>
      <w:r w:rsidR="00C060FD">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Суми : СумДУ, 2012. </w:t>
      </w:r>
      <w:r w:rsidR="00C060FD">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Т.2. </w:t>
      </w:r>
      <w:r w:rsidR="00C060FD">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С. 155-157.</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rPr>
        <w:t>Телиженко А. М. Экономика чистого воздуха: международное управление: [монография]. – Сумы: ИТД «Университетская книга», 2001. – 326 с.</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Теліженко, О. М. Забезпечення конкурентоспроможності економіки на основі досягнен</w:t>
      </w:r>
      <w:r w:rsidR="00C060FD">
        <w:rPr>
          <w:rFonts w:ascii="Times New Roman" w:eastAsia="Times New Roman" w:hAnsi="Times New Roman" w:cs="Times New Roman"/>
          <w:sz w:val="28"/>
          <w:szCs w:val="28"/>
          <w:lang w:val="uk-UA"/>
        </w:rPr>
        <w:t xml:space="preserve">ня комплексної безпеки України </w:t>
      </w:r>
      <w:r w:rsidRPr="00E10C02">
        <w:rPr>
          <w:rFonts w:ascii="Times New Roman" w:eastAsia="Times New Roman" w:hAnsi="Times New Roman" w:cs="Times New Roman"/>
          <w:sz w:val="28"/>
          <w:szCs w:val="28"/>
          <w:lang w:val="uk-UA"/>
        </w:rPr>
        <w:t xml:space="preserve">/ О. М. Теліженко, В. М. Кислий, Т. В. Бондар // Вісник Сумського національного аграрного університету. Серія Економіка та менеджмент. </w:t>
      </w:r>
      <w:r w:rsidR="00C060FD">
        <w:rPr>
          <w:rFonts w:ascii="Times New Roman" w:eastAsia="Times New Roman" w:hAnsi="Times New Roman" w:cs="Times New Roman"/>
          <w:sz w:val="28"/>
          <w:szCs w:val="28"/>
          <w:lang w:val="uk-UA"/>
        </w:rPr>
        <w:noBreakHyphen/>
        <w:t xml:space="preserve"> 2011. </w:t>
      </w:r>
      <w:r w:rsidR="00C060FD">
        <w:rPr>
          <w:rFonts w:ascii="Times New Roman" w:eastAsia="Times New Roman" w:hAnsi="Times New Roman" w:cs="Times New Roman"/>
          <w:sz w:val="28"/>
          <w:szCs w:val="28"/>
          <w:lang w:val="uk-UA"/>
        </w:rPr>
        <w:noBreakHyphen/>
        <w:t xml:space="preserve"> № 6/2 (49). </w:t>
      </w:r>
      <w:r w:rsidR="00C060FD">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С. 3-7.</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Теліженко, О. М. Розроблення системи сортування твердих побутових відходів на основі індивідуального збирання ресурсно-цінних фракцій за телефонним викликом [Текст] / О. М. Теліженко, Т. І. Ш</w:t>
      </w:r>
      <w:r w:rsidR="00C060FD">
        <w:rPr>
          <w:rFonts w:ascii="Times New Roman" w:eastAsia="Times New Roman" w:hAnsi="Times New Roman" w:cs="Times New Roman"/>
          <w:sz w:val="28"/>
          <w:szCs w:val="28"/>
          <w:lang w:val="uk-UA"/>
        </w:rPr>
        <w:t xml:space="preserve">евченко // Екологічний вісник. </w:t>
      </w:r>
      <w:r w:rsidR="00C060FD">
        <w:rPr>
          <w:rFonts w:ascii="Times New Roman" w:eastAsia="Times New Roman" w:hAnsi="Times New Roman" w:cs="Times New Roman"/>
          <w:sz w:val="28"/>
          <w:szCs w:val="28"/>
          <w:lang w:val="uk-UA"/>
        </w:rPr>
        <w:noBreakHyphen/>
        <w:t xml:space="preserve"> 2013. </w:t>
      </w:r>
      <w:r w:rsidR="00C060FD">
        <w:rPr>
          <w:rFonts w:ascii="Times New Roman" w:eastAsia="Times New Roman" w:hAnsi="Times New Roman" w:cs="Times New Roman"/>
          <w:sz w:val="28"/>
          <w:szCs w:val="28"/>
          <w:lang w:val="uk-UA"/>
        </w:rPr>
        <w:noBreakHyphen/>
        <w:t xml:space="preserve"> № 5. </w:t>
      </w:r>
      <w:r w:rsidR="00C060FD">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С. 23-24.</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Тимонина И. Использование экономических инструментов в экологическом регулировании: опыт Японии / И. Тимонина // Проблемы теории и практики управления. – 2001. – № 6. – С. 54–58.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Транин А. А. Административно-территориальная организация капиталистического государства / А. А. Транин. – М. : Наука, 1984. – 145 с.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Тур О. М. Екологоорієнтований розвиток національної економіки: основні дефініції та принципи / О. М. Тур // Механізм регулювання економіки. – 2009. – № 1 – С. 225–237.</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Уварова Г. Г. Теоретические основы экологически ориентированного управления национальной </w:t>
      </w:r>
      <w:r w:rsidR="00C060FD">
        <w:rPr>
          <w:rFonts w:ascii="Times New Roman" w:eastAsia="Times New Roman" w:hAnsi="Times New Roman" w:cs="Times New Roman"/>
          <w:sz w:val="28"/>
          <w:szCs w:val="28"/>
          <w:lang w:val="uk-UA"/>
        </w:rPr>
        <w:t>экономикой [Электронный ресурс]: дис.</w:t>
      </w:r>
      <w:r w:rsidRPr="00E10C02">
        <w:rPr>
          <w:rFonts w:ascii="Times New Roman" w:eastAsia="Times New Roman" w:hAnsi="Times New Roman" w:cs="Times New Roman"/>
          <w:sz w:val="28"/>
          <w:szCs w:val="28"/>
          <w:lang w:val="uk-UA"/>
        </w:rPr>
        <w:t xml:space="preserve"> канд. экон. наук: 08.00.01 / Г. Г. Уварова. – Ростов н/Д, 1999. – 140 c. Режим доступа: </w:t>
      </w:r>
      <w:r w:rsidRPr="00C060FD">
        <w:rPr>
          <w:rFonts w:ascii="Times New Roman" w:eastAsia="Times New Roman" w:hAnsi="Times New Roman" w:cs="Times New Roman"/>
          <w:sz w:val="28"/>
          <w:szCs w:val="28"/>
          <w:lang w:val="uk-UA"/>
        </w:rPr>
        <w:t>http://www.lib.ua-ru.net/diss/cont/86789.html</w:t>
      </w:r>
      <w:r w:rsidRPr="00E10C02">
        <w:rPr>
          <w:rFonts w:ascii="Times New Roman" w:eastAsia="Times New Roman" w:hAnsi="Times New Roman" w:cs="Times New Roman"/>
          <w:sz w:val="28"/>
          <w:szCs w:val="28"/>
          <w:lang w:val="uk-UA"/>
        </w:rPr>
        <w:t xml:space="preserve">.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Фінанси : підручник / С. І. Юрій, В. М. Федосов, Л. М. Алексеєнко та ін. ; ред. С. І. Юрій, В. М. Федосов. – К. : Знання, 2008. – 611 c.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 xml:space="preserve">Форрестер Дж. Мировая динамика : пер. с англ. – М. : ООО Изд-во АСТ ; СПб. : Terra Fantastika, 2003. – 384 c.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Хвесик М. А. Екологізація економіки як пріоритетний інструмент сталого розвитку / М. А. Хвесик // Екологічний вісник. – 2010. – № 6. – С. 26–27.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Хвесик М. А. Інституціональна модель природокористування в умовах глобальних викликів: Монографія / М. А. Хвесик, В. А. Голян. – К.: Кондор, 2007. – 480 с.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Хлобистов Є.В. Екологічна безп</w:t>
      </w:r>
      <w:r w:rsidR="005E33FF">
        <w:rPr>
          <w:rFonts w:ascii="Times New Roman" w:eastAsia="Times New Roman" w:hAnsi="Times New Roman" w:cs="Times New Roman"/>
          <w:sz w:val="28"/>
          <w:szCs w:val="28"/>
          <w:lang w:val="uk-UA"/>
        </w:rPr>
        <w:t xml:space="preserve">ека трансформаційної економіки </w:t>
      </w:r>
      <w:r w:rsidRPr="00E10C02">
        <w:rPr>
          <w:rFonts w:ascii="Times New Roman" w:eastAsia="Times New Roman" w:hAnsi="Times New Roman" w:cs="Times New Roman"/>
          <w:sz w:val="28"/>
          <w:szCs w:val="28"/>
          <w:lang w:val="uk-UA"/>
        </w:rPr>
        <w:t xml:space="preserve">/ Є.В. Хлобистов; РВПС України НАН України [відп. ред. Дорогунцов С.І.]. – К.: Агентство «Чорнобильінтерінформ», 2004. – 336 с.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Хлобистов Є.В. Суспільні конфлікти у сфері екологічної (природно-техногенної) безпеки</w:t>
      </w:r>
      <w:r w:rsidR="005E33FF">
        <w:rPr>
          <w:rFonts w:ascii="Times New Roman" w:eastAsia="Times New Roman" w:hAnsi="Times New Roman" w:cs="Times New Roman"/>
          <w:sz w:val="28"/>
          <w:szCs w:val="28"/>
          <w:lang w:val="uk-UA"/>
        </w:rPr>
        <w:t xml:space="preserve"> / Є.В. Хлобистов, Л.В. Жарова </w:t>
      </w:r>
      <w:r w:rsidRPr="00E10C02">
        <w:rPr>
          <w:rFonts w:ascii="Times New Roman" w:eastAsia="Times New Roman" w:hAnsi="Times New Roman" w:cs="Times New Roman"/>
          <w:sz w:val="28"/>
          <w:szCs w:val="28"/>
          <w:lang w:val="uk-UA"/>
        </w:rPr>
        <w:t xml:space="preserve">// Механізм регулювання економіки. – 2011. – №1. – С. 16 – 23.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Циганенко, О. В. Застосування комплексної соціально-економічної оцінки території для розробки соціо-еколого-економ</w:t>
      </w:r>
      <w:r w:rsidR="00FC0E3E">
        <w:rPr>
          <w:rFonts w:ascii="Times New Roman" w:eastAsia="Times New Roman" w:hAnsi="Times New Roman" w:cs="Times New Roman"/>
          <w:sz w:val="28"/>
          <w:szCs w:val="28"/>
          <w:lang w:val="uk-UA"/>
        </w:rPr>
        <w:t xml:space="preserve">ічних стратегій розвитку міста </w:t>
      </w:r>
      <w:r w:rsidRPr="00E10C02">
        <w:rPr>
          <w:rFonts w:ascii="Times New Roman" w:eastAsia="Times New Roman" w:hAnsi="Times New Roman" w:cs="Times New Roman"/>
          <w:sz w:val="28"/>
          <w:szCs w:val="28"/>
          <w:lang w:val="uk-UA"/>
        </w:rPr>
        <w:t>/ О. В. Циганенко // І</w:t>
      </w:r>
      <w:r w:rsidR="00FC0E3E">
        <w:rPr>
          <w:rFonts w:ascii="Times New Roman" w:eastAsia="Times New Roman" w:hAnsi="Times New Roman" w:cs="Times New Roman"/>
          <w:sz w:val="28"/>
          <w:szCs w:val="28"/>
          <w:lang w:val="uk-UA"/>
        </w:rPr>
        <w:t xml:space="preserve">нвестиції: практика та досвід. </w:t>
      </w:r>
      <w:r w:rsidR="00FC0E3E">
        <w:rPr>
          <w:rFonts w:ascii="Times New Roman" w:eastAsia="Times New Roman" w:hAnsi="Times New Roman" w:cs="Times New Roman"/>
          <w:sz w:val="28"/>
          <w:szCs w:val="28"/>
          <w:lang w:val="uk-UA"/>
        </w:rPr>
        <w:noBreakHyphen/>
        <w:t xml:space="preserve"> 2014. </w:t>
      </w:r>
      <w:r w:rsidR="00FC0E3E">
        <w:rPr>
          <w:rFonts w:ascii="Times New Roman" w:eastAsia="Times New Roman" w:hAnsi="Times New Roman" w:cs="Times New Roman"/>
          <w:sz w:val="28"/>
          <w:szCs w:val="28"/>
          <w:lang w:val="uk-UA"/>
        </w:rPr>
        <w:noBreakHyphen/>
        <w:t xml:space="preserve"> № 7. </w:t>
      </w:r>
      <w:r w:rsidR="00FC0E3E">
        <w:rPr>
          <w:rFonts w:ascii="Times New Roman" w:eastAsia="Times New Roman" w:hAnsi="Times New Roman" w:cs="Times New Roman"/>
          <w:sz w:val="28"/>
          <w:szCs w:val="28"/>
          <w:lang w:val="uk-UA"/>
        </w:rPr>
        <w:noBreakHyphen/>
      </w:r>
      <w:r w:rsidRPr="00E10C02">
        <w:rPr>
          <w:rFonts w:ascii="Times New Roman" w:eastAsia="Times New Roman" w:hAnsi="Times New Roman" w:cs="Times New Roman"/>
          <w:sz w:val="28"/>
          <w:szCs w:val="28"/>
          <w:lang w:val="uk-UA"/>
        </w:rPr>
        <w:t xml:space="preserve"> С. 116-120.</w:t>
      </w:r>
    </w:p>
    <w:p w:rsidR="00E10C02"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Шаров Ю. Концептуальні питання стратегічного бачення розвитку міста // Управління сучасним містом. – 2001. - №4-6. – с.88-94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Шевченко М.О. Инструменты анализа устойчивости обеспечения эколого-ориентированного инновационного развития/ М.О. Шевченко// Интернет-журнал «НАУКОВЕДЕНИЕ». -  №4. – 2013.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Шилов В. В. Три подхода к понятию «регион» / В. В. Шилов // Регион: проблеми и перспективы развития. – 1997. – № 4. – С. 51.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Шимова О.С. Основи екології та економіка природокористування / О.С. Шимова, Н.К. Соколовський. 2-е вид., Перероб. і доп. - Мн.: БГЕУ. - 367 с., 2002</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Щепкин А. В. Внутрифирменное управление (модели и механизмы) / А. В. Щепкин. – М. : ИПУ РАН, 2001. – 80 с.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Экологическая доктрина Российской Федерации (одобрена распоряжением Правительства РФ от 31 августа 2002 г. № 1225-р) // Российская газета. – 2002. – 18 сентября. – № 176.</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Эколого-экономические районы (теоретико-методические аспекты развития) / под ред. М. Д. Шарыгина. – Пермь : Изд-во Перм. ун-та, 1995. – 192 с.</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rPr>
      </w:pPr>
      <w:r w:rsidRPr="00E10C02">
        <w:rPr>
          <w:rFonts w:ascii="Times New Roman" w:eastAsia="Times New Roman" w:hAnsi="Times New Roman" w:cs="Times New Roman"/>
          <w:sz w:val="28"/>
          <w:szCs w:val="28"/>
        </w:rPr>
        <w:t>Экономический потенциал административ</w:t>
      </w:r>
      <w:r w:rsidR="00C66095">
        <w:rPr>
          <w:rFonts w:ascii="Times New Roman" w:eastAsia="Times New Roman" w:hAnsi="Times New Roman" w:cs="Times New Roman"/>
          <w:sz w:val="28"/>
          <w:szCs w:val="28"/>
        </w:rPr>
        <w:t xml:space="preserve">ных и производственных систем: </w:t>
      </w:r>
      <w:r w:rsidR="00C66095">
        <w:rPr>
          <w:rFonts w:ascii="Times New Roman" w:eastAsia="Times New Roman" w:hAnsi="Times New Roman" w:cs="Times New Roman"/>
          <w:sz w:val="28"/>
          <w:szCs w:val="28"/>
          <w:lang w:val="uk-UA"/>
        </w:rPr>
        <w:t>м</w:t>
      </w:r>
      <w:r w:rsidRPr="00E10C02">
        <w:rPr>
          <w:rFonts w:ascii="Times New Roman" w:eastAsia="Times New Roman" w:hAnsi="Times New Roman" w:cs="Times New Roman"/>
          <w:sz w:val="28"/>
          <w:szCs w:val="28"/>
        </w:rPr>
        <w:t xml:space="preserve">онография [Балацкий О.Ф., Лапин Е.В., Акуленко В.Л. и др.]; под общей ред. О.Ф. Балацкого. – Сумы: ИТД «Университетская книга», 2006. – 973 с. </w:t>
      </w:r>
    </w:p>
    <w:p w:rsidR="00813030" w:rsidRPr="00E10C02"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Экспертно-аналитический портал «Гуманитарные технологии и развитие ч</w:t>
      </w:r>
      <w:r w:rsidR="007E1319">
        <w:rPr>
          <w:rFonts w:ascii="Times New Roman" w:eastAsia="Times New Roman" w:hAnsi="Times New Roman" w:cs="Times New Roman"/>
          <w:sz w:val="28"/>
          <w:szCs w:val="28"/>
          <w:lang w:val="uk-UA"/>
        </w:rPr>
        <w:t xml:space="preserve">еловека» [Электронный ресурс]. </w:t>
      </w:r>
      <w:r w:rsidRPr="00E10C02">
        <w:rPr>
          <w:rFonts w:ascii="Times New Roman" w:eastAsia="Times New Roman" w:hAnsi="Times New Roman" w:cs="Times New Roman"/>
          <w:sz w:val="28"/>
          <w:szCs w:val="28"/>
          <w:lang w:val="uk-UA"/>
        </w:rPr>
        <w:t>Режим доступ</w:t>
      </w:r>
      <w:r w:rsidR="007E1319">
        <w:rPr>
          <w:rFonts w:ascii="Times New Roman" w:eastAsia="Times New Roman" w:hAnsi="Times New Roman" w:cs="Times New Roman"/>
          <w:sz w:val="28"/>
          <w:szCs w:val="28"/>
          <w:lang w:val="uk-UA"/>
        </w:rPr>
        <w:t>у</w:t>
      </w:r>
      <w:r w:rsidRPr="00E10C02">
        <w:rPr>
          <w:rFonts w:ascii="Times New Roman" w:eastAsia="Times New Roman" w:hAnsi="Times New Roman" w:cs="Times New Roman"/>
          <w:sz w:val="28"/>
          <w:szCs w:val="28"/>
          <w:lang w:val="uk-UA"/>
        </w:rPr>
        <w:t xml:space="preserve">: </w:t>
      </w:r>
      <w:r w:rsidRPr="007E1319">
        <w:rPr>
          <w:rFonts w:ascii="Times New Roman" w:eastAsia="Times New Roman" w:hAnsi="Times New Roman" w:cs="Times New Roman"/>
          <w:sz w:val="28"/>
          <w:szCs w:val="28"/>
          <w:lang w:val="uk-UA"/>
        </w:rPr>
        <w:t>http://gtmarket.ru</w:t>
      </w:r>
      <w:r w:rsidRPr="00E10C02">
        <w:rPr>
          <w:rFonts w:ascii="Times New Roman" w:eastAsia="Times New Roman" w:hAnsi="Times New Roman" w:cs="Times New Roman"/>
          <w:sz w:val="28"/>
          <w:szCs w:val="28"/>
          <w:lang w:val="uk-UA"/>
        </w:rPr>
        <w:t xml:space="preserve">. </w:t>
      </w:r>
    </w:p>
    <w:p w:rsidR="00813030" w:rsidRDefault="00813030"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Ященко Б. В. Екологізація управління теплоенергетичним комплексом в умовах корпоратизації : автореф. дис. канд. екон. наук : 08.08.01 / Б. В. Ященко; Сумський державний університет. – Суми, 2001. – 20 с.</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Ekins P. Theory and Practice of Environmental Taxation [Electronic resource] : Mode of access // http://www.greentaxreport.co.uk/read-chapters-online/11-theory-and-practice-of-environmental-taxation?showall=1</w:t>
      </w:r>
      <w:r w:rsidR="007E1319">
        <w:rPr>
          <w:rFonts w:ascii="Times New Roman" w:eastAsia="Times New Roman" w:hAnsi="Times New Roman" w:cs="Times New Roman"/>
          <w:sz w:val="28"/>
          <w:szCs w:val="28"/>
          <w:lang w:val="uk-UA"/>
        </w:rPr>
        <w:t>.</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Fullerton D., Metcalf G.E. Environmental Taxes and the Double-Dividend Hypothesis: Did You Really Expect Something for</w:t>
      </w:r>
      <w:r w:rsidR="00AF2CB8">
        <w:rPr>
          <w:rFonts w:ascii="Times New Roman" w:eastAsia="Times New Roman" w:hAnsi="Times New Roman" w:cs="Times New Roman"/>
          <w:sz w:val="28"/>
          <w:szCs w:val="28"/>
          <w:lang w:val="uk-UA"/>
        </w:rPr>
        <w:t xml:space="preserve"> Nothing? [Electronic resource]</w:t>
      </w:r>
      <w:r w:rsidRPr="00E10C02">
        <w:rPr>
          <w:rFonts w:ascii="Times New Roman" w:eastAsia="Times New Roman" w:hAnsi="Times New Roman" w:cs="Times New Roman"/>
          <w:sz w:val="28"/>
          <w:szCs w:val="28"/>
          <w:lang w:val="uk-UA"/>
        </w:rPr>
        <w:t xml:space="preserve">: Mode of access // </w:t>
      </w:r>
      <w:r w:rsidR="007E1319" w:rsidRPr="007E1319">
        <w:rPr>
          <w:rFonts w:ascii="Times New Roman" w:eastAsia="Times New Roman" w:hAnsi="Times New Roman" w:cs="Times New Roman"/>
          <w:sz w:val="28"/>
          <w:szCs w:val="28"/>
          <w:lang w:val="uk-UA"/>
        </w:rPr>
        <w:t>http://ase.tufts.edu/econ/papers/9706.pdf</w:t>
      </w:r>
      <w:r w:rsidR="007E1319">
        <w:rPr>
          <w:rFonts w:ascii="Times New Roman" w:eastAsia="Times New Roman" w:hAnsi="Times New Roman" w:cs="Times New Roman"/>
          <w:sz w:val="28"/>
          <w:szCs w:val="28"/>
          <w:lang w:val="uk-UA"/>
        </w:rPr>
        <w:t xml:space="preserve">. </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Gowdy J. M. Coevolutionary Economic: The Economy, Society and the Environment / J. M. Gowdy. – Boston ets. : Kluwer, 1994. – 122 p.</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Markusen А. Regions: Economics and Politics of Theory / А. Markusen. – New Jersey : Rowman and Littlefied Publishers, 1987. – P. 17. </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Mulligan B. Derivation of Ramsey's Optimal Tax Formula [Electronic resource] : Mode of access // </w:t>
      </w:r>
      <w:r w:rsidR="00813030" w:rsidRPr="00813030">
        <w:rPr>
          <w:rFonts w:ascii="Times New Roman" w:eastAsia="Times New Roman" w:hAnsi="Times New Roman" w:cs="Times New Roman"/>
          <w:sz w:val="28"/>
          <w:szCs w:val="28"/>
          <w:lang w:val="uk-UA"/>
        </w:rPr>
        <w:t>http://home.uchicago.edu/~cbm4/econ260/E203rams.pdf</w:t>
      </w:r>
      <w:r w:rsidR="00813030">
        <w:rPr>
          <w:rFonts w:ascii="Times New Roman" w:eastAsia="Times New Roman" w:hAnsi="Times New Roman" w:cs="Times New Roman"/>
          <w:sz w:val="28"/>
          <w:szCs w:val="28"/>
          <w:lang w:val="uk-UA"/>
        </w:rPr>
        <w:t xml:space="preserve">. </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Nimubona A., Sinclair-Desgagné B. The Pigouvian Tax Rule in the Presence of an Eco-Industry </w:t>
      </w:r>
      <w:r w:rsidR="00813030">
        <w:rPr>
          <w:rFonts w:ascii="Times New Roman" w:eastAsia="Times New Roman" w:hAnsi="Times New Roman" w:cs="Times New Roman"/>
          <w:sz w:val="28"/>
          <w:szCs w:val="28"/>
          <w:lang w:val="uk-UA"/>
        </w:rPr>
        <w:t>[Electronic resource]</w:t>
      </w:r>
      <w:r w:rsidRPr="00E10C02">
        <w:rPr>
          <w:rFonts w:ascii="Times New Roman" w:eastAsia="Times New Roman" w:hAnsi="Times New Roman" w:cs="Times New Roman"/>
          <w:sz w:val="28"/>
          <w:szCs w:val="28"/>
          <w:lang w:val="uk-UA"/>
        </w:rPr>
        <w:t>: Mode of access</w:t>
      </w:r>
      <w:r w:rsidR="00813030" w:rsidRPr="00E10C02">
        <w:rPr>
          <w:rFonts w:ascii="Times New Roman" w:eastAsia="Times New Roman" w:hAnsi="Times New Roman" w:cs="Times New Roman"/>
          <w:sz w:val="28"/>
          <w:szCs w:val="28"/>
          <w:lang w:val="uk-UA"/>
        </w:rPr>
        <w:t>:</w:t>
      </w:r>
      <w:r w:rsidRPr="00E10C02">
        <w:rPr>
          <w:rFonts w:ascii="Times New Roman" w:eastAsia="Times New Roman" w:hAnsi="Times New Roman" w:cs="Times New Roman"/>
          <w:sz w:val="28"/>
          <w:szCs w:val="28"/>
          <w:lang w:val="uk-UA"/>
        </w:rPr>
        <w:t xml:space="preserve"> </w:t>
      </w:r>
      <w:r w:rsidR="00813030" w:rsidRPr="00813030">
        <w:rPr>
          <w:rFonts w:ascii="Times New Roman" w:eastAsia="Times New Roman" w:hAnsi="Times New Roman" w:cs="Times New Roman"/>
          <w:sz w:val="28"/>
          <w:szCs w:val="28"/>
          <w:lang w:val="uk-UA"/>
        </w:rPr>
        <w:t>http://neumann.hec.ca/chaireing/art/pigouvian-taxes.pdf</w:t>
      </w:r>
      <w:r w:rsidR="00813030">
        <w:rPr>
          <w:rFonts w:ascii="Times New Roman" w:eastAsia="Times New Roman" w:hAnsi="Times New Roman" w:cs="Times New Roman"/>
          <w:sz w:val="28"/>
          <w:szCs w:val="28"/>
          <w:lang w:val="uk-UA"/>
        </w:rPr>
        <w:t xml:space="preserve">. </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O'Ryan R.Computable general equilibrium model analysis of economy wide cross effects of social and environmental policies in Chilie / R. O'Ryan, C. J. de Miguel, S. Miller, M. Munasinghe // Ecological Economics. – 2005. – Vol. 54. – Р. 447–472. </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lastRenderedPageBreak/>
        <w:t>Parry I., Bento A. Tax Deductions,</w:t>
      </w:r>
      <w:r w:rsidR="00813030">
        <w:rPr>
          <w:rFonts w:ascii="Times New Roman" w:eastAsia="Times New Roman" w:hAnsi="Times New Roman" w:cs="Times New Roman"/>
          <w:sz w:val="28"/>
          <w:szCs w:val="28"/>
          <w:lang w:val="uk-UA"/>
        </w:rPr>
        <w:t xml:space="preserve"> Environmental Policy, and the «Double Dividend»</w:t>
      </w:r>
      <w:r w:rsidRPr="00E10C02">
        <w:rPr>
          <w:rFonts w:ascii="Times New Roman" w:eastAsia="Times New Roman" w:hAnsi="Times New Roman" w:cs="Times New Roman"/>
          <w:sz w:val="28"/>
          <w:szCs w:val="28"/>
          <w:lang w:val="uk-UA"/>
        </w:rPr>
        <w:t xml:space="preserve"> H</w:t>
      </w:r>
      <w:r w:rsidR="00813030">
        <w:rPr>
          <w:rFonts w:ascii="Times New Roman" w:eastAsia="Times New Roman" w:hAnsi="Times New Roman" w:cs="Times New Roman"/>
          <w:sz w:val="28"/>
          <w:szCs w:val="28"/>
          <w:lang w:val="uk-UA"/>
        </w:rPr>
        <w:t>ypothesis [Electronic resource]</w:t>
      </w:r>
      <w:r w:rsidRPr="00E10C02">
        <w:rPr>
          <w:rFonts w:ascii="Times New Roman" w:eastAsia="Times New Roman" w:hAnsi="Times New Roman" w:cs="Times New Roman"/>
          <w:sz w:val="28"/>
          <w:szCs w:val="28"/>
          <w:lang w:val="uk-UA"/>
        </w:rPr>
        <w:t>: Mode of access</w:t>
      </w:r>
      <w:r w:rsidR="00813030">
        <w:rPr>
          <w:rFonts w:ascii="Times New Roman" w:eastAsia="Times New Roman" w:hAnsi="Times New Roman" w:cs="Times New Roman"/>
          <w:sz w:val="28"/>
          <w:szCs w:val="28"/>
          <w:lang w:val="uk-UA"/>
        </w:rPr>
        <w:t>:</w:t>
      </w:r>
      <w:r w:rsidRPr="00E10C02">
        <w:rPr>
          <w:rFonts w:ascii="Times New Roman" w:eastAsia="Times New Roman" w:hAnsi="Times New Roman" w:cs="Times New Roman"/>
          <w:sz w:val="28"/>
          <w:szCs w:val="28"/>
          <w:lang w:val="uk-UA"/>
        </w:rPr>
        <w:t xml:space="preserve"> </w:t>
      </w:r>
      <w:r w:rsidR="00813030" w:rsidRPr="00813030">
        <w:rPr>
          <w:rFonts w:ascii="Times New Roman" w:eastAsia="Times New Roman" w:hAnsi="Times New Roman" w:cs="Times New Roman"/>
          <w:sz w:val="28"/>
          <w:szCs w:val="28"/>
          <w:lang w:val="uk-UA"/>
        </w:rPr>
        <w:t>http://belfercenter.ksg.harvard.edu/files/parrybento.pdf</w:t>
      </w:r>
      <w:r w:rsidR="00813030">
        <w:rPr>
          <w:rFonts w:ascii="Times New Roman" w:eastAsia="Times New Roman" w:hAnsi="Times New Roman" w:cs="Times New Roman"/>
          <w:sz w:val="28"/>
          <w:szCs w:val="28"/>
          <w:lang w:val="uk-UA"/>
        </w:rPr>
        <w:t xml:space="preserve">. </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Rupert J. Baumgartner Corporate Sustainability Strategies: Sustainability Profi les and Maturity Levels. - Wile</w:t>
      </w:r>
      <w:r w:rsidR="00C234BD">
        <w:rPr>
          <w:rFonts w:ascii="Times New Roman" w:eastAsia="Times New Roman" w:hAnsi="Times New Roman" w:cs="Times New Roman"/>
          <w:sz w:val="28"/>
          <w:szCs w:val="28"/>
          <w:lang w:val="uk-UA"/>
        </w:rPr>
        <w:t>y InterScience. - February 2010.</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Sanstad A., Wolff G. Tax shifting and the likelihood of double dividends: Theoretical and Computational Issues [Electronic resource]: Mode of access</w:t>
      </w:r>
      <w:r w:rsidR="00C234BD">
        <w:rPr>
          <w:rFonts w:ascii="Times New Roman" w:eastAsia="Times New Roman" w:hAnsi="Times New Roman" w:cs="Times New Roman"/>
          <w:sz w:val="28"/>
          <w:szCs w:val="28"/>
          <w:lang w:val="uk-UA"/>
        </w:rPr>
        <w:t>:</w:t>
      </w:r>
      <w:r w:rsidRPr="00E10C02">
        <w:rPr>
          <w:rFonts w:ascii="Times New Roman" w:eastAsia="Times New Roman" w:hAnsi="Times New Roman" w:cs="Times New Roman"/>
          <w:sz w:val="28"/>
          <w:szCs w:val="28"/>
          <w:lang w:val="uk-UA"/>
        </w:rPr>
        <w:t xml:space="preserve"> </w:t>
      </w:r>
      <w:r w:rsidRPr="00C234BD">
        <w:rPr>
          <w:rFonts w:ascii="Times New Roman" w:eastAsia="Times New Roman" w:hAnsi="Times New Roman" w:cs="Times New Roman"/>
          <w:sz w:val="28"/>
          <w:szCs w:val="28"/>
          <w:lang w:val="uk-UA"/>
        </w:rPr>
        <w:t>http://rprogress.org/publications/2000/ets_doublediv.pdf</w:t>
      </w:r>
      <w:r w:rsidR="00C234BD">
        <w:rPr>
          <w:rFonts w:ascii="Times New Roman" w:eastAsia="Times New Roman" w:hAnsi="Times New Roman" w:cs="Times New Roman"/>
          <w:sz w:val="28"/>
          <w:szCs w:val="28"/>
          <w:lang w:val="uk-UA"/>
        </w:rPr>
        <w:t xml:space="preserve">. </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Scheffer M. Slow response of societies to new  problems: causes and costs / M. Scheffer, M. F. Westley, W. Brock // Ecosystems.</w:t>
      </w:r>
      <w:r w:rsidR="00C234BD">
        <w:rPr>
          <w:rFonts w:ascii="Times New Roman" w:eastAsia="Times New Roman" w:hAnsi="Times New Roman" w:cs="Times New Roman"/>
          <w:sz w:val="28"/>
          <w:szCs w:val="28"/>
          <w:lang w:val="uk-UA"/>
        </w:rPr>
        <w:t xml:space="preserve"> – 2003. – Vol. 6. – Р. 17.</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Schöb R. The double dividend hypothesis of environmental taxes:</w:t>
      </w:r>
      <w:r w:rsidR="00C234BD">
        <w:rPr>
          <w:rFonts w:ascii="Times New Roman" w:eastAsia="Times New Roman" w:hAnsi="Times New Roman" w:cs="Times New Roman"/>
          <w:sz w:val="28"/>
          <w:szCs w:val="28"/>
          <w:lang w:val="uk-UA"/>
        </w:rPr>
        <w:t xml:space="preserve"> a survey [Electronic resource]</w:t>
      </w:r>
      <w:r w:rsidRPr="00E10C02">
        <w:rPr>
          <w:rFonts w:ascii="Times New Roman" w:eastAsia="Times New Roman" w:hAnsi="Times New Roman" w:cs="Times New Roman"/>
          <w:sz w:val="28"/>
          <w:szCs w:val="28"/>
          <w:lang w:val="uk-UA"/>
        </w:rPr>
        <w:t>: Mode of access</w:t>
      </w:r>
      <w:r w:rsidR="00C234BD">
        <w:rPr>
          <w:rFonts w:ascii="Times New Roman" w:eastAsia="Times New Roman" w:hAnsi="Times New Roman" w:cs="Times New Roman"/>
          <w:sz w:val="28"/>
          <w:szCs w:val="28"/>
          <w:lang w:val="uk-UA"/>
        </w:rPr>
        <w:t>:</w:t>
      </w:r>
      <w:r w:rsidRPr="00E10C02">
        <w:rPr>
          <w:rFonts w:ascii="Times New Roman" w:eastAsia="Times New Roman" w:hAnsi="Times New Roman" w:cs="Times New Roman"/>
          <w:sz w:val="28"/>
          <w:szCs w:val="28"/>
          <w:lang w:val="uk-UA"/>
        </w:rPr>
        <w:t xml:space="preserve"> </w:t>
      </w:r>
      <w:r w:rsidR="00C234BD" w:rsidRPr="00C234BD">
        <w:rPr>
          <w:rFonts w:ascii="Times New Roman" w:eastAsia="Times New Roman" w:hAnsi="Times New Roman" w:cs="Times New Roman"/>
          <w:sz w:val="28"/>
          <w:szCs w:val="28"/>
          <w:lang w:val="uk-UA"/>
        </w:rPr>
        <w:t>http://www.wiwiss.fu-berlin.de/</w:t>
      </w:r>
      <w:r w:rsidRPr="00C234BD">
        <w:rPr>
          <w:rFonts w:ascii="Times New Roman" w:eastAsia="Times New Roman" w:hAnsi="Times New Roman" w:cs="Times New Roman"/>
          <w:sz w:val="28"/>
          <w:szCs w:val="28"/>
          <w:lang w:val="uk-UA"/>
        </w:rPr>
        <w:t>fachbereich/</w:t>
      </w:r>
      <w:r w:rsidR="00C234BD">
        <w:rPr>
          <w:rFonts w:ascii="Times New Roman" w:eastAsia="Times New Roman" w:hAnsi="Times New Roman" w:cs="Times New Roman"/>
          <w:sz w:val="28"/>
          <w:szCs w:val="28"/>
          <w:lang w:val="uk-UA"/>
        </w:rPr>
        <w:t xml:space="preserve"> </w:t>
      </w:r>
      <w:r w:rsidRPr="00C234BD">
        <w:rPr>
          <w:rFonts w:ascii="Times New Roman" w:eastAsia="Times New Roman" w:hAnsi="Times New Roman" w:cs="Times New Roman"/>
          <w:sz w:val="28"/>
          <w:szCs w:val="28"/>
          <w:lang w:val="uk-UA"/>
        </w:rPr>
        <w:t>vwl/schoeb/forschung/forschung_dateien/taxation02.pdf?1353072016</w:t>
      </w:r>
      <w:r w:rsidR="00C234BD">
        <w:rPr>
          <w:rFonts w:ascii="Times New Roman" w:eastAsia="Times New Roman" w:hAnsi="Times New Roman" w:cs="Times New Roman"/>
          <w:sz w:val="28"/>
          <w:szCs w:val="28"/>
          <w:lang w:val="uk-UA"/>
        </w:rPr>
        <w:t xml:space="preserve">. </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 xml:space="preserve">Tsukui J. Turnpike optimalityin input-output system-theory and application for planning / J. Tsukui, Y. Murakami. – Amsterdam : North-Holland, 1979. </w:t>
      </w:r>
    </w:p>
    <w:p w:rsidR="00E05364" w:rsidRPr="00E10C02" w:rsidRDefault="00E05364" w:rsidP="00F4493F">
      <w:pPr>
        <w:numPr>
          <w:ilvl w:val="0"/>
          <w:numId w:val="7"/>
        </w:numPr>
        <w:tabs>
          <w:tab w:val="left" w:pos="1134"/>
        </w:tabs>
        <w:spacing w:after="0" w:line="360" w:lineRule="auto"/>
        <w:ind w:left="0" w:firstLine="284"/>
        <w:jc w:val="both"/>
        <w:rPr>
          <w:rFonts w:ascii="Times New Roman" w:eastAsia="Times New Roman" w:hAnsi="Times New Roman" w:cs="Times New Roman"/>
          <w:sz w:val="28"/>
          <w:szCs w:val="28"/>
          <w:lang w:val="uk-UA"/>
        </w:rPr>
      </w:pPr>
      <w:r w:rsidRPr="00E10C02">
        <w:rPr>
          <w:rFonts w:ascii="Times New Roman" w:eastAsia="Times New Roman" w:hAnsi="Times New Roman" w:cs="Times New Roman"/>
          <w:sz w:val="28"/>
          <w:szCs w:val="28"/>
          <w:lang w:val="uk-UA"/>
        </w:rPr>
        <w:t>Wanniski J. Taxes, Revenues and the 'Laff</w:t>
      </w:r>
      <w:r w:rsidR="00C234BD">
        <w:rPr>
          <w:rFonts w:ascii="Times New Roman" w:eastAsia="Times New Roman" w:hAnsi="Times New Roman" w:cs="Times New Roman"/>
          <w:sz w:val="28"/>
          <w:szCs w:val="28"/>
          <w:lang w:val="uk-UA"/>
        </w:rPr>
        <w:t>er Curve. [Electronic resource]</w:t>
      </w:r>
      <w:r w:rsidRPr="00E10C02">
        <w:rPr>
          <w:rFonts w:ascii="Times New Roman" w:eastAsia="Times New Roman" w:hAnsi="Times New Roman" w:cs="Times New Roman"/>
          <w:sz w:val="28"/>
          <w:szCs w:val="28"/>
          <w:lang w:val="uk-UA"/>
        </w:rPr>
        <w:t>: Mode of access</w:t>
      </w:r>
      <w:r w:rsidR="00C234BD">
        <w:rPr>
          <w:rFonts w:ascii="Times New Roman" w:eastAsia="Times New Roman" w:hAnsi="Times New Roman" w:cs="Times New Roman"/>
          <w:sz w:val="28"/>
          <w:szCs w:val="28"/>
          <w:lang w:val="uk-UA"/>
        </w:rPr>
        <w:t>:</w:t>
      </w:r>
      <w:r w:rsidRPr="00E10C02">
        <w:rPr>
          <w:rFonts w:ascii="Times New Roman" w:eastAsia="Times New Roman" w:hAnsi="Times New Roman" w:cs="Times New Roman"/>
          <w:sz w:val="28"/>
          <w:szCs w:val="28"/>
          <w:lang w:val="uk-UA"/>
        </w:rPr>
        <w:t xml:space="preserve"> </w:t>
      </w:r>
      <w:r w:rsidR="00C234BD" w:rsidRPr="00C234BD">
        <w:rPr>
          <w:rFonts w:ascii="Times New Roman" w:eastAsia="Times New Roman" w:hAnsi="Times New Roman" w:cs="Times New Roman"/>
          <w:sz w:val="28"/>
          <w:szCs w:val="28"/>
          <w:lang w:val="uk-UA"/>
        </w:rPr>
        <w:t>http://www.nationalaffairs.com/doclib/20080528_197805001taxesrevenuesand</w:t>
      </w:r>
      <w:r w:rsidR="00C234BD">
        <w:rPr>
          <w:rFonts w:ascii="Times New Roman" w:eastAsia="Times New Roman" w:hAnsi="Times New Roman" w:cs="Times New Roman"/>
          <w:sz w:val="28"/>
          <w:szCs w:val="28"/>
          <w:lang w:val="uk-UA"/>
        </w:rPr>
        <w:t xml:space="preserve"> </w:t>
      </w:r>
      <w:r w:rsidR="00C234BD" w:rsidRPr="00C234BD">
        <w:rPr>
          <w:rFonts w:ascii="Times New Roman" w:eastAsia="Times New Roman" w:hAnsi="Times New Roman" w:cs="Times New Roman"/>
          <w:sz w:val="28"/>
          <w:szCs w:val="28"/>
          <w:lang w:val="uk-UA"/>
        </w:rPr>
        <w:t>thelaffercurvejudewanniski.pdf</w:t>
      </w:r>
      <w:r w:rsidR="00C234BD">
        <w:rPr>
          <w:rFonts w:ascii="Times New Roman" w:eastAsia="Times New Roman" w:hAnsi="Times New Roman" w:cs="Times New Roman"/>
          <w:sz w:val="28"/>
          <w:szCs w:val="28"/>
          <w:lang w:val="uk-UA"/>
        </w:rPr>
        <w:t xml:space="preserve">. </w:t>
      </w:r>
    </w:p>
    <w:p w:rsidR="005F5EA8" w:rsidRDefault="005F5EA8">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5F5EA8" w:rsidRPr="00647C25" w:rsidRDefault="005F5EA8" w:rsidP="005F5EA8">
      <w:pPr>
        <w:widowControl w:val="0"/>
        <w:spacing w:after="0" w:line="360" w:lineRule="auto"/>
        <w:ind w:firstLine="709"/>
        <w:jc w:val="center"/>
        <w:rPr>
          <w:rFonts w:ascii="Times New Roman" w:eastAsia="Times New Roman" w:hAnsi="Times New Roman" w:cs="Times New Roman"/>
          <w:b/>
          <w:sz w:val="28"/>
          <w:szCs w:val="28"/>
          <w:lang w:val="uk-UA"/>
        </w:rPr>
      </w:pPr>
      <w:r w:rsidRPr="00647C25">
        <w:rPr>
          <w:rFonts w:ascii="Times New Roman" w:eastAsia="Times New Roman" w:hAnsi="Times New Roman" w:cs="Times New Roman"/>
          <w:b/>
          <w:sz w:val="28"/>
          <w:szCs w:val="28"/>
          <w:lang w:val="uk-UA"/>
        </w:rPr>
        <w:lastRenderedPageBreak/>
        <w:t>ДОДАТКИ</w:t>
      </w:r>
    </w:p>
    <w:p w:rsidR="005F5EA8" w:rsidRDefault="005F5EA8" w:rsidP="005F5EA8">
      <w:pPr>
        <w:widowControl w:val="0"/>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Додаток А</w:t>
      </w:r>
    </w:p>
    <w:p w:rsidR="005F5EA8" w:rsidRPr="00FC6C61" w:rsidRDefault="005F5EA8" w:rsidP="00EF183D">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rPr>
      </w:pPr>
      <w:r w:rsidRPr="00FC6C61">
        <w:rPr>
          <w:rFonts w:ascii="Times New Roman" w:eastAsia="Calibri" w:hAnsi="Times New Roman" w:cs="Times New Roman"/>
          <w:sz w:val="28"/>
          <w:szCs w:val="28"/>
          <w:lang w:val="uk-UA"/>
        </w:rPr>
        <w:t>Таблиця</w:t>
      </w:r>
      <w:r w:rsidR="00251F94">
        <w:rPr>
          <w:rFonts w:ascii="Times New Roman" w:eastAsia="Calibri" w:hAnsi="Times New Roman" w:cs="Times New Roman"/>
          <w:sz w:val="28"/>
          <w:szCs w:val="28"/>
          <w:lang w:val="uk-UA"/>
        </w:rPr>
        <w:t xml:space="preserve"> А</w:t>
      </w:r>
      <w:r w:rsidRPr="00FC6C61">
        <w:rPr>
          <w:rFonts w:ascii="Times New Roman" w:eastAsia="Calibri" w:hAnsi="Times New Roman" w:cs="Times New Roman"/>
          <w:sz w:val="28"/>
          <w:szCs w:val="28"/>
          <w:lang w:val="uk-UA"/>
        </w:rPr>
        <w:t>.</w:t>
      </w:r>
      <w:r w:rsidR="00251F94">
        <w:rPr>
          <w:rFonts w:ascii="Times New Roman" w:eastAsia="Calibri" w:hAnsi="Times New Roman" w:cs="Times New Roman"/>
          <w:sz w:val="28"/>
          <w:szCs w:val="28"/>
          <w:lang w:val="uk-UA"/>
        </w:rPr>
        <w:t>1</w:t>
      </w:r>
      <w:r w:rsidRPr="00FC6C61">
        <w:rPr>
          <w:rFonts w:ascii="Times New Roman" w:eastAsia="Calibri" w:hAnsi="Times New Roman" w:cs="Times New Roman"/>
          <w:sz w:val="28"/>
          <w:szCs w:val="28"/>
          <w:lang w:val="uk-UA"/>
        </w:rPr>
        <w:t xml:space="preserve"> </w:t>
      </w:r>
      <w:r w:rsidR="00EF183D">
        <w:rPr>
          <w:rFonts w:ascii="Times New Roman" w:eastAsia="Calibri" w:hAnsi="Times New Roman" w:cs="Times New Roman"/>
          <w:sz w:val="28"/>
          <w:szCs w:val="28"/>
          <w:lang w:val="uk-UA"/>
        </w:rPr>
        <w:t xml:space="preserve"> – </w:t>
      </w:r>
      <w:r w:rsidRPr="00FC6C61">
        <w:rPr>
          <w:rFonts w:ascii="Times New Roman" w:eastAsia="Calibri" w:hAnsi="Times New Roman" w:cs="Times New Roman"/>
          <w:sz w:val="28"/>
          <w:szCs w:val="28"/>
          <w:lang w:val="uk-UA"/>
        </w:rPr>
        <w:t>Інструменти еколого-орієнтованого управління в деяких зарубіжних країнах</w:t>
      </w:r>
    </w:p>
    <w:tbl>
      <w:tblPr>
        <w:tblW w:w="5000" w:type="pct"/>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401"/>
        <w:gridCol w:w="401"/>
        <w:gridCol w:w="2961"/>
        <w:gridCol w:w="402"/>
        <w:gridCol w:w="402"/>
        <w:gridCol w:w="402"/>
        <w:gridCol w:w="402"/>
        <w:gridCol w:w="402"/>
        <w:gridCol w:w="402"/>
        <w:gridCol w:w="402"/>
        <w:gridCol w:w="402"/>
        <w:gridCol w:w="402"/>
        <w:gridCol w:w="402"/>
        <w:gridCol w:w="402"/>
        <w:gridCol w:w="402"/>
        <w:gridCol w:w="402"/>
        <w:gridCol w:w="402"/>
        <w:gridCol w:w="402"/>
        <w:gridCol w:w="402"/>
      </w:tblGrid>
      <w:tr w:rsidR="005F5EA8" w:rsidRPr="00FC6C61" w:rsidTr="005F5EA8">
        <w:trPr>
          <w:trHeight w:val="775"/>
        </w:trPr>
        <w:tc>
          <w:tcPr>
            <w:tcW w:w="197" w:type="pct"/>
            <w:vMerge w:val="restar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Інструменти управління</w:t>
            </w:r>
          </w:p>
        </w:tc>
        <w:tc>
          <w:tcPr>
            <w:tcW w:w="197" w:type="pct"/>
            <w:vMerge w:val="restar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Інформаційно -стабіляційні</w:t>
            </w: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Інформаційна відкритість: моніторинг; маркування екологічно-чистої продукції, реклама екологічно чистої продукції. Створення центрів зі впровадження екологічного менеджменту і маркетингу; громадська інформація, інформація про екотехнології, ресурсозбереження, інформація про ефективність використання водних ресурсів тощо</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r>
      <w:tr w:rsidR="005F5EA8" w:rsidRPr="00FC6C61" w:rsidTr="005F5EA8">
        <w:trPr>
          <w:trHeight w:val="349"/>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Система громадської участі: Асоціація споживачів води: просвітницька діяльність</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r>
      <w:tr w:rsidR="005F5EA8" w:rsidRPr="00FC6C61" w:rsidTr="005F5EA8">
        <w:trPr>
          <w:cantSplit/>
          <w:trHeight w:val="700"/>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val="restar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Адміністративні</w:t>
            </w: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Квоти на споживання води  та викиди. Ліцензії на природокористування. Лімітування забруднення і використання ресурсів; забов</w:t>
            </w:r>
            <w:r w:rsidRPr="00FC6C61">
              <w:rPr>
                <w:rFonts w:ascii="Times New Roman" w:eastAsia="Times New Roman" w:hAnsi="Times New Roman" w:cs="Times New Roman"/>
                <w:sz w:val="16"/>
                <w:szCs w:val="16"/>
              </w:rPr>
              <w:t>’</w:t>
            </w:r>
            <w:r w:rsidRPr="00FC6C61">
              <w:rPr>
                <w:rFonts w:ascii="Times New Roman" w:eastAsia="Times New Roman" w:hAnsi="Times New Roman" w:cs="Times New Roman"/>
                <w:sz w:val="16"/>
                <w:szCs w:val="16"/>
                <w:lang w:val="uk-UA"/>
              </w:rPr>
              <w:t>язання стосовно споживача</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r>
      <w:tr w:rsidR="005F5EA8" w:rsidRPr="00FC6C61" w:rsidTr="005F5EA8">
        <w:trPr>
          <w:cantSplit/>
          <w:trHeight w:val="402"/>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Заборони: сезонні заборони на використання деяких видів водних ресурсів; заборони на сільськогосподарське використання екологічно чутливих територій; заборона на використання пестицидів</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r>
      <w:tr w:rsidR="005F5EA8" w:rsidRPr="00FC6C61" w:rsidTr="005F5EA8">
        <w:trPr>
          <w:cantSplit/>
          <w:trHeight w:val="154"/>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Стандарти: якості води, повітря тощо</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r>
      <w:tr w:rsidR="005F5EA8" w:rsidRPr="00FC6C61" w:rsidTr="005F5EA8">
        <w:trPr>
          <w:cantSplit/>
          <w:trHeight w:val="32"/>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val="restar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Економічні</w:t>
            </w: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Платежі за забруднення відходами</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r>
      <w:tr w:rsidR="005F5EA8" w:rsidRPr="00FC6C61" w:rsidTr="005F5EA8">
        <w:trPr>
          <w:cantSplit/>
          <w:trHeight w:val="30"/>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Диференціація податків на прибуток</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r>
      <w:tr w:rsidR="005F5EA8" w:rsidRPr="00FC6C61" w:rsidTr="005F5EA8">
        <w:trPr>
          <w:cantSplit/>
          <w:trHeight w:val="30"/>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Гранти, м</w:t>
            </w:r>
            <w:r w:rsidRPr="00FC6C61">
              <w:rPr>
                <w:rFonts w:ascii="Times New Roman" w:eastAsia="Times New Roman" w:hAnsi="Times New Roman" w:cs="Times New Roman"/>
                <w:sz w:val="16"/>
                <w:szCs w:val="16"/>
                <w:lang w:val="en-US"/>
              </w:rPr>
              <w:t>’</w:t>
            </w:r>
            <w:r w:rsidRPr="00FC6C61">
              <w:rPr>
                <w:rFonts w:ascii="Times New Roman" w:eastAsia="Times New Roman" w:hAnsi="Times New Roman" w:cs="Times New Roman"/>
                <w:sz w:val="16"/>
                <w:szCs w:val="16"/>
                <w:lang w:val="uk-UA"/>
              </w:rPr>
              <w:t>які суди</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r>
      <w:tr w:rsidR="005F5EA8" w:rsidRPr="00FC6C61" w:rsidTr="005F5EA8">
        <w:trPr>
          <w:cantSplit/>
          <w:trHeight w:val="30"/>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Платежі за забруднення шумом</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r>
      <w:tr w:rsidR="005F5EA8" w:rsidRPr="00FC6C61" w:rsidTr="005F5EA8">
        <w:trPr>
          <w:cantSplit/>
          <w:trHeight w:val="30"/>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Екологічний податок у цінах на продукцію</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r>
      <w:tr w:rsidR="005F5EA8" w:rsidRPr="00FC6C61" w:rsidTr="005F5EA8">
        <w:trPr>
          <w:cantSplit/>
          <w:trHeight w:val="128"/>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Система субсидій</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r>
      <w:tr w:rsidR="005F5EA8" w:rsidRPr="00FC6C61" w:rsidTr="005F5EA8">
        <w:trPr>
          <w:cantSplit/>
          <w:trHeight w:val="128"/>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Система застав</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p>
        </w:tc>
      </w:tr>
      <w:tr w:rsidR="005F5EA8" w:rsidRPr="00FC6C61" w:rsidTr="005F5EA8">
        <w:trPr>
          <w:cantSplit/>
          <w:trHeight w:val="128"/>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Платежі користувачів</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r>
      <w:tr w:rsidR="005F5EA8" w:rsidRPr="00FC6C61" w:rsidTr="005F5EA8">
        <w:trPr>
          <w:cantSplit/>
          <w:trHeight w:val="141"/>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Екологічні платежі</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r>
      <w:tr w:rsidR="005F5EA8" w:rsidRPr="00FC6C61" w:rsidTr="005F5EA8">
        <w:trPr>
          <w:cantSplit/>
          <w:trHeight w:val="125"/>
        </w:trPr>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0"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Зменшення субсидій споживачам ресурсів</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r>
      <w:tr w:rsidR="005F5EA8" w:rsidRPr="00FC6C61" w:rsidTr="005F5EA8">
        <w:trPr>
          <w:cantSplit/>
          <w:trHeight w:val="279"/>
        </w:trPr>
        <w:tc>
          <w:tcPr>
            <w:tcW w:w="196" w:type="pct"/>
            <w:vMerge w:val="restart"/>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val="restar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Ринкові</w:t>
            </w:r>
          </w:p>
        </w:tc>
        <w:tc>
          <w:tcPr>
            <w:tcW w:w="1451"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Політика компенсацій, торгівля правами на викиди  та скиди</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r>
      <w:tr w:rsidR="005F5EA8" w:rsidRPr="00FC6C61" w:rsidTr="005F5EA8">
        <w:trPr>
          <w:cantSplit/>
          <w:trHeight w:val="424"/>
        </w:trPr>
        <w:tc>
          <w:tcPr>
            <w:tcW w:w="196"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1"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Екологічне страхування; екологічний аудит; створення венчурних екологічних фондів</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r>
      <w:tr w:rsidR="005F5EA8" w:rsidRPr="00FC6C61" w:rsidTr="005F5EA8">
        <w:trPr>
          <w:cantSplit/>
          <w:trHeight w:val="777"/>
        </w:trPr>
        <w:tc>
          <w:tcPr>
            <w:tcW w:w="196"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5F5EA8" w:rsidRPr="00FC6C61" w:rsidRDefault="005F5EA8" w:rsidP="005F5EA8">
            <w:pPr>
              <w:spacing w:after="0" w:line="240" w:lineRule="auto"/>
              <w:rPr>
                <w:rFonts w:ascii="Times New Roman" w:eastAsia="Times New Roman" w:hAnsi="Times New Roman" w:cs="Times New Roman"/>
                <w:sz w:val="16"/>
                <w:szCs w:val="16"/>
                <w:lang w:val="uk-UA"/>
              </w:rPr>
            </w:pPr>
          </w:p>
        </w:tc>
        <w:tc>
          <w:tcPr>
            <w:tcW w:w="1451" w:type="pct"/>
            <w:tcBorders>
              <w:top w:val="single" w:sz="4" w:space="0" w:color="auto"/>
              <w:left w:val="single" w:sz="4" w:space="0" w:color="auto"/>
              <w:bottom w:val="single" w:sz="4" w:space="0" w:color="auto"/>
              <w:right w:val="single" w:sz="4" w:space="0" w:color="auto"/>
            </w:tcBorders>
            <w:hideMark/>
          </w:tcPr>
          <w:p w:rsidR="005F5EA8" w:rsidRPr="00FC6C61" w:rsidRDefault="005F5EA8" w:rsidP="005F5EA8">
            <w:pPr>
              <w:autoSpaceDE w:val="0"/>
              <w:autoSpaceDN w:val="0"/>
              <w:adjustRightInd w:val="0"/>
              <w:spacing w:after="0" w:line="240" w:lineRule="auto"/>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Система прав власності й децентралізація управління: децентралізація водопостачання; децентралізація у процесі виробництва електроенергії;права приватної власності на землі  та інші природні ресурси</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w:t>
            </w: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c>
          <w:tcPr>
            <w:tcW w:w="197"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ind w:left="113" w:right="113"/>
              <w:jc w:val="center"/>
              <w:rPr>
                <w:rFonts w:ascii="Times New Roman" w:eastAsia="Times New Roman" w:hAnsi="Times New Roman" w:cs="Times New Roman"/>
                <w:sz w:val="16"/>
                <w:szCs w:val="16"/>
                <w:lang w:val="uk-UA"/>
              </w:rPr>
            </w:pPr>
          </w:p>
        </w:tc>
      </w:tr>
      <w:tr w:rsidR="005F5EA8" w:rsidRPr="00FC6C61" w:rsidTr="005F5EA8">
        <w:trPr>
          <w:cantSplit/>
          <w:trHeight w:val="1837"/>
        </w:trPr>
        <w:tc>
          <w:tcPr>
            <w:tcW w:w="393" w:type="pct"/>
            <w:gridSpan w:val="2"/>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 xml:space="preserve">       Країни</w:t>
            </w:r>
          </w:p>
          <w:p w:rsidR="005F5EA8" w:rsidRPr="00FC6C61" w:rsidRDefault="005F5EA8" w:rsidP="005F5EA8">
            <w:pPr>
              <w:autoSpaceDE w:val="0"/>
              <w:autoSpaceDN w:val="0"/>
              <w:adjustRightInd w:val="0"/>
              <w:spacing w:after="0" w:line="240" w:lineRule="auto"/>
              <w:jc w:val="center"/>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center"/>
              <w:rPr>
                <w:rFonts w:ascii="Times New Roman" w:eastAsia="Times New Roman" w:hAnsi="Times New Roman" w:cs="Times New Roman"/>
                <w:sz w:val="16"/>
                <w:szCs w:val="16"/>
                <w:lang w:val="uk-UA"/>
              </w:rPr>
            </w:pPr>
          </w:p>
        </w:tc>
        <w:tc>
          <w:tcPr>
            <w:tcW w:w="1451" w:type="pct"/>
            <w:tcBorders>
              <w:top w:val="single" w:sz="4" w:space="0" w:color="auto"/>
              <w:left w:val="single" w:sz="4" w:space="0" w:color="auto"/>
              <w:bottom w:val="single" w:sz="4" w:space="0" w:color="auto"/>
              <w:right w:val="single" w:sz="4" w:space="0" w:color="auto"/>
            </w:tcBorders>
            <w:textDirection w:val="btLr"/>
          </w:tcPr>
          <w:p w:rsidR="005F5EA8" w:rsidRPr="00FC6C61" w:rsidRDefault="005F5EA8" w:rsidP="005F5EA8">
            <w:pPr>
              <w:autoSpaceDE w:val="0"/>
              <w:autoSpaceDN w:val="0"/>
              <w:adjustRightInd w:val="0"/>
              <w:spacing w:after="0" w:line="240" w:lineRule="auto"/>
              <w:jc w:val="center"/>
              <w:rPr>
                <w:rFonts w:ascii="Times New Roman" w:eastAsia="Times New Roman" w:hAnsi="Times New Roman" w:cs="Times New Roman"/>
                <w:sz w:val="16"/>
                <w:szCs w:val="16"/>
                <w:lang w:val="uk-UA"/>
              </w:rPr>
            </w:pPr>
          </w:p>
          <w:p w:rsidR="005F5EA8" w:rsidRPr="00FC6C61" w:rsidRDefault="005F5EA8" w:rsidP="005F5EA8">
            <w:pPr>
              <w:autoSpaceDE w:val="0"/>
              <w:autoSpaceDN w:val="0"/>
              <w:adjustRightInd w:val="0"/>
              <w:spacing w:after="0" w:line="240" w:lineRule="auto"/>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Складові Інструментів</w:t>
            </w:r>
          </w:p>
          <w:p w:rsidR="005F5EA8" w:rsidRPr="00FC6C61" w:rsidRDefault="005F5EA8" w:rsidP="005F5EA8">
            <w:pPr>
              <w:autoSpaceDE w:val="0"/>
              <w:autoSpaceDN w:val="0"/>
              <w:adjustRightInd w:val="0"/>
              <w:spacing w:after="0" w:line="240" w:lineRule="auto"/>
              <w:jc w:val="center"/>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управління</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Бельгія</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Великобританія</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Італія</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Канада</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Нідерланди</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США</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Фінляндія</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Франція</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ФРН</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Швеція</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Японія</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Країни Східної Європи</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Латинська Америка</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Ізраїль</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Мексика</w:t>
            </w:r>
          </w:p>
        </w:tc>
        <w:tc>
          <w:tcPr>
            <w:tcW w:w="197" w:type="pct"/>
            <w:tcBorders>
              <w:top w:val="single" w:sz="4" w:space="0" w:color="auto"/>
              <w:left w:val="single" w:sz="4" w:space="0" w:color="auto"/>
              <w:bottom w:val="single" w:sz="4" w:space="0" w:color="auto"/>
              <w:right w:val="single" w:sz="4" w:space="0" w:color="auto"/>
            </w:tcBorders>
            <w:textDirection w:val="btLr"/>
            <w:hideMark/>
          </w:tcPr>
          <w:p w:rsidR="005F5EA8" w:rsidRPr="00FC6C61" w:rsidRDefault="005F5EA8" w:rsidP="005F5EA8">
            <w:pPr>
              <w:autoSpaceDE w:val="0"/>
              <w:autoSpaceDN w:val="0"/>
              <w:adjustRightInd w:val="0"/>
              <w:spacing w:after="0" w:line="240" w:lineRule="auto"/>
              <w:ind w:left="113" w:right="113"/>
              <w:jc w:val="both"/>
              <w:rPr>
                <w:rFonts w:ascii="Times New Roman" w:eastAsia="Times New Roman" w:hAnsi="Times New Roman" w:cs="Times New Roman"/>
                <w:sz w:val="16"/>
                <w:szCs w:val="16"/>
                <w:lang w:val="uk-UA"/>
              </w:rPr>
            </w:pPr>
            <w:r w:rsidRPr="00FC6C61">
              <w:rPr>
                <w:rFonts w:ascii="Times New Roman" w:eastAsia="Times New Roman" w:hAnsi="Times New Roman" w:cs="Times New Roman"/>
                <w:sz w:val="16"/>
                <w:szCs w:val="16"/>
                <w:lang w:val="uk-UA"/>
              </w:rPr>
              <w:t>Туреччина</w:t>
            </w:r>
          </w:p>
        </w:tc>
      </w:tr>
    </w:tbl>
    <w:p w:rsidR="005F5EA8" w:rsidRDefault="005F5EA8" w:rsidP="005F5EA8">
      <w:pPr>
        <w:widowControl w:val="0"/>
        <w:spacing w:after="0" w:line="360" w:lineRule="auto"/>
        <w:ind w:firstLine="709"/>
        <w:jc w:val="center"/>
        <w:rPr>
          <w:rFonts w:ascii="Times New Roman" w:eastAsia="Times New Roman" w:hAnsi="Times New Roman" w:cs="Times New Roman"/>
          <w:sz w:val="28"/>
          <w:szCs w:val="28"/>
          <w:lang w:val="uk-UA"/>
        </w:rPr>
      </w:pPr>
    </w:p>
    <w:p w:rsidR="005F5EA8" w:rsidRDefault="005F5EA8">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5F5EA8" w:rsidRDefault="005F5EA8" w:rsidP="005F5EA8">
      <w:pPr>
        <w:widowControl w:val="0"/>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Додаток Б</w:t>
      </w:r>
    </w:p>
    <w:bookmarkStart w:id="31" w:name="_MON_1477311257"/>
    <w:bookmarkEnd w:id="31"/>
    <w:p w:rsidR="005F5EA8" w:rsidRPr="005422C8" w:rsidRDefault="005F5EA8" w:rsidP="005F5EA8">
      <w:pPr>
        <w:spacing w:after="0" w:line="360" w:lineRule="auto"/>
        <w:jc w:val="center"/>
        <w:rPr>
          <w:rFonts w:ascii="Times New Roman" w:eastAsia="Times New Roman" w:hAnsi="Times New Roman" w:cs="Times New Roman"/>
          <w:sz w:val="28"/>
          <w:szCs w:val="28"/>
          <w:lang w:val="uk-UA"/>
        </w:rPr>
      </w:pPr>
      <w:r w:rsidRPr="00EB7844">
        <w:rPr>
          <w:rFonts w:ascii="Times New Roman" w:hAnsi="Times New Roman"/>
          <w:sz w:val="28"/>
          <w:szCs w:val="28"/>
        </w:rPr>
        <w:object w:dxaOrig="8277" w:dyaOrig="10376">
          <v:shape id="_x0000_i1244" type="#_x0000_t75" style="width:482.95pt;height:465.35pt" o:ole="">
            <v:imagedata r:id="rId428" o:title="" croptop="-13f" cropbottom="2427f" cropleft="-384f" cropright="-10982f"/>
          </v:shape>
          <o:OLEObject Type="Embed" ProgID="Word.Picture.8" ShapeID="_x0000_i1244" DrawAspect="Content" ObjectID="_1481416349" r:id="rId429"/>
        </w:object>
      </w:r>
    </w:p>
    <w:p w:rsidR="005F5EA8" w:rsidRPr="005422C8" w:rsidRDefault="005F5EA8" w:rsidP="005F5EA8">
      <w:pPr>
        <w:spacing w:after="0" w:line="360" w:lineRule="auto"/>
        <w:ind w:firstLine="284"/>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r w:rsidRPr="005422C8">
        <w:rPr>
          <w:rFonts w:ascii="Times New Roman" w:eastAsia="Times New Roman" w:hAnsi="Times New Roman" w:cs="Times New Roman"/>
          <w:sz w:val="28"/>
          <w:szCs w:val="28"/>
          <w:lang w:val="uk-UA"/>
        </w:rPr>
        <w:t>Рис</w:t>
      </w:r>
      <w:r w:rsidR="00EF183D">
        <w:rPr>
          <w:rFonts w:ascii="Times New Roman" w:eastAsia="Times New Roman" w:hAnsi="Times New Roman" w:cs="Times New Roman"/>
          <w:sz w:val="28"/>
          <w:szCs w:val="28"/>
          <w:lang w:val="uk-UA"/>
        </w:rPr>
        <w:t>унок</w:t>
      </w:r>
      <w:r w:rsidRPr="005422C8">
        <w:rPr>
          <w:rFonts w:ascii="Times New Roman" w:eastAsia="Times New Roman" w:hAnsi="Times New Roman" w:cs="Times New Roman"/>
          <w:sz w:val="28"/>
          <w:szCs w:val="28"/>
          <w:lang w:val="uk-UA"/>
        </w:rPr>
        <w:t xml:space="preserve"> </w:t>
      </w:r>
      <w:r w:rsidR="00763918">
        <w:rPr>
          <w:rFonts w:ascii="Times New Roman" w:eastAsia="Times New Roman" w:hAnsi="Times New Roman" w:cs="Times New Roman"/>
          <w:sz w:val="28"/>
          <w:szCs w:val="28"/>
          <w:lang w:val="uk-UA"/>
        </w:rPr>
        <w:t>Б.1</w:t>
      </w:r>
      <w:r w:rsidR="00EF183D">
        <w:rPr>
          <w:rFonts w:ascii="Times New Roman" w:eastAsia="Times New Roman" w:hAnsi="Times New Roman" w:cs="Times New Roman"/>
          <w:sz w:val="28"/>
          <w:szCs w:val="28"/>
          <w:lang w:val="uk-UA"/>
        </w:rPr>
        <w:t xml:space="preserve"> –</w:t>
      </w:r>
      <w:r w:rsidRPr="005422C8">
        <w:rPr>
          <w:rFonts w:ascii="Times New Roman" w:eastAsia="Times New Roman" w:hAnsi="Times New Roman" w:cs="Times New Roman"/>
          <w:sz w:val="28"/>
          <w:szCs w:val="28"/>
          <w:lang w:val="uk-UA"/>
        </w:rPr>
        <w:t xml:space="preserve"> Складові інтегрального статичного</w:t>
      </w:r>
      <w:r w:rsidRPr="005422C8">
        <w:rPr>
          <w:rFonts w:ascii="Times New Roman" w:eastAsia="Times New Roman" w:hAnsi="Times New Roman" w:cs="Times New Roman"/>
          <w:sz w:val="28"/>
          <w:szCs w:val="28"/>
        </w:rPr>
        <w:t xml:space="preserve"> </w:t>
      </w:r>
      <w:r w:rsidRPr="005422C8">
        <w:rPr>
          <w:rFonts w:ascii="Times New Roman" w:eastAsia="Times New Roman" w:hAnsi="Times New Roman" w:cs="Times New Roman"/>
          <w:sz w:val="28"/>
          <w:szCs w:val="28"/>
          <w:lang w:val="uk-UA"/>
        </w:rPr>
        <w:t>індексу соціо-еколого-економічного розвитку адміністративної території</w:t>
      </w:r>
    </w:p>
    <w:p w:rsidR="005F5EA8" w:rsidRDefault="005F5EA8">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5F5EA8" w:rsidRDefault="005F5EA8" w:rsidP="005F5EA8">
      <w:pPr>
        <w:spacing w:after="0" w:line="360" w:lineRule="auto"/>
        <w:ind w:firstLine="567"/>
        <w:jc w:val="center"/>
        <w:rPr>
          <w:rFonts w:ascii="SchoolBook" w:eastAsia="Times New Roman" w:hAnsi="SchoolBook" w:cs="Times New Roman"/>
          <w:sz w:val="28"/>
          <w:szCs w:val="28"/>
          <w:lang w:val="uk-UA"/>
        </w:rPr>
      </w:pPr>
      <w:r>
        <w:rPr>
          <w:rFonts w:ascii="SchoolBook" w:eastAsia="Times New Roman" w:hAnsi="SchoolBook" w:cs="Times New Roman"/>
          <w:sz w:val="28"/>
          <w:szCs w:val="28"/>
          <w:lang w:val="uk-UA"/>
        </w:rPr>
        <w:lastRenderedPageBreak/>
        <w:t>Додаток В</w:t>
      </w:r>
    </w:p>
    <w:p w:rsidR="005F5EA8" w:rsidRPr="005422C8" w:rsidRDefault="005F5EA8" w:rsidP="00EF183D">
      <w:pPr>
        <w:widowControl w:val="0"/>
        <w:spacing w:after="0" w:line="360" w:lineRule="auto"/>
        <w:ind w:firstLine="709"/>
        <w:jc w:val="both"/>
        <w:rPr>
          <w:rFonts w:ascii="Times New Roman" w:eastAsia="Times New Roman" w:hAnsi="Times New Roman" w:cs="Times New Roman"/>
          <w:spacing w:val="-4"/>
          <w:sz w:val="28"/>
          <w:szCs w:val="28"/>
          <w:lang w:val="uk-UA"/>
        </w:rPr>
      </w:pPr>
      <w:r>
        <w:rPr>
          <w:rFonts w:ascii="Times New Roman" w:eastAsia="Times New Roman" w:hAnsi="Times New Roman" w:cs="Times New Roman"/>
          <w:spacing w:val="-4"/>
          <w:sz w:val="28"/>
          <w:szCs w:val="28"/>
          <w:lang w:val="uk-UA" w:eastAsia="uk-UA"/>
        </w:rPr>
        <w:t xml:space="preserve">Таблиця </w:t>
      </w:r>
      <w:r w:rsidR="00763918">
        <w:rPr>
          <w:rFonts w:ascii="Times New Roman" w:eastAsia="Times New Roman" w:hAnsi="Times New Roman" w:cs="Times New Roman"/>
          <w:spacing w:val="-4"/>
          <w:sz w:val="28"/>
          <w:szCs w:val="28"/>
          <w:lang w:val="uk-UA" w:eastAsia="uk-UA"/>
        </w:rPr>
        <w:t>В.1</w:t>
      </w:r>
      <w:r w:rsidR="00EF183D">
        <w:rPr>
          <w:rFonts w:ascii="Times New Roman" w:eastAsia="Times New Roman" w:hAnsi="Times New Roman" w:cs="Times New Roman"/>
          <w:spacing w:val="-4"/>
          <w:sz w:val="28"/>
          <w:szCs w:val="28"/>
          <w:lang w:val="uk-UA" w:eastAsia="uk-UA"/>
        </w:rPr>
        <w:t xml:space="preserve"> – </w:t>
      </w:r>
      <w:r w:rsidRPr="005422C8">
        <w:rPr>
          <w:rFonts w:ascii="Times New Roman" w:eastAsia="Times New Roman" w:hAnsi="Times New Roman" w:cs="Times New Roman"/>
          <w:spacing w:val="-4"/>
          <w:sz w:val="28"/>
          <w:szCs w:val="28"/>
          <w:lang w:val="uk-UA"/>
        </w:rPr>
        <w:t>Визначення інтегрального статичного індексу соціо-еколого-економічного розвитку території</w:t>
      </w:r>
    </w:p>
    <w:tbl>
      <w:tblPr>
        <w:tblpPr w:leftFromText="180" w:rightFromText="180" w:vertAnchor="text" w:horzAnchor="margin" w:tblpXSpec="center" w:tblpY="243"/>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526"/>
        <w:gridCol w:w="1701"/>
        <w:gridCol w:w="1417"/>
        <w:gridCol w:w="1701"/>
        <w:gridCol w:w="1560"/>
        <w:gridCol w:w="1593"/>
      </w:tblGrid>
      <w:tr w:rsidR="005F5EA8" w:rsidRPr="005422C8" w:rsidTr="005F5EA8">
        <w:tc>
          <w:tcPr>
            <w:tcW w:w="3227" w:type="dxa"/>
            <w:gridSpan w:val="2"/>
            <w:shd w:val="clear" w:color="auto" w:fill="auto"/>
          </w:tcPr>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Статичні показники соціального</w:t>
            </w:r>
          </w:p>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 xml:space="preserve"> розвитку </w:t>
            </w:r>
          </w:p>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території</w:t>
            </w:r>
          </w:p>
        </w:tc>
        <w:tc>
          <w:tcPr>
            <w:tcW w:w="3118" w:type="dxa"/>
            <w:gridSpan w:val="2"/>
            <w:shd w:val="clear" w:color="auto" w:fill="auto"/>
          </w:tcPr>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 xml:space="preserve">Статичні показники екологічного стану </w:t>
            </w:r>
          </w:p>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території</w:t>
            </w:r>
          </w:p>
        </w:tc>
        <w:tc>
          <w:tcPr>
            <w:tcW w:w="3153" w:type="dxa"/>
            <w:gridSpan w:val="2"/>
            <w:shd w:val="clear" w:color="auto" w:fill="auto"/>
          </w:tcPr>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Статичні показники  економічного розвитку території</w:t>
            </w:r>
          </w:p>
        </w:tc>
      </w:tr>
      <w:tr w:rsidR="005F5EA8" w:rsidRPr="005422C8" w:rsidTr="005F5EA8">
        <w:tc>
          <w:tcPr>
            <w:tcW w:w="1526"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Показники -</w:t>
            </w:r>
          </w:p>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spacing w:val="-4"/>
                <w:lang w:val="uk-UA"/>
              </w:rPr>
              <w:t>стимулятори</w:t>
            </w:r>
          </w:p>
        </w:tc>
        <w:tc>
          <w:tcPr>
            <w:tcW w:w="1701"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Показники -</w:t>
            </w:r>
          </w:p>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дестимулятори</w:t>
            </w:r>
          </w:p>
        </w:tc>
        <w:tc>
          <w:tcPr>
            <w:tcW w:w="1417"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Показники -</w:t>
            </w:r>
          </w:p>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spacing w:val="-4"/>
                <w:lang w:val="uk-UA"/>
              </w:rPr>
              <w:t>стимулятори</w:t>
            </w:r>
          </w:p>
        </w:tc>
        <w:tc>
          <w:tcPr>
            <w:tcW w:w="1701"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spacing w:val="-4"/>
                <w:lang w:val="uk-UA"/>
              </w:rPr>
              <w:t>Показники -дестимулятори</w:t>
            </w:r>
          </w:p>
        </w:tc>
        <w:tc>
          <w:tcPr>
            <w:tcW w:w="1560"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Показники -</w:t>
            </w:r>
          </w:p>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spacing w:val="-4"/>
                <w:lang w:val="uk-UA"/>
              </w:rPr>
              <w:t>стимулятори</w:t>
            </w:r>
          </w:p>
        </w:tc>
        <w:tc>
          <w:tcPr>
            <w:tcW w:w="1593"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Показники -</w:t>
            </w:r>
          </w:p>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дестимулятори</w:t>
            </w:r>
          </w:p>
        </w:tc>
      </w:tr>
      <w:tr w:rsidR="005F5EA8" w:rsidRPr="005422C8" w:rsidTr="005F5EA8">
        <w:trPr>
          <w:trHeight w:val="608"/>
        </w:trPr>
        <w:tc>
          <w:tcPr>
            <w:tcW w:w="1526"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position w:val="-42"/>
                <w:lang w:val="uk-UA"/>
              </w:rPr>
              <w:object w:dxaOrig="1280" w:dyaOrig="880">
                <v:shape id="_x0000_i1245" type="#_x0000_t75" style="width:57.9pt;height:38.8pt" o:ole="">
                  <v:imagedata r:id="rId430" o:title=""/>
                </v:shape>
                <o:OLEObject Type="Embed" ProgID="Equation.3" ShapeID="_x0000_i1245" DrawAspect="Content" ObjectID="_1481416350" r:id="rId431"/>
              </w:object>
            </w:r>
          </w:p>
        </w:tc>
        <w:tc>
          <w:tcPr>
            <w:tcW w:w="1701"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position w:val="-44"/>
                <w:lang w:val="uk-UA"/>
              </w:rPr>
              <w:object w:dxaOrig="1320" w:dyaOrig="980">
                <v:shape id="_x0000_i1246" type="#_x0000_t75" style="width:58.6pt;height:41.65pt" o:ole="">
                  <v:imagedata r:id="rId432" o:title=""/>
                </v:shape>
                <o:OLEObject Type="Embed" ProgID="Equation.3" ShapeID="_x0000_i1246" DrawAspect="Content" ObjectID="_1481416351" r:id="rId433"/>
              </w:object>
            </w:r>
          </w:p>
        </w:tc>
        <w:tc>
          <w:tcPr>
            <w:tcW w:w="1417"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position w:val="-42"/>
                <w:lang w:val="uk-UA"/>
              </w:rPr>
              <w:object w:dxaOrig="1320" w:dyaOrig="880">
                <v:shape id="_x0000_i1247" type="#_x0000_t75" style="width:60pt;height:39.55pt" o:ole="">
                  <v:imagedata r:id="rId434" o:title=""/>
                </v:shape>
                <o:OLEObject Type="Embed" ProgID="Equation.3" ShapeID="_x0000_i1247" DrawAspect="Content" ObjectID="_1481416352" r:id="rId435"/>
              </w:object>
            </w:r>
          </w:p>
        </w:tc>
        <w:tc>
          <w:tcPr>
            <w:tcW w:w="1701"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position w:val="-44"/>
                <w:lang w:val="uk-UA"/>
              </w:rPr>
              <w:object w:dxaOrig="1340" w:dyaOrig="960">
                <v:shape id="_x0000_i1248" type="#_x0000_t75" style="width:60.05pt;height:42.35pt" o:ole="">
                  <v:imagedata r:id="rId436" o:title=""/>
                </v:shape>
                <o:OLEObject Type="Embed" ProgID="Equation.3" ShapeID="_x0000_i1248" DrawAspect="Content" ObjectID="_1481416353" r:id="rId437"/>
              </w:object>
            </w:r>
          </w:p>
        </w:tc>
        <w:tc>
          <w:tcPr>
            <w:tcW w:w="1560"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position w:val="-42"/>
                <w:lang w:val="uk-UA"/>
              </w:rPr>
              <w:object w:dxaOrig="1280" w:dyaOrig="900">
                <v:shape id="_x0000_i1249" type="#_x0000_t75" style="width:59.35pt;height:40.25pt" o:ole="">
                  <v:imagedata r:id="rId438" o:title=""/>
                </v:shape>
                <o:OLEObject Type="Embed" ProgID="Equation.3" ShapeID="_x0000_i1249" DrawAspect="Content" ObjectID="_1481416354" r:id="rId439"/>
              </w:object>
            </w:r>
          </w:p>
        </w:tc>
        <w:tc>
          <w:tcPr>
            <w:tcW w:w="1593" w:type="dxa"/>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position w:val="-44"/>
                <w:lang w:val="uk-UA"/>
              </w:rPr>
              <w:object w:dxaOrig="1280" w:dyaOrig="960">
                <v:shape id="_x0000_i1250" type="#_x0000_t75" style="width:57.9pt;height:42.35pt" o:ole="">
                  <v:imagedata r:id="rId440" o:title=""/>
                </v:shape>
                <o:OLEObject Type="Embed" ProgID="Equation.3" ShapeID="_x0000_i1250" DrawAspect="Content" ObjectID="_1481416355" r:id="rId441"/>
              </w:object>
            </w:r>
          </w:p>
        </w:tc>
      </w:tr>
      <w:tr w:rsidR="005F5EA8" w:rsidRPr="008665EA" w:rsidTr="005F5EA8">
        <w:trPr>
          <w:trHeight w:val="281"/>
        </w:trPr>
        <w:tc>
          <w:tcPr>
            <w:tcW w:w="3227" w:type="dxa"/>
            <w:gridSpan w:val="2"/>
            <w:shd w:val="clear" w:color="auto" w:fill="auto"/>
          </w:tcPr>
          <w:p w:rsidR="005F5EA8" w:rsidRPr="005422C8" w:rsidRDefault="005F5EA8" w:rsidP="005F5EA8">
            <w:pPr>
              <w:spacing w:after="0" w:line="240" w:lineRule="auto"/>
              <w:jc w:val="both"/>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 xml:space="preserve">де </w:t>
            </w:r>
            <w:r w:rsidRPr="005422C8">
              <w:rPr>
                <w:rFonts w:ascii="Times New Roman" w:eastAsia="Times New Roman" w:hAnsi="Times New Roman" w:cs="Times New Roman"/>
                <w:b/>
                <w:i/>
                <w:spacing w:val="-4"/>
                <w:lang w:val="en-US"/>
              </w:rPr>
              <w:t>x</w:t>
            </w:r>
            <w:r w:rsidRPr="005422C8">
              <w:rPr>
                <w:rFonts w:ascii="Times New Roman" w:eastAsia="Times New Roman" w:hAnsi="Times New Roman" w:cs="Times New Roman"/>
                <w:b/>
                <w:i/>
                <w:spacing w:val="-4"/>
                <w:vertAlign w:val="subscript"/>
                <w:lang w:val="en-US"/>
              </w:rPr>
              <w:t>ij</w:t>
            </w:r>
            <w:r w:rsidRPr="005422C8">
              <w:rPr>
                <w:rFonts w:ascii="Times New Roman" w:eastAsia="Times New Roman" w:hAnsi="Times New Roman" w:cs="Times New Roman"/>
                <w:spacing w:val="-4"/>
                <w:lang w:val="uk-UA"/>
              </w:rPr>
              <w:t xml:space="preserve"> – </w:t>
            </w:r>
            <w:r w:rsidRPr="005422C8">
              <w:rPr>
                <w:rFonts w:ascii="Times New Roman" w:eastAsia="Times New Roman" w:hAnsi="Times New Roman" w:cs="Times New Roman"/>
                <w:i/>
                <w:spacing w:val="-4"/>
                <w:lang w:val="uk-UA"/>
              </w:rPr>
              <w:t>і</w:t>
            </w:r>
            <w:r w:rsidRPr="005422C8">
              <w:rPr>
                <w:rFonts w:ascii="Times New Roman" w:eastAsia="Times New Roman" w:hAnsi="Times New Roman" w:cs="Times New Roman"/>
                <w:spacing w:val="-4"/>
                <w:lang w:val="uk-UA"/>
              </w:rPr>
              <w:t xml:space="preserve">-й стандартизований показник соціального стану </w:t>
            </w:r>
            <w:r w:rsidRPr="005422C8">
              <w:rPr>
                <w:rFonts w:ascii="Times New Roman" w:eastAsia="Times New Roman" w:hAnsi="Times New Roman" w:cs="Times New Roman"/>
                <w:i/>
                <w:spacing w:val="-4"/>
                <w:lang w:val="uk-UA"/>
              </w:rPr>
              <w:t>j</w:t>
            </w:r>
            <w:r w:rsidRPr="005422C8">
              <w:rPr>
                <w:rFonts w:ascii="Times New Roman" w:eastAsia="Times New Roman" w:hAnsi="Times New Roman" w:cs="Times New Roman"/>
                <w:spacing w:val="-4"/>
                <w:lang w:val="uk-UA"/>
              </w:rPr>
              <w:t xml:space="preserve">-ї території; </w:t>
            </w:r>
            <w:r w:rsidRPr="005422C8">
              <w:rPr>
                <w:rFonts w:ascii="Times New Roman" w:eastAsia="Times New Roman" w:hAnsi="Times New Roman" w:cs="Times New Roman"/>
                <w:spacing w:val="-4"/>
                <w:lang w:val="en-US"/>
              </w:rPr>
              <w:t>a</w:t>
            </w:r>
            <w:r w:rsidRPr="005422C8">
              <w:rPr>
                <w:rFonts w:ascii="Times New Roman" w:eastAsia="Times New Roman" w:hAnsi="Times New Roman" w:cs="Times New Roman"/>
                <w:i/>
                <w:spacing w:val="-4"/>
                <w:lang w:val="en-US"/>
              </w:rPr>
              <w:t>ij</w:t>
            </w:r>
            <w:r w:rsidRPr="005422C8">
              <w:rPr>
                <w:rFonts w:ascii="Times New Roman" w:eastAsia="Times New Roman" w:hAnsi="Times New Roman" w:cs="Times New Roman"/>
                <w:spacing w:val="-4"/>
                <w:vertAlign w:val="subscript"/>
                <w:lang w:val="uk-UA"/>
              </w:rPr>
              <w:t xml:space="preserve"> </w:t>
            </w:r>
            <w:r w:rsidRPr="005422C8">
              <w:rPr>
                <w:rFonts w:ascii="Times New Roman" w:eastAsia="Times New Roman" w:hAnsi="Times New Roman" w:cs="Times New Roman"/>
                <w:spacing w:val="-4"/>
                <w:lang w:val="uk-UA"/>
              </w:rPr>
              <w:t xml:space="preserve">– значення </w:t>
            </w:r>
            <w:r w:rsidRPr="005422C8">
              <w:rPr>
                <w:rFonts w:ascii="Times New Roman" w:eastAsia="Times New Roman" w:hAnsi="Times New Roman" w:cs="Times New Roman"/>
                <w:i/>
                <w:spacing w:val="-4"/>
                <w:lang w:val="uk-UA"/>
              </w:rPr>
              <w:t>i</w:t>
            </w:r>
            <w:r w:rsidRPr="005422C8">
              <w:rPr>
                <w:rFonts w:ascii="Times New Roman" w:eastAsia="Times New Roman" w:hAnsi="Times New Roman" w:cs="Times New Roman"/>
                <w:spacing w:val="-4"/>
                <w:lang w:val="uk-UA"/>
              </w:rPr>
              <w:t xml:space="preserve">-го показника, що характеризує стан соціального розвитку </w:t>
            </w:r>
            <w:r w:rsidRPr="005422C8">
              <w:rPr>
                <w:rFonts w:ascii="Times New Roman" w:eastAsia="Times New Roman" w:hAnsi="Times New Roman" w:cs="Times New Roman"/>
                <w:i/>
                <w:spacing w:val="-4"/>
                <w:lang w:val="uk-UA"/>
              </w:rPr>
              <w:t>j</w:t>
            </w:r>
            <w:r w:rsidRPr="005422C8">
              <w:rPr>
                <w:rFonts w:ascii="Times New Roman" w:eastAsia="Times New Roman" w:hAnsi="Times New Roman" w:cs="Times New Roman"/>
                <w:spacing w:val="-4"/>
                <w:lang w:val="uk-UA"/>
              </w:rPr>
              <w:t xml:space="preserve">-ї території; </w:t>
            </w:r>
            <w:r w:rsidRPr="005422C8">
              <w:rPr>
                <w:rFonts w:ascii="Times New Roman" w:eastAsia="Times New Roman" w:hAnsi="Times New Roman" w:cs="Times New Roman"/>
                <w:spacing w:val="-4"/>
                <w:lang w:val="en-US"/>
              </w:rPr>
              <w:t>a</w:t>
            </w:r>
            <w:r w:rsidRPr="005422C8">
              <w:rPr>
                <w:rFonts w:ascii="Times New Roman" w:eastAsia="Times New Roman" w:hAnsi="Times New Roman" w:cs="Times New Roman"/>
                <w:i/>
                <w:spacing w:val="-4"/>
                <w:lang w:val="en-US"/>
              </w:rPr>
              <w:t>ij</w:t>
            </w:r>
            <w:r w:rsidRPr="005422C8">
              <w:rPr>
                <w:rFonts w:ascii="Times New Roman" w:eastAsia="Times New Roman" w:hAnsi="Times New Roman" w:cs="Times New Roman"/>
                <w:spacing w:val="-4"/>
                <w:vertAlign w:val="subscript"/>
                <w:lang w:val="uk-UA"/>
              </w:rPr>
              <w:t>ЕТ</w:t>
            </w:r>
            <w:r w:rsidRPr="005422C8">
              <w:rPr>
                <w:rFonts w:ascii="Times New Roman" w:eastAsia="Times New Roman" w:hAnsi="Times New Roman" w:cs="Times New Roman"/>
                <w:spacing w:val="-4"/>
                <w:lang w:val="uk-UA"/>
              </w:rPr>
              <w:t xml:space="preserve"> – еталонне значення </w:t>
            </w:r>
            <w:r w:rsidRPr="005422C8">
              <w:rPr>
                <w:rFonts w:ascii="Times New Roman" w:eastAsia="Times New Roman" w:hAnsi="Times New Roman" w:cs="Times New Roman"/>
                <w:i/>
                <w:spacing w:val="-4"/>
                <w:lang w:val="uk-UA"/>
              </w:rPr>
              <w:t>i</w:t>
            </w:r>
            <w:r w:rsidRPr="005422C8">
              <w:rPr>
                <w:rFonts w:ascii="Times New Roman" w:eastAsia="Times New Roman" w:hAnsi="Times New Roman" w:cs="Times New Roman"/>
                <w:spacing w:val="-4"/>
                <w:lang w:val="uk-UA"/>
              </w:rPr>
              <w:t>-го показника, що характеризує стан соціального розвитку еталонної території</w:t>
            </w:r>
          </w:p>
        </w:tc>
        <w:tc>
          <w:tcPr>
            <w:tcW w:w="3118" w:type="dxa"/>
            <w:gridSpan w:val="2"/>
            <w:shd w:val="clear" w:color="auto" w:fill="auto"/>
          </w:tcPr>
          <w:p w:rsidR="005F5EA8" w:rsidRPr="005422C8" w:rsidRDefault="005F5EA8" w:rsidP="005F5EA8">
            <w:pPr>
              <w:spacing w:after="0" w:line="240" w:lineRule="auto"/>
              <w:jc w:val="both"/>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 xml:space="preserve">де </w:t>
            </w:r>
            <w:r w:rsidRPr="005422C8">
              <w:rPr>
                <w:rFonts w:ascii="Times New Roman" w:eastAsia="Times New Roman" w:hAnsi="Times New Roman" w:cs="Times New Roman"/>
                <w:b/>
                <w:i/>
                <w:spacing w:val="-4"/>
                <w:lang w:val="en-US"/>
              </w:rPr>
              <w:t>y</w:t>
            </w:r>
            <w:r w:rsidRPr="005422C8">
              <w:rPr>
                <w:rFonts w:ascii="Times New Roman" w:eastAsia="Times New Roman" w:hAnsi="Times New Roman" w:cs="Times New Roman"/>
                <w:b/>
                <w:i/>
                <w:spacing w:val="-4"/>
                <w:vertAlign w:val="subscript"/>
                <w:lang w:val="en-US"/>
              </w:rPr>
              <w:t>ij</w:t>
            </w:r>
            <w:r w:rsidRPr="005422C8">
              <w:rPr>
                <w:rFonts w:ascii="Times New Roman" w:eastAsia="Times New Roman" w:hAnsi="Times New Roman" w:cs="Times New Roman"/>
                <w:spacing w:val="-4"/>
                <w:lang w:val="uk-UA"/>
              </w:rPr>
              <w:t xml:space="preserve"> – </w:t>
            </w:r>
            <w:r w:rsidRPr="005422C8">
              <w:rPr>
                <w:rFonts w:ascii="Times New Roman" w:eastAsia="Times New Roman" w:hAnsi="Times New Roman" w:cs="Times New Roman"/>
                <w:i/>
                <w:spacing w:val="-4"/>
                <w:lang w:val="uk-UA"/>
              </w:rPr>
              <w:t xml:space="preserve"> і</w:t>
            </w:r>
            <w:r w:rsidRPr="005422C8">
              <w:rPr>
                <w:rFonts w:ascii="Times New Roman" w:eastAsia="Times New Roman" w:hAnsi="Times New Roman" w:cs="Times New Roman"/>
                <w:spacing w:val="-4"/>
                <w:lang w:val="uk-UA"/>
              </w:rPr>
              <w:t xml:space="preserve">-й стандартизований показник екологічного стану j-ї території; </w:t>
            </w:r>
            <w:r w:rsidRPr="005422C8">
              <w:rPr>
                <w:rFonts w:ascii="Times New Roman" w:eastAsia="Times New Roman" w:hAnsi="Times New Roman" w:cs="Times New Roman"/>
                <w:spacing w:val="-4"/>
                <w:lang w:val="en-US"/>
              </w:rPr>
              <w:t>b</w:t>
            </w:r>
            <w:r w:rsidRPr="005422C8">
              <w:rPr>
                <w:rFonts w:ascii="Times New Roman" w:eastAsia="Times New Roman" w:hAnsi="Times New Roman" w:cs="Times New Roman"/>
                <w:i/>
                <w:spacing w:val="-4"/>
                <w:lang w:val="en-US"/>
              </w:rPr>
              <w:t>ij</w:t>
            </w:r>
            <w:r w:rsidRPr="005422C8">
              <w:rPr>
                <w:rFonts w:ascii="Times New Roman" w:eastAsia="Times New Roman" w:hAnsi="Times New Roman" w:cs="Times New Roman"/>
                <w:spacing w:val="-4"/>
                <w:lang w:val="uk-UA"/>
              </w:rPr>
              <w:t xml:space="preserve"> – значення </w:t>
            </w:r>
            <w:r w:rsidRPr="005422C8">
              <w:rPr>
                <w:rFonts w:ascii="Times New Roman" w:eastAsia="Times New Roman" w:hAnsi="Times New Roman" w:cs="Times New Roman"/>
                <w:i/>
                <w:spacing w:val="-4"/>
                <w:lang w:val="uk-UA"/>
              </w:rPr>
              <w:t>i</w:t>
            </w:r>
            <w:r w:rsidRPr="005422C8">
              <w:rPr>
                <w:rFonts w:ascii="Times New Roman" w:eastAsia="Times New Roman" w:hAnsi="Times New Roman" w:cs="Times New Roman"/>
                <w:spacing w:val="-4"/>
                <w:lang w:val="uk-UA"/>
              </w:rPr>
              <w:t xml:space="preserve">-го показника, що характеризує екологічний стан </w:t>
            </w:r>
            <w:r w:rsidRPr="005422C8">
              <w:rPr>
                <w:rFonts w:ascii="Times New Roman" w:eastAsia="Times New Roman" w:hAnsi="Times New Roman" w:cs="Times New Roman"/>
                <w:i/>
                <w:spacing w:val="-4"/>
                <w:lang w:val="uk-UA"/>
              </w:rPr>
              <w:t>j</w:t>
            </w:r>
            <w:r w:rsidRPr="005422C8">
              <w:rPr>
                <w:rFonts w:ascii="Times New Roman" w:eastAsia="Times New Roman" w:hAnsi="Times New Roman" w:cs="Times New Roman"/>
                <w:spacing w:val="-4"/>
                <w:lang w:val="uk-UA"/>
              </w:rPr>
              <w:t xml:space="preserve">-ї території; </w:t>
            </w:r>
            <w:r w:rsidRPr="005422C8">
              <w:rPr>
                <w:rFonts w:ascii="Times New Roman" w:eastAsia="Times New Roman" w:hAnsi="Times New Roman" w:cs="Times New Roman"/>
                <w:spacing w:val="-4"/>
                <w:lang w:val="en-US"/>
              </w:rPr>
              <w:t>b</w:t>
            </w:r>
            <w:r w:rsidRPr="005422C8">
              <w:rPr>
                <w:rFonts w:ascii="Times New Roman" w:eastAsia="Times New Roman" w:hAnsi="Times New Roman" w:cs="Times New Roman"/>
                <w:i/>
                <w:spacing w:val="-4"/>
                <w:lang w:val="en-US"/>
              </w:rPr>
              <w:t>ij</w:t>
            </w:r>
            <w:r w:rsidRPr="005422C8">
              <w:rPr>
                <w:rFonts w:ascii="Times New Roman" w:eastAsia="Times New Roman" w:hAnsi="Times New Roman" w:cs="Times New Roman"/>
                <w:spacing w:val="-4"/>
                <w:vertAlign w:val="subscript"/>
                <w:lang w:val="uk-UA"/>
              </w:rPr>
              <w:t>ЕТ</w:t>
            </w:r>
            <w:r w:rsidRPr="005422C8">
              <w:rPr>
                <w:rFonts w:ascii="Times New Roman" w:eastAsia="Times New Roman" w:hAnsi="Times New Roman" w:cs="Times New Roman"/>
                <w:spacing w:val="-4"/>
                <w:lang w:val="uk-UA"/>
              </w:rPr>
              <w:t xml:space="preserve"> – еталонне значення </w:t>
            </w:r>
            <w:r w:rsidRPr="005422C8">
              <w:rPr>
                <w:rFonts w:ascii="Times New Roman" w:eastAsia="Times New Roman" w:hAnsi="Times New Roman" w:cs="Times New Roman"/>
                <w:i/>
                <w:spacing w:val="-4"/>
                <w:lang w:val="uk-UA"/>
              </w:rPr>
              <w:t>i</w:t>
            </w:r>
            <w:r w:rsidRPr="005422C8">
              <w:rPr>
                <w:rFonts w:ascii="Times New Roman" w:eastAsia="Times New Roman" w:hAnsi="Times New Roman" w:cs="Times New Roman"/>
                <w:spacing w:val="-4"/>
                <w:lang w:val="uk-UA"/>
              </w:rPr>
              <w:t>-го показника, що характеризує екологічний стан еталонної території</w:t>
            </w:r>
          </w:p>
        </w:tc>
        <w:tc>
          <w:tcPr>
            <w:tcW w:w="3153" w:type="dxa"/>
            <w:gridSpan w:val="2"/>
            <w:shd w:val="clear" w:color="auto" w:fill="auto"/>
          </w:tcPr>
          <w:p w:rsidR="005F5EA8" w:rsidRPr="005422C8" w:rsidRDefault="005F5EA8" w:rsidP="005F5EA8">
            <w:pPr>
              <w:spacing w:after="0" w:line="240" w:lineRule="auto"/>
              <w:jc w:val="both"/>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 xml:space="preserve">де </w:t>
            </w:r>
            <w:r w:rsidRPr="005422C8">
              <w:rPr>
                <w:rFonts w:ascii="Times New Roman" w:eastAsia="Times New Roman" w:hAnsi="Times New Roman" w:cs="Times New Roman"/>
                <w:spacing w:val="-4"/>
                <w:lang w:val="en-US"/>
              </w:rPr>
              <w:t>z</w:t>
            </w:r>
            <w:r w:rsidRPr="005422C8">
              <w:rPr>
                <w:rFonts w:ascii="Times New Roman" w:eastAsia="Times New Roman" w:hAnsi="Times New Roman" w:cs="Times New Roman"/>
                <w:b/>
                <w:i/>
                <w:spacing w:val="-4"/>
                <w:vertAlign w:val="subscript"/>
                <w:lang w:val="uk-UA"/>
              </w:rPr>
              <w:t xml:space="preserve"> </w:t>
            </w:r>
            <w:r w:rsidRPr="005422C8">
              <w:rPr>
                <w:rFonts w:ascii="Times New Roman" w:eastAsia="Times New Roman" w:hAnsi="Times New Roman" w:cs="Times New Roman"/>
                <w:b/>
                <w:i/>
                <w:spacing w:val="-4"/>
                <w:vertAlign w:val="subscript"/>
                <w:lang w:val="en-US"/>
              </w:rPr>
              <w:t>ij</w:t>
            </w:r>
            <w:r w:rsidRPr="005422C8">
              <w:rPr>
                <w:rFonts w:ascii="Times New Roman" w:eastAsia="Times New Roman" w:hAnsi="Times New Roman" w:cs="Times New Roman"/>
                <w:spacing w:val="-4"/>
                <w:lang w:val="uk-UA"/>
              </w:rPr>
              <w:t xml:space="preserve"> –</w:t>
            </w:r>
            <w:r w:rsidRPr="005422C8">
              <w:rPr>
                <w:rFonts w:ascii="Times New Roman" w:eastAsia="Times New Roman" w:hAnsi="Times New Roman" w:cs="Times New Roman"/>
                <w:i/>
                <w:spacing w:val="-4"/>
                <w:lang w:val="uk-UA"/>
              </w:rPr>
              <w:t xml:space="preserve"> і</w:t>
            </w:r>
            <w:r w:rsidRPr="005422C8">
              <w:rPr>
                <w:rFonts w:ascii="Times New Roman" w:eastAsia="Times New Roman" w:hAnsi="Times New Roman" w:cs="Times New Roman"/>
                <w:spacing w:val="-4"/>
                <w:lang w:val="uk-UA"/>
              </w:rPr>
              <w:t xml:space="preserve">-й  стандартизований показник економічного стану j-ї території; </w:t>
            </w:r>
            <w:r w:rsidRPr="005422C8">
              <w:rPr>
                <w:rFonts w:ascii="Times New Roman" w:eastAsia="Times New Roman" w:hAnsi="Times New Roman" w:cs="Times New Roman"/>
                <w:spacing w:val="-4"/>
                <w:lang w:val="en-US"/>
              </w:rPr>
              <w:t>c</w:t>
            </w:r>
            <w:r w:rsidRPr="005422C8">
              <w:rPr>
                <w:rFonts w:ascii="Times New Roman" w:eastAsia="Times New Roman" w:hAnsi="Times New Roman" w:cs="Times New Roman"/>
                <w:i/>
                <w:spacing w:val="-4"/>
                <w:lang w:val="en-US"/>
              </w:rPr>
              <w:t>ij</w:t>
            </w:r>
            <w:r w:rsidRPr="005422C8">
              <w:rPr>
                <w:rFonts w:ascii="Times New Roman" w:eastAsia="Times New Roman" w:hAnsi="Times New Roman" w:cs="Times New Roman"/>
                <w:spacing w:val="-4"/>
                <w:lang w:val="uk-UA"/>
              </w:rPr>
              <w:t xml:space="preserve"> – значення </w:t>
            </w:r>
            <w:r w:rsidRPr="005422C8">
              <w:rPr>
                <w:rFonts w:ascii="Times New Roman" w:eastAsia="Times New Roman" w:hAnsi="Times New Roman" w:cs="Times New Roman"/>
                <w:i/>
                <w:spacing w:val="-4"/>
                <w:lang w:val="uk-UA"/>
              </w:rPr>
              <w:t>i</w:t>
            </w:r>
            <w:r w:rsidRPr="005422C8">
              <w:rPr>
                <w:rFonts w:ascii="Times New Roman" w:eastAsia="Times New Roman" w:hAnsi="Times New Roman" w:cs="Times New Roman"/>
                <w:spacing w:val="-4"/>
                <w:lang w:val="uk-UA"/>
              </w:rPr>
              <w:t xml:space="preserve">-го показника, що характеризує економічний стан </w:t>
            </w:r>
            <w:r w:rsidRPr="005422C8">
              <w:rPr>
                <w:rFonts w:ascii="Times New Roman" w:eastAsia="Times New Roman" w:hAnsi="Times New Roman" w:cs="Times New Roman"/>
                <w:i/>
                <w:spacing w:val="-4"/>
                <w:lang w:val="uk-UA"/>
              </w:rPr>
              <w:t>j</w:t>
            </w:r>
            <w:r w:rsidRPr="005422C8">
              <w:rPr>
                <w:rFonts w:ascii="Times New Roman" w:eastAsia="Times New Roman" w:hAnsi="Times New Roman" w:cs="Times New Roman"/>
                <w:spacing w:val="-4"/>
                <w:lang w:val="uk-UA"/>
              </w:rPr>
              <w:t xml:space="preserve">-ї території; </w:t>
            </w:r>
            <w:r w:rsidRPr="005422C8">
              <w:rPr>
                <w:rFonts w:ascii="Times New Roman" w:eastAsia="Times New Roman" w:hAnsi="Times New Roman" w:cs="Times New Roman"/>
                <w:spacing w:val="-4"/>
                <w:lang w:val="en-US"/>
              </w:rPr>
              <w:t>c</w:t>
            </w:r>
            <w:r w:rsidRPr="005422C8">
              <w:rPr>
                <w:rFonts w:ascii="Times New Roman" w:eastAsia="Times New Roman" w:hAnsi="Times New Roman" w:cs="Times New Roman"/>
                <w:i/>
                <w:spacing w:val="-4"/>
                <w:lang w:val="en-US"/>
              </w:rPr>
              <w:t>ij</w:t>
            </w:r>
            <w:r w:rsidRPr="005422C8">
              <w:rPr>
                <w:rFonts w:ascii="Times New Roman" w:eastAsia="Times New Roman" w:hAnsi="Times New Roman" w:cs="Times New Roman"/>
                <w:spacing w:val="-4"/>
                <w:vertAlign w:val="subscript"/>
                <w:lang w:val="uk-UA"/>
              </w:rPr>
              <w:t>ЕТ</w:t>
            </w:r>
            <w:r w:rsidRPr="005422C8">
              <w:rPr>
                <w:rFonts w:ascii="Times New Roman" w:eastAsia="Times New Roman" w:hAnsi="Times New Roman" w:cs="Times New Roman"/>
                <w:spacing w:val="-4"/>
                <w:lang w:val="uk-UA"/>
              </w:rPr>
              <w:t xml:space="preserve"> – еталонне значення </w:t>
            </w:r>
            <w:r w:rsidRPr="005422C8">
              <w:rPr>
                <w:rFonts w:ascii="Times New Roman" w:eastAsia="Times New Roman" w:hAnsi="Times New Roman" w:cs="Times New Roman"/>
                <w:i/>
                <w:spacing w:val="-4"/>
                <w:lang w:val="uk-UA"/>
              </w:rPr>
              <w:t>i</w:t>
            </w:r>
            <w:r w:rsidRPr="005422C8">
              <w:rPr>
                <w:rFonts w:ascii="Times New Roman" w:eastAsia="Times New Roman" w:hAnsi="Times New Roman" w:cs="Times New Roman"/>
                <w:spacing w:val="-4"/>
                <w:lang w:val="uk-UA"/>
              </w:rPr>
              <w:t>-го показника, що характеризує економічний стан еталонної території</w:t>
            </w:r>
          </w:p>
        </w:tc>
      </w:tr>
      <w:tr w:rsidR="005F5EA8" w:rsidRPr="005422C8" w:rsidTr="005F5EA8">
        <w:trPr>
          <w:trHeight w:val="1815"/>
        </w:trPr>
        <w:tc>
          <w:tcPr>
            <w:tcW w:w="3227" w:type="dxa"/>
            <w:gridSpan w:val="2"/>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Pr>
                <w:rFonts w:ascii="Times New Roman" w:eastAsia="Times New Roman" w:hAnsi="Times New Roman" w:cs="Times New Roman"/>
                <w:noProof/>
              </w:rPr>
              <mc:AlternateContent>
                <mc:Choice Requires="wps">
                  <w:drawing>
                    <wp:anchor distT="0" distB="0" distL="114300" distR="114300" simplePos="0" relativeHeight="251683328" behindDoc="0" locked="0" layoutInCell="1" allowOverlap="1" wp14:anchorId="6B5CBCB6" wp14:editId="5FC085E1">
                      <wp:simplePos x="0" y="0"/>
                      <wp:positionH relativeFrom="column">
                        <wp:posOffset>943610</wp:posOffset>
                      </wp:positionH>
                      <wp:positionV relativeFrom="paragraph">
                        <wp:posOffset>0</wp:posOffset>
                      </wp:positionV>
                      <wp:extent cx="261620" cy="72390"/>
                      <wp:effectExtent l="38100" t="0" r="24130" b="41910"/>
                      <wp:wrapNone/>
                      <wp:docPr id="1161" name="Стрелка вниз 11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1620" cy="72390"/>
                              </a:xfrm>
                              <a:prstGeom prst="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7B9D0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161" o:spid="_x0000_s1026" type="#_x0000_t67" style="position:absolute;margin-left:74.3pt;margin-top:0;width:20.6pt;height:5.7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" adj="10800" fillcolor="window" strokecolor="windowText" strokeweight="2pt">
                      <v:path arrowok="t"/>
                    </v:shape>
                  </w:pict>
                </mc:Fallback>
              </mc:AlternateContent>
            </w:r>
          </w:p>
          <w:p w:rsidR="005F5EA8" w:rsidRPr="005422C8" w:rsidRDefault="005F5EA8" w:rsidP="005F5EA8">
            <w:pPr>
              <w:spacing w:after="0" w:line="240" w:lineRule="auto"/>
              <w:jc w:val="center"/>
              <w:rPr>
                <w:rFonts w:ascii="Times New Roman" w:eastAsia="Times New Roman" w:hAnsi="Times New Roman" w:cs="Times New Roman"/>
                <w:spacing w:val="-4"/>
                <w:lang w:val="en-US"/>
              </w:rPr>
            </w:pPr>
            <w:r w:rsidRPr="005422C8">
              <w:rPr>
                <w:rFonts w:ascii="Times New Roman" w:eastAsia="Times New Roman" w:hAnsi="Times New Roman" w:cs="Times New Roman"/>
                <w:spacing w:val="-4"/>
                <w:lang w:val="uk-UA"/>
              </w:rPr>
              <w:t>Статичний індекс соціального розвитку</w:t>
            </w:r>
          </w:p>
          <w:p w:rsidR="005F5EA8" w:rsidRPr="005422C8" w:rsidRDefault="005F5EA8" w:rsidP="005F5EA8">
            <w:pPr>
              <w:spacing w:after="0" w:line="240" w:lineRule="auto"/>
              <w:jc w:val="center"/>
              <w:rPr>
                <w:rFonts w:ascii="Times New Roman" w:eastAsia="Times New Roman" w:hAnsi="Times New Roman" w:cs="Times New Roman"/>
                <w:lang w:val="en-US"/>
              </w:rPr>
            </w:pPr>
          </w:p>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lang w:val="uk-UA"/>
              </w:rPr>
              <w:fldChar w:fldCharType="begin"/>
            </w:r>
            <w:r w:rsidRPr="005422C8">
              <w:rPr>
                <w:rFonts w:ascii="Times New Roman" w:eastAsia="Times New Roman" w:hAnsi="Times New Roman" w:cs="Times New Roman"/>
                <w:lang w:val="uk-UA"/>
              </w:rPr>
              <w:instrText xml:space="preserve"> QUOTE </w:instrText>
            </w:r>
            <m:oMath>
              <m:rad>
                <m:radPr>
                  <m:ctrlPr>
                    <w:rPr>
                      <w:rFonts w:ascii="Cambria Math" w:hAnsi="Cambria Math"/>
                      <w:sz w:val="17"/>
                      <w:szCs w:val="17"/>
                      <w:lang w:val="uk-UA"/>
                    </w:rPr>
                  </m:ctrlPr>
                </m:radPr>
                <m:deg>
                  <m:r>
                    <m:rPr>
                      <m:sty m:val="p"/>
                    </m:rPr>
                    <w:rPr>
                      <w:rFonts w:ascii="Cambria Math" w:hAnsi="Cambria Math"/>
                      <w:sz w:val="17"/>
                      <w:szCs w:val="17"/>
                      <w:lang w:val="uk-UA"/>
                    </w:rPr>
                    <m:t>n</m:t>
                  </m:r>
                </m:deg>
                <m:e>
                  <m:sSub>
                    <m:sSubPr>
                      <m:ctrlPr>
                        <w:rPr>
                          <w:rFonts w:ascii="Cambria Math" w:hAnsi="Cambria Math"/>
                          <w:sz w:val="17"/>
                          <w:szCs w:val="17"/>
                          <w:lang w:val="uk-UA"/>
                        </w:rPr>
                      </m:ctrlPr>
                    </m:sSubPr>
                    <m:e>
                      <m:r>
                        <m:rPr>
                          <m:sty m:val="p"/>
                        </m:rPr>
                        <w:rPr>
                          <w:rFonts w:ascii="Cambria Math" w:hAnsi="Cambria Math"/>
                          <w:sz w:val="17"/>
                          <w:szCs w:val="17"/>
                          <w:lang w:val="uk-UA"/>
                        </w:rPr>
                        <m:t>х</m:t>
                      </m:r>
                    </m:e>
                    <m:sub>
                      <m:r>
                        <m:rPr>
                          <m:sty m:val="p"/>
                        </m:rPr>
                        <w:rPr>
                          <w:rFonts w:ascii="Cambria Math" w:hAnsi="Cambria Math"/>
                          <w:sz w:val="17"/>
                          <w:szCs w:val="17"/>
                          <w:lang w:val="uk-UA"/>
                        </w:rPr>
                        <m:t>1*</m:t>
                      </m:r>
                    </m:sub>
                  </m:sSub>
                  <m:r>
                    <m:rPr>
                      <m:sty m:val="p"/>
                    </m:rPr>
                    <w:rPr>
                      <w:rFonts w:ascii="Cambria Math" w:hAnsi="Cambria Math"/>
                      <w:sz w:val="17"/>
                      <w:szCs w:val="17"/>
                      <w:lang w:val="uk-UA"/>
                    </w:rPr>
                    <m:t>*</m:t>
                  </m:r>
                  <m:sSub>
                    <m:sSubPr>
                      <m:ctrlPr>
                        <w:rPr>
                          <w:rFonts w:ascii="Cambria Math" w:hAnsi="Cambria Math"/>
                          <w:sz w:val="17"/>
                          <w:szCs w:val="17"/>
                          <w:lang w:val="uk-UA"/>
                        </w:rPr>
                      </m:ctrlPr>
                    </m:sSubPr>
                    <m:e>
                      <m:r>
                        <m:rPr>
                          <m:sty m:val="p"/>
                        </m:rPr>
                        <w:rPr>
                          <w:rFonts w:ascii="Cambria Math" w:hAnsi="Cambria Math"/>
                          <w:sz w:val="17"/>
                          <w:szCs w:val="17"/>
                          <w:lang w:val="uk-UA"/>
                        </w:rPr>
                        <m:t>х</m:t>
                      </m:r>
                    </m:e>
                    <m:sub>
                      <m:r>
                        <m:rPr>
                          <m:sty m:val="p"/>
                        </m:rPr>
                        <w:rPr>
                          <w:rFonts w:ascii="Cambria Math" w:hAnsi="Cambria Math"/>
                          <w:sz w:val="17"/>
                          <w:szCs w:val="17"/>
                          <w:lang w:val="uk-UA"/>
                        </w:rPr>
                        <m:t>2</m:t>
                      </m:r>
                    </m:sub>
                  </m:sSub>
                  <m:r>
                    <m:rPr>
                      <m:sty m:val="p"/>
                    </m:rPr>
                    <w:rPr>
                      <w:rFonts w:ascii="Cambria Math" w:hAnsi="Cambria Math"/>
                      <w:sz w:val="17"/>
                      <w:szCs w:val="17"/>
                      <w:lang w:val="uk-UA"/>
                    </w:rPr>
                    <m:t>*…*</m:t>
                  </m:r>
                  <m:sSub>
                    <m:sSubPr>
                      <m:ctrlPr>
                        <w:rPr>
                          <w:rFonts w:ascii="Cambria Math" w:hAnsi="Cambria Math"/>
                          <w:sz w:val="17"/>
                          <w:szCs w:val="17"/>
                          <w:lang w:val="uk-UA"/>
                        </w:rPr>
                      </m:ctrlPr>
                    </m:sSubPr>
                    <m:e>
                      <m:r>
                        <m:rPr>
                          <m:sty m:val="p"/>
                        </m:rPr>
                        <w:rPr>
                          <w:rFonts w:ascii="Cambria Math" w:hAnsi="Cambria Math"/>
                          <w:sz w:val="17"/>
                          <w:szCs w:val="17"/>
                          <w:lang w:val="uk-UA"/>
                        </w:rPr>
                        <m:t>х</m:t>
                      </m:r>
                    </m:e>
                    <m:sub>
                      <m:r>
                        <m:rPr>
                          <m:sty m:val="p"/>
                        </m:rPr>
                        <w:rPr>
                          <w:rFonts w:ascii="Cambria Math" w:hAnsi="Cambria Math"/>
                          <w:sz w:val="17"/>
                          <w:szCs w:val="17"/>
                          <w:lang w:val="uk-UA"/>
                        </w:rPr>
                        <m:t>n</m:t>
                      </m:r>
                    </m:sub>
                  </m:sSub>
                </m:e>
              </m:rad>
            </m:oMath>
            <w:r w:rsidRPr="005422C8">
              <w:rPr>
                <w:rFonts w:ascii="Times New Roman" w:eastAsia="Times New Roman" w:hAnsi="Times New Roman" w:cs="Times New Roman"/>
                <w:lang w:val="uk-UA"/>
              </w:rPr>
              <w:instrText xml:space="preserve"> </w:instrText>
            </w:r>
            <w:r w:rsidRPr="005422C8">
              <w:rPr>
                <w:rFonts w:ascii="Times New Roman" w:eastAsia="Times New Roman" w:hAnsi="Times New Roman" w:cs="Times New Roman"/>
                <w:lang w:val="uk-UA"/>
              </w:rPr>
              <w:fldChar w:fldCharType="end"/>
            </w:r>
            <w:r w:rsidRPr="005422C8">
              <w:rPr>
                <w:rFonts w:ascii="Times New Roman" w:eastAsia="Times New Roman" w:hAnsi="Times New Roman" w:cs="Times New Roman"/>
                <w:position w:val="-26"/>
                <w:lang w:val="uk-UA"/>
              </w:rPr>
              <w:object w:dxaOrig="3040" w:dyaOrig="560">
                <v:shape id="_x0000_i1251" type="#_x0000_t75" style="width:151.1pt;height:26.8pt" o:ole="">
                  <v:imagedata r:id="rId442" o:title=""/>
                </v:shape>
                <o:OLEObject Type="Embed" ProgID="Equation.3" ShapeID="_x0000_i1251" DrawAspect="Content" ObjectID="_1481416356" r:id="rId443"/>
              </w:object>
            </w:r>
          </w:p>
        </w:tc>
        <w:tc>
          <w:tcPr>
            <w:tcW w:w="3118" w:type="dxa"/>
            <w:gridSpan w:val="2"/>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Pr>
                <w:rFonts w:ascii="Times New Roman" w:eastAsia="Times New Roman" w:hAnsi="Times New Roman" w:cs="Times New Roman"/>
                <w:noProof/>
              </w:rPr>
              <mc:AlternateContent>
                <mc:Choice Requires="wps">
                  <w:drawing>
                    <wp:anchor distT="0" distB="0" distL="114300" distR="114300" simplePos="0" relativeHeight="251684352" behindDoc="0" locked="0" layoutInCell="1" allowOverlap="1" wp14:anchorId="77DCFB00" wp14:editId="73962F46">
                      <wp:simplePos x="0" y="0"/>
                      <wp:positionH relativeFrom="column">
                        <wp:posOffset>824865</wp:posOffset>
                      </wp:positionH>
                      <wp:positionV relativeFrom="paragraph">
                        <wp:posOffset>5715</wp:posOffset>
                      </wp:positionV>
                      <wp:extent cx="280035" cy="66675"/>
                      <wp:effectExtent l="38100" t="0" r="24765" b="47625"/>
                      <wp:wrapNone/>
                      <wp:docPr id="1160" name="Стрелка вниз 1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0035" cy="66675"/>
                              </a:xfrm>
                              <a:prstGeom prst="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0D3DEB" id="Стрелка вниз 1160" o:spid="_x0000_s1026" type="#_x0000_t67" style="position:absolute;margin-left:64.95pt;margin-top:.45pt;width:22.05pt;height:5.2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" adj="10800" fillcolor="window" strokecolor="windowText" strokeweight="2pt">
                      <v:path arrowok="t"/>
                    </v:shape>
                  </w:pict>
                </mc:Fallback>
              </mc:AlternateContent>
            </w:r>
          </w:p>
          <w:p w:rsidR="005F5EA8" w:rsidRPr="005422C8" w:rsidRDefault="005F5EA8" w:rsidP="005F5EA8">
            <w:pPr>
              <w:spacing w:after="0" w:line="240" w:lineRule="auto"/>
              <w:jc w:val="center"/>
              <w:rPr>
                <w:rFonts w:ascii="Times New Roman" w:eastAsia="Times New Roman" w:hAnsi="Times New Roman" w:cs="Times New Roman"/>
                <w:spacing w:val="-4"/>
                <w:lang w:val="en-US"/>
              </w:rPr>
            </w:pPr>
            <w:r w:rsidRPr="005422C8">
              <w:rPr>
                <w:rFonts w:ascii="Times New Roman" w:eastAsia="Times New Roman" w:hAnsi="Times New Roman" w:cs="Times New Roman"/>
                <w:spacing w:val="-4"/>
                <w:lang w:val="uk-UA"/>
              </w:rPr>
              <w:t>Статичний індекс екологічного стану</w:t>
            </w:r>
          </w:p>
          <w:p w:rsidR="005F5EA8" w:rsidRPr="005422C8" w:rsidRDefault="005F5EA8" w:rsidP="005F5EA8">
            <w:pPr>
              <w:spacing w:after="0" w:line="240" w:lineRule="auto"/>
              <w:jc w:val="center"/>
              <w:rPr>
                <w:rFonts w:ascii="Times New Roman" w:eastAsia="Times New Roman" w:hAnsi="Times New Roman" w:cs="Times New Roman"/>
                <w:spacing w:val="-4"/>
                <w:lang w:val="en-US"/>
              </w:rPr>
            </w:pPr>
          </w:p>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position w:val="-26"/>
                <w:lang w:val="uk-UA"/>
              </w:rPr>
              <w:object w:dxaOrig="3140" w:dyaOrig="600">
                <v:shape id="_x0000_i1252" type="#_x0000_t75" style="width:142.55pt;height:26.1pt" o:ole="">
                  <v:imagedata r:id="rId444" o:title=""/>
                </v:shape>
                <o:OLEObject Type="Embed" ProgID="Equation.3" ShapeID="_x0000_i1252" DrawAspect="Content" ObjectID="_1481416357" r:id="rId445"/>
              </w:object>
            </w:r>
          </w:p>
        </w:tc>
        <w:tc>
          <w:tcPr>
            <w:tcW w:w="3153" w:type="dxa"/>
            <w:gridSpan w:val="2"/>
            <w:shd w:val="clear" w:color="auto" w:fill="auto"/>
          </w:tcPr>
          <w:p w:rsidR="005F5EA8" w:rsidRPr="005422C8" w:rsidRDefault="005F5EA8" w:rsidP="005F5EA8">
            <w:pPr>
              <w:spacing w:after="0" w:line="240" w:lineRule="auto"/>
              <w:jc w:val="center"/>
              <w:rPr>
                <w:rFonts w:ascii="Times New Roman" w:eastAsia="Times New Roman" w:hAnsi="Times New Roman" w:cs="Times New Roman"/>
                <w:lang w:val="uk-UA"/>
              </w:rPr>
            </w:pPr>
            <w:r>
              <w:rPr>
                <w:rFonts w:ascii="Times New Roman" w:eastAsia="Times New Roman" w:hAnsi="Times New Roman" w:cs="Times New Roman"/>
                <w:noProof/>
              </w:rPr>
              <mc:AlternateContent>
                <mc:Choice Requires="wps">
                  <w:drawing>
                    <wp:anchor distT="0" distB="0" distL="114300" distR="114300" simplePos="0" relativeHeight="251685376" behindDoc="0" locked="0" layoutInCell="1" allowOverlap="1" wp14:anchorId="63A08F6E" wp14:editId="21AB6AAB">
                      <wp:simplePos x="0" y="0"/>
                      <wp:positionH relativeFrom="column">
                        <wp:posOffset>869950</wp:posOffset>
                      </wp:positionH>
                      <wp:positionV relativeFrom="paragraph">
                        <wp:posOffset>0</wp:posOffset>
                      </wp:positionV>
                      <wp:extent cx="283210" cy="72390"/>
                      <wp:effectExtent l="38100" t="0" r="21590" b="41910"/>
                      <wp:wrapNone/>
                      <wp:docPr id="1156" name="Стрелка вниз 1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3210" cy="72390"/>
                              </a:xfrm>
                              <a:prstGeom prst="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DDD4CC" id="Стрелка вниз 1156" o:spid="_x0000_s1026" type="#_x0000_t67" style="position:absolute;margin-left:68.5pt;margin-top:0;width:22.3pt;height:5.7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" adj="10800" fillcolor="window" strokecolor="windowText" strokeweight="2pt">
                      <v:path arrowok="t"/>
                    </v:shape>
                  </w:pict>
                </mc:Fallback>
              </mc:AlternateContent>
            </w:r>
          </w:p>
          <w:p w:rsidR="005F5EA8" w:rsidRPr="005422C8" w:rsidRDefault="005F5EA8" w:rsidP="005F5EA8">
            <w:pPr>
              <w:spacing w:after="0" w:line="240" w:lineRule="auto"/>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Статичний індекс економічного розвитку</w:t>
            </w:r>
          </w:p>
          <w:p w:rsidR="005F5EA8" w:rsidRPr="005422C8" w:rsidRDefault="005F5EA8" w:rsidP="005F5EA8">
            <w:pPr>
              <w:spacing w:after="0" w:line="240" w:lineRule="auto"/>
              <w:jc w:val="center"/>
              <w:rPr>
                <w:rFonts w:ascii="Times New Roman" w:eastAsia="Times New Roman" w:hAnsi="Times New Roman" w:cs="Times New Roman"/>
                <w:lang w:val="uk-UA"/>
              </w:rPr>
            </w:pPr>
          </w:p>
          <w:p w:rsidR="005F5EA8" w:rsidRPr="005422C8" w:rsidRDefault="005F5EA8" w:rsidP="005F5EA8">
            <w:pPr>
              <w:spacing w:after="0" w:line="240" w:lineRule="auto"/>
              <w:jc w:val="center"/>
              <w:rPr>
                <w:rFonts w:ascii="Times New Roman" w:eastAsia="Times New Roman" w:hAnsi="Times New Roman" w:cs="Times New Roman"/>
                <w:lang w:val="uk-UA"/>
              </w:rPr>
            </w:pPr>
            <w:r w:rsidRPr="005422C8">
              <w:rPr>
                <w:rFonts w:ascii="Times New Roman" w:eastAsia="Times New Roman" w:hAnsi="Times New Roman" w:cs="Times New Roman"/>
                <w:position w:val="-26"/>
                <w:lang w:val="uk-UA"/>
              </w:rPr>
              <w:object w:dxaOrig="3060" w:dyaOrig="560">
                <v:shape id="_x0000_i1253" type="#_x0000_t75" style="width:144.75pt;height:26.1pt" o:ole="">
                  <v:imagedata r:id="rId446" o:title=""/>
                </v:shape>
                <o:OLEObject Type="Embed" ProgID="Equation.3" ShapeID="_x0000_i1253" DrawAspect="Content" ObjectID="_1481416358" r:id="rId447"/>
              </w:object>
            </w:r>
          </w:p>
        </w:tc>
      </w:tr>
      <w:tr w:rsidR="005F5EA8" w:rsidRPr="005422C8" w:rsidTr="005F5EA8">
        <w:trPr>
          <w:trHeight w:val="957"/>
        </w:trPr>
        <w:tc>
          <w:tcPr>
            <w:tcW w:w="9498" w:type="dxa"/>
            <w:gridSpan w:val="6"/>
            <w:shd w:val="clear" w:color="auto" w:fill="auto"/>
          </w:tcPr>
          <w:p w:rsidR="005F5EA8" w:rsidRPr="005422C8" w:rsidRDefault="005F5EA8" w:rsidP="005F5EA8">
            <w:pPr>
              <w:spacing w:after="0" w:line="240" w:lineRule="auto"/>
              <w:ind w:firstLine="567"/>
              <w:jc w:val="center"/>
              <w:rPr>
                <w:rFonts w:ascii="Times New Roman" w:eastAsia="Times New Roman" w:hAnsi="Times New Roman" w:cs="Times New Roman"/>
                <w:spacing w:val="-4"/>
                <w:lang w:val="uk-UA"/>
              </w:rPr>
            </w:pPr>
            <w:r w:rsidRPr="005422C8">
              <w:rPr>
                <w:rFonts w:ascii="Times New Roman" w:eastAsia="Times New Roman" w:hAnsi="Times New Roman" w:cs="Times New Roman"/>
                <w:spacing w:val="-4"/>
                <w:lang w:val="uk-UA"/>
              </w:rPr>
              <w:t>Інтегральний статичний індекс соціо-еколого-економічного розвитку території:</w:t>
            </w:r>
          </w:p>
          <w:p w:rsidR="005F5EA8" w:rsidRPr="005422C8" w:rsidRDefault="005F5EA8" w:rsidP="005F5EA8">
            <w:pPr>
              <w:spacing w:after="0" w:line="240" w:lineRule="auto"/>
              <w:ind w:firstLine="567"/>
              <w:jc w:val="center"/>
              <w:rPr>
                <w:rFonts w:ascii="Times New Roman" w:eastAsia="Times New Roman" w:hAnsi="Times New Roman" w:cs="Times New Roman"/>
                <w:highlight w:val="yellow"/>
                <w:lang w:val="uk-UA"/>
              </w:rPr>
            </w:pPr>
            <w:r w:rsidRPr="005422C8">
              <w:rPr>
                <w:rFonts w:ascii="Times New Roman" w:eastAsia="Times New Roman" w:hAnsi="Times New Roman" w:cs="Times New Roman"/>
                <w:position w:val="-28"/>
                <w:lang w:val="uk-UA"/>
              </w:rPr>
              <w:object w:dxaOrig="6220" w:dyaOrig="580">
                <v:shape id="_x0000_i1254" type="#_x0000_t75" style="width:227.95pt;height:20.45pt" o:ole="">
                  <v:imagedata r:id="rId448" o:title=""/>
                </v:shape>
                <o:OLEObject Type="Embed" ProgID="Equation.3" ShapeID="_x0000_i1254" DrawAspect="Content" ObjectID="_1481416359" r:id="rId449"/>
              </w:object>
            </w:r>
            <w:r w:rsidRPr="005422C8">
              <w:rPr>
                <w:rFonts w:ascii="Times New Roman" w:eastAsia="Times New Roman" w:hAnsi="Times New Roman" w:cs="Times New Roman"/>
                <w:lang w:val="uk-UA"/>
              </w:rPr>
              <w:fldChar w:fldCharType="begin"/>
            </w:r>
            <w:r w:rsidRPr="005422C8">
              <w:rPr>
                <w:rFonts w:ascii="Times New Roman" w:eastAsia="Times New Roman" w:hAnsi="Times New Roman" w:cs="Times New Roman"/>
                <w:lang w:val="uk-UA"/>
              </w:rPr>
              <w:instrText xml:space="preserve"> QUOTE </w:instrText>
            </w:r>
            <m:oMath>
              <m:rad>
                <m:radPr>
                  <m:ctrlPr>
                    <w:rPr>
                      <w:rFonts w:ascii="Cambria Math" w:hAnsi="Cambria Math"/>
                      <w:sz w:val="17"/>
                      <w:szCs w:val="17"/>
                      <w:lang w:val="uk-UA"/>
                    </w:rPr>
                  </m:ctrlPr>
                </m:radPr>
                <m:deg>
                  <m:r>
                    <m:rPr>
                      <m:sty m:val="p"/>
                    </m:rPr>
                    <w:rPr>
                      <w:rFonts w:ascii="Cambria Math" w:hAnsi="Cambria Math"/>
                      <w:sz w:val="17"/>
                      <w:szCs w:val="17"/>
                      <w:lang w:val="uk-UA"/>
                    </w:rPr>
                    <m:t>3</m:t>
                  </m:r>
                </m:deg>
                <m:e>
                  <m:r>
                    <m:rPr>
                      <m:sty m:val="p"/>
                    </m:rPr>
                    <w:rPr>
                      <w:rFonts w:ascii="Cambria Math" w:hAnsi="Cambria Math"/>
                      <w:sz w:val="17"/>
                      <w:szCs w:val="17"/>
                      <w:lang w:val="uk-UA"/>
                    </w:rPr>
                    <m:t>Ісоц</m:t>
                  </m:r>
                  <m:r>
                    <m:rPr>
                      <m:sty m:val="p"/>
                    </m:rPr>
                    <w:rPr>
                      <w:rFonts w:ascii="Cambria Math" w:hAnsi="Cambria Math"/>
                      <w:sz w:val="17"/>
                      <w:szCs w:val="17"/>
                      <w:vertAlign w:val="subscript"/>
                      <w:lang w:val="uk-UA"/>
                    </w:rPr>
                    <m:t>(стат)</m:t>
                  </m:r>
                  <m:r>
                    <m:rPr>
                      <m:sty m:val="p"/>
                    </m:rPr>
                    <w:rPr>
                      <w:rFonts w:ascii="Cambria Math" w:hAnsi="Cambria Math"/>
                      <w:sz w:val="17"/>
                      <w:szCs w:val="17"/>
                      <w:lang w:val="uk-UA"/>
                    </w:rPr>
                    <m:t>*Іекол</m:t>
                  </m:r>
                  <m:r>
                    <m:rPr>
                      <m:sty m:val="p"/>
                    </m:rPr>
                    <w:rPr>
                      <w:rFonts w:ascii="Cambria Math" w:hAnsi="Cambria Math"/>
                      <w:sz w:val="17"/>
                      <w:szCs w:val="17"/>
                      <w:vertAlign w:val="subscript"/>
                      <w:lang w:val="uk-UA"/>
                    </w:rPr>
                    <m:t>(стат)</m:t>
                  </m:r>
                  <m:r>
                    <m:rPr>
                      <m:sty m:val="p"/>
                    </m:rPr>
                    <w:rPr>
                      <w:rFonts w:ascii="Cambria Math" w:hAnsi="Cambria Math"/>
                      <w:sz w:val="17"/>
                      <w:szCs w:val="17"/>
                      <w:lang w:val="uk-UA"/>
                    </w:rPr>
                    <m:t>*Іекон</m:t>
                  </m:r>
                </m:e>
              </m:rad>
              <m:r>
                <m:rPr>
                  <m:sty m:val="p"/>
                </m:rPr>
                <w:rPr>
                  <w:rFonts w:ascii="Cambria Math" w:hAnsi="Cambria Math"/>
                  <w:sz w:val="17"/>
                  <w:szCs w:val="17"/>
                  <w:vertAlign w:val="subscript"/>
                  <w:lang w:val="uk-UA"/>
                </w:rPr>
                <m:t>(стат)</m:t>
              </m:r>
            </m:oMath>
            <w:r w:rsidRPr="005422C8">
              <w:rPr>
                <w:rFonts w:ascii="Times New Roman" w:eastAsia="Times New Roman" w:hAnsi="Times New Roman" w:cs="Times New Roman"/>
                <w:lang w:val="uk-UA"/>
              </w:rPr>
              <w:instrText xml:space="preserve"> </w:instrText>
            </w:r>
            <w:r w:rsidRPr="005422C8">
              <w:rPr>
                <w:rFonts w:ascii="Times New Roman" w:eastAsia="Times New Roman" w:hAnsi="Times New Roman" w:cs="Times New Roman"/>
                <w:lang w:val="uk-UA"/>
              </w:rPr>
              <w:fldChar w:fldCharType="end"/>
            </w:r>
          </w:p>
        </w:tc>
      </w:tr>
    </w:tbl>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p>
    <w:p w:rsidR="005F5EA8" w:rsidRDefault="005F5EA8" w:rsidP="005F5EA8">
      <w:pPr>
        <w:spacing w:after="0" w:line="360" w:lineRule="auto"/>
        <w:ind w:firstLine="567"/>
        <w:jc w:val="both"/>
        <w:rPr>
          <w:rFonts w:ascii="Times New Roman" w:eastAsia="Times New Roman" w:hAnsi="Times New Roman" w:cs="Times New Roman"/>
          <w:sz w:val="28"/>
          <w:szCs w:val="28"/>
          <w:lang w:val="uk-UA"/>
        </w:rPr>
      </w:pPr>
    </w:p>
    <w:p w:rsidR="005F5EA8" w:rsidRPr="005422C8" w:rsidRDefault="005F5EA8" w:rsidP="005F5EA8">
      <w:pPr>
        <w:spacing w:after="0" w:line="360" w:lineRule="auto"/>
        <w:ind w:firstLine="567"/>
        <w:jc w:val="center"/>
        <w:rPr>
          <w:rFonts w:ascii="SchoolBook" w:eastAsia="Times New Roman" w:hAnsi="SchoolBook" w:cs="Times New Roman"/>
          <w:sz w:val="28"/>
          <w:szCs w:val="28"/>
          <w:lang w:val="uk-UA"/>
        </w:rPr>
      </w:pPr>
    </w:p>
    <w:p w:rsidR="005F5EA8" w:rsidRDefault="005F5EA8">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5F5EA8" w:rsidRDefault="005F5EA8" w:rsidP="005F5EA8">
      <w:pPr>
        <w:widowControl w:val="0"/>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Додаток Г</w:t>
      </w:r>
    </w:p>
    <w:bookmarkStart w:id="32" w:name="_MON_1477319736"/>
    <w:bookmarkEnd w:id="32"/>
    <w:p w:rsidR="005F5EA8" w:rsidRDefault="005F5EA8" w:rsidP="005F5EA8">
      <w:pPr>
        <w:widowControl w:val="0"/>
        <w:spacing w:after="0" w:line="360" w:lineRule="auto"/>
        <w:jc w:val="center"/>
        <w:rPr>
          <w:rFonts w:ascii="Times New Roman" w:hAnsi="Times New Roman"/>
          <w:sz w:val="28"/>
          <w:szCs w:val="28"/>
        </w:rPr>
      </w:pPr>
      <w:r w:rsidRPr="00EB7844">
        <w:rPr>
          <w:rFonts w:ascii="Times New Roman" w:hAnsi="Times New Roman"/>
          <w:sz w:val="28"/>
          <w:szCs w:val="28"/>
        </w:rPr>
        <w:object w:dxaOrig="11793" w:dyaOrig="15309">
          <v:shape id="_x0000_i1255" type="#_x0000_t75" style="width:503.55pt;height:630.75pt" o:ole="">
            <v:imagedata r:id="rId450" o:title="" croptop="1574f" cropbottom="3952f" cropleft="-1063f" cropright="-615f"/>
          </v:shape>
          <o:OLEObject Type="Embed" ProgID="Word.Picture.8" ShapeID="_x0000_i1255" DrawAspect="Content" ObjectID="_1481416360" r:id="rId451"/>
        </w:object>
      </w:r>
    </w:p>
    <w:p w:rsidR="005F5EA8" w:rsidRPr="00755066" w:rsidRDefault="005F5EA8" w:rsidP="005F5EA8">
      <w:pPr>
        <w:widowControl w:val="0"/>
        <w:spacing w:after="0"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w:t>
      </w:r>
      <w:r w:rsidR="00EF183D">
        <w:rPr>
          <w:rFonts w:ascii="Times New Roman" w:eastAsia="Times New Roman" w:hAnsi="Times New Roman" w:cs="Times New Roman"/>
          <w:sz w:val="28"/>
          <w:szCs w:val="28"/>
          <w:lang w:val="uk-UA"/>
        </w:rPr>
        <w:t>унок</w:t>
      </w:r>
      <w:r w:rsidR="00055473">
        <w:rPr>
          <w:rFonts w:ascii="Times New Roman" w:eastAsia="Times New Roman" w:hAnsi="Times New Roman" w:cs="Times New Roman"/>
          <w:sz w:val="28"/>
          <w:szCs w:val="28"/>
          <w:lang w:val="uk-UA"/>
        </w:rPr>
        <w:t xml:space="preserve"> Г.</w:t>
      </w:r>
      <w:r>
        <w:rPr>
          <w:rFonts w:ascii="Times New Roman" w:eastAsia="Times New Roman" w:hAnsi="Times New Roman" w:cs="Times New Roman"/>
          <w:sz w:val="28"/>
          <w:szCs w:val="28"/>
          <w:lang w:val="uk-UA"/>
        </w:rPr>
        <w:t>1</w:t>
      </w:r>
      <w:r w:rsidR="00EF183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Органи влади Сумської області</w:t>
      </w:r>
    </w:p>
    <w:p w:rsidR="005F5EA8" w:rsidRDefault="005F5EA8">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5F5EA8" w:rsidRDefault="005F5EA8" w:rsidP="005F5EA8">
      <w:pPr>
        <w:widowControl w:val="0"/>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Додаток Д</w:t>
      </w:r>
    </w:p>
    <w:p w:rsidR="005F5EA8" w:rsidRPr="00602AD7" w:rsidRDefault="00E13990" w:rsidP="00EF183D">
      <w:pPr>
        <w:spacing w:after="0" w:line="360" w:lineRule="auto"/>
        <w:ind w:firstLine="709"/>
        <w:jc w:val="both"/>
        <w:rPr>
          <w:rFonts w:ascii="Times New Roman" w:eastAsia="Times New Roman" w:hAnsi="Times New Roman" w:cs="Times New Roman"/>
          <w:noProof/>
          <w:sz w:val="24"/>
          <w:szCs w:val="24"/>
          <w:lang w:val="uk-UA" w:eastAsia="uk-UA"/>
        </w:rPr>
      </w:pPr>
      <w:r>
        <w:rPr>
          <w:rFonts w:ascii="Times New Roman" w:eastAsia="Times New Roman" w:hAnsi="Times New Roman" w:cs="Times New Roman"/>
          <w:sz w:val="28"/>
          <w:szCs w:val="28"/>
          <w:lang w:val="uk-UA"/>
        </w:rPr>
        <w:t>Таблиця Д</w:t>
      </w:r>
      <w:r w:rsidR="005F5EA8" w:rsidRPr="003B7C4E">
        <w:rPr>
          <w:rFonts w:ascii="Times New Roman" w:eastAsia="Times New Roman" w:hAnsi="Times New Roman" w:cs="Times New Roman"/>
          <w:sz w:val="28"/>
          <w:szCs w:val="28"/>
          <w:lang w:val="uk-UA"/>
        </w:rPr>
        <w:t xml:space="preserve"> 1</w:t>
      </w:r>
      <w:r w:rsidR="00EF183D">
        <w:rPr>
          <w:rFonts w:ascii="Times New Roman" w:eastAsia="Times New Roman" w:hAnsi="Times New Roman" w:cs="Times New Roman"/>
          <w:sz w:val="28"/>
          <w:szCs w:val="28"/>
          <w:lang w:val="uk-UA"/>
        </w:rPr>
        <w:t xml:space="preserve"> – </w:t>
      </w:r>
      <w:r w:rsidR="005F5EA8" w:rsidRPr="003B7C4E">
        <w:rPr>
          <w:rFonts w:ascii="Times New Roman" w:eastAsia="Times New Roman" w:hAnsi="Times New Roman" w:cs="Times New Roman"/>
          <w:sz w:val="28"/>
          <w:szCs w:val="28"/>
          <w:lang w:val="uk-UA"/>
        </w:rPr>
        <w:t>Еколого-орієнтовані взаємозв’язані показники на рівні адміністративної області</w:t>
      </w:r>
    </w:p>
    <w:tbl>
      <w:tblPr>
        <w:tblW w:w="4948"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3606"/>
        <w:gridCol w:w="1110"/>
        <w:gridCol w:w="5373"/>
      </w:tblGrid>
      <w:tr w:rsidR="005F5EA8" w:rsidRPr="003B7C4E" w:rsidTr="005F5EA8">
        <w:trPr>
          <w:trHeight w:val="407"/>
        </w:trPr>
        <w:tc>
          <w:tcPr>
            <w:tcW w:w="178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Найменування функціонального підрозділу</w:t>
            </w:r>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Код показника</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Найменування взаємозв</w:t>
            </w:r>
            <w:r w:rsidRPr="003B7C4E">
              <w:rPr>
                <w:rFonts w:ascii="Times New Roman" w:eastAsia="Times New Roman" w:hAnsi="Times New Roman" w:cs="Times New Roman"/>
                <w:noProof/>
                <w:sz w:val="18"/>
                <w:szCs w:val="18"/>
                <w:lang w:eastAsia="uk-UA"/>
              </w:rPr>
              <w:t>’</w:t>
            </w:r>
            <w:r w:rsidRPr="003B7C4E">
              <w:rPr>
                <w:rFonts w:ascii="Times New Roman" w:eastAsia="Times New Roman" w:hAnsi="Times New Roman" w:cs="Times New Roman"/>
                <w:noProof/>
                <w:sz w:val="18"/>
                <w:szCs w:val="18"/>
                <w:lang w:val="uk-UA" w:eastAsia="uk-UA"/>
              </w:rPr>
              <w:t>язаних показників та одиниці вимірювання</w:t>
            </w:r>
          </w:p>
        </w:tc>
      </w:tr>
      <w:tr w:rsidR="005F5EA8" w:rsidRPr="003B7C4E" w:rsidTr="005F5EA8">
        <w:trPr>
          <w:trHeight w:val="271"/>
        </w:trPr>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noProof/>
                <w:sz w:val="18"/>
                <w:szCs w:val="18"/>
                <w:lang w:val="uk-UA" w:eastAsia="uk-UA"/>
              </w:rPr>
            </w:pPr>
            <w:hyperlink r:id="rId452" w:history="1">
              <w:r w:rsidR="005F5EA8" w:rsidRPr="003B7C4E">
                <w:rPr>
                  <w:rFonts w:ascii="Times New Roman" w:eastAsia="Times New Roman" w:hAnsi="Times New Roman" w:cs="Times New Roman"/>
                  <w:sz w:val="18"/>
                  <w:szCs w:val="18"/>
                  <w:lang w:val="uk-UA" w:eastAsia="uk-UA"/>
                </w:rPr>
                <w:t>Голова обласної державної адміністрації</w:t>
              </w:r>
            </w:hyperlink>
            <w:r w:rsidR="005F5EA8" w:rsidRPr="003B7C4E">
              <w:rPr>
                <w:rFonts w:ascii="Times New Roman" w:eastAsia="Times New Roman" w:hAnsi="Times New Roman" w:cs="Times New Roman"/>
                <w:sz w:val="18"/>
                <w:szCs w:val="18"/>
                <w:lang w:val="uk-UA" w:eastAsia="uk-UA"/>
              </w:rPr>
              <w:t xml:space="preserve">, </w:t>
            </w:r>
            <w:r w:rsidR="005F5EA8" w:rsidRPr="003B7C4E">
              <w:rPr>
                <w:rFonts w:ascii="Times New Roman" w:eastAsia="Times New Roman" w:hAnsi="Times New Roman" w:cs="Times New Roman"/>
                <w:noProof/>
                <w:sz w:val="18"/>
                <w:szCs w:val="18"/>
                <w:lang w:val="uk-UA" w:eastAsia="uk-UA"/>
              </w:rPr>
              <w:t>заступники голови</w:t>
            </w:r>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 1-1.2</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Розроблення та виконання адміністративно-тириторіальних  планів дій з еколого-орієнтованого управління, кількість прийнятих.</w:t>
            </w:r>
          </w:p>
        </w:tc>
      </w:tr>
      <w:tr w:rsidR="005F5EA8" w:rsidRPr="003B7C4E" w:rsidTr="005F5EA8">
        <w:trPr>
          <w:trHeight w:val="157"/>
        </w:trPr>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53" w:history="1">
              <w:r w:rsidR="005F5EA8" w:rsidRPr="003B7C4E">
                <w:rPr>
                  <w:rFonts w:ascii="Times New Roman" w:eastAsia="Times New Roman" w:hAnsi="Times New Roman" w:cs="Times New Roman"/>
                  <w:sz w:val="18"/>
                  <w:szCs w:val="18"/>
                  <w:lang w:val="uk-UA" w:eastAsia="uk-UA"/>
                </w:rPr>
                <w:t>Організаційний відділ</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1-1.3</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зареєстрованих екологічних програм (відсотків)</w:t>
            </w:r>
          </w:p>
        </w:tc>
      </w:tr>
      <w:tr w:rsidR="005F5EA8" w:rsidRPr="003B7C4E" w:rsidTr="005F5EA8">
        <w:trPr>
          <w:trHeight w:val="305"/>
        </w:trPr>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54" w:history="1">
              <w:r w:rsidR="005F5EA8" w:rsidRPr="003B7C4E">
                <w:rPr>
                  <w:rFonts w:ascii="Times New Roman" w:eastAsia="Times New Roman" w:hAnsi="Times New Roman" w:cs="Times New Roman"/>
                  <w:sz w:val="18"/>
                  <w:szCs w:val="18"/>
                  <w:lang w:val="uk-UA" w:eastAsia="uk-UA"/>
                </w:rPr>
                <w:t>Відділ кадрової роботи</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1-1.4</w:t>
            </w:r>
          </w:p>
        </w:tc>
        <w:tc>
          <w:tcPr>
            <w:tcW w:w="2663" w:type="pct"/>
            <w:shd w:val="clear" w:color="auto" w:fill="auto"/>
          </w:tcPr>
          <w:p w:rsidR="005F5EA8" w:rsidRPr="005C49F3" w:rsidRDefault="005F5EA8" w:rsidP="005F5EA8">
            <w:pPr>
              <w:spacing w:after="0" w:line="240" w:lineRule="auto"/>
              <w:jc w:val="center"/>
              <w:rPr>
                <w:rFonts w:ascii="Times New Roman" w:eastAsia="Times New Roman" w:hAnsi="Times New Roman" w:cs="Times New Roman"/>
                <w:noProof/>
                <w:spacing w:val="-6"/>
                <w:sz w:val="18"/>
                <w:szCs w:val="18"/>
                <w:lang w:val="uk-UA" w:eastAsia="uk-UA"/>
              </w:rPr>
            </w:pPr>
            <w:r w:rsidRPr="005C49F3">
              <w:rPr>
                <w:rFonts w:ascii="Times New Roman" w:eastAsia="Times New Roman" w:hAnsi="Times New Roman" w:cs="Times New Roman"/>
                <w:noProof/>
                <w:spacing w:val="-6"/>
                <w:sz w:val="18"/>
                <w:szCs w:val="18"/>
                <w:lang w:val="uk-UA" w:eastAsia="uk-UA"/>
              </w:rPr>
              <w:t>Частка персоналу, зайнятого в сфері екологічного управління, відсотків</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55" w:history="1">
              <w:r w:rsidR="005F5EA8" w:rsidRPr="003B7C4E">
                <w:rPr>
                  <w:rFonts w:ascii="Times New Roman" w:eastAsia="Times New Roman" w:hAnsi="Times New Roman" w:cs="Times New Roman"/>
                  <w:sz w:val="18"/>
                  <w:szCs w:val="18"/>
                  <w:lang w:val="uk-UA" w:eastAsia="uk-UA"/>
                </w:rPr>
                <w:t>Юридичний відділ</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1-1.5</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Огляд стану адаптації законодавства України до законодавства ЄС, факт видання</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56" w:history="1">
              <w:r w:rsidR="005F5EA8" w:rsidRPr="003B7C4E">
                <w:rPr>
                  <w:rFonts w:ascii="Times New Roman" w:eastAsia="Times New Roman" w:hAnsi="Times New Roman" w:cs="Times New Roman"/>
                  <w:sz w:val="18"/>
                  <w:szCs w:val="18"/>
                  <w:lang w:val="uk-UA" w:eastAsia="uk-UA"/>
                </w:rPr>
                <w:t>Відділ документообігу</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1-1.6</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документації, що носить характер екологічно-спрямованої, відсотків</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57" w:history="1">
              <w:r w:rsidR="005F5EA8" w:rsidRPr="003B7C4E">
                <w:rPr>
                  <w:rFonts w:ascii="Times New Roman" w:eastAsia="Times New Roman" w:hAnsi="Times New Roman" w:cs="Times New Roman"/>
                  <w:sz w:val="18"/>
                  <w:szCs w:val="18"/>
                  <w:lang w:val="uk-UA" w:eastAsia="uk-UA"/>
                </w:rPr>
                <w:t>Відділ контролю</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1-1.7</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Створення бази даних Державного реєстру потенційно небезпечних об’єктів, кількість об’єктів</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58" w:history="1">
              <w:r w:rsidR="005F5EA8" w:rsidRPr="003B7C4E">
                <w:rPr>
                  <w:rFonts w:ascii="Times New Roman" w:eastAsia="Times New Roman" w:hAnsi="Times New Roman" w:cs="Times New Roman"/>
                  <w:sz w:val="18"/>
                  <w:szCs w:val="18"/>
                  <w:lang w:val="uk-UA" w:eastAsia="uk-UA"/>
                </w:rPr>
                <w:t>Відділ фінансово-господарського забезпечення</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1-1.8</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фінансування в екологічну сферу до загального об’єму фінансування, відсоток</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59" w:history="1">
              <w:r w:rsidR="005F5EA8" w:rsidRPr="003B7C4E">
                <w:rPr>
                  <w:rFonts w:ascii="Times New Roman" w:eastAsia="Times New Roman" w:hAnsi="Times New Roman" w:cs="Times New Roman"/>
                  <w:sz w:val="18"/>
                  <w:szCs w:val="18"/>
                  <w:lang w:val="uk-UA" w:eastAsia="uk-UA"/>
                </w:rPr>
                <w:t>Відділ адміністрування Державного реєстру виборців</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1-1.9</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 xml:space="preserve">Частка виконаних екологічгих програм </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0" w:history="1">
              <w:r w:rsidR="005F5EA8" w:rsidRPr="003B7C4E">
                <w:rPr>
                  <w:rFonts w:ascii="Times New Roman" w:eastAsia="Times New Roman" w:hAnsi="Times New Roman" w:cs="Times New Roman"/>
                  <w:sz w:val="18"/>
                  <w:szCs w:val="18"/>
                  <w:lang w:val="uk-UA" w:eastAsia="uk-UA"/>
                </w:rPr>
                <w:t>Відділ по роботі із зверненнями громадян</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1-1.10</w:t>
            </w:r>
          </w:p>
        </w:tc>
        <w:tc>
          <w:tcPr>
            <w:tcW w:w="2663" w:type="pct"/>
            <w:shd w:val="clear" w:color="auto" w:fill="auto"/>
          </w:tcPr>
          <w:p w:rsidR="005F5EA8" w:rsidRPr="005C49F3" w:rsidRDefault="005F5EA8" w:rsidP="005F5EA8">
            <w:pPr>
              <w:spacing w:after="0" w:line="240" w:lineRule="auto"/>
              <w:jc w:val="center"/>
              <w:rPr>
                <w:rFonts w:ascii="Times New Roman" w:eastAsia="Times New Roman" w:hAnsi="Times New Roman" w:cs="Times New Roman"/>
                <w:noProof/>
                <w:spacing w:val="-6"/>
                <w:sz w:val="18"/>
                <w:szCs w:val="18"/>
                <w:lang w:val="uk-UA" w:eastAsia="uk-UA"/>
              </w:rPr>
            </w:pPr>
            <w:r w:rsidRPr="005C49F3">
              <w:rPr>
                <w:rFonts w:ascii="Times New Roman" w:eastAsia="Times New Roman" w:hAnsi="Times New Roman" w:cs="Times New Roman"/>
                <w:noProof/>
                <w:spacing w:val="-6"/>
                <w:sz w:val="18"/>
                <w:szCs w:val="18"/>
                <w:lang w:val="uk-UA" w:eastAsia="uk-UA"/>
              </w:rPr>
              <w:t>Частка звернень громадян, які стосуються екологічних проблем, відсотків</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1" w:history="1">
              <w:r w:rsidR="005F5EA8" w:rsidRPr="003B7C4E">
                <w:rPr>
                  <w:rFonts w:ascii="Times New Roman" w:eastAsia="Times New Roman" w:hAnsi="Times New Roman" w:cs="Times New Roman"/>
                  <w:sz w:val="18"/>
                  <w:szCs w:val="18"/>
                  <w:lang w:val="uk-UA" w:eastAsia="uk-UA"/>
                </w:rPr>
                <w:t>Відділ інформаційно-комп’ютерного забезпечення</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1.1.11</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праграмного забезпечення, що ураховує виконання екологічних програм</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2" w:history="1">
              <w:r w:rsidR="005F5EA8" w:rsidRPr="003B7C4E">
                <w:rPr>
                  <w:rFonts w:ascii="Times New Roman" w:eastAsia="Times New Roman" w:hAnsi="Times New Roman" w:cs="Times New Roman"/>
                  <w:sz w:val="18"/>
                  <w:szCs w:val="18"/>
                  <w:lang w:val="uk-UA" w:eastAsia="uk-UA"/>
                </w:rPr>
                <w:t>Сектор режимно-секретної роботи</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1-1.12</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фіксованої екологічної інформації</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3" w:history="1">
              <w:r w:rsidR="005F5EA8" w:rsidRPr="003B7C4E">
                <w:rPr>
                  <w:rFonts w:ascii="Times New Roman" w:eastAsia="Times New Roman" w:hAnsi="Times New Roman" w:cs="Times New Roman"/>
                  <w:sz w:val="18"/>
                  <w:szCs w:val="18"/>
                  <w:lang w:val="uk-UA" w:eastAsia="uk-UA"/>
                </w:rPr>
                <w:t>Головний спеціаліст (з питань запобігання та протидії корупції)</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1-1.13</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Зафіксовано екологічних порушень (кількість)</w:t>
            </w:r>
          </w:p>
        </w:tc>
      </w:tr>
      <w:tr w:rsidR="005F5EA8" w:rsidRPr="008665EA"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4" w:history="1">
              <w:r w:rsidR="005F5EA8" w:rsidRPr="003B7C4E">
                <w:rPr>
                  <w:rFonts w:ascii="Times New Roman" w:eastAsia="Times New Roman" w:hAnsi="Times New Roman" w:cs="Times New Roman"/>
                  <w:sz w:val="18"/>
                  <w:szCs w:val="18"/>
                  <w:lang w:val="uk-UA" w:eastAsia="uk-UA"/>
                </w:rPr>
                <w:t>Головний спеціаліст (з питань мобілізаційної роботи)</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1-1.14</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Кількість військових об’єктів, які впроваджують систему екологічно</w:t>
            </w:r>
            <w:r>
              <w:rPr>
                <w:rFonts w:ascii="Times New Roman" w:eastAsia="Times New Roman" w:hAnsi="Times New Roman" w:cs="Times New Roman"/>
                <w:noProof/>
                <w:sz w:val="18"/>
                <w:szCs w:val="18"/>
                <w:lang w:val="uk-UA" w:eastAsia="uk-UA"/>
              </w:rPr>
              <w:t>-</w:t>
            </w:r>
            <w:r w:rsidRPr="003B7C4E">
              <w:rPr>
                <w:rFonts w:ascii="Times New Roman" w:eastAsia="Times New Roman" w:hAnsi="Times New Roman" w:cs="Times New Roman"/>
                <w:noProof/>
                <w:sz w:val="18"/>
                <w:szCs w:val="18"/>
                <w:lang w:val="uk-UA" w:eastAsia="uk-UA"/>
              </w:rPr>
              <w:t>го управління, кількість проведених їх екологічних експертиз, одиниць</w:t>
            </w:r>
          </w:p>
        </w:tc>
      </w:tr>
      <w:tr w:rsidR="005F5EA8" w:rsidRPr="008665EA" w:rsidTr="005F5EA8">
        <w:trPr>
          <w:trHeight w:val="551"/>
        </w:trPr>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5" w:history="1">
              <w:r w:rsidR="005F5EA8" w:rsidRPr="003B7C4E">
                <w:rPr>
                  <w:rFonts w:ascii="Times New Roman" w:eastAsia="Times New Roman" w:hAnsi="Times New Roman" w:cs="Times New Roman"/>
                  <w:sz w:val="18"/>
                  <w:szCs w:val="18"/>
                  <w:lang w:val="uk-UA" w:eastAsia="uk-UA"/>
                </w:rPr>
                <w:t>Департамент економічного розвитку і торгівлі</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1-1.15</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sz w:val="18"/>
                <w:szCs w:val="18"/>
                <w:lang w:val="uk-UA" w:eastAsia="uk-UA"/>
              </w:rPr>
              <w:t>Частка  ринкової долі продукції яка відповідає встановленим екологічним критеріям і ліцензована на право використання знаку екологічного маркування, відсотків</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6" w:history="1">
              <w:r w:rsidR="005F5EA8" w:rsidRPr="003B7C4E">
                <w:rPr>
                  <w:rFonts w:ascii="Times New Roman" w:eastAsia="Times New Roman" w:hAnsi="Times New Roman" w:cs="Times New Roman"/>
                  <w:sz w:val="18"/>
                  <w:szCs w:val="18"/>
                  <w:lang w:val="uk-UA" w:eastAsia="uk-UA"/>
                </w:rPr>
                <w:t>Департамент фінансів</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1-1.16</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показників збалансованості, в загальній чисельності показників підприємства, відсотків</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7" w:history="1">
              <w:r w:rsidR="005F5EA8" w:rsidRPr="003B7C4E">
                <w:rPr>
                  <w:rFonts w:ascii="Times New Roman" w:eastAsia="Times New Roman" w:hAnsi="Times New Roman" w:cs="Times New Roman"/>
                  <w:sz w:val="18"/>
                  <w:szCs w:val="18"/>
                  <w:lang w:val="uk-UA" w:eastAsia="uk-UA"/>
                </w:rPr>
                <w:t>Департамент соціального захисту населення</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1-1.17</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Покращення стану здоров’я населення за рахунок зменшення впливу негативних екологічних факторів (динаміка рівня захворюваності)</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8" w:history="1">
              <w:r w:rsidR="005F5EA8" w:rsidRPr="003B7C4E">
                <w:rPr>
                  <w:rFonts w:ascii="Times New Roman" w:eastAsia="Times New Roman" w:hAnsi="Times New Roman" w:cs="Times New Roman"/>
                  <w:sz w:val="18"/>
                  <w:szCs w:val="18"/>
                  <w:lang w:val="uk-UA" w:eastAsia="uk-UA"/>
                </w:rPr>
                <w:t>Департамент агропромислового розвитку</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1-1.18</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Чатка зменшення використання пестецидів</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69" w:history="1">
              <w:r w:rsidR="005F5EA8" w:rsidRPr="003B7C4E">
                <w:rPr>
                  <w:rFonts w:ascii="Times New Roman" w:eastAsia="Times New Roman" w:hAnsi="Times New Roman" w:cs="Times New Roman"/>
                  <w:sz w:val="18"/>
                  <w:szCs w:val="18"/>
                  <w:lang w:val="uk-UA" w:eastAsia="uk-UA"/>
                </w:rPr>
                <w:t>Департамент інформаційної діяльності та комунікацій з громадськістю</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1.-1.19</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sz w:val="18"/>
                <w:szCs w:val="18"/>
                <w:lang w:val="uk-UA" w:eastAsia="uk-UA"/>
              </w:rPr>
              <w:t>Частка реклами природоохоронного змісту на теле- і радіостанціях, % ефірного часу</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70" w:history="1">
              <w:r w:rsidR="005F5EA8" w:rsidRPr="003B7C4E">
                <w:rPr>
                  <w:rFonts w:ascii="Times New Roman" w:eastAsia="Times New Roman" w:hAnsi="Times New Roman" w:cs="Times New Roman"/>
                  <w:sz w:val="18"/>
                  <w:szCs w:val="18"/>
                  <w:lang w:val="uk-UA" w:eastAsia="uk-UA"/>
                </w:rPr>
                <w:t>Управління промисловості</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1-1.20</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sz w:val="18"/>
                <w:szCs w:val="18"/>
                <w:lang w:val="uk-UA" w:eastAsia="uk-UA"/>
              </w:rPr>
              <w:t>Кількість галузей національної економіки, які підготували, затвердили та впровадили державні цільові програми з охорони навколишнього природного середовища</w:t>
            </w:r>
          </w:p>
        </w:tc>
      </w:tr>
      <w:tr w:rsidR="005F5EA8" w:rsidRPr="003B7C4E" w:rsidTr="005F5EA8">
        <w:tc>
          <w:tcPr>
            <w:tcW w:w="1787" w:type="pct"/>
            <w:shd w:val="clear" w:color="auto" w:fill="auto"/>
          </w:tcPr>
          <w:p w:rsidR="005F5EA8" w:rsidRPr="005C49F3" w:rsidRDefault="008665EA" w:rsidP="005F5EA8">
            <w:pPr>
              <w:spacing w:after="0" w:line="240" w:lineRule="auto"/>
              <w:jc w:val="center"/>
              <w:rPr>
                <w:rFonts w:ascii="Times New Roman" w:eastAsia="Times New Roman" w:hAnsi="Times New Roman" w:cs="Times New Roman"/>
                <w:spacing w:val="-6"/>
                <w:sz w:val="18"/>
                <w:szCs w:val="18"/>
                <w:lang w:val="uk-UA" w:eastAsia="uk-UA"/>
              </w:rPr>
            </w:pPr>
            <w:hyperlink r:id="rId471" w:history="1">
              <w:r w:rsidR="005F5EA8" w:rsidRPr="005C49F3">
                <w:rPr>
                  <w:rFonts w:ascii="Times New Roman" w:eastAsia="Times New Roman" w:hAnsi="Times New Roman" w:cs="Times New Roman"/>
                  <w:spacing w:val="-6"/>
                  <w:sz w:val="18"/>
                  <w:szCs w:val="18"/>
                  <w:lang w:val="uk-UA" w:eastAsia="uk-UA"/>
                </w:rPr>
                <w:t>Управління житлово-комунального господарства</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1-1.21</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впроваджених екологічних програм навчання</w:t>
            </w:r>
          </w:p>
        </w:tc>
      </w:tr>
      <w:tr w:rsidR="005F5EA8" w:rsidRPr="003B7C4E" w:rsidTr="005F5EA8">
        <w:trPr>
          <w:trHeight w:val="270"/>
        </w:trPr>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72" w:history="1">
              <w:r w:rsidR="005F5EA8" w:rsidRPr="003B7C4E">
                <w:rPr>
                  <w:rFonts w:ascii="Times New Roman" w:eastAsia="Times New Roman" w:hAnsi="Times New Roman" w:cs="Times New Roman"/>
                  <w:sz w:val="18"/>
                  <w:szCs w:val="18"/>
                  <w:lang w:val="uk-UA" w:eastAsia="uk-UA"/>
                </w:rPr>
                <w:t>Управління освіти і науки</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1-1.22</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Впроваджено програм розвитку екологічної освіти</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73" w:history="1">
              <w:r w:rsidR="005F5EA8" w:rsidRPr="003B7C4E">
                <w:rPr>
                  <w:rFonts w:ascii="Times New Roman" w:eastAsia="Times New Roman" w:hAnsi="Times New Roman" w:cs="Times New Roman"/>
                  <w:sz w:val="18"/>
                  <w:szCs w:val="18"/>
                  <w:lang w:val="uk-UA" w:eastAsia="uk-UA"/>
                </w:rPr>
                <w:t>Управління охорони здоров’я</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1-1.23</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r w:rsidRPr="003B7C4E">
              <w:rPr>
                <w:rFonts w:ascii="Times New Roman" w:eastAsia="Times New Roman" w:hAnsi="Times New Roman" w:cs="Times New Roman"/>
                <w:sz w:val="18"/>
                <w:szCs w:val="18"/>
                <w:lang w:val="uk-UA" w:eastAsia="uk-UA"/>
              </w:rPr>
              <w:t>Вміст забруднюючих речовин в атмосферному повітрі</w:t>
            </w:r>
          </w:p>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sz w:val="18"/>
                <w:szCs w:val="18"/>
                <w:lang w:val="uk-UA" w:eastAsia="uk-UA"/>
              </w:rPr>
              <w:t>Вміст забруднюючих речовин у джерелах питного водопостачання</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74" w:history="1">
              <w:r w:rsidR="005F5EA8" w:rsidRPr="003B7C4E">
                <w:rPr>
                  <w:rFonts w:ascii="Times New Roman" w:eastAsia="Times New Roman" w:hAnsi="Times New Roman" w:cs="Times New Roman"/>
                  <w:sz w:val="18"/>
                  <w:szCs w:val="18"/>
                  <w:lang w:val="uk-UA" w:eastAsia="uk-UA"/>
                </w:rPr>
                <w:t>Управління культури та туризму, національностей та релігій</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1-1.24</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sz w:val="18"/>
                <w:szCs w:val="18"/>
                <w:lang w:val="uk-UA" w:eastAsia="uk-UA"/>
              </w:rPr>
              <w:t>Частка об’єктів екологічного туризму в загальній кількості об’єктів туристичного бізнесу, відсотків</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75" w:history="1">
              <w:r w:rsidR="005F5EA8" w:rsidRPr="003B7C4E">
                <w:rPr>
                  <w:rFonts w:ascii="Times New Roman" w:eastAsia="Times New Roman" w:hAnsi="Times New Roman" w:cs="Times New Roman"/>
                  <w:sz w:val="18"/>
                  <w:szCs w:val="18"/>
                  <w:lang w:val="uk-UA" w:eastAsia="uk-UA"/>
                </w:rPr>
                <w:t>Відділ забезпечення доступу до публічної інформації</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1-1.25</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sz w:val="18"/>
                <w:szCs w:val="18"/>
                <w:lang w:val="uk-UA" w:eastAsia="uk-UA"/>
              </w:rPr>
              <w:t>Частка екологічної інформації у засобах масової інформації, %</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76" w:history="1">
              <w:r w:rsidR="005F5EA8" w:rsidRPr="003B7C4E">
                <w:rPr>
                  <w:rFonts w:ascii="Times New Roman" w:eastAsia="Times New Roman" w:hAnsi="Times New Roman" w:cs="Times New Roman"/>
                  <w:sz w:val="18"/>
                  <w:szCs w:val="18"/>
                  <w:lang w:val="uk-UA" w:eastAsia="uk-UA"/>
                </w:rPr>
                <w:t>Управління з питань надзвичайних ситуацій та у справах захисту населення від наслідків Чорнобильської катастрофи</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1-1.26</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 xml:space="preserve">Частка екологічно-небезпечних обєктів </w:t>
            </w:r>
          </w:p>
        </w:tc>
      </w:tr>
      <w:tr w:rsidR="005F5EA8" w:rsidRPr="003B7C4E" w:rsidTr="005F5EA8">
        <w:trPr>
          <w:trHeight w:val="104"/>
        </w:trPr>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77" w:history="1">
              <w:r w:rsidR="005F5EA8" w:rsidRPr="003B7C4E">
                <w:rPr>
                  <w:rFonts w:ascii="Times New Roman" w:eastAsia="Times New Roman" w:hAnsi="Times New Roman" w:cs="Times New Roman"/>
                  <w:sz w:val="18"/>
                  <w:szCs w:val="18"/>
                  <w:lang w:val="uk-UA" w:eastAsia="uk-UA"/>
                </w:rPr>
                <w:t>Управління молоді та спорту</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1-1.27</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впроваджених та реалізолваних програм</w:t>
            </w:r>
          </w:p>
        </w:tc>
      </w:tr>
      <w:tr w:rsidR="005F5EA8" w:rsidRPr="003B7C4E" w:rsidTr="005F5EA8">
        <w:trPr>
          <w:trHeight w:val="251"/>
        </w:trPr>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78" w:history="1">
              <w:r w:rsidR="005F5EA8" w:rsidRPr="003B7C4E">
                <w:rPr>
                  <w:rFonts w:ascii="Times New Roman" w:eastAsia="Times New Roman" w:hAnsi="Times New Roman" w:cs="Times New Roman"/>
                  <w:sz w:val="18"/>
                  <w:szCs w:val="18"/>
                  <w:lang w:val="uk-UA" w:eastAsia="uk-UA"/>
                </w:rPr>
                <w:t>Управління капітального будівництва</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1-1.28</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незавершеного будівництва</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79" w:history="1">
              <w:r w:rsidR="005F5EA8" w:rsidRPr="003B7C4E">
                <w:rPr>
                  <w:rFonts w:ascii="Times New Roman" w:eastAsia="Times New Roman" w:hAnsi="Times New Roman" w:cs="Times New Roman"/>
                  <w:sz w:val="18"/>
                  <w:szCs w:val="18"/>
                  <w:lang w:val="uk-UA" w:eastAsia="uk-UA"/>
                </w:rPr>
                <w:t>Управління взаємодії з правоохоронними органами та оборонної роботи Сумської обласної державної адміністрації</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1-1.29</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розміщених екологічнозабруднюючих речовин у звязки з військовими навчаннями</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80" w:history="1">
              <w:r w:rsidR="005F5EA8" w:rsidRPr="003B7C4E">
                <w:rPr>
                  <w:rFonts w:ascii="Times New Roman" w:eastAsia="Times New Roman" w:hAnsi="Times New Roman" w:cs="Times New Roman"/>
                  <w:sz w:val="18"/>
                  <w:szCs w:val="18"/>
                  <w:lang w:val="uk-UA" w:eastAsia="uk-UA"/>
                </w:rPr>
                <w:t>Управління інфраструктури</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1-1.30</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реалізованих заходів з розвитку екологічної культури дітей</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81" w:history="1">
              <w:r w:rsidR="005F5EA8" w:rsidRPr="003B7C4E">
                <w:rPr>
                  <w:rFonts w:ascii="Times New Roman" w:eastAsia="Times New Roman" w:hAnsi="Times New Roman" w:cs="Times New Roman"/>
                  <w:sz w:val="18"/>
                  <w:szCs w:val="18"/>
                  <w:lang w:val="uk-UA" w:eastAsia="uk-UA"/>
                </w:rPr>
                <w:t>Служба у справах дітей</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1-1.31</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екологічної інформації в архівах</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rPr>
            </w:pPr>
            <w:hyperlink r:id="rId482" w:history="1">
              <w:r w:rsidR="005F5EA8" w:rsidRPr="003B7C4E">
                <w:rPr>
                  <w:rFonts w:ascii="Times New Roman" w:eastAsia="Times New Roman" w:hAnsi="Times New Roman" w:cs="Times New Roman"/>
                  <w:sz w:val="18"/>
                  <w:szCs w:val="18"/>
                  <w:lang w:val="uk-UA" w:eastAsia="uk-UA"/>
                </w:rPr>
                <w:t>Д</w:t>
              </w:r>
              <w:r w:rsidR="005F5EA8" w:rsidRPr="003B7C4E">
                <w:rPr>
                  <w:rFonts w:ascii="Times New Roman" w:eastAsia="Times New Roman" w:hAnsi="Times New Roman" w:cs="Times New Roman"/>
                  <w:sz w:val="18"/>
                  <w:szCs w:val="18"/>
                  <w:lang w:val="uk-UA"/>
                </w:rPr>
                <w:t>ержавний архів області</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1-1.32</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екологічної інформації в архіві</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83" w:history="1">
              <w:r w:rsidR="005F5EA8" w:rsidRPr="003B7C4E">
                <w:rPr>
                  <w:rFonts w:ascii="Times New Roman" w:eastAsia="Times New Roman" w:hAnsi="Times New Roman" w:cs="Times New Roman"/>
                  <w:sz w:val="18"/>
                  <w:szCs w:val="18"/>
                  <w:lang w:val="uk-UA" w:eastAsia="uk-UA"/>
                </w:rPr>
                <w:t>Сектор внутрішнього аудиту</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1-1.33</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екологічного аудиту</w:t>
            </w:r>
          </w:p>
        </w:tc>
      </w:tr>
      <w:tr w:rsidR="005F5EA8" w:rsidRPr="003B7C4E" w:rsidTr="005F5EA8">
        <w:tc>
          <w:tcPr>
            <w:tcW w:w="1787" w:type="pct"/>
            <w:shd w:val="clear" w:color="auto" w:fill="auto"/>
          </w:tcPr>
          <w:p w:rsidR="005F5EA8" w:rsidRPr="003B7C4E" w:rsidRDefault="008665EA" w:rsidP="005F5EA8">
            <w:pPr>
              <w:spacing w:after="0" w:line="240" w:lineRule="auto"/>
              <w:jc w:val="center"/>
              <w:rPr>
                <w:rFonts w:ascii="Times New Roman" w:eastAsia="Times New Roman" w:hAnsi="Times New Roman" w:cs="Times New Roman"/>
                <w:sz w:val="18"/>
                <w:szCs w:val="18"/>
                <w:lang w:val="uk-UA" w:eastAsia="uk-UA"/>
              </w:rPr>
            </w:pPr>
            <w:hyperlink r:id="rId484" w:history="1">
              <w:r w:rsidR="005F5EA8" w:rsidRPr="003B7C4E">
                <w:rPr>
                  <w:rFonts w:ascii="Times New Roman" w:eastAsia="Times New Roman" w:hAnsi="Times New Roman" w:cs="Times New Roman"/>
                  <w:sz w:val="18"/>
                  <w:szCs w:val="18"/>
                  <w:lang w:val="uk-UA" w:eastAsia="uk-UA"/>
                </w:rPr>
                <w:t>Управління містобудування та архітектури</w:t>
              </w:r>
            </w:hyperlink>
          </w:p>
        </w:tc>
        <w:tc>
          <w:tcPr>
            <w:tcW w:w="550"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1-1.34</w:t>
            </w:r>
          </w:p>
        </w:tc>
        <w:tc>
          <w:tcPr>
            <w:tcW w:w="2663"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екологічних матеріалів кількість проведених їх екологічних експертиз</w:t>
            </w:r>
          </w:p>
        </w:tc>
      </w:tr>
    </w:tbl>
    <w:p w:rsidR="005F5EA8" w:rsidRPr="00E13990" w:rsidRDefault="00E13990" w:rsidP="00E13990">
      <w:pPr>
        <w:spacing w:after="0" w:line="240" w:lineRule="auto"/>
        <w:jc w:val="right"/>
        <w:rPr>
          <w:rFonts w:ascii="Times New Roman" w:hAnsi="Times New Roman" w:cs="Times New Roman"/>
          <w:i/>
          <w:sz w:val="24"/>
          <w:lang w:val="uk-UA"/>
        </w:rPr>
      </w:pPr>
      <w:r w:rsidRPr="00E13990">
        <w:rPr>
          <w:rFonts w:ascii="Times New Roman" w:hAnsi="Times New Roman" w:cs="Times New Roman"/>
          <w:i/>
          <w:sz w:val="24"/>
          <w:lang w:val="uk-UA"/>
        </w:rPr>
        <w:lastRenderedPageBreak/>
        <w:t>Продовження табл. Д.1</w:t>
      </w:r>
    </w:p>
    <w:tbl>
      <w:tblPr>
        <w:tblW w:w="4948"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3576"/>
        <w:gridCol w:w="849"/>
        <w:gridCol w:w="5664"/>
      </w:tblGrid>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rPr>
            </w:pPr>
            <w:r w:rsidRPr="003B7C4E">
              <w:rPr>
                <w:rFonts w:ascii="Times New Roman" w:eastAsia="Times New Roman" w:hAnsi="Times New Roman" w:cs="Times New Roman"/>
                <w:bCs/>
                <w:color w:val="000000"/>
                <w:sz w:val="18"/>
                <w:szCs w:val="18"/>
                <w:shd w:val="clear" w:color="auto" w:fill="FFFFFF"/>
                <w:lang w:val="uk-UA"/>
              </w:rPr>
              <w:t xml:space="preserve">Управління МВС України </w:t>
            </w:r>
          </w:p>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 xml:space="preserve">Частка впрооваджених та реалізованих екологічних пронграм в </w:t>
            </w:r>
            <w:r w:rsidRPr="003B7C4E">
              <w:rPr>
                <w:rFonts w:ascii="Times New Roman" w:eastAsia="Times New Roman" w:hAnsi="Times New Roman" w:cs="Times New Roman"/>
                <w:bCs/>
                <w:color w:val="000000"/>
                <w:sz w:val="18"/>
                <w:szCs w:val="18"/>
                <w:shd w:val="clear" w:color="auto" w:fill="FFFFFF"/>
                <w:lang w:val="uk-UA"/>
              </w:rPr>
              <w:t>МВС України</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 xml:space="preserve">Управління СБУ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 xml:space="preserve">Частка впрооваджених та реалізованих екологічних пронграм в </w:t>
            </w:r>
            <w:r w:rsidRPr="003B7C4E">
              <w:rPr>
                <w:rFonts w:ascii="Times New Roman" w:eastAsia="Times New Roman" w:hAnsi="Times New Roman" w:cs="Times New Roman"/>
                <w:bCs/>
                <w:color w:val="000000"/>
                <w:sz w:val="18"/>
                <w:szCs w:val="18"/>
                <w:shd w:val="clear" w:color="auto" w:fill="FFFFFF"/>
                <w:lang w:val="uk-UA"/>
              </w:rPr>
              <w:t>СБУ України</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rPr>
            </w:pPr>
            <w:r w:rsidRPr="003B7C4E">
              <w:rPr>
                <w:rFonts w:ascii="Times New Roman" w:eastAsia="Times New Roman" w:hAnsi="Times New Roman" w:cs="Times New Roman"/>
                <w:bCs/>
                <w:color w:val="000000"/>
                <w:sz w:val="18"/>
                <w:szCs w:val="18"/>
                <w:shd w:val="clear" w:color="auto" w:fill="FFFFFF"/>
                <w:lang w:val="uk-UA"/>
              </w:rPr>
              <w:t xml:space="preserve">Головне управління юстиції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2-2.3</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 xml:space="preserve">Частка впрооваджених та реалізованих екологічних пронграм в </w:t>
            </w:r>
            <w:r w:rsidRPr="003B7C4E">
              <w:rPr>
                <w:rFonts w:ascii="Times New Roman" w:eastAsia="Times New Roman" w:hAnsi="Times New Roman" w:cs="Times New Roman"/>
                <w:bCs/>
                <w:color w:val="000000"/>
                <w:sz w:val="18"/>
                <w:szCs w:val="18"/>
                <w:shd w:val="clear" w:color="auto" w:fill="FFFFFF"/>
                <w:lang w:val="uk-UA"/>
              </w:rPr>
              <w:t>СБУ України</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 xml:space="preserve">Територіальне управління </w:t>
            </w:r>
            <w:r>
              <w:rPr>
                <w:rFonts w:ascii="Times New Roman" w:eastAsia="Times New Roman" w:hAnsi="Times New Roman" w:cs="Times New Roman"/>
                <w:color w:val="000000"/>
                <w:sz w:val="18"/>
                <w:szCs w:val="18"/>
                <w:shd w:val="clear" w:color="auto" w:fill="FFFFFF"/>
                <w:lang w:val="uk-UA"/>
              </w:rPr>
              <w:t>державної судової адміністрації</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2-2.4</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w:t>
            </w:r>
            <w:r w:rsidRPr="003B7C4E">
              <w:rPr>
                <w:rFonts w:ascii="Times New Roman" w:eastAsia="Times New Roman" w:hAnsi="Times New Roman" w:cs="Times New Roman"/>
                <w:color w:val="000000"/>
                <w:sz w:val="18"/>
                <w:szCs w:val="18"/>
                <w:shd w:val="clear" w:color="auto" w:fill="FFFFFF"/>
                <w:lang w:val="uk-UA"/>
              </w:rPr>
              <w:t xml:space="preserve"> державної судової адміністрації</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Державна пенітенціарна служба України в</w:t>
            </w:r>
            <w:r w:rsidRPr="003B7C4E">
              <w:rPr>
                <w:rFonts w:ascii="Times New Roman" w:eastAsia="Times New Roman" w:hAnsi="Times New Roman" w:cs="Times New Roman"/>
                <w:b/>
                <w:bCs/>
                <w:color w:val="000000"/>
                <w:sz w:val="18"/>
                <w:szCs w:val="18"/>
                <w:shd w:val="clear" w:color="auto" w:fill="FFFFFF"/>
                <w:lang w:val="uk-UA"/>
              </w:rPr>
              <w:t xml:space="preserve"> </w:t>
            </w:r>
            <w:r w:rsidRPr="003B7C4E">
              <w:rPr>
                <w:rFonts w:ascii="Times New Roman" w:eastAsia="Times New Roman" w:hAnsi="Times New Roman" w:cs="Times New Roman"/>
                <w:color w:val="000000"/>
                <w:sz w:val="18"/>
                <w:szCs w:val="18"/>
                <w:shd w:val="clear" w:color="auto" w:fill="FFFFFF"/>
                <w:lang w:val="uk-UA"/>
              </w:rPr>
              <w:t>Сумській області</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2-2.5</w:t>
            </w:r>
          </w:p>
        </w:tc>
        <w:tc>
          <w:tcPr>
            <w:tcW w:w="2807" w:type="pct"/>
            <w:vMerge w:val="restar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w:t>
            </w:r>
            <w:r w:rsidRPr="003B7C4E">
              <w:rPr>
                <w:rFonts w:ascii="Times New Roman" w:eastAsia="Times New Roman" w:hAnsi="Times New Roman" w:cs="Times New Roman"/>
                <w:color w:val="000000"/>
                <w:sz w:val="18"/>
                <w:szCs w:val="18"/>
                <w:shd w:val="clear" w:color="auto" w:fill="FFFFFF"/>
                <w:lang w:val="uk-UA"/>
              </w:rPr>
              <w:t xml:space="preserve"> пенітенціарної служби України в</w:t>
            </w:r>
            <w:r w:rsidRPr="003B7C4E">
              <w:rPr>
                <w:rFonts w:ascii="Times New Roman" w:eastAsia="Times New Roman" w:hAnsi="Times New Roman" w:cs="Times New Roman"/>
                <w:b/>
                <w:bCs/>
                <w:color w:val="000000"/>
                <w:sz w:val="18"/>
                <w:szCs w:val="18"/>
                <w:shd w:val="clear" w:color="auto" w:fill="FFFFFF"/>
                <w:lang w:val="uk-UA"/>
              </w:rPr>
              <w:t xml:space="preserve"> </w:t>
            </w:r>
            <w:r w:rsidRPr="003B7C4E">
              <w:rPr>
                <w:rFonts w:ascii="Times New Roman" w:eastAsia="Times New Roman" w:hAnsi="Times New Roman" w:cs="Times New Roman"/>
                <w:color w:val="000000"/>
                <w:sz w:val="18"/>
                <w:szCs w:val="18"/>
                <w:shd w:val="clear" w:color="auto" w:fill="FFFFFF"/>
                <w:lang w:val="uk-UA"/>
              </w:rPr>
              <w:t>Сумській області</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rPr>
            </w:pPr>
            <w:r w:rsidRPr="003B7C4E">
              <w:rPr>
                <w:rFonts w:ascii="Times New Roman" w:eastAsia="Times New Roman" w:hAnsi="Times New Roman" w:cs="Times New Roman"/>
                <w:color w:val="000000"/>
                <w:sz w:val="18"/>
                <w:szCs w:val="18"/>
                <w:shd w:val="clear" w:color="auto" w:fill="FFFFFF"/>
                <w:lang w:val="uk-UA"/>
              </w:rPr>
              <w:t xml:space="preserve">Головне управління Державної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2-2.6</w:t>
            </w:r>
          </w:p>
        </w:tc>
        <w:tc>
          <w:tcPr>
            <w:tcW w:w="2807" w:type="pct"/>
            <w:vMerge/>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p>
        </w:tc>
      </w:tr>
      <w:tr w:rsidR="005F5EA8" w:rsidRPr="003B7C4E" w:rsidTr="005F5EA8">
        <w:trPr>
          <w:trHeight w:val="218"/>
        </w:trPr>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 xml:space="preserve">Державна податкова служби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2-2.7</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екологічного податку</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rPr>
            </w:pPr>
            <w:r w:rsidRPr="003B7C4E">
              <w:rPr>
                <w:rFonts w:ascii="Times New Roman" w:eastAsia="Times New Roman" w:hAnsi="Times New Roman" w:cs="Times New Roman"/>
                <w:sz w:val="18"/>
                <w:szCs w:val="18"/>
                <w:lang w:val="uk-UA"/>
              </w:rPr>
              <w:t>Регіональне відділення Фонду державного майна України по Сумській області</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2-2.8</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заповідного фонду</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rPr>
            </w:pPr>
            <w:r w:rsidRPr="003B7C4E">
              <w:rPr>
                <w:rFonts w:ascii="Times New Roman" w:eastAsia="Times New Roman" w:hAnsi="Times New Roman" w:cs="Times New Roman"/>
                <w:bCs/>
                <w:color w:val="000000"/>
                <w:sz w:val="18"/>
                <w:szCs w:val="18"/>
                <w:shd w:val="clear" w:color="auto" w:fill="FFFFFF"/>
                <w:lang w:val="uk-UA"/>
              </w:rPr>
              <w:t>Сумське обласне територіальне відділення Антимонопольного</w:t>
            </w:r>
            <w:r w:rsidRPr="003B7C4E">
              <w:rPr>
                <w:rFonts w:ascii="Times New Roman" w:eastAsia="Times New Roman" w:hAnsi="Times New Roman" w:cs="Times New Roman"/>
                <w:color w:val="000000"/>
                <w:sz w:val="18"/>
                <w:szCs w:val="18"/>
                <w:shd w:val="clear" w:color="auto" w:fill="FFFFFF"/>
                <w:lang w:val="uk-UA"/>
              </w:rPr>
              <w:t xml:space="preserve"> комітету України</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2-2.9</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здійснених антимонополістичних заходів в екологічному управлінні</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 xml:space="preserve">Державна фінансова інспекція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2-2.10</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дотримання екологічних показників та виокремленних коштів на екологію</w:t>
            </w:r>
          </w:p>
        </w:tc>
      </w:tr>
      <w:tr w:rsidR="005F5EA8" w:rsidRPr="008665EA"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 xml:space="preserve">Інспекція з питань захисту прав споживачів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2-2.11</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підприємств та суб’єктів господарювання, які впроваджують системи екологічного управління згідно з ISO 14000</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 xml:space="preserve">Територіальна державна інспекція з питань праці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2-2.12</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захворюванть у наслідок екологічних катастроф</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Територіальне управління Державної служби</w:t>
            </w:r>
            <w:r w:rsidRPr="003B7C4E">
              <w:rPr>
                <w:rFonts w:ascii="Times New Roman" w:eastAsia="Times New Roman" w:hAnsi="Times New Roman" w:cs="Times New Roman"/>
                <w:b/>
                <w:color w:val="000000"/>
                <w:sz w:val="18"/>
                <w:szCs w:val="18"/>
                <w:shd w:val="clear" w:color="auto" w:fill="FFFFFF"/>
                <w:lang w:val="uk-UA"/>
              </w:rPr>
              <w:t xml:space="preserve"> </w:t>
            </w:r>
            <w:r w:rsidRPr="003B7C4E">
              <w:rPr>
                <w:rFonts w:ascii="Times New Roman" w:eastAsia="Times New Roman" w:hAnsi="Times New Roman" w:cs="Times New Roman"/>
                <w:bCs/>
                <w:color w:val="000000"/>
                <w:sz w:val="18"/>
                <w:szCs w:val="18"/>
                <w:shd w:val="clear" w:color="auto" w:fill="FFFFFF"/>
                <w:lang w:val="uk-UA"/>
              </w:rPr>
              <w:t>гірничого нагляду та промислової безпекиУкраїни в Сумській області</w:t>
            </w:r>
            <w:r w:rsidRPr="003B7C4E">
              <w:rPr>
                <w:rFonts w:ascii="Times New Roman" w:eastAsia="Times New Roman" w:hAnsi="Times New Roman" w:cs="Times New Roman"/>
                <w:color w:val="000000"/>
                <w:sz w:val="18"/>
                <w:szCs w:val="18"/>
                <w:shd w:val="clear" w:color="auto" w:fill="FFFFFF"/>
                <w:lang w:val="uk-UA"/>
              </w:rPr>
              <w:t>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2-2.13</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 xml:space="preserve">Частка впрооваджених та реалізованих екологічних пронграм в </w:t>
            </w:r>
            <w:r w:rsidRPr="003B7C4E">
              <w:rPr>
                <w:rFonts w:ascii="Times New Roman" w:eastAsia="Times New Roman" w:hAnsi="Times New Roman" w:cs="Times New Roman"/>
                <w:bCs/>
                <w:color w:val="000000"/>
                <w:sz w:val="18"/>
                <w:szCs w:val="18"/>
                <w:shd w:val="clear" w:color="auto" w:fill="FFFFFF"/>
                <w:lang w:val="uk-UA"/>
              </w:rPr>
              <w:t>управлінні Державної служби</w:t>
            </w:r>
            <w:r w:rsidRPr="003B7C4E">
              <w:rPr>
                <w:rFonts w:ascii="Times New Roman" w:eastAsia="Times New Roman" w:hAnsi="Times New Roman" w:cs="Times New Roman"/>
                <w:b/>
                <w:color w:val="000000"/>
                <w:sz w:val="18"/>
                <w:szCs w:val="18"/>
                <w:shd w:val="clear" w:color="auto" w:fill="FFFFFF"/>
                <w:lang w:val="uk-UA"/>
              </w:rPr>
              <w:t xml:space="preserve"> </w:t>
            </w:r>
            <w:r w:rsidRPr="003B7C4E">
              <w:rPr>
                <w:rFonts w:ascii="Times New Roman" w:eastAsia="Times New Roman" w:hAnsi="Times New Roman" w:cs="Times New Roman"/>
                <w:bCs/>
                <w:color w:val="000000"/>
                <w:sz w:val="18"/>
                <w:szCs w:val="18"/>
                <w:shd w:val="clear" w:color="auto" w:fill="FFFFFF"/>
                <w:lang w:val="uk-UA"/>
              </w:rPr>
              <w:t>гірничого нагляду та промислової безпекиУкраїни в Сумській області</w:t>
            </w:r>
            <w:r w:rsidRPr="003B7C4E">
              <w:rPr>
                <w:rFonts w:ascii="Times New Roman" w:eastAsia="Times New Roman" w:hAnsi="Times New Roman" w:cs="Times New Roman"/>
                <w:color w:val="000000"/>
                <w:sz w:val="18"/>
                <w:szCs w:val="18"/>
                <w:shd w:val="clear" w:color="auto" w:fill="FFFFFF"/>
                <w:lang w:val="uk-UA"/>
              </w:rPr>
              <w:t> </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 xml:space="preserve">Територіальне управління МНС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2-2.14</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 в МНС</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 xml:space="preserve">Головне управління ветеринарної медицини </w:t>
            </w:r>
          </w:p>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2-2.15</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 xml:space="preserve">Частка впрооваджених та реалізованих екологічних пронграм в управлінні </w:t>
            </w:r>
            <w:r w:rsidRPr="003B7C4E">
              <w:rPr>
                <w:rFonts w:ascii="Times New Roman" w:eastAsia="Times New Roman" w:hAnsi="Times New Roman" w:cs="Times New Roman"/>
                <w:color w:val="000000"/>
                <w:sz w:val="18"/>
                <w:szCs w:val="18"/>
                <w:shd w:val="clear" w:color="auto" w:fill="FFFFFF"/>
                <w:lang w:val="uk-UA"/>
              </w:rPr>
              <w:t>обласне управління лісового та</w:t>
            </w:r>
            <w:r w:rsidRPr="003B7C4E">
              <w:rPr>
                <w:rFonts w:ascii="Times New Roman" w:eastAsia="Times New Roman" w:hAnsi="Times New Roman" w:cs="Times New Roman"/>
                <w:bCs/>
                <w:color w:val="000000"/>
                <w:sz w:val="18"/>
                <w:szCs w:val="18"/>
                <w:shd w:val="clear" w:color="auto" w:fill="FFFFFF"/>
                <w:lang w:val="uk-UA"/>
              </w:rPr>
              <w:t xml:space="preserve"> мисливського господарства</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Сумське обласне управління лісового та</w:t>
            </w:r>
            <w:r w:rsidRPr="003B7C4E">
              <w:rPr>
                <w:rFonts w:ascii="Times New Roman" w:eastAsia="Times New Roman" w:hAnsi="Times New Roman" w:cs="Times New Roman"/>
                <w:bCs/>
                <w:color w:val="000000"/>
                <w:sz w:val="18"/>
                <w:szCs w:val="18"/>
                <w:shd w:val="clear" w:color="auto" w:fill="FFFFFF"/>
                <w:lang w:val="uk-UA"/>
              </w:rPr>
              <w:t xml:space="preserve"> мисливського господарства</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2-2.16</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color w:val="000000"/>
                <w:sz w:val="18"/>
                <w:szCs w:val="18"/>
                <w:shd w:val="clear" w:color="auto" w:fill="FFFFFF"/>
                <w:lang w:val="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w:t>
            </w:r>
            <w:r w:rsidRPr="003B7C4E">
              <w:rPr>
                <w:rFonts w:ascii="Times New Roman" w:eastAsia="Times New Roman" w:hAnsi="Times New Roman" w:cs="Times New Roman"/>
                <w:color w:val="000000"/>
                <w:sz w:val="18"/>
                <w:szCs w:val="18"/>
                <w:shd w:val="clear" w:color="auto" w:fill="FFFFFF"/>
                <w:lang w:val="uk-UA"/>
              </w:rPr>
              <w:t xml:space="preserve"> обласне управління лісового та</w:t>
            </w:r>
            <w:r w:rsidRPr="003B7C4E">
              <w:rPr>
                <w:rFonts w:ascii="Times New Roman" w:eastAsia="Times New Roman" w:hAnsi="Times New Roman" w:cs="Times New Roman"/>
                <w:bCs/>
                <w:color w:val="000000"/>
                <w:sz w:val="18"/>
                <w:szCs w:val="18"/>
                <w:shd w:val="clear" w:color="auto" w:fill="FFFFFF"/>
                <w:lang w:val="uk-UA"/>
              </w:rPr>
              <w:t xml:space="preserve"> мисливського господарства</w:t>
            </w:r>
            <w:r w:rsidRPr="003B7C4E">
              <w:rPr>
                <w:rFonts w:ascii="Times New Roman" w:eastAsia="Times New Roman" w:hAnsi="Times New Roman" w:cs="Times New Roman"/>
                <w:noProof/>
                <w:sz w:val="18"/>
                <w:szCs w:val="18"/>
                <w:lang w:val="uk-UA" w:eastAsia="uk-UA"/>
              </w:rPr>
              <w:t xml:space="preserve"> </w:t>
            </w:r>
          </w:p>
        </w:tc>
      </w:tr>
      <w:tr w:rsidR="005F5EA8" w:rsidRPr="003B7C4E" w:rsidTr="005F5EA8">
        <w:trPr>
          <w:trHeight w:val="375"/>
        </w:trPr>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 xml:space="preserve">Державна інспекція з карантину рослин </w:t>
            </w:r>
            <w:r w:rsidRPr="003B7C4E">
              <w:rPr>
                <w:rFonts w:ascii="Times New Roman" w:eastAsia="Times New Roman" w:hAnsi="Times New Roman" w:cs="Times New Roman"/>
                <w:color w:val="000000"/>
                <w:sz w:val="18"/>
                <w:szCs w:val="18"/>
                <w:shd w:val="clear" w:color="auto" w:fill="FFFFFF"/>
                <w:lang w:val="uk-UA"/>
              </w:rPr>
              <w:t>по</w:t>
            </w:r>
            <w:r w:rsidRPr="003B7C4E">
              <w:rPr>
                <w:rFonts w:ascii="Times New Roman" w:eastAsia="Times New Roman" w:hAnsi="Times New Roman" w:cs="Times New Roman"/>
                <w:bCs/>
                <w:color w:val="000000"/>
                <w:sz w:val="18"/>
                <w:szCs w:val="18"/>
                <w:shd w:val="clear" w:color="auto" w:fill="FFFFFF"/>
                <w:lang w:val="uk-UA"/>
              </w:rPr>
              <w:t xml:space="preserve"> Сумській області</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2-2.17</w:t>
            </w:r>
          </w:p>
        </w:tc>
        <w:tc>
          <w:tcPr>
            <w:tcW w:w="2807" w:type="pct"/>
            <w:vMerge w:val="restar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bCs/>
                <w:color w:val="000000"/>
                <w:sz w:val="18"/>
                <w:szCs w:val="18"/>
                <w:shd w:val="clear" w:color="auto" w:fill="FFFFFF"/>
                <w:lang w:val="uk-UA"/>
              </w:rPr>
              <w:t xml:space="preserve">Загальна чисельність видів флори та фауни </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Державна інспекція захисту рослин Сумської області</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2-2.18</w:t>
            </w:r>
          </w:p>
        </w:tc>
        <w:tc>
          <w:tcPr>
            <w:tcW w:w="2807" w:type="pct"/>
            <w:vMerge/>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p>
        </w:tc>
      </w:tr>
      <w:tr w:rsidR="005F5EA8" w:rsidRPr="003B7C4E" w:rsidTr="005F5EA8">
        <w:trPr>
          <w:trHeight w:val="303"/>
        </w:trPr>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Головне управління Пенсійного</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2-2.19</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color w:val="000000"/>
                <w:sz w:val="18"/>
                <w:szCs w:val="18"/>
                <w:shd w:val="clear" w:color="auto" w:fill="FFFFFF"/>
                <w:lang w:val="uk-UA"/>
              </w:rPr>
            </w:pPr>
            <w:r w:rsidRPr="003B7C4E">
              <w:rPr>
                <w:rFonts w:ascii="Times New Roman" w:eastAsia="Times New Roman" w:hAnsi="Times New Roman" w:cs="Times New Roman"/>
                <w:noProof/>
                <w:sz w:val="18"/>
                <w:szCs w:val="18"/>
                <w:lang w:val="uk-UA" w:eastAsia="uk-UA"/>
              </w:rPr>
              <w:t xml:space="preserve">Частка впрооваджених та реалізованих екологічних пронграм в  </w:t>
            </w:r>
            <w:r w:rsidRPr="003B7C4E">
              <w:rPr>
                <w:rFonts w:ascii="Times New Roman" w:eastAsia="Times New Roman" w:hAnsi="Times New Roman" w:cs="Times New Roman"/>
                <w:bCs/>
                <w:color w:val="000000"/>
                <w:sz w:val="18"/>
                <w:szCs w:val="18"/>
                <w:shd w:val="clear" w:color="auto" w:fill="FFFFFF"/>
                <w:lang w:val="uk-UA"/>
              </w:rPr>
              <w:t xml:space="preserve">Головному управління Пенсійного фонду </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 xml:space="preserve">Державна інспекція сільського </w:t>
            </w:r>
            <w:r w:rsidRPr="003B7C4E">
              <w:rPr>
                <w:rFonts w:ascii="Times New Roman" w:eastAsia="Times New Roman" w:hAnsi="Times New Roman" w:cs="Times New Roman"/>
                <w:color w:val="000000"/>
                <w:sz w:val="18"/>
                <w:szCs w:val="18"/>
                <w:shd w:val="clear" w:color="auto" w:fill="FFFFFF"/>
                <w:lang w:val="uk-UA"/>
              </w:rPr>
              <w:t>господарства</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2-2.20</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 с</w:t>
            </w:r>
            <w:r>
              <w:rPr>
                <w:rFonts w:ascii="Times New Roman" w:eastAsia="Times New Roman" w:hAnsi="Times New Roman" w:cs="Times New Roman"/>
                <w:noProof/>
                <w:sz w:val="18"/>
                <w:szCs w:val="18"/>
                <w:lang w:val="uk-UA" w:eastAsia="uk-UA"/>
              </w:rPr>
              <w:t>/г</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 xml:space="preserve">Управління Державної міграційної </w:t>
            </w:r>
            <w:r w:rsidRPr="003B7C4E">
              <w:rPr>
                <w:rFonts w:ascii="Times New Roman" w:eastAsia="Times New Roman" w:hAnsi="Times New Roman" w:cs="Times New Roman"/>
                <w:bCs/>
                <w:color w:val="000000"/>
                <w:sz w:val="18"/>
                <w:szCs w:val="18"/>
                <w:shd w:val="clear" w:color="auto" w:fill="FFFFFF"/>
                <w:lang w:val="uk-UA"/>
              </w:rPr>
              <w:t>служби</w:t>
            </w:r>
            <w:r w:rsidRPr="003B7C4E">
              <w:rPr>
                <w:rFonts w:ascii="Times New Roman" w:eastAsia="Times New Roman" w:hAnsi="Times New Roman" w:cs="Times New Roman"/>
                <w:color w:val="000000"/>
                <w:sz w:val="18"/>
                <w:szCs w:val="18"/>
                <w:shd w:val="clear" w:color="auto" w:fill="FFFFFF"/>
                <w:lang w:val="uk-UA"/>
              </w:rPr>
              <w:t xml:space="preserve"> у Сумській</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2-2.21</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 в управлінні держтехнобезпеки</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 xml:space="preserve">Управління Держтехногенбезпеки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2-2.22</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Сумський обласний центр соціальних служб для сім ї, дітей</w:t>
            </w:r>
            <w:r w:rsidRPr="003B7C4E">
              <w:rPr>
                <w:rFonts w:ascii="Times New Roman" w:eastAsia="Times New Roman" w:hAnsi="Times New Roman" w:cs="Times New Roman"/>
                <w:bCs/>
                <w:color w:val="000000"/>
                <w:sz w:val="18"/>
                <w:szCs w:val="18"/>
                <w:shd w:val="clear" w:color="auto" w:fill="FFFFFF"/>
                <w:lang w:val="uk-UA"/>
              </w:rPr>
              <w:t xml:space="preserve"> та молоді</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2-2.23</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noProof/>
                <w:sz w:val="18"/>
                <w:szCs w:val="18"/>
                <w:lang w:val="uk-UA" w:eastAsia="uk-UA"/>
              </w:rPr>
              <w:t xml:space="preserve">Частка впрооваджених та реалізованих екологічних пронграм в </w:t>
            </w:r>
            <w:r w:rsidRPr="003B7C4E">
              <w:rPr>
                <w:rFonts w:ascii="Times New Roman" w:eastAsia="Times New Roman" w:hAnsi="Times New Roman" w:cs="Times New Roman"/>
                <w:color w:val="000000"/>
                <w:sz w:val="18"/>
                <w:szCs w:val="18"/>
                <w:shd w:val="clear" w:color="auto" w:fill="FFFFFF"/>
                <w:lang w:val="uk-UA"/>
              </w:rPr>
              <w:t>обласному центрі соціальних служб для сім ї, дітей</w:t>
            </w:r>
            <w:r w:rsidRPr="003B7C4E">
              <w:rPr>
                <w:rFonts w:ascii="Times New Roman" w:eastAsia="Times New Roman" w:hAnsi="Times New Roman" w:cs="Times New Roman"/>
                <w:bCs/>
                <w:color w:val="000000"/>
                <w:sz w:val="18"/>
                <w:szCs w:val="18"/>
                <w:shd w:val="clear" w:color="auto" w:fill="FFFFFF"/>
                <w:lang w:val="uk-UA"/>
              </w:rPr>
              <w:t xml:space="preserve"> та молоді</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 xml:space="preserve">Сумське обласне відділення Фонду </w:t>
            </w:r>
            <w:r w:rsidRPr="003B7C4E">
              <w:rPr>
                <w:rFonts w:ascii="Times New Roman" w:eastAsia="Times New Roman" w:hAnsi="Times New Roman" w:cs="Times New Roman"/>
                <w:color w:val="000000"/>
                <w:sz w:val="18"/>
                <w:szCs w:val="18"/>
                <w:shd w:val="clear" w:color="auto" w:fill="FFFFFF"/>
                <w:lang w:val="uk-UA"/>
              </w:rPr>
              <w:t>соціального захисту інвалідів</w:t>
            </w:r>
          </w:p>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2-2.24</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 в</w:t>
            </w:r>
            <w:r w:rsidRPr="003B7C4E">
              <w:rPr>
                <w:rFonts w:ascii="Times New Roman" w:eastAsia="Times New Roman" w:hAnsi="Times New Roman" w:cs="Times New Roman"/>
                <w:bCs/>
                <w:color w:val="000000"/>
                <w:sz w:val="18"/>
                <w:szCs w:val="18"/>
                <w:shd w:val="clear" w:color="auto" w:fill="FFFFFF"/>
                <w:lang w:val="uk-UA"/>
              </w:rPr>
              <w:t xml:space="preserve"> Сумське обласне відділення Фонду </w:t>
            </w:r>
            <w:r w:rsidRPr="003B7C4E">
              <w:rPr>
                <w:rFonts w:ascii="Times New Roman" w:eastAsia="Times New Roman" w:hAnsi="Times New Roman" w:cs="Times New Roman"/>
                <w:color w:val="000000"/>
                <w:sz w:val="18"/>
                <w:szCs w:val="18"/>
                <w:shd w:val="clear" w:color="auto" w:fill="FFFFFF"/>
                <w:lang w:val="uk-UA"/>
              </w:rPr>
              <w:t>соціального захисту інвалідів</w:t>
            </w:r>
            <w:r w:rsidRPr="003B7C4E">
              <w:rPr>
                <w:rFonts w:ascii="Times New Roman" w:eastAsia="Times New Roman" w:hAnsi="Times New Roman" w:cs="Times New Roman"/>
                <w:bCs/>
                <w:color w:val="000000"/>
                <w:sz w:val="18"/>
                <w:szCs w:val="18"/>
                <w:shd w:val="clear" w:color="auto" w:fill="FFFFFF"/>
                <w:lang w:val="uk-UA"/>
              </w:rPr>
              <w:t xml:space="preserve"> у Головному управління держсанепідслужби </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Головне управління держсанепідслужби</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2-2.25</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Служба автомобільних доріг у Сумській області</w:t>
            </w:r>
          </w:p>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2-2.26</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r w:rsidRPr="003B7C4E">
              <w:rPr>
                <w:rFonts w:ascii="Times New Roman" w:eastAsia="Times New Roman" w:hAnsi="Times New Roman" w:cs="Times New Roman"/>
                <w:sz w:val="18"/>
                <w:szCs w:val="18"/>
                <w:lang w:val="uk-UA" w:eastAsia="uk-UA"/>
              </w:rPr>
              <w:t>Частка автотранспортних засобів, що відповідають європейським стандартам Євро-4 та Євро-5, відсотків</w:t>
            </w:r>
          </w:p>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sz w:val="18"/>
                <w:szCs w:val="18"/>
                <w:lang w:val="uk-UA" w:eastAsia="uk-UA"/>
              </w:rPr>
              <w:t>Частка екологічно чистих видів транспорту, відсотків</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 xml:space="preserve">Сумське обласне управління </w:t>
            </w:r>
            <w:r w:rsidRPr="003B7C4E">
              <w:rPr>
                <w:rFonts w:ascii="Times New Roman" w:eastAsia="Times New Roman" w:hAnsi="Times New Roman" w:cs="Times New Roman"/>
                <w:color w:val="000000"/>
                <w:sz w:val="18"/>
                <w:szCs w:val="18"/>
                <w:shd w:val="clear" w:color="auto" w:fill="FFFFFF"/>
                <w:lang w:val="uk-UA"/>
              </w:rPr>
              <w:t>водних</w:t>
            </w:r>
            <w:r w:rsidRPr="003B7C4E">
              <w:rPr>
                <w:rFonts w:ascii="Times New Roman" w:eastAsia="Times New Roman" w:hAnsi="Times New Roman" w:cs="Times New Roman"/>
                <w:bCs/>
                <w:color w:val="000000"/>
                <w:sz w:val="18"/>
                <w:szCs w:val="18"/>
                <w:shd w:val="clear" w:color="auto" w:fill="FFFFFF"/>
                <w:lang w:val="uk-UA"/>
              </w:rPr>
              <w:t xml:space="preserve"> ресурсів</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r w:rsidRPr="003B7C4E">
              <w:rPr>
                <w:rFonts w:ascii="Times New Roman" w:eastAsia="Times New Roman" w:hAnsi="Times New Roman" w:cs="Times New Roman"/>
                <w:sz w:val="18"/>
                <w:szCs w:val="18"/>
                <w:lang w:val="uk-UA" w:eastAsia="uk-UA"/>
              </w:rPr>
              <w:t>2-2.27</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r w:rsidRPr="003B7C4E">
              <w:rPr>
                <w:rFonts w:ascii="Times New Roman" w:eastAsia="Times New Roman" w:hAnsi="Times New Roman" w:cs="Times New Roman"/>
                <w:sz w:val="18"/>
                <w:szCs w:val="18"/>
                <w:lang w:val="uk-UA" w:eastAsia="uk-UA"/>
              </w:rPr>
              <w:t>Вміст забруднюючих речовин у водних об’єктах Обсяг скидання забруднюючих речовин у водні об’єкти</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sz w:val="18"/>
                <w:szCs w:val="18"/>
                <w:lang w:val="uk-UA" w:eastAsia="uk-UA"/>
              </w:rPr>
              <w:t>Сумський  обласний центр зайнятості</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2-2.28</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r w:rsidRPr="003B7C4E">
              <w:rPr>
                <w:rFonts w:ascii="Times New Roman" w:eastAsia="Times New Roman" w:hAnsi="Times New Roman" w:cs="Times New Roman"/>
                <w:noProof/>
                <w:sz w:val="18"/>
                <w:szCs w:val="18"/>
                <w:lang w:val="uk-UA" w:eastAsia="uk-UA"/>
              </w:rPr>
              <w:t xml:space="preserve">Частка впрооваджених та реалізованих екологічних пронграм у </w:t>
            </w:r>
            <w:r w:rsidRPr="003B7C4E">
              <w:rPr>
                <w:rFonts w:ascii="Times New Roman" w:eastAsia="Times New Roman" w:hAnsi="Times New Roman" w:cs="Times New Roman"/>
                <w:sz w:val="18"/>
                <w:szCs w:val="18"/>
                <w:lang w:val="uk-UA" w:eastAsia="uk-UA"/>
              </w:rPr>
              <w:t>Сумському  обласному центір зайнятості</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sz w:val="18"/>
                <w:szCs w:val="18"/>
                <w:lang w:val="uk-UA" w:eastAsia="uk-UA"/>
              </w:rPr>
              <w:t>Головне управління статистики</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2-2.29</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 xml:space="preserve">Частка екологічної інформації, показників збалансовоності </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sz w:val="18"/>
                <w:szCs w:val="18"/>
                <w:lang w:val="uk-UA" w:eastAsia="uk-UA"/>
              </w:rPr>
              <w:t>Відділення Національної служби посередництва і примирення в Сумській</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2-2.30</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 у</w:t>
            </w:r>
            <w:r w:rsidRPr="003B7C4E">
              <w:rPr>
                <w:rFonts w:ascii="Times New Roman" w:eastAsia="Times New Roman" w:hAnsi="Times New Roman" w:cs="Times New Roman"/>
                <w:sz w:val="18"/>
                <w:szCs w:val="18"/>
                <w:lang w:val="uk-UA" w:eastAsia="uk-UA"/>
              </w:rPr>
              <w:t xml:space="preserve"> Національній службі посередництва і примирення в Сумській</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r w:rsidRPr="003B7C4E">
              <w:rPr>
                <w:rFonts w:ascii="Times New Roman" w:eastAsia="Times New Roman" w:hAnsi="Times New Roman" w:cs="Times New Roman"/>
                <w:sz w:val="18"/>
                <w:szCs w:val="18"/>
                <w:lang w:val="uk-UA" w:eastAsia="uk-UA"/>
              </w:rPr>
              <w:t>Сумська митниця</w:t>
            </w:r>
          </w:p>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2-2.31</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 в сумській митниці</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r w:rsidRPr="003B7C4E">
              <w:rPr>
                <w:rFonts w:ascii="Times New Roman" w:eastAsia="Times New Roman" w:hAnsi="Times New Roman" w:cs="Times New Roman"/>
                <w:sz w:val="18"/>
                <w:szCs w:val="18"/>
                <w:lang w:val="uk-UA" w:eastAsia="uk-UA"/>
              </w:rPr>
              <w:t>Сумський прикордонний</w:t>
            </w:r>
            <w:r w:rsidRPr="003B7C4E">
              <w:rPr>
                <w:rFonts w:ascii="Times New Roman" w:eastAsia="Times New Roman" w:hAnsi="Times New Roman" w:cs="Times New Roman"/>
                <w:b/>
                <w:bCs/>
                <w:sz w:val="18"/>
                <w:szCs w:val="18"/>
                <w:lang w:val="uk-UA" w:eastAsia="uk-UA"/>
              </w:rPr>
              <w:t xml:space="preserve"> </w:t>
            </w:r>
            <w:r w:rsidRPr="003B7C4E">
              <w:rPr>
                <w:rFonts w:ascii="Times New Roman" w:eastAsia="Times New Roman" w:hAnsi="Times New Roman" w:cs="Times New Roman"/>
                <w:sz w:val="18"/>
                <w:szCs w:val="18"/>
                <w:lang w:val="uk-UA" w:eastAsia="uk-UA"/>
              </w:rPr>
              <w:t>загін</w:t>
            </w:r>
          </w:p>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2-2.32</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 в</w:t>
            </w:r>
            <w:r w:rsidRPr="003B7C4E">
              <w:rPr>
                <w:rFonts w:ascii="Times New Roman" w:eastAsia="Times New Roman" w:hAnsi="Times New Roman" w:cs="Times New Roman"/>
                <w:sz w:val="18"/>
                <w:szCs w:val="18"/>
                <w:lang w:val="uk-UA" w:eastAsia="uk-UA"/>
              </w:rPr>
              <w:t xml:space="preserve"> Сумського прикордонного </w:t>
            </w:r>
            <w:r w:rsidRPr="003B7C4E">
              <w:rPr>
                <w:rFonts w:ascii="Times New Roman" w:eastAsia="Times New Roman" w:hAnsi="Times New Roman" w:cs="Times New Roman"/>
                <w:b/>
                <w:bCs/>
                <w:sz w:val="18"/>
                <w:szCs w:val="18"/>
                <w:lang w:val="uk-UA" w:eastAsia="uk-UA"/>
              </w:rPr>
              <w:t xml:space="preserve"> </w:t>
            </w:r>
            <w:r w:rsidRPr="003B7C4E">
              <w:rPr>
                <w:rFonts w:ascii="Times New Roman" w:eastAsia="Times New Roman" w:hAnsi="Times New Roman" w:cs="Times New Roman"/>
                <w:sz w:val="18"/>
                <w:szCs w:val="18"/>
                <w:lang w:val="uk-UA" w:eastAsia="uk-UA"/>
              </w:rPr>
              <w:t>загіну</w:t>
            </w:r>
          </w:p>
        </w:tc>
      </w:tr>
      <w:tr w:rsidR="005F5EA8" w:rsidRPr="003B7C4E" w:rsidTr="005F5EA8">
        <w:trPr>
          <w:trHeight w:val="435"/>
        </w:trPr>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bCs/>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Інспекція державного архітектурно-будівельного контролю</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2-2.33</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використаних екологічно-допустимих матеріалів, вогннебеззпечних</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color w:val="000000"/>
                <w:sz w:val="18"/>
                <w:szCs w:val="18"/>
                <w:shd w:val="clear" w:color="auto" w:fill="FFFFFF"/>
                <w:lang w:val="uk-UA"/>
              </w:rPr>
            </w:pPr>
            <w:r w:rsidRPr="003B7C4E">
              <w:rPr>
                <w:rFonts w:ascii="Times New Roman" w:eastAsia="Times New Roman" w:hAnsi="Times New Roman" w:cs="Times New Roman"/>
                <w:bCs/>
                <w:color w:val="000000"/>
                <w:sz w:val="18"/>
                <w:szCs w:val="18"/>
                <w:shd w:val="clear" w:color="auto" w:fill="FFFFFF"/>
                <w:lang w:val="uk-UA"/>
              </w:rPr>
              <w:t xml:space="preserve">Державна служба з лікарських засобів </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2-2.34</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Частка впрооваджених та реалізованих екологічних пронграм</w:t>
            </w:r>
          </w:p>
        </w:tc>
      </w:tr>
      <w:tr w:rsidR="005F5EA8" w:rsidRPr="003B7C4E" w:rsidTr="005F5EA8">
        <w:tc>
          <w:tcPr>
            <w:tcW w:w="1772"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color w:val="000000"/>
                <w:sz w:val="18"/>
                <w:szCs w:val="18"/>
                <w:shd w:val="clear" w:color="auto" w:fill="FFFFFF"/>
                <w:lang w:val="uk-UA"/>
              </w:rPr>
            </w:pPr>
            <w:r w:rsidRPr="003B7C4E">
              <w:rPr>
                <w:rFonts w:ascii="Times New Roman" w:eastAsia="Times New Roman" w:hAnsi="Times New Roman" w:cs="Times New Roman"/>
                <w:color w:val="000000"/>
                <w:sz w:val="18"/>
                <w:szCs w:val="18"/>
                <w:shd w:val="clear" w:color="auto" w:fill="FFFFFF"/>
                <w:lang w:val="uk-UA"/>
              </w:rPr>
              <w:t>Сумська обласна державна телерадіокомпанія</w:t>
            </w:r>
          </w:p>
        </w:tc>
        <w:tc>
          <w:tcPr>
            <w:tcW w:w="421"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noProof/>
                <w:sz w:val="18"/>
                <w:szCs w:val="18"/>
                <w:lang w:val="uk-UA" w:eastAsia="uk-UA"/>
              </w:rPr>
              <w:t>2-2.35</w:t>
            </w:r>
          </w:p>
        </w:tc>
        <w:tc>
          <w:tcPr>
            <w:tcW w:w="2807" w:type="pct"/>
            <w:shd w:val="clear" w:color="auto" w:fill="auto"/>
          </w:tcPr>
          <w:p w:rsidR="005F5EA8" w:rsidRPr="003B7C4E"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3B7C4E">
              <w:rPr>
                <w:rFonts w:ascii="Times New Roman" w:eastAsia="Times New Roman" w:hAnsi="Times New Roman" w:cs="Times New Roman"/>
                <w:sz w:val="18"/>
                <w:szCs w:val="18"/>
                <w:lang w:val="uk-UA" w:eastAsia="uk-UA"/>
              </w:rPr>
              <w:t>Частка реклами природоохоронного змісту на теле- і радіостанціях, % ефірного часу</w:t>
            </w:r>
          </w:p>
        </w:tc>
      </w:tr>
    </w:tbl>
    <w:p w:rsidR="005F5EA8" w:rsidRPr="003B7C4E" w:rsidRDefault="005F5EA8" w:rsidP="005F5EA8">
      <w:pPr>
        <w:spacing w:after="0" w:line="360" w:lineRule="auto"/>
        <w:jc w:val="center"/>
        <w:rPr>
          <w:rFonts w:ascii="Times New Roman" w:eastAsia="Times New Roman" w:hAnsi="Times New Roman" w:cs="Times New Roman"/>
          <w:b/>
          <w:noProof/>
          <w:sz w:val="24"/>
          <w:szCs w:val="24"/>
          <w:lang w:val="uk-UA" w:eastAsia="uk-UA"/>
        </w:rPr>
      </w:pPr>
    </w:p>
    <w:p w:rsidR="005F5EA8" w:rsidRPr="00D740A5" w:rsidRDefault="00E13990" w:rsidP="00EF183D">
      <w:pPr>
        <w:spacing w:after="0" w:line="360" w:lineRule="auto"/>
        <w:ind w:firstLine="709"/>
        <w:jc w:val="both"/>
        <w:rPr>
          <w:rFonts w:ascii="Times New Roman" w:eastAsia="Times New Roman" w:hAnsi="Times New Roman" w:cs="Times New Roman"/>
          <w:noProof/>
          <w:sz w:val="24"/>
          <w:szCs w:val="24"/>
          <w:lang w:eastAsia="uk-UA"/>
        </w:rPr>
      </w:pPr>
      <w:r>
        <w:rPr>
          <w:rFonts w:ascii="Times New Roman" w:eastAsia="Times New Roman" w:hAnsi="Times New Roman" w:cs="Times New Roman"/>
          <w:sz w:val="28"/>
          <w:szCs w:val="28"/>
          <w:lang w:val="uk-UA"/>
        </w:rPr>
        <w:lastRenderedPageBreak/>
        <w:t>Таблиця Д</w:t>
      </w:r>
      <w:r w:rsidR="005F5EA8" w:rsidRPr="00D740A5">
        <w:rPr>
          <w:rFonts w:ascii="Times New Roman" w:eastAsia="Times New Roman" w:hAnsi="Times New Roman" w:cs="Times New Roman"/>
          <w:sz w:val="28"/>
          <w:szCs w:val="28"/>
          <w:lang w:val="uk-UA"/>
        </w:rPr>
        <w:t>. 2</w:t>
      </w:r>
      <w:r w:rsidR="00EF183D">
        <w:rPr>
          <w:rFonts w:ascii="Times New Roman" w:eastAsia="Times New Roman" w:hAnsi="Times New Roman" w:cs="Times New Roman"/>
          <w:sz w:val="28"/>
          <w:szCs w:val="28"/>
          <w:lang w:val="uk-UA"/>
        </w:rPr>
        <w:t xml:space="preserve"> – </w:t>
      </w:r>
      <w:r w:rsidR="005F5EA8" w:rsidRPr="00D740A5">
        <w:rPr>
          <w:rFonts w:ascii="Times New Roman" w:eastAsia="Times New Roman" w:hAnsi="Times New Roman" w:cs="Times New Roman"/>
          <w:sz w:val="28"/>
          <w:szCs w:val="28"/>
          <w:lang w:val="uk-UA"/>
        </w:rPr>
        <w:t>Еколого-орієнтовані взаємозв’язані показники на рівні адміністративного району</w:t>
      </w:r>
    </w:p>
    <w:tbl>
      <w:tblPr>
        <w:tblW w:w="5000" w:type="pc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 w:type="dxa"/>
          <w:right w:w="10" w:type="dxa"/>
        </w:tblCellMar>
        <w:tblLook w:val="04A0" w:firstRow="1" w:lastRow="0" w:firstColumn="1" w:lastColumn="0" w:noHBand="0" w:noVBand="1"/>
      </w:tblPr>
      <w:tblGrid>
        <w:gridCol w:w="4126"/>
        <w:gridCol w:w="1389"/>
        <w:gridCol w:w="4680"/>
      </w:tblGrid>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Найменування функціонального підрозділу</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Код показника</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en-US" w:eastAsia="uk-UA"/>
              </w:rPr>
            </w:pPr>
          </w:p>
          <w:p w:rsidR="005F5EA8" w:rsidRPr="00D740A5" w:rsidRDefault="005F5EA8" w:rsidP="005F5EA8">
            <w:pPr>
              <w:spacing w:after="0" w:line="240" w:lineRule="auto"/>
              <w:jc w:val="center"/>
              <w:rPr>
                <w:rFonts w:ascii="Times New Roman" w:eastAsia="Times New Roman" w:hAnsi="Times New Roman" w:cs="Times New Roman"/>
                <w:noProof/>
                <w:sz w:val="20"/>
                <w:szCs w:val="20"/>
                <w:lang w:val="en-US" w:eastAsia="uk-UA"/>
              </w:rPr>
            </w:pPr>
            <w:r w:rsidRPr="00D740A5">
              <w:rPr>
                <w:rFonts w:ascii="Times New Roman" w:eastAsia="Times New Roman" w:hAnsi="Times New Roman" w:cs="Times New Roman"/>
                <w:noProof/>
                <w:sz w:val="20"/>
                <w:szCs w:val="20"/>
                <w:lang w:val="uk-UA" w:eastAsia="uk-UA"/>
              </w:rPr>
              <w:t>Найменування взаємозв</w:t>
            </w:r>
            <w:r w:rsidRPr="00D740A5">
              <w:rPr>
                <w:rFonts w:ascii="Times New Roman" w:eastAsia="Times New Roman" w:hAnsi="Times New Roman" w:cs="Times New Roman"/>
                <w:noProof/>
                <w:sz w:val="20"/>
                <w:szCs w:val="20"/>
                <w:lang w:val="en-US" w:eastAsia="uk-UA"/>
              </w:rPr>
              <w:t>’</w:t>
            </w:r>
            <w:r w:rsidRPr="00D740A5">
              <w:rPr>
                <w:rFonts w:ascii="Times New Roman" w:eastAsia="Times New Roman" w:hAnsi="Times New Roman" w:cs="Times New Roman"/>
                <w:noProof/>
                <w:sz w:val="20"/>
                <w:szCs w:val="20"/>
                <w:lang w:val="uk-UA" w:eastAsia="uk-UA"/>
              </w:rPr>
              <w:t xml:space="preserve">язаних </w:t>
            </w:r>
          </w:p>
          <w:p w:rsidR="005F5EA8" w:rsidRPr="00D740A5" w:rsidRDefault="005F5EA8" w:rsidP="005F5EA8">
            <w:pPr>
              <w:spacing w:after="0" w:line="240" w:lineRule="auto"/>
              <w:jc w:val="center"/>
              <w:rPr>
                <w:rFonts w:ascii="Times New Roman" w:eastAsia="Times New Roman" w:hAnsi="Times New Roman" w:cs="Times New Roman"/>
                <w:noProof/>
                <w:sz w:val="20"/>
                <w:szCs w:val="20"/>
                <w:lang w:val="en-US" w:eastAsia="uk-UA"/>
              </w:rPr>
            </w:pP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Голова районної державної адміністрації</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w:t>
            </w:r>
          </w:p>
        </w:tc>
        <w:tc>
          <w:tcPr>
            <w:tcW w:w="2295" w:type="pct"/>
            <w:vMerge w:val="restar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Розроблення та  включення еколого-орієнтованих планів розвитку районів</w:t>
            </w:r>
          </w:p>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(кількість прийнятих регіональ</w:t>
            </w:r>
            <w:r w:rsidRPr="00D740A5">
              <w:rPr>
                <w:rFonts w:ascii="Times New Roman" w:eastAsia="Times New Roman" w:hAnsi="Times New Roman" w:cs="Times New Roman"/>
                <w:noProof/>
                <w:sz w:val="20"/>
                <w:szCs w:val="20"/>
                <w:lang w:val="uk-UA" w:eastAsia="uk-UA"/>
              </w:rPr>
              <w:softHyphen/>
              <w:t>них планів дій з еколого-орієнтованого управління)</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Перший заступник голови</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1-1.2</w:t>
            </w:r>
          </w:p>
        </w:tc>
        <w:tc>
          <w:tcPr>
            <w:tcW w:w="2295" w:type="pct"/>
            <w:vMerge/>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Заступник голови</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1-1.3</w:t>
            </w:r>
          </w:p>
        </w:tc>
        <w:tc>
          <w:tcPr>
            <w:tcW w:w="2295" w:type="pct"/>
            <w:vMerge/>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Керівник апарату</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1-1.4</w:t>
            </w:r>
          </w:p>
        </w:tc>
        <w:tc>
          <w:tcPr>
            <w:tcW w:w="2295" w:type="pct"/>
            <w:vMerge/>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Відділ організаційно-кадрової роботи</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1-1.5</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Частка персоналу, зайнятого в сфері екологічного управління, відсотків</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Загальний відділ</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1-1.6</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Частка запланованих екологічних програм</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Юридичний відділ</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1-1.7</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Огляд стану адаптації законодавства України до законодавства ЄС, факт видання</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Відділ фінансово-господарського забезпечення</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1-1.8</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Частка фінансування в екологічну сферу до загального об’єму фінансування, відсоток</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Відділ ведення Державного реєстру виборців</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1-1.9</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 xml:space="preserve">Частка впрооваджених та реалізованих екологічних пронграм </w:t>
            </w:r>
          </w:p>
        </w:tc>
      </w:tr>
      <w:tr w:rsidR="005F5EA8" w:rsidRPr="008665EA"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Сектор взаємодії з правоохоронними органами та оборонної роботи</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1-1.10</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Кількість військових об’єктів, які впроваджують систему екологічного управління, кількість проведених їх екологічних експертиз, одиниць</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Сектор контролю</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1-1.11</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Створення бази даних Державного реєстру потенційно небезпечних об’єктів, кількість об’єктів</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Сектор з питань охорони праці і надзвичайних ситуацій та у справах захисту населення від наслідків Чорнобильскої катастрофи</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1-1.12</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sz w:val="20"/>
                <w:szCs w:val="20"/>
                <w:lang w:val="uk-UA" w:eastAsia="uk-UA"/>
              </w:rPr>
            </w:pPr>
            <w:r w:rsidRPr="00D740A5">
              <w:rPr>
                <w:rFonts w:ascii="Times New Roman" w:eastAsia="Times New Roman" w:hAnsi="Times New Roman" w:cs="Times New Roman"/>
                <w:sz w:val="20"/>
                <w:szCs w:val="20"/>
                <w:lang w:val="uk-UA" w:eastAsia="uk-UA"/>
              </w:rPr>
              <w:t>Вміст забруднюючих речовин в атмосферному повітрі</w:t>
            </w:r>
          </w:p>
          <w:p w:rsidR="005F5EA8" w:rsidRPr="00D740A5" w:rsidRDefault="005F5EA8" w:rsidP="005F5EA8">
            <w:pPr>
              <w:spacing w:after="0" w:line="240" w:lineRule="auto"/>
              <w:jc w:val="center"/>
              <w:rPr>
                <w:rFonts w:ascii="Times New Roman" w:eastAsia="Times New Roman" w:hAnsi="Times New Roman" w:cs="Times New Roman"/>
                <w:sz w:val="20"/>
                <w:szCs w:val="20"/>
                <w:lang w:val="uk-UA" w:eastAsia="uk-UA"/>
              </w:rPr>
            </w:pPr>
            <w:r w:rsidRPr="00D740A5">
              <w:rPr>
                <w:rFonts w:ascii="Times New Roman" w:eastAsia="Times New Roman" w:hAnsi="Times New Roman" w:cs="Times New Roman"/>
                <w:sz w:val="20"/>
                <w:szCs w:val="20"/>
                <w:lang w:val="uk-UA" w:eastAsia="uk-UA"/>
              </w:rPr>
              <w:t>Вміст забруднюючих речовин у джерелах питного водопостачання</w:t>
            </w:r>
          </w:p>
          <w:p w:rsidR="005F5EA8" w:rsidRPr="00D740A5" w:rsidRDefault="005F5EA8" w:rsidP="005F5EA8">
            <w:pPr>
              <w:spacing w:after="0" w:line="240" w:lineRule="auto"/>
              <w:jc w:val="center"/>
              <w:rPr>
                <w:rFonts w:ascii="Times New Roman" w:eastAsia="Times New Roman" w:hAnsi="Times New Roman" w:cs="Times New Roman"/>
                <w:sz w:val="20"/>
                <w:szCs w:val="20"/>
                <w:lang w:val="uk-UA" w:eastAsia="uk-UA"/>
              </w:rPr>
            </w:pPr>
            <w:r w:rsidRPr="00D740A5">
              <w:rPr>
                <w:rFonts w:ascii="Times New Roman" w:eastAsia="Times New Roman" w:hAnsi="Times New Roman" w:cs="Times New Roman"/>
                <w:sz w:val="20"/>
                <w:szCs w:val="20"/>
                <w:lang w:val="uk-UA" w:eastAsia="uk-UA"/>
              </w:rPr>
              <w:t>Кількість техногенних катастроф чи надзвичайних ситуацій з негативними екологічними та економічними наслідками</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Архівний відділ Сумської районної державної адміністрації</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1-1.13</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sz w:val="20"/>
                <w:szCs w:val="20"/>
                <w:lang w:val="uk-UA" w:eastAsia="uk-UA"/>
              </w:rPr>
              <w:t>Частка екологічної інформації зареєстрованої в архіві</w:t>
            </w:r>
          </w:p>
        </w:tc>
      </w:tr>
      <w:tr w:rsidR="005F5EA8" w:rsidRPr="008665EA"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Відділ економічного розвитку і торгівлі</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1-1.14</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sz w:val="20"/>
                <w:szCs w:val="20"/>
                <w:lang w:val="uk-UA" w:eastAsia="uk-UA"/>
              </w:rPr>
            </w:pPr>
            <w:r w:rsidRPr="00D740A5">
              <w:rPr>
                <w:rFonts w:ascii="Times New Roman" w:eastAsia="Times New Roman" w:hAnsi="Times New Roman" w:cs="Times New Roman"/>
                <w:sz w:val="20"/>
                <w:szCs w:val="20"/>
                <w:lang w:val="uk-UA" w:eastAsia="uk-UA"/>
              </w:rPr>
              <w:t>Кількість екологічних підприємств малого бізнесу</w:t>
            </w:r>
          </w:p>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sz w:val="20"/>
                <w:szCs w:val="20"/>
                <w:lang w:val="uk-UA" w:eastAsia="uk-UA"/>
              </w:rPr>
              <w:t>Частка  ринкової долі продукції яка відповідає встановленим екологічним критеріям і ліцензована на право використання знаку екологічного маркування</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Відділ житлово-комунального господарства та будівництва</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1-1.15</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sz w:val="20"/>
                <w:szCs w:val="20"/>
                <w:lang w:val="uk-UA" w:eastAsia="uk-UA"/>
              </w:rPr>
              <w:t>Частка використаних екологічно-чистих матеріалів</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Відділ культури</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1-1.16</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Частка впрооваджених та реалізованих екологічних пронграм  з еко-культурного розвитку</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Відділ містобудування та архітектури</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1-1.17</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Частка споруд, територій де не можна розміщувати архітектурні спорули</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Служба у справах дітей</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1-1.18</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Частка впроваджених екологічних програм з екологічного виховання</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Управління агропромислового розвитку Сумської райдержадміністрації</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1-1.19</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Обсяг безповоротного використання водних ресурсів для цілей сільськогосподарської діяльності</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Управління освіти, молоді та спорту Сумської райдержадміністрації</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1-1.20</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Частка впроваджених екологічних програм навчання</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Управління соціального захисту населення</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1-1.21</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Частка впроваджених екологічних програм по захисту та страхувнню населення від екологічних збитків</w:t>
            </w:r>
          </w:p>
        </w:tc>
      </w:tr>
      <w:tr w:rsidR="005F5EA8" w:rsidRPr="00D740A5" w:rsidTr="005F5EA8">
        <w:tc>
          <w:tcPr>
            <w:tcW w:w="2024"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Фінансове управління Сумської райдержадміністрації</w:t>
            </w:r>
          </w:p>
        </w:tc>
        <w:tc>
          <w:tcPr>
            <w:tcW w:w="681"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1-1.22</w:t>
            </w:r>
          </w:p>
        </w:tc>
        <w:tc>
          <w:tcPr>
            <w:tcW w:w="2295" w:type="pct"/>
            <w:shd w:val="clear" w:color="auto" w:fill="auto"/>
          </w:tcPr>
          <w:p w:rsidR="005F5EA8" w:rsidRPr="00D740A5" w:rsidRDefault="005F5EA8" w:rsidP="005F5EA8">
            <w:pPr>
              <w:spacing w:after="0" w:line="240" w:lineRule="auto"/>
              <w:jc w:val="center"/>
              <w:rPr>
                <w:rFonts w:ascii="Times New Roman" w:eastAsia="Times New Roman" w:hAnsi="Times New Roman" w:cs="Times New Roman"/>
                <w:noProof/>
                <w:sz w:val="20"/>
                <w:szCs w:val="20"/>
                <w:lang w:val="uk-UA" w:eastAsia="uk-UA"/>
              </w:rPr>
            </w:pPr>
            <w:r w:rsidRPr="00D740A5">
              <w:rPr>
                <w:rFonts w:ascii="Times New Roman" w:eastAsia="Times New Roman" w:hAnsi="Times New Roman" w:cs="Times New Roman"/>
                <w:noProof/>
                <w:sz w:val="20"/>
                <w:szCs w:val="20"/>
                <w:lang w:val="uk-UA" w:eastAsia="uk-UA"/>
              </w:rPr>
              <w:t>Частка фінансування в екологічну сферу до загального об’єму фінансування, відсоток</w:t>
            </w:r>
          </w:p>
        </w:tc>
      </w:tr>
    </w:tbl>
    <w:p w:rsidR="005F5EA8" w:rsidRDefault="005F5EA8" w:rsidP="005F5EA8">
      <w:pPr>
        <w:widowControl w:val="0"/>
        <w:spacing w:after="0" w:line="360" w:lineRule="auto"/>
        <w:ind w:firstLine="709"/>
        <w:jc w:val="center"/>
        <w:rPr>
          <w:rFonts w:ascii="Times New Roman" w:eastAsia="Times New Roman" w:hAnsi="Times New Roman" w:cs="Times New Roman"/>
          <w:sz w:val="28"/>
          <w:szCs w:val="28"/>
          <w:lang w:val="uk-UA"/>
        </w:rPr>
      </w:pPr>
    </w:p>
    <w:p w:rsidR="005F5EA8" w:rsidRDefault="005F5EA8">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5F5EA8" w:rsidRPr="00AE7077" w:rsidRDefault="005F5EA8" w:rsidP="00EF183D">
      <w:pPr>
        <w:spacing w:after="0" w:line="360" w:lineRule="auto"/>
        <w:ind w:firstLine="709"/>
        <w:jc w:val="both"/>
        <w:rPr>
          <w:rFonts w:ascii="Times New Roman" w:eastAsia="Times New Roman" w:hAnsi="Times New Roman" w:cs="Times New Roman"/>
          <w:sz w:val="28"/>
          <w:szCs w:val="28"/>
          <w:lang w:val="uk-UA"/>
        </w:rPr>
      </w:pPr>
      <w:r w:rsidRPr="00AE7077">
        <w:rPr>
          <w:rFonts w:ascii="Times New Roman" w:eastAsia="Times New Roman" w:hAnsi="Times New Roman" w:cs="Times New Roman"/>
          <w:sz w:val="28"/>
          <w:szCs w:val="28"/>
          <w:lang w:val="uk-UA"/>
        </w:rPr>
        <w:lastRenderedPageBreak/>
        <w:t xml:space="preserve">Таблиця </w:t>
      </w:r>
      <w:r w:rsidR="00E13990">
        <w:rPr>
          <w:rFonts w:ascii="Times New Roman" w:eastAsia="Times New Roman" w:hAnsi="Times New Roman" w:cs="Times New Roman"/>
          <w:sz w:val="28"/>
          <w:szCs w:val="28"/>
          <w:lang w:val="uk-UA"/>
        </w:rPr>
        <w:t>Д.</w:t>
      </w:r>
      <w:r w:rsidRPr="00AE7077">
        <w:rPr>
          <w:rFonts w:ascii="Times New Roman" w:eastAsia="Times New Roman" w:hAnsi="Times New Roman" w:cs="Times New Roman"/>
          <w:sz w:val="28"/>
          <w:szCs w:val="28"/>
          <w:lang w:val="uk-UA"/>
        </w:rPr>
        <w:t xml:space="preserve"> 3</w:t>
      </w:r>
      <w:r w:rsidR="00EF183D">
        <w:rPr>
          <w:rFonts w:ascii="Times New Roman" w:eastAsia="Times New Roman" w:hAnsi="Times New Roman" w:cs="Times New Roman"/>
          <w:sz w:val="28"/>
          <w:szCs w:val="28"/>
          <w:lang w:val="uk-UA"/>
        </w:rPr>
        <w:t xml:space="preserve"> – </w:t>
      </w:r>
      <w:r w:rsidRPr="00AE7077">
        <w:rPr>
          <w:rFonts w:ascii="Times New Roman" w:eastAsia="Times New Roman" w:hAnsi="Times New Roman" w:cs="Times New Roman"/>
          <w:sz w:val="28"/>
          <w:szCs w:val="28"/>
          <w:lang w:val="uk-UA"/>
        </w:rPr>
        <w:t>Еколого-орієнтовані взаємозв’язані показники на базовому рівні</w:t>
      </w:r>
    </w:p>
    <w:tbl>
      <w:tblPr>
        <w:tblW w:w="4897"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4A0" w:firstRow="1" w:lastRow="0" w:firstColumn="1" w:lastColumn="0" w:noHBand="0" w:noVBand="1"/>
      </w:tblPr>
      <w:tblGrid>
        <w:gridCol w:w="3323"/>
        <w:gridCol w:w="979"/>
        <w:gridCol w:w="5683"/>
      </w:tblGrid>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Найменування функціонального підрозділу</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Код показника</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Найменування взаємозв</w:t>
            </w:r>
            <w:r w:rsidRPr="00AE7077">
              <w:rPr>
                <w:rFonts w:ascii="Times New Roman" w:eastAsia="Times New Roman" w:hAnsi="Times New Roman" w:cs="Times New Roman"/>
                <w:noProof/>
                <w:sz w:val="18"/>
                <w:szCs w:val="18"/>
                <w:lang w:val="en-US" w:eastAsia="uk-UA"/>
              </w:rPr>
              <w:t>’</w:t>
            </w:r>
            <w:r w:rsidRPr="00AE7077">
              <w:rPr>
                <w:rFonts w:ascii="Times New Roman" w:eastAsia="Times New Roman" w:hAnsi="Times New Roman" w:cs="Times New Roman"/>
                <w:noProof/>
                <w:sz w:val="18"/>
                <w:szCs w:val="18"/>
                <w:lang w:val="uk-UA" w:eastAsia="uk-UA"/>
              </w:rPr>
              <w:t xml:space="preserve">язаних </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Територіальна громада</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1-1.1</w:t>
            </w:r>
          </w:p>
        </w:tc>
        <w:tc>
          <w:tcPr>
            <w:tcW w:w="2846" w:type="pct"/>
            <w:vMerge w:val="restar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p>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p>
          <w:p w:rsidR="005F5EA8" w:rsidRPr="00AE7077" w:rsidRDefault="005F5EA8" w:rsidP="005F5EA8">
            <w:pPr>
              <w:spacing w:after="0" w:line="240" w:lineRule="auto"/>
              <w:jc w:val="center"/>
              <w:rPr>
                <w:rFonts w:ascii="Times New Roman" w:eastAsia="Times New Roman" w:hAnsi="Times New Roman" w:cs="Times New Roman"/>
                <w:color w:val="787878"/>
                <w:sz w:val="18"/>
                <w:szCs w:val="18"/>
                <w:shd w:val="clear" w:color="auto" w:fill="FFFFFF"/>
                <w:lang w:val="uk-UA"/>
              </w:rPr>
            </w:pPr>
            <w:r w:rsidRPr="00AE7077">
              <w:rPr>
                <w:rFonts w:ascii="Times New Roman" w:eastAsia="Times New Roman" w:hAnsi="Times New Roman" w:cs="Times New Roman"/>
                <w:noProof/>
                <w:sz w:val="18"/>
                <w:szCs w:val="18"/>
                <w:lang w:val="uk-UA" w:eastAsia="uk-UA"/>
              </w:rPr>
              <w:t>Підготовка місцевих планів дій з еколого-орієнтованого управління</w:t>
            </w:r>
          </w:p>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 xml:space="preserve">(кількість прийнятих місцевих планів дій з еколого-орієнтованого управління), </w:t>
            </w:r>
          </w:p>
          <w:p w:rsidR="005F5EA8" w:rsidRPr="00AE7077" w:rsidRDefault="005F5EA8" w:rsidP="005F5EA8">
            <w:pPr>
              <w:spacing w:after="0" w:line="240" w:lineRule="auto"/>
              <w:jc w:val="center"/>
              <w:rPr>
                <w:rFonts w:ascii="Times New Roman" w:eastAsia="Times New Roman" w:hAnsi="Times New Roman" w:cs="Times New Roman"/>
                <w:sz w:val="18"/>
                <w:szCs w:val="18"/>
                <w:lang w:val="uk-UA" w:eastAsia="uk-UA"/>
              </w:rPr>
            </w:pPr>
            <w:r w:rsidRPr="00AE7077">
              <w:rPr>
                <w:rFonts w:ascii="Times New Roman" w:eastAsia="Times New Roman" w:hAnsi="Times New Roman" w:cs="Times New Roman"/>
                <w:noProof/>
                <w:sz w:val="18"/>
                <w:szCs w:val="18"/>
                <w:lang w:val="uk-UA" w:eastAsia="uk-UA"/>
              </w:rPr>
              <w:t>Частка персоналу, зайнятого в сфері екологічного управління, відсотків</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Міська рада</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w:t>
            </w:r>
          </w:p>
        </w:tc>
        <w:tc>
          <w:tcPr>
            <w:tcW w:w="2846" w:type="pct"/>
            <w:vMerge/>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Міський голова, Секретар ради, Виконком</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w:t>
            </w:r>
          </w:p>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1-1.4</w:t>
            </w:r>
          </w:p>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1-1.5</w:t>
            </w:r>
          </w:p>
        </w:tc>
        <w:tc>
          <w:tcPr>
            <w:tcW w:w="2846" w:type="pct"/>
            <w:vMerge/>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Керуючий справами виконкому та заступники міського голови з питань виконавчих органів ради</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1-1.4.1</w:t>
            </w:r>
          </w:p>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1-1.4.2</w:t>
            </w:r>
          </w:p>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1-1.4.3</w:t>
            </w:r>
          </w:p>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1-1.4.4</w:t>
            </w:r>
          </w:p>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1-1.4.5</w:t>
            </w:r>
          </w:p>
        </w:tc>
        <w:tc>
          <w:tcPr>
            <w:tcW w:w="2846" w:type="pct"/>
            <w:vMerge/>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Організаційнийй відділ</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1-1.7</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зареєстрованих екологічних програм (відсотків)</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Загальний відділ</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1-1.8</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зареєстрованих екологічних програм (відсотків)</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звернень громадян</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1-1.9</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pacing w:val="-6"/>
                <w:sz w:val="18"/>
                <w:szCs w:val="18"/>
                <w:lang w:val="uk-UA" w:eastAsia="uk-UA"/>
              </w:rPr>
            </w:pPr>
            <w:r w:rsidRPr="00AE7077">
              <w:rPr>
                <w:rFonts w:ascii="Times New Roman" w:eastAsia="Times New Roman" w:hAnsi="Times New Roman" w:cs="Times New Roman"/>
                <w:noProof/>
                <w:spacing w:val="-6"/>
                <w:sz w:val="18"/>
                <w:szCs w:val="18"/>
                <w:lang w:val="uk-UA" w:eastAsia="uk-UA"/>
              </w:rPr>
              <w:t>Частка звернень громадян, які стосуються екологічних проблем, відсотків</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автоматизованних систем управління та технічного обслуговування</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1-1.10</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витрачених еноргоресурсів</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Архівний відділ</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1-1.11</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зареєстрованої екологічної інформації</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Управління житлово-комунального господарства</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1-1.13</w:t>
            </w:r>
          </w:p>
        </w:tc>
        <w:tc>
          <w:tcPr>
            <w:tcW w:w="2846" w:type="pct"/>
            <w:vMerge w:val="restar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sz w:val="18"/>
                <w:szCs w:val="18"/>
                <w:lang w:val="uk-UA" w:eastAsia="uk-UA"/>
              </w:rPr>
              <w:t>Частка використаних екологічно-чистих матеріалів</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обліку розроділу житлової площі</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1-1.14</w:t>
            </w:r>
          </w:p>
        </w:tc>
        <w:tc>
          <w:tcPr>
            <w:tcW w:w="2846" w:type="pct"/>
            <w:vMerge/>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Фонд комунального майна</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1-1.15</w:t>
            </w:r>
          </w:p>
        </w:tc>
        <w:tc>
          <w:tcPr>
            <w:tcW w:w="2846" w:type="pct"/>
            <w:vMerge/>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внутрішньої політики зв’язків з громадкістю</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1-1.16</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sz w:val="18"/>
                <w:szCs w:val="18"/>
                <w:lang w:val="uk-UA" w:eastAsia="uk-UA"/>
              </w:rPr>
              <w:t>Частка екологічної інформації у засобах масової інформації, %</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ведення державного реєстру виборців</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1-1.17</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зареєстрованих екологічних небезпечних випадків під час ведення державного реєстру виборців</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освіти</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1-1.19</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впроваджених екологічних програм навчання</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культури</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1-1.20</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pacing w:val="-6"/>
                <w:sz w:val="18"/>
                <w:szCs w:val="18"/>
                <w:lang w:val="uk-UA" w:eastAsia="uk-UA"/>
              </w:rPr>
            </w:pPr>
            <w:r w:rsidRPr="00AE7077">
              <w:rPr>
                <w:rFonts w:ascii="Times New Roman" w:eastAsia="Times New Roman" w:hAnsi="Times New Roman" w:cs="Times New Roman"/>
                <w:noProof/>
                <w:spacing w:val="-6"/>
                <w:sz w:val="18"/>
                <w:szCs w:val="18"/>
                <w:lang w:val="uk-UA" w:eastAsia="uk-UA"/>
              </w:rPr>
              <w:t>Частка проведених заходів на формування та розвиток екологічної культури</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у справах сім</w:t>
            </w:r>
            <w:r w:rsidRPr="00AE7077">
              <w:rPr>
                <w:rFonts w:ascii="Times New Roman" w:eastAsia="Times New Roman" w:hAnsi="Times New Roman" w:cs="Times New Roman"/>
                <w:noProof/>
                <w:sz w:val="18"/>
                <w:szCs w:val="18"/>
                <w:lang w:eastAsia="uk-UA"/>
              </w:rPr>
              <w:t>’</w:t>
            </w:r>
            <w:r w:rsidRPr="00AE7077">
              <w:rPr>
                <w:rFonts w:ascii="Times New Roman" w:eastAsia="Times New Roman" w:hAnsi="Times New Roman" w:cs="Times New Roman"/>
                <w:noProof/>
                <w:sz w:val="18"/>
                <w:szCs w:val="18"/>
                <w:lang w:val="uk-UA" w:eastAsia="uk-UA"/>
              </w:rPr>
              <w:t>ї, молоді та спорту</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1-1.21</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впроваджених та реалізованих екологічних програм в процес навчання та розвитку молоді</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Служба у справах дітей</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1-1.22</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впроваджених та реалізованих екологічних програм в процес навчання дітей</w:t>
            </w:r>
          </w:p>
        </w:tc>
      </w:tr>
      <w:tr w:rsidR="005F5EA8" w:rsidRPr="00AE7077" w:rsidTr="005F5EA8">
        <w:tc>
          <w:tcPr>
            <w:tcW w:w="1664"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Управління праці та соц. захисту дітей</w:t>
            </w:r>
          </w:p>
        </w:tc>
        <w:tc>
          <w:tcPr>
            <w:tcW w:w="490"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1-1.23</w:t>
            </w:r>
          </w:p>
        </w:tc>
        <w:tc>
          <w:tcPr>
            <w:tcW w:w="2846" w:type="pct"/>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впроваджених екологічних програм по захисту та страхувнню населення від екологічних збитків</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Управління охорони здоров</w:t>
            </w:r>
            <w:r w:rsidRPr="00AE7077">
              <w:rPr>
                <w:rFonts w:ascii="Times New Roman" w:eastAsia="Times New Roman" w:hAnsi="Times New Roman" w:cs="Times New Roman"/>
                <w:noProof/>
                <w:sz w:val="18"/>
                <w:szCs w:val="18"/>
                <w:lang w:val="en-US" w:eastAsia="uk-UA"/>
              </w:rPr>
              <w:t>’</w:t>
            </w:r>
            <w:r w:rsidRPr="00AE7077">
              <w:rPr>
                <w:rFonts w:ascii="Times New Roman" w:eastAsia="Times New Roman" w:hAnsi="Times New Roman" w:cs="Times New Roman"/>
                <w:noProof/>
                <w:sz w:val="18"/>
                <w:szCs w:val="18"/>
                <w:lang w:val="uk-UA" w:eastAsia="uk-UA"/>
              </w:rPr>
              <w:t>я</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1-1.24</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 xml:space="preserve">Кількість техногенних катастроф чи </w:t>
            </w:r>
            <w:r>
              <w:rPr>
                <w:rFonts w:ascii="Times New Roman" w:eastAsia="Times New Roman" w:hAnsi="Times New Roman" w:cs="Times New Roman"/>
                <w:noProof/>
                <w:sz w:val="18"/>
                <w:szCs w:val="18"/>
                <w:lang w:val="uk-UA" w:eastAsia="uk-UA"/>
              </w:rPr>
              <w:t>НС</w:t>
            </w:r>
            <w:r w:rsidRPr="00AE7077">
              <w:rPr>
                <w:rFonts w:ascii="Times New Roman" w:eastAsia="Times New Roman" w:hAnsi="Times New Roman" w:cs="Times New Roman"/>
                <w:noProof/>
                <w:sz w:val="18"/>
                <w:szCs w:val="18"/>
                <w:lang w:val="uk-UA" w:eastAsia="uk-UA"/>
              </w:rPr>
              <w:t xml:space="preserve"> з негативними екологічними та економічними наслідками, які вплинули на стан здоровя людини</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з соціально-гуманітарних питань</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1-1.25</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впроваджених екологічних програм по захисту та страхувнню населення від екологічних збитків</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містобудування та архітектури</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1-1.26</w:t>
            </w:r>
          </w:p>
        </w:tc>
        <w:tc>
          <w:tcPr>
            <w:tcW w:w="2846" w:type="pct"/>
            <w:vMerge w:val="restart"/>
            <w:tcBorders>
              <w:top w:val="single" w:sz="4" w:space="0" w:color="000000"/>
              <w:left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sz w:val="18"/>
                <w:szCs w:val="18"/>
                <w:lang w:val="uk-UA" w:eastAsia="uk-UA"/>
              </w:rPr>
              <w:t>Частка використаних екологічно-чистих матеріалів</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земельних відносин</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1-1.27</w:t>
            </w:r>
          </w:p>
        </w:tc>
        <w:tc>
          <w:tcPr>
            <w:tcW w:w="2846" w:type="pct"/>
            <w:vMerge/>
            <w:tcBorders>
              <w:left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капітального будівництва</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1-1.28</w:t>
            </w:r>
          </w:p>
        </w:tc>
        <w:tc>
          <w:tcPr>
            <w:tcW w:w="2846" w:type="pct"/>
            <w:vMerge/>
            <w:tcBorders>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цивільного захисту, екологічної безпеки та охорони праці</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1-1.29</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Створення бази даних Державного реєстру потенційно небезпечних об’єктів</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Департамент економічного розвитку</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1-1.31</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підприємств та суб’єктів господарювання, які впроваджують системи екологічного управління згідно з ISO 14000</w:t>
            </w:r>
          </w:p>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 xml:space="preserve"> Скорочення витрат природних ресурсів та енергії на одиницю продукції</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захисту прав споживачив</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1-1.32</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ринкової долі продукції яка відповідає встановленим екологічним критеріям і ліцензована на право використання знаку екологічного маркування</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торгівлі та пота побутового обслуговування населення</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1-1.33</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Обсяг коштів, що виділяється на розвиток сфери поводження з побутовими відходами</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бух обліку та звітності</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1-1.34</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 xml:space="preserve">Частка екологічних показників </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адмінистративних послуг</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1-1.35</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послуг, що є екологічними</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Фінуправління</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1-1.36</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фінансування в екологічну сферу до загального об’єму фінансування, відсоток</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Департамент юридичних питань та контролю</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1-1.37</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Огляд стану адаптації законодавства України до законодавства ЄС, факт видання</w:t>
            </w:r>
          </w:p>
        </w:tc>
      </w:tr>
      <w:tr w:rsidR="005F5EA8" w:rsidRPr="00AE7077"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Відділ кадрової роботи та питань служби в органах самоврядування</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1-1.38</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Частка персоналу, зайнятого в сфері екологічного управління, відсотків</w:t>
            </w:r>
          </w:p>
        </w:tc>
      </w:tr>
      <w:tr w:rsidR="005F5EA8" w:rsidRPr="008665EA" w:rsidTr="005F5EA8">
        <w:tc>
          <w:tcPr>
            <w:tcW w:w="1664"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Старший інспектор з питань моб. Підготовки спец роботи</w:t>
            </w:r>
          </w:p>
        </w:tc>
        <w:tc>
          <w:tcPr>
            <w:tcW w:w="490"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1-1.39</w:t>
            </w:r>
          </w:p>
        </w:tc>
        <w:tc>
          <w:tcPr>
            <w:tcW w:w="2846" w:type="pct"/>
            <w:tcBorders>
              <w:top w:val="single" w:sz="4" w:space="0" w:color="000000"/>
              <w:left w:val="single" w:sz="4" w:space="0" w:color="000000"/>
              <w:bottom w:val="single" w:sz="4" w:space="0" w:color="000000"/>
              <w:right w:val="single" w:sz="4" w:space="0" w:color="000000"/>
            </w:tcBorders>
            <w:shd w:val="clear" w:color="auto" w:fill="auto"/>
          </w:tcPr>
          <w:p w:rsidR="005F5EA8" w:rsidRPr="00AE7077" w:rsidRDefault="005F5EA8" w:rsidP="005F5EA8">
            <w:pPr>
              <w:spacing w:after="0" w:line="240" w:lineRule="auto"/>
              <w:jc w:val="center"/>
              <w:rPr>
                <w:rFonts w:ascii="Times New Roman" w:eastAsia="Times New Roman" w:hAnsi="Times New Roman" w:cs="Times New Roman"/>
                <w:noProof/>
                <w:sz w:val="18"/>
                <w:szCs w:val="18"/>
                <w:lang w:val="uk-UA" w:eastAsia="uk-UA"/>
              </w:rPr>
            </w:pPr>
            <w:r w:rsidRPr="00AE7077">
              <w:rPr>
                <w:rFonts w:ascii="Times New Roman" w:eastAsia="Times New Roman" w:hAnsi="Times New Roman" w:cs="Times New Roman"/>
                <w:noProof/>
                <w:sz w:val="18"/>
                <w:szCs w:val="18"/>
                <w:lang w:val="uk-UA" w:eastAsia="uk-UA"/>
              </w:rPr>
              <w:t>Кількість військових об’єктів, які впроваджують систему екологічного управління, кількість проведених їх екологічних експертиз, одиниць</w:t>
            </w:r>
          </w:p>
        </w:tc>
      </w:tr>
    </w:tbl>
    <w:p w:rsidR="005F5EA8" w:rsidRPr="00892BA0" w:rsidRDefault="005F5EA8" w:rsidP="005F5EA8">
      <w:pPr>
        <w:widowControl w:val="0"/>
        <w:spacing w:after="0" w:line="360" w:lineRule="auto"/>
        <w:ind w:firstLine="709"/>
        <w:jc w:val="center"/>
        <w:rPr>
          <w:rFonts w:ascii="Times New Roman" w:eastAsia="Times New Roman" w:hAnsi="Times New Roman" w:cs="Times New Roman"/>
          <w:sz w:val="2"/>
          <w:szCs w:val="28"/>
          <w:lang w:val="uk-UA"/>
        </w:rPr>
      </w:pPr>
    </w:p>
    <w:sectPr w:rsidR="005F5EA8" w:rsidRPr="00892BA0" w:rsidSect="005F5EA8">
      <w:headerReference w:type="default" r:id="rId485"/>
      <w:pgSz w:w="11906" w:h="16838" w:code="9"/>
      <w:pgMar w:top="1134" w:right="567" w:bottom="1134" w:left="1134" w:header="709" w:footer="0"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7D63" w:rsidRDefault="00847D63">
      <w:pPr>
        <w:spacing w:after="0" w:line="240" w:lineRule="auto"/>
      </w:pPr>
      <w:r>
        <w:separator/>
      </w:r>
    </w:p>
  </w:endnote>
  <w:endnote w:type="continuationSeparator" w:id="0">
    <w:p w:rsidR="00847D63" w:rsidRDefault="00847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Arial">
    <w:panose1 w:val="020B0604020202020204"/>
    <w:charset w:val="CC"/>
    <w:family w:val="swiss"/>
    <w:pitch w:val="variable"/>
    <w:sig w:usb0="E0002AFF" w:usb1="C0007843" w:usb2="00000009" w:usb3="00000000" w:csb0="000001FF" w:csb1="00000000"/>
  </w:font>
  <w:font w:name="ArialMT">
    <w:altName w:val="Times New Roman"/>
    <w:panose1 w:val="00000000000000000000"/>
    <w:charset w:val="CC"/>
    <w:family w:val="auto"/>
    <w:notTrueType/>
    <w:pitch w:val="default"/>
    <w:sig w:usb0="00000203" w:usb1="00000000" w:usb2="00000000" w:usb3="00000000" w:csb0="00000005" w:csb1="00000000"/>
  </w:font>
  <w:font w:name="TimesNewRoman">
    <w:altName w:val="Times New Roman"/>
    <w:panose1 w:val="00000000000000000000"/>
    <w:charset w:val="CC"/>
    <w:family w:val="auto"/>
    <w:notTrueType/>
    <w:pitch w:val="default"/>
    <w:sig w:usb0="00000203" w:usb1="08070000" w:usb2="00000010" w:usb3="00000000" w:csb0="00020005" w:csb1="00000000"/>
  </w:font>
  <w:font w:name="Cambria Math">
    <w:panose1 w:val="02040503050406030204"/>
    <w:charset w:val="CC"/>
    <w:family w:val="roman"/>
    <w:pitch w:val="variable"/>
    <w:sig w:usb0="E00002FF" w:usb1="420024FF" w:usb2="00000000" w:usb3="00000000" w:csb0="0000019F" w:csb1="00000000"/>
  </w:font>
  <w:font w:name="SchoolBook">
    <w:altName w:val="Times New Roman"/>
    <w:charset w:val="00"/>
    <w:family w:val="auto"/>
    <w:pitch w:val="variable"/>
    <w:sig w:usb0="00000203" w:usb1="00000000" w:usb2="00000000" w:usb3="00000000" w:csb0="00000005" w:csb1="00000000"/>
  </w:font>
  <w:font w:name="Palatino Linotype">
    <w:panose1 w:val="02040502050505030304"/>
    <w:charset w:val="CC"/>
    <w:family w:val="roman"/>
    <w:pitch w:val="variable"/>
    <w:sig w:usb0="E0000287" w:usb1="40000013" w:usb2="00000000" w:usb3="00000000" w:csb0="0000019F" w:csb1="00000000"/>
  </w:font>
  <w:font w:name="DejaVu LGC Sans">
    <w:panose1 w:val="00000000000000000000"/>
    <w:charset w:val="00"/>
    <w:family w:val="roman"/>
    <w:notTrueType/>
    <w:pitch w:val="default"/>
  </w:font>
  <w:font w:name="FreeSans">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7D63" w:rsidRDefault="00847D63">
      <w:pPr>
        <w:spacing w:after="0" w:line="240" w:lineRule="auto"/>
      </w:pPr>
      <w:r>
        <w:separator/>
      </w:r>
    </w:p>
  </w:footnote>
  <w:footnote w:type="continuationSeparator" w:id="0">
    <w:p w:rsidR="00847D63" w:rsidRDefault="00847D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5588412"/>
      <w:docPartObj>
        <w:docPartGallery w:val="Page Numbers (Top of Page)"/>
        <w:docPartUnique/>
      </w:docPartObj>
    </w:sdtPr>
    <w:sdtEndPr>
      <w:rPr>
        <w:rFonts w:ascii="Times New Roman" w:hAnsi="Times New Roman" w:cs="Times New Roman"/>
      </w:rPr>
    </w:sdtEndPr>
    <w:sdtContent>
      <w:p w:rsidR="00847D63" w:rsidRPr="00C230D2" w:rsidRDefault="00847D63" w:rsidP="00C230D2">
        <w:pPr>
          <w:jc w:val="right"/>
          <w:rPr>
            <w:rFonts w:ascii="Times New Roman" w:hAnsi="Times New Roman" w:cs="Times New Roman"/>
          </w:rPr>
        </w:pPr>
        <w:r w:rsidRPr="003F2FB5">
          <w:rPr>
            <w:rFonts w:ascii="Times New Roman" w:hAnsi="Times New Roman" w:cs="Times New Roman"/>
          </w:rPr>
          <w:fldChar w:fldCharType="begin"/>
        </w:r>
        <w:r w:rsidRPr="003F2FB5">
          <w:rPr>
            <w:rFonts w:ascii="Times New Roman" w:hAnsi="Times New Roman" w:cs="Times New Roman"/>
          </w:rPr>
          <w:instrText>PAGE   \* MERGEFORMAT</w:instrText>
        </w:r>
        <w:r w:rsidRPr="003F2FB5">
          <w:rPr>
            <w:rFonts w:ascii="Times New Roman" w:hAnsi="Times New Roman" w:cs="Times New Roman"/>
          </w:rPr>
          <w:fldChar w:fldCharType="separate"/>
        </w:r>
        <w:r w:rsidR="008665EA">
          <w:rPr>
            <w:rFonts w:ascii="Times New Roman" w:hAnsi="Times New Roman" w:cs="Times New Roman"/>
            <w:noProof/>
          </w:rPr>
          <w:t>7</w:t>
        </w:r>
        <w:r w:rsidRPr="003F2FB5">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869BD"/>
    <w:multiLevelType w:val="hybridMultilevel"/>
    <w:tmpl w:val="DF46097A"/>
    <w:lvl w:ilvl="0" w:tplc="FCFCFC9A">
      <w:start w:val="1"/>
      <w:numFmt w:val="decimal"/>
      <w:lvlText w:val="%1."/>
      <w:lvlJc w:val="left"/>
      <w:pPr>
        <w:ind w:left="786"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F4A1729"/>
    <w:multiLevelType w:val="hybridMultilevel"/>
    <w:tmpl w:val="3524257A"/>
    <w:lvl w:ilvl="0" w:tplc="79E6DB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3A40D90"/>
    <w:multiLevelType w:val="hybridMultilevel"/>
    <w:tmpl w:val="D2442764"/>
    <w:lvl w:ilvl="0" w:tplc="FFD638AE">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3">
    <w:nsid w:val="312812C9"/>
    <w:multiLevelType w:val="multilevel"/>
    <w:tmpl w:val="9E023F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5B0"/>
    <w:rsid w:val="00001217"/>
    <w:rsid w:val="00001584"/>
    <w:rsid w:val="000152F1"/>
    <w:rsid w:val="00031DC4"/>
    <w:rsid w:val="00034133"/>
    <w:rsid w:val="0005277C"/>
    <w:rsid w:val="00055473"/>
    <w:rsid w:val="0008453E"/>
    <w:rsid w:val="000A27C6"/>
    <w:rsid w:val="000C12B5"/>
    <w:rsid w:val="000C53F6"/>
    <w:rsid w:val="00102D71"/>
    <w:rsid w:val="001265F3"/>
    <w:rsid w:val="00134292"/>
    <w:rsid w:val="00146F0A"/>
    <w:rsid w:val="00150BE0"/>
    <w:rsid w:val="0015603C"/>
    <w:rsid w:val="0017638F"/>
    <w:rsid w:val="001770C8"/>
    <w:rsid w:val="00183F98"/>
    <w:rsid w:val="00190200"/>
    <w:rsid w:val="001C4DDA"/>
    <w:rsid w:val="001C7FF0"/>
    <w:rsid w:val="002346C9"/>
    <w:rsid w:val="00251F94"/>
    <w:rsid w:val="00252DB5"/>
    <w:rsid w:val="002B67C2"/>
    <w:rsid w:val="002C0252"/>
    <w:rsid w:val="002C15B0"/>
    <w:rsid w:val="002E7492"/>
    <w:rsid w:val="00301865"/>
    <w:rsid w:val="0035501C"/>
    <w:rsid w:val="00365268"/>
    <w:rsid w:val="00394A5A"/>
    <w:rsid w:val="00415FD6"/>
    <w:rsid w:val="004418D1"/>
    <w:rsid w:val="0046561A"/>
    <w:rsid w:val="004664C4"/>
    <w:rsid w:val="0046770E"/>
    <w:rsid w:val="00486133"/>
    <w:rsid w:val="004A122A"/>
    <w:rsid w:val="004B70C1"/>
    <w:rsid w:val="004D3087"/>
    <w:rsid w:val="00502D7D"/>
    <w:rsid w:val="0051422B"/>
    <w:rsid w:val="00535ADC"/>
    <w:rsid w:val="005604A0"/>
    <w:rsid w:val="00574E6E"/>
    <w:rsid w:val="00580DAD"/>
    <w:rsid w:val="005813E7"/>
    <w:rsid w:val="00594720"/>
    <w:rsid w:val="005B271B"/>
    <w:rsid w:val="005B2B14"/>
    <w:rsid w:val="005D3CA5"/>
    <w:rsid w:val="005E33FF"/>
    <w:rsid w:val="005F5EA8"/>
    <w:rsid w:val="005F7F25"/>
    <w:rsid w:val="00602AD7"/>
    <w:rsid w:val="006449B6"/>
    <w:rsid w:val="00682656"/>
    <w:rsid w:val="006931B5"/>
    <w:rsid w:val="006A156E"/>
    <w:rsid w:val="00747ED2"/>
    <w:rsid w:val="0075576B"/>
    <w:rsid w:val="00763918"/>
    <w:rsid w:val="00770301"/>
    <w:rsid w:val="0078661B"/>
    <w:rsid w:val="00791EED"/>
    <w:rsid w:val="007A41EF"/>
    <w:rsid w:val="007E1319"/>
    <w:rsid w:val="007E355B"/>
    <w:rsid w:val="007F64F6"/>
    <w:rsid w:val="00813030"/>
    <w:rsid w:val="00822450"/>
    <w:rsid w:val="008237C9"/>
    <w:rsid w:val="00847D63"/>
    <w:rsid w:val="008665EA"/>
    <w:rsid w:val="00884B39"/>
    <w:rsid w:val="0089497D"/>
    <w:rsid w:val="008A6F05"/>
    <w:rsid w:val="0090791D"/>
    <w:rsid w:val="00955A95"/>
    <w:rsid w:val="009850E8"/>
    <w:rsid w:val="009C7CC4"/>
    <w:rsid w:val="009D126B"/>
    <w:rsid w:val="00A006CA"/>
    <w:rsid w:val="00A45CF0"/>
    <w:rsid w:val="00A66419"/>
    <w:rsid w:val="00AB59DD"/>
    <w:rsid w:val="00AB7BC2"/>
    <w:rsid w:val="00AC4FD1"/>
    <w:rsid w:val="00AD3C2B"/>
    <w:rsid w:val="00AF2CB8"/>
    <w:rsid w:val="00B36B49"/>
    <w:rsid w:val="00B54A7B"/>
    <w:rsid w:val="00B72682"/>
    <w:rsid w:val="00B7701C"/>
    <w:rsid w:val="00B87A26"/>
    <w:rsid w:val="00B9352F"/>
    <w:rsid w:val="00BC69C8"/>
    <w:rsid w:val="00C060FD"/>
    <w:rsid w:val="00C105F0"/>
    <w:rsid w:val="00C10EDF"/>
    <w:rsid w:val="00C20730"/>
    <w:rsid w:val="00C230D2"/>
    <w:rsid w:val="00C234BD"/>
    <w:rsid w:val="00C6240B"/>
    <w:rsid w:val="00C66095"/>
    <w:rsid w:val="00CA5406"/>
    <w:rsid w:val="00CB2779"/>
    <w:rsid w:val="00CD728C"/>
    <w:rsid w:val="00CD7674"/>
    <w:rsid w:val="00CE4F01"/>
    <w:rsid w:val="00D14843"/>
    <w:rsid w:val="00D4533D"/>
    <w:rsid w:val="00D6330F"/>
    <w:rsid w:val="00D70C63"/>
    <w:rsid w:val="00DD0B6B"/>
    <w:rsid w:val="00DF5F17"/>
    <w:rsid w:val="00E05364"/>
    <w:rsid w:val="00E10C02"/>
    <w:rsid w:val="00E13990"/>
    <w:rsid w:val="00E90543"/>
    <w:rsid w:val="00E90DB7"/>
    <w:rsid w:val="00E978E2"/>
    <w:rsid w:val="00EF183D"/>
    <w:rsid w:val="00F14B6B"/>
    <w:rsid w:val="00F4493F"/>
    <w:rsid w:val="00F57B95"/>
    <w:rsid w:val="00F71500"/>
    <w:rsid w:val="00FC0E3E"/>
    <w:rsid w:val="00FE1B9A"/>
    <w:rsid w:val="00FF7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2"/>
    <o:shapelayout v:ext="edit">
      <o:idmap v:ext="edit" data="1,2"/>
    </o:shapelayout>
  </w:shapeDefaults>
  <w:decimalSymbol w:val=","/>
  <w:listSeparator w:val=";"/>
  <w15:docId w15:val="{9BF69322-F4EB-49BA-96EC-909FF2C3C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770E"/>
    <w:pPr>
      <w:ind w:left="720"/>
      <w:contextualSpacing/>
    </w:pPr>
  </w:style>
  <w:style w:type="table" w:styleId="a4">
    <w:name w:val="Table Grid"/>
    <w:basedOn w:val="a1"/>
    <w:uiPriority w:val="59"/>
    <w:rsid w:val="00E978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C230D2"/>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230D2"/>
  </w:style>
  <w:style w:type="paragraph" w:styleId="a7">
    <w:name w:val="footer"/>
    <w:basedOn w:val="a"/>
    <w:link w:val="a8"/>
    <w:uiPriority w:val="99"/>
    <w:unhideWhenUsed/>
    <w:rsid w:val="00C230D2"/>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230D2"/>
  </w:style>
  <w:style w:type="table" w:customStyle="1" w:styleId="1">
    <w:name w:val="Сетка таблицы1"/>
    <w:basedOn w:val="a1"/>
    <w:next w:val="a4"/>
    <w:uiPriority w:val="59"/>
    <w:rsid w:val="0051422B"/>
    <w:pPr>
      <w:spacing w:after="0" w:line="240" w:lineRule="auto"/>
    </w:pPr>
    <w:rPr>
      <w:rFonts w:ascii="Calibri" w:eastAsia="Calibri" w:hAnsi="Calibri"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9">
    <w:name w:val="Hyperlink"/>
    <w:basedOn w:val="a0"/>
    <w:uiPriority w:val="99"/>
    <w:unhideWhenUsed/>
    <w:rsid w:val="00E10C0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oleObject" Target="embeddings/oleObject153.bin"/><Relationship Id="rId21" Type="http://schemas.openxmlformats.org/officeDocument/2006/relationships/oleObject" Target="embeddings/oleObject7.bin"/><Relationship Id="rId63" Type="http://schemas.openxmlformats.org/officeDocument/2006/relationships/oleObject" Target="embeddings/oleObject28.bin"/><Relationship Id="rId159" Type="http://schemas.openxmlformats.org/officeDocument/2006/relationships/image" Target="media/image76.wmf"/><Relationship Id="rId324" Type="http://schemas.openxmlformats.org/officeDocument/2006/relationships/image" Target="media/image126.wmf"/><Relationship Id="rId366" Type="http://schemas.openxmlformats.org/officeDocument/2006/relationships/oleObject" Target="embeddings/oleObject187.bin"/><Relationship Id="rId170" Type="http://schemas.openxmlformats.org/officeDocument/2006/relationships/hyperlink" Target="http://uk.wikipedia.org/wiki/%D0%A1%D0%B5%D0%B2%D0%B0%D1%81%D1%82%D0%BE%D0%BF%D0%BE%D0%BB%D1%8C" TargetMode="External"/><Relationship Id="rId226" Type="http://schemas.openxmlformats.org/officeDocument/2006/relationships/oleObject" Target="embeddings/oleObject108.bin"/><Relationship Id="rId433" Type="http://schemas.openxmlformats.org/officeDocument/2006/relationships/oleObject" Target="embeddings/oleObject222.bin"/><Relationship Id="rId268" Type="http://schemas.openxmlformats.org/officeDocument/2006/relationships/oleObject" Target="embeddings/oleObject142.bin"/><Relationship Id="rId475" Type="http://schemas.openxmlformats.org/officeDocument/2006/relationships/hyperlink" Target="http://www.public-info.sm.gov.ua/" TargetMode="External"/><Relationship Id="rId32" Type="http://schemas.openxmlformats.org/officeDocument/2006/relationships/image" Target="media/image13.wmf"/><Relationship Id="rId74" Type="http://schemas.openxmlformats.org/officeDocument/2006/relationships/image" Target="media/image34.wmf"/><Relationship Id="rId128" Type="http://schemas.openxmlformats.org/officeDocument/2006/relationships/oleObject" Target="embeddings/oleObject61.bin"/><Relationship Id="rId335" Type="http://schemas.openxmlformats.org/officeDocument/2006/relationships/oleObject" Target="embeddings/oleObject171.bin"/><Relationship Id="rId377" Type="http://schemas.openxmlformats.org/officeDocument/2006/relationships/oleObject" Target="embeddings/oleObject195.bin"/><Relationship Id="rId5" Type="http://schemas.openxmlformats.org/officeDocument/2006/relationships/webSettings" Target="webSettings.xml"/><Relationship Id="rId181" Type="http://schemas.openxmlformats.org/officeDocument/2006/relationships/image" Target="media/image85.emf"/><Relationship Id="rId237" Type="http://schemas.openxmlformats.org/officeDocument/2006/relationships/image" Target="media/image108.wmf"/><Relationship Id="rId402" Type="http://schemas.openxmlformats.org/officeDocument/2006/relationships/image" Target="media/image159.wmf"/><Relationship Id="rId279" Type="http://schemas.openxmlformats.org/officeDocument/2006/relationships/image" Target="media/image115.emf"/><Relationship Id="rId444" Type="http://schemas.openxmlformats.org/officeDocument/2006/relationships/image" Target="media/image179.wmf"/><Relationship Id="rId486" Type="http://schemas.openxmlformats.org/officeDocument/2006/relationships/fontTable" Target="fontTable.xml"/><Relationship Id="rId43" Type="http://schemas.openxmlformats.org/officeDocument/2006/relationships/oleObject" Target="embeddings/oleObject18.bin"/><Relationship Id="rId139" Type="http://schemas.openxmlformats.org/officeDocument/2006/relationships/image" Target="media/image66.wmf"/><Relationship Id="rId290" Type="http://schemas.openxmlformats.org/officeDocument/2006/relationships/image" Target="media/image116.wmf"/><Relationship Id="rId304" Type="http://schemas.openxmlformats.org/officeDocument/2006/relationships/image" Target="media/image1200.wmf"/><Relationship Id="rId346" Type="http://schemas.openxmlformats.org/officeDocument/2006/relationships/oleObject" Target="embeddings/oleObject177.bin"/><Relationship Id="rId388" Type="http://schemas.openxmlformats.org/officeDocument/2006/relationships/image" Target="media/image152.wmf"/><Relationship Id="rId85" Type="http://schemas.openxmlformats.org/officeDocument/2006/relationships/oleObject" Target="embeddings/oleObject39.bin"/><Relationship Id="rId150" Type="http://schemas.openxmlformats.org/officeDocument/2006/relationships/oleObject" Target="embeddings/oleObject72.bin"/><Relationship Id="rId192" Type="http://schemas.openxmlformats.org/officeDocument/2006/relationships/oleObject" Target="embeddings/oleObject91.bin"/><Relationship Id="rId206" Type="http://schemas.openxmlformats.org/officeDocument/2006/relationships/oleObject" Target="embeddings/oleObject98.bin"/><Relationship Id="rId413" Type="http://schemas.openxmlformats.org/officeDocument/2006/relationships/oleObject" Target="embeddings/oleObject213.bin"/><Relationship Id="rId248" Type="http://schemas.openxmlformats.org/officeDocument/2006/relationships/oleObject" Target="embeddings/oleObject123.bin"/><Relationship Id="rId455" Type="http://schemas.openxmlformats.org/officeDocument/2006/relationships/hyperlink" Target="http://sm.gov.ua/index.php/oda/98-yurydychnyi-viddil" TargetMode="External"/><Relationship Id="rId12" Type="http://schemas.openxmlformats.org/officeDocument/2006/relationships/image" Target="media/image3.wmf"/><Relationship Id="rId108" Type="http://schemas.openxmlformats.org/officeDocument/2006/relationships/oleObject" Target="embeddings/oleObject51.bin"/><Relationship Id="rId315" Type="http://schemas.openxmlformats.org/officeDocument/2006/relationships/oleObject" Target="embeddings/oleObject161.bin"/><Relationship Id="rId357" Type="http://schemas.openxmlformats.org/officeDocument/2006/relationships/image" Target="media/image139.wmf"/><Relationship Id="rId54" Type="http://schemas.openxmlformats.org/officeDocument/2006/relationships/image" Target="media/image24.wmf"/><Relationship Id="rId96" Type="http://schemas.openxmlformats.org/officeDocument/2006/relationships/image" Target="media/image45.wmf"/><Relationship Id="rId161" Type="http://schemas.openxmlformats.org/officeDocument/2006/relationships/image" Target="media/image77.wmf"/><Relationship Id="rId217" Type="http://schemas.openxmlformats.org/officeDocument/2006/relationships/image" Target="media/image102.wmf"/><Relationship Id="rId399" Type="http://schemas.openxmlformats.org/officeDocument/2006/relationships/oleObject" Target="embeddings/oleObject206.bin"/><Relationship Id="rId259" Type="http://schemas.openxmlformats.org/officeDocument/2006/relationships/oleObject" Target="embeddings/oleObject134.bin"/><Relationship Id="rId424" Type="http://schemas.openxmlformats.org/officeDocument/2006/relationships/image" Target="media/image170.wmf"/><Relationship Id="rId466" Type="http://schemas.openxmlformats.org/officeDocument/2006/relationships/hyperlink" Target="http://www.finansy.sm.gov.ua/index.php/uk/" TargetMode="External"/><Relationship Id="rId23" Type="http://schemas.openxmlformats.org/officeDocument/2006/relationships/oleObject" Target="embeddings/oleObject8.bin"/><Relationship Id="rId119" Type="http://schemas.openxmlformats.org/officeDocument/2006/relationships/image" Target="media/image56.wmf"/><Relationship Id="rId270" Type="http://schemas.openxmlformats.org/officeDocument/2006/relationships/oleObject" Target="embeddings/oleObject143.bin"/><Relationship Id="rId326" Type="http://schemas.openxmlformats.org/officeDocument/2006/relationships/image" Target="media/image127.wmf"/><Relationship Id="rId65" Type="http://schemas.openxmlformats.org/officeDocument/2006/relationships/oleObject" Target="embeddings/oleObject29.bin"/><Relationship Id="rId130" Type="http://schemas.openxmlformats.org/officeDocument/2006/relationships/oleObject" Target="embeddings/oleObject62.bin"/><Relationship Id="rId368" Type="http://schemas.openxmlformats.org/officeDocument/2006/relationships/oleObject" Target="embeddings/oleObject189.bin"/><Relationship Id="rId172" Type="http://schemas.openxmlformats.org/officeDocument/2006/relationships/oleObject" Target="embeddings/oleObject81.bin"/><Relationship Id="rId228" Type="http://schemas.openxmlformats.org/officeDocument/2006/relationships/oleObject" Target="embeddings/oleObject109.bin"/><Relationship Id="rId435" Type="http://schemas.openxmlformats.org/officeDocument/2006/relationships/oleObject" Target="embeddings/oleObject223.bin"/><Relationship Id="rId477" Type="http://schemas.openxmlformats.org/officeDocument/2006/relationships/hyperlink" Target="http://molod.sm.gov.ua/index.php/uk/" TargetMode="External"/><Relationship Id="rId281" Type="http://schemas.openxmlformats.org/officeDocument/2006/relationships/hyperlink" Target="http://uk.wikipedia.org/wiki/%D0%A0%D1%96%D0%B2%D0%BD%D0%B5%D0%BD%D1%81%D1%8C%D0%BA%D0%B0_%D0%BE%D0%B1%D0%BB%D0%B0%D1%81%D1%82%D1%8C" TargetMode="External"/><Relationship Id="rId337" Type="http://schemas.openxmlformats.org/officeDocument/2006/relationships/oleObject" Target="embeddings/oleObject172.bin"/><Relationship Id="rId34" Type="http://schemas.openxmlformats.org/officeDocument/2006/relationships/image" Target="media/image14.wmf"/><Relationship Id="rId76" Type="http://schemas.openxmlformats.org/officeDocument/2006/relationships/image" Target="media/image35.wmf"/><Relationship Id="rId141" Type="http://schemas.openxmlformats.org/officeDocument/2006/relationships/image" Target="media/image67.wmf"/><Relationship Id="rId379" Type="http://schemas.openxmlformats.org/officeDocument/2006/relationships/oleObject" Target="embeddings/oleObject196.bin"/><Relationship Id="rId7" Type="http://schemas.openxmlformats.org/officeDocument/2006/relationships/endnotes" Target="endnotes.xml"/><Relationship Id="rId162" Type="http://schemas.openxmlformats.org/officeDocument/2006/relationships/oleObject" Target="embeddings/oleObject78.bin"/><Relationship Id="rId183" Type="http://schemas.openxmlformats.org/officeDocument/2006/relationships/image" Target="media/image86.wmf"/><Relationship Id="rId218" Type="http://schemas.openxmlformats.org/officeDocument/2006/relationships/oleObject" Target="embeddings/oleObject104.bin"/><Relationship Id="rId239" Type="http://schemas.openxmlformats.org/officeDocument/2006/relationships/oleObject" Target="embeddings/oleObject116.bin"/><Relationship Id="rId390" Type="http://schemas.openxmlformats.org/officeDocument/2006/relationships/image" Target="media/image153.wmf"/><Relationship Id="rId404" Type="http://schemas.openxmlformats.org/officeDocument/2006/relationships/image" Target="media/image160.wmf"/><Relationship Id="rId425" Type="http://schemas.openxmlformats.org/officeDocument/2006/relationships/oleObject" Target="embeddings/oleObject219.bin"/><Relationship Id="rId446" Type="http://schemas.openxmlformats.org/officeDocument/2006/relationships/image" Target="media/image180.wmf"/><Relationship Id="rId467" Type="http://schemas.openxmlformats.org/officeDocument/2006/relationships/hyperlink" Target="http://www.soc-zahyst.sm.gov.ua/" TargetMode="External"/><Relationship Id="rId250" Type="http://schemas.openxmlformats.org/officeDocument/2006/relationships/oleObject" Target="embeddings/oleObject125.bin"/><Relationship Id="rId271" Type="http://schemas.openxmlformats.org/officeDocument/2006/relationships/image" Target="media/image111.emf"/><Relationship Id="rId292" Type="http://schemas.openxmlformats.org/officeDocument/2006/relationships/image" Target="media/image117.wmf"/><Relationship Id="rId306" Type="http://schemas.openxmlformats.org/officeDocument/2006/relationships/image" Target="media/image121.wmf"/><Relationship Id="rId24" Type="http://schemas.openxmlformats.org/officeDocument/2006/relationships/image" Target="media/image9.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oleObject" Target="embeddings/oleObject40.bin"/><Relationship Id="rId110" Type="http://schemas.openxmlformats.org/officeDocument/2006/relationships/oleObject" Target="embeddings/oleObject52.bin"/><Relationship Id="rId131" Type="http://schemas.openxmlformats.org/officeDocument/2006/relationships/image" Target="media/image62.wmf"/><Relationship Id="rId327" Type="http://schemas.openxmlformats.org/officeDocument/2006/relationships/oleObject" Target="embeddings/oleObject167.bin"/><Relationship Id="rId348" Type="http://schemas.openxmlformats.org/officeDocument/2006/relationships/oleObject" Target="embeddings/oleObject178.bin"/><Relationship Id="rId369" Type="http://schemas.openxmlformats.org/officeDocument/2006/relationships/oleObject" Target="embeddings/oleObject190.bin"/><Relationship Id="rId152" Type="http://schemas.openxmlformats.org/officeDocument/2006/relationships/oleObject" Target="embeddings/oleObject73.bin"/><Relationship Id="rId173" Type="http://schemas.openxmlformats.org/officeDocument/2006/relationships/image" Target="media/image81.emf"/><Relationship Id="rId194" Type="http://schemas.openxmlformats.org/officeDocument/2006/relationships/oleObject" Target="embeddings/oleObject92.bin"/><Relationship Id="rId208" Type="http://schemas.openxmlformats.org/officeDocument/2006/relationships/oleObject" Target="embeddings/oleObject99.bin"/><Relationship Id="rId229" Type="http://schemas.openxmlformats.org/officeDocument/2006/relationships/image" Target="media/image106.wmf"/><Relationship Id="rId380" Type="http://schemas.openxmlformats.org/officeDocument/2006/relationships/image" Target="media/image148.emf"/><Relationship Id="rId415" Type="http://schemas.openxmlformats.org/officeDocument/2006/relationships/oleObject" Target="embeddings/oleObject214.bin"/><Relationship Id="rId436" Type="http://schemas.openxmlformats.org/officeDocument/2006/relationships/image" Target="media/image175.wmf"/><Relationship Id="rId457" Type="http://schemas.openxmlformats.org/officeDocument/2006/relationships/hyperlink" Target="http://sm.gov.ua/index.php/oda/5723" TargetMode="External"/><Relationship Id="rId240" Type="http://schemas.openxmlformats.org/officeDocument/2006/relationships/oleObject" Target="embeddings/oleObject117.bin"/><Relationship Id="rId261" Type="http://schemas.openxmlformats.org/officeDocument/2006/relationships/oleObject" Target="embeddings/oleObject135.bin"/><Relationship Id="rId478" Type="http://schemas.openxmlformats.org/officeDocument/2006/relationships/hyperlink" Target="http://www.kap-bud.sm.gov.ua/" TargetMode="External"/><Relationship Id="rId14" Type="http://schemas.openxmlformats.org/officeDocument/2006/relationships/image" Target="media/image4.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image" Target="media/image47.wmf"/><Relationship Id="rId282" Type="http://schemas.openxmlformats.org/officeDocument/2006/relationships/hyperlink" Target="http://uk.wikipedia.org/wiki/%D0%92%D0%BE%D0%BB%D0%B8%D0%BD%D1%81%D1%8C%D0%BA%D0%B0_%D0%BE%D0%B1%D0%BB%D0%B0%D1%81%D1%82%D1%8C" TargetMode="External"/><Relationship Id="rId317" Type="http://schemas.openxmlformats.org/officeDocument/2006/relationships/oleObject" Target="embeddings/oleObject162.bin"/><Relationship Id="rId338" Type="http://schemas.openxmlformats.org/officeDocument/2006/relationships/image" Target="media/image130.emf"/><Relationship Id="rId359" Type="http://schemas.openxmlformats.org/officeDocument/2006/relationships/image" Target="media/image140.wmf"/><Relationship Id="rId8" Type="http://schemas.openxmlformats.org/officeDocument/2006/relationships/image" Target="media/image1.emf"/><Relationship Id="rId98" Type="http://schemas.openxmlformats.org/officeDocument/2006/relationships/image" Target="media/image46.wmf"/><Relationship Id="rId121" Type="http://schemas.openxmlformats.org/officeDocument/2006/relationships/image" Target="media/image57.wmf"/><Relationship Id="rId142" Type="http://schemas.openxmlformats.org/officeDocument/2006/relationships/oleObject" Target="embeddings/oleObject68.bin"/><Relationship Id="rId163" Type="http://schemas.openxmlformats.org/officeDocument/2006/relationships/image" Target="media/image78.emf"/><Relationship Id="rId184" Type="http://schemas.openxmlformats.org/officeDocument/2006/relationships/oleObject" Target="embeddings/oleObject87.bin"/><Relationship Id="rId219" Type="http://schemas.openxmlformats.org/officeDocument/2006/relationships/image" Target="media/image103.wmf"/><Relationship Id="rId370" Type="http://schemas.openxmlformats.org/officeDocument/2006/relationships/oleObject" Target="embeddings/oleObject191.bin"/><Relationship Id="rId391" Type="http://schemas.openxmlformats.org/officeDocument/2006/relationships/oleObject" Target="embeddings/oleObject202.bin"/><Relationship Id="rId405" Type="http://schemas.openxmlformats.org/officeDocument/2006/relationships/oleObject" Target="embeddings/oleObject209.bin"/><Relationship Id="rId426" Type="http://schemas.openxmlformats.org/officeDocument/2006/relationships/hyperlink" Target="http://epi.yale.edu" TargetMode="External"/><Relationship Id="rId447" Type="http://schemas.openxmlformats.org/officeDocument/2006/relationships/oleObject" Target="embeddings/oleObject229.bin"/><Relationship Id="rId230" Type="http://schemas.openxmlformats.org/officeDocument/2006/relationships/oleObject" Target="embeddings/oleObject110.bin"/><Relationship Id="rId251" Type="http://schemas.openxmlformats.org/officeDocument/2006/relationships/oleObject" Target="embeddings/oleObject126.bin"/><Relationship Id="rId468" Type="http://schemas.openxmlformats.org/officeDocument/2006/relationships/hyperlink" Target="http://www.apk.sm.gov.ua/" TargetMode="External"/><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272" Type="http://schemas.openxmlformats.org/officeDocument/2006/relationships/oleObject" Target="embeddings/oleObject144.bin"/><Relationship Id="rId293" Type="http://schemas.openxmlformats.org/officeDocument/2006/relationships/oleObject" Target="embeddings/oleObject150.bin"/><Relationship Id="rId307" Type="http://schemas.openxmlformats.org/officeDocument/2006/relationships/oleObject" Target="embeddings/oleObject157.bin"/><Relationship Id="rId328" Type="http://schemas.openxmlformats.org/officeDocument/2006/relationships/image" Target="media/image128.wmf"/><Relationship Id="rId349" Type="http://schemas.openxmlformats.org/officeDocument/2006/relationships/image" Target="media/image135.wmf"/><Relationship Id="rId88" Type="http://schemas.openxmlformats.org/officeDocument/2006/relationships/image" Target="media/image41.wmf"/><Relationship Id="rId111" Type="http://schemas.openxmlformats.org/officeDocument/2006/relationships/image" Target="media/image52.wmf"/><Relationship Id="rId132" Type="http://schemas.openxmlformats.org/officeDocument/2006/relationships/oleObject" Target="embeddings/oleObject63.bin"/><Relationship Id="rId153" Type="http://schemas.openxmlformats.org/officeDocument/2006/relationships/image" Target="media/image73.wmf"/><Relationship Id="rId174" Type="http://schemas.openxmlformats.org/officeDocument/2006/relationships/oleObject" Target="embeddings/oleObject82.bin"/><Relationship Id="rId195" Type="http://schemas.openxmlformats.org/officeDocument/2006/relationships/image" Target="media/image92.wmf"/><Relationship Id="rId209" Type="http://schemas.openxmlformats.org/officeDocument/2006/relationships/image" Target="media/image99.wmf"/><Relationship Id="rId360" Type="http://schemas.openxmlformats.org/officeDocument/2006/relationships/oleObject" Target="embeddings/oleObject184.bin"/><Relationship Id="rId381" Type="http://schemas.openxmlformats.org/officeDocument/2006/relationships/oleObject" Target="embeddings/oleObject197.bin"/><Relationship Id="rId416" Type="http://schemas.openxmlformats.org/officeDocument/2006/relationships/image" Target="media/image166.wmf"/><Relationship Id="rId220" Type="http://schemas.openxmlformats.org/officeDocument/2006/relationships/oleObject" Target="embeddings/oleObject105.bin"/><Relationship Id="rId241" Type="http://schemas.openxmlformats.org/officeDocument/2006/relationships/oleObject" Target="embeddings/oleObject118.bin"/><Relationship Id="rId437" Type="http://schemas.openxmlformats.org/officeDocument/2006/relationships/oleObject" Target="embeddings/oleObject224.bin"/><Relationship Id="rId458" Type="http://schemas.openxmlformats.org/officeDocument/2006/relationships/hyperlink" Target="http://sm.gov.ua/index.php/oda/3599" TargetMode="External"/><Relationship Id="rId479" Type="http://schemas.openxmlformats.org/officeDocument/2006/relationships/hyperlink" Target="http://www.prav-org.sm.gov.ua/" TargetMode="External"/><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262" Type="http://schemas.openxmlformats.org/officeDocument/2006/relationships/oleObject" Target="embeddings/oleObject136.bin"/><Relationship Id="rId283" Type="http://schemas.openxmlformats.org/officeDocument/2006/relationships/hyperlink" Target="http://uk.wikipedia.org/wiki/%D0%9F%D0%BE%D0%BB%D1%82%D0%B0%D0%B2%D1%81%D1%8C%D0%BA%D0%B0_%D0%BE%D0%B1%D0%BB%D0%B0%D1%81%D1%82%D1%8C" TargetMode="External"/><Relationship Id="rId318" Type="http://schemas.openxmlformats.org/officeDocument/2006/relationships/image" Target="media/image1240.wmf"/><Relationship Id="rId339" Type="http://schemas.openxmlformats.org/officeDocument/2006/relationships/oleObject" Target="embeddings/oleObject173.bin"/><Relationship Id="rId78" Type="http://schemas.openxmlformats.org/officeDocument/2006/relationships/image" Target="media/image36.w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oleObject" Target="embeddings/oleObject58.bin"/><Relationship Id="rId143" Type="http://schemas.openxmlformats.org/officeDocument/2006/relationships/image" Target="media/image68.wmf"/><Relationship Id="rId164" Type="http://schemas.openxmlformats.org/officeDocument/2006/relationships/oleObject" Target="embeddings/oleObject79.bin"/><Relationship Id="rId185" Type="http://schemas.openxmlformats.org/officeDocument/2006/relationships/image" Target="media/image87.wmf"/><Relationship Id="rId350" Type="http://schemas.openxmlformats.org/officeDocument/2006/relationships/oleObject" Target="embeddings/oleObject179.bin"/><Relationship Id="rId371" Type="http://schemas.openxmlformats.org/officeDocument/2006/relationships/image" Target="media/image144.emf"/><Relationship Id="rId406" Type="http://schemas.openxmlformats.org/officeDocument/2006/relationships/image" Target="media/image161.wmf"/><Relationship Id="rId9" Type="http://schemas.openxmlformats.org/officeDocument/2006/relationships/oleObject" Target="embeddings/oleObject1.bin"/><Relationship Id="rId210" Type="http://schemas.openxmlformats.org/officeDocument/2006/relationships/oleObject" Target="embeddings/oleObject100.bin"/><Relationship Id="rId392" Type="http://schemas.openxmlformats.org/officeDocument/2006/relationships/image" Target="media/image154.wmf"/><Relationship Id="rId427" Type="http://schemas.openxmlformats.org/officeDocument/2006/relationships/hyperlink" Target="http://hdr.undp.org/en" TargetMode="External"/><Relationship Id="rId448" Type="http://schemas.openxmlformats.org/officeDocument/2006/relationships/image" Target="media/image181.wmf"/><Relationship Id="rId469" Type="http://schemas.openxmlformats.org/officeDocument/2006/relationships/hyperlink" Target="http://media.sm.gov.ua/" TargetMode="External"/><Relationship Id="rId26" Type="http://schemas.openxmlformats.org/officeDocument/2006/relationships/image" Target="media/image10.emf"/><Relationship Id="rId231" Type="http://schemas.openxmlformats.org/officeDocument/2006/relationships/image" Target="media/image1060.wmf"/><Relationship Id="rId252" Type="http://schemas.openxmlformats.org/officeDocument/2006/relationships/oleObject" Target="embeddings/oleObject127.bin"/><Relationship Id="rId273" Type="http://schemas.openxmlformats.org/officeDocument/2006/relationships/image" Target="media/image112.emf"/><Relationship Id="rId294" Type="http://schemas.openxmlformats.org/officeDocument/2006/relationships/image" Target="media/image118.wmf"/><Relationship Id="rId308" Type="http://schemas.openxmlformats.org/officeDocument/2006/relationships/image" Target="media/image1210.wmf"/><Relationship Id="rId329" Type="http://schemas.openxmlformats.org/officeDocument/2006/relationships/oleObject" Target="embeddings/oleObject168.bin"/><Relationship Id="rId480" Type="http://schemas.openxmlformats.org/officeDocument/2006/relationships/hyperlink" Target="http://sm.gov.ua/index.php/oda/97-upravlinnia-infrastruktury" TargetMode="External"/><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oleObject" Target="embeddings/oleObject41.bin"/><Relationship Id="rId112" Type="http://schemas.openxmlformats.org/officeDocument/2006/relationships/oleObject" Target="embeddings/oleObject53.bin"/><Relationship Id="rId133" Type="http://schemas.openxmlformats.org/officeDocument/2006/relationships/image" Target="media/image63.wmf"/><Relationship Id="rId154" Type="http://schemas.openxmlformats.org/officeDocument/2006/relationships/oleObject" Target="embeddings/oleObject74.bin"/><Relationship Id="rId175" Type="http://schemas.openxmlformats.org/officeDocument/2006/relationships/image" Target="media/image82.emf"/><Relationship Id="rId340" Type="http://schemas.openxmlformats.org/officeDocument/2006/relationships/image" Target="media/image131.wmf"/><Relationship Id="rId361" Type="http://schemas.openxmlformats.org/officeDocument/2006/relationships/image" Target="media/image141.wmf"/><Relationship Id="rId196" Type="http://schemas.openxmlformats.org/officeDocument/2006/relationships/oleObject" Target="embeddings/oleObject93.bin"/><Relationship Id="rId200" Type="http://schemas.openxmlformats.org/officeDocument/2006/relationships/oleObject" Target="embeddings/oleObject95.bin"/><Relationship Id="rId382" Type="http://schemas.openxmlformats.org/officeDocument/2006/relationships/image" Target="media/image149.wmf"/><Relationship Id="rId417" Type="http://schemas.openxmlformats.org/officeDocument/2006/relationships/oleObject" Target="embeddings/oleObject215.bin"/><Relationship Id="rId438" Type="http://schemas.openxmlformats.org/officeDocument/2006/relationships/image" Target="media/image176.wmf"/><Relationship Id="rId459" Type="http://schemas.openxmlformats.org/officeDocument/2006/relationships/hyperlink" Target="http://sm.gov.ua/index.php/oda/42-utochnennia-derzhavnoho-reiestru-vybortsiv" TargetMode="External"/><Relationship Id="rId16" Type="http://schemas.openxmlformats.org/officeDocument/2006/relationships/image" Target="media/image5.wmf"/><Relationship Id="rId221" Type="http://schemas.openxmlformats.org/officeDocument/2006/relationships/image" Target="media/image1030.wmf"/><Relationship Id="rId242" Type="http://schemas.openxmlformats.org/officeDocument/2006/relationships/oleObject" Target="embeddings/oleObject119.bin"/><Relationship Id="rId263" Type="http://schemas.openxmlformats.org/officeDocument/2006/relationships/oleObject" Target="embeddings/oleObject137.bin"/><Relationship Id="rId284" Type="http://schemas.openxmlformats.org/officeDocument/2006/relationships/hyperlink" Target="http://uk.wikipedia.org/wiki/%D0%A1%D1%83%D0%BC%D1%81%D1%8C%D0%BA%D0%B0_%D0%BE%D0%B1%D0%BB%D0%B0%D1%81%D1%82%D1%8C" TargetMode="External"/><Relationship Id="rId319" Type="http://schemas.openxmlformats.org/officeDocument/2006/relationships/oleObject" Target="embeddings/oleObject163.bin"/><Relationship Id="rId470" Type="http://schemas.openxmlformats.org/officeDocument/2006/relationships/hyperlink" Target="http://www.promyslovist.sm.gov.ua/" TargetMode="External"/><Relationship Id="rId37" Type="http://schemas.openxmlformats.org/officeDocument/2006/relationships/oleObject" Target="embeddings/oleObject15.bin"/><Relationship Id="rId58" Type="http://schemas.openxmlformats.org/officeDocument/2006/relationships/image" Target="media/image26.wmf"/><Relationship Id="rId79" Type="http://schemas.openxmlformats.org/officeDocument/2006/relationships/oleObject" Target="embeddings/oleObject36.bin"/><Relationship Id="rId102" Type="http://schemas.openxmlformats.org/officeDocument/2006/relationships/image" Target="media/image48.wmf"/><Relationship Id="rId123" Type="http://schemas.openxmlformats.org/officeDocument/2006/relationships/image" Target="media/image58.wmf"/><Relationship Id="rId144" Type="http://schemas.openxmlformats.org/officeDocument/2006/relationships/oleObject" Target="embeddings/oleObject69.bin"/><Relationship Id="rId330" Type="http://schemas.openxmlformats.org/officeDocument/2006/relationships/image" Target="media/image1260.wmf"/><Relationship Id="rId90" Type="http://schemas.openxmlformats.org/officeDocument/2006/relationships/image" Target="media/image42.wmf"/><Relationship Id="rId165" Type="http://schemas.openxmlformats.org/officeDocument/2006/relationships/image" Target="media/image79.emf"/><Relationship Id="rId186" Type="http://schemas.openxmlformats.org/officeDocument/2006/relationships/oleObject" Target="embeddings/oleObject88.bin"/><Relationship Id="rId351" Type="http://schemas.openxmlformats.org/officeDocument/2006/relationships/image" Target="media/image136.wmf"/><Relationship Id="rId372" Type="http://schemas.openxmlformats.org/officeDocument/2006/relationships/oleObject" Target="embeddings/oleObject192.bin"/><Relationship Id="rId393" Type="http://schemas.openxmlformats.org/officeDocument/2006/relationships/oleObject" Target="embeddings/oleObject203.bin"/><Relationship Id="rId407" Type="http://schemas.openxmlformats.org/officeDocument/2006/relationships/oleObject" Target="embeddings/oleObject210.bin"/><Relationship Id="rId428" Type="http://schemas.openxmlformats.org/officeDocument/2006/relationships/image" Target="media/image171.emf"/><Relationship Id="rId449" Type="http://schemas.openxmlformats.org/officeDocument/2006/relationships/oleObject" Target="embeddings/oleObject230.bin"/><Relationship Id="rId211" Type="http://schemas.openxmlformats.org/officeDocument/2006/relationships/image" Target="media/image100.wmf"/><Relationship Id="rId232" Type="http://schemas.openxmlformats.org/officeDocument/2006/relationships/oleObject" Target="embeddings/oleObject111.bin"/><Relationship Id="rId253" Type="http://schemas.openxmlformats.org/officeDocument/2006/relationships/oleObject" Target="embeddings/oleObject128.bin"/><Relationship Id="rId274" Type="http://schemas.openxmlformats.org/officeDocument/2006/relationships/oleObject" Target="embeddings/oleObject145.bin"/><Relationship Id="rId295" Type="http://schemas.openxmlformats.org/officeDocument/2006/relationships/oleObject" Target="embeddings/oleObject151.bin"/><Relationship Id="rId309" Type="http://schemas.openxmlformats.org/officeDocument/2006/relationships/oleObject" Target="embeddings/oleObject158.bin"/><Relationship Id="rId460" Type="http://schemas.openxmlformats.org/officeDocument/2006/relationships/hyperlink" Target="http://sm.gov.ua/index.php/oda/79-zvernennia-hromadian" TargetMode="External"/><Relationship Id="rId481" Type="http://schemas.openxmlformats.org/officeDocument/2006/relationships/hyperlink" Target="http://www.dity.sm.gov.ua/" TargetMode="External"/><Relationship Id="rId27" Type="http://schemas.openxmlformats.org/officeDocument/2006/relationships/oleObject" Target="embeddings/oleObject10.bin"/><Relationship Id="rId48" Type="http://schemas.openxmlformats.org/officeDocument/2006/relationships/image" Target="media/image21.wmf"/><Relationship Id="rId69" Type="http://schemas.openxmlformats.org/officeDocument/2006/relationships/oleObject" Target="embeddings/oleObject31.bin"/><Relationship Id="rId113" Type="http://schemas.openxmlformats.org/officeDocument/2006/relationships/image" Target="media/image53.wmf"/><Relationship Id="rId134" Type="http://schemas.openxmlformats.org/officeDocument/2006/relationships/oleObject" Target="embeddings/oleObject64.bin"/><Relationship Id="rId320" Type="http://schemas.openxmlformats.org/officeDocument/2006/relationships/image" Target="media/image125.wmf"/><Relationship Id="rId80" Type="http://schemas.openxmlformats.org/officeDocument/2006/relationships/image" Target="media/image37.wmf"/><Relationship Id="rId155" Type="http://schemas.openxmlformats.org/officeDocument/2006/relationships/image" Target="media/image74.wmf"/><Relationship Id="rId176" Type="http://schemas.openxmlformats.org/officeDocument/2006/relationships/oleObject" Target="embeddings/oleObject83.bin"/><Relationship Id="rId197" Type="http://schemas.openxmlformats.org/officeDocument/2006/relationships/image" Target="media/image93.wmf"/><Relationship Id="rId341" Type="http://schemas.openxmlformats.org/officeDocument/2006/relationships/oleObject" Target="embeddings/oleObject174.bin"/><Relationship Id="rId362" Type="http://schemas.openxmlformats.org/officeDocument/2006/relationships/oleObject" Target="embeddings/oleObject185.bin"/><Relationship Id="rId383" Type="http://schemas.openxmlformats.org/officeDocument/2006/relationships/oleObject" Target="embeddings/oleObject198.bin"/><Relationship Id="rId418" Type="http://schemas.openxmlformats.org/officeDocument/2006/relationships/image" Target="media/image167.wmf"/><Relationship Id="rId439" Type="http://schemas.openxmlformats.org/officeDocument/2006/relationships/oleObject" Target="embeddings/oleObject225.bin"/><Relationship Id="rId201" Type="http://schemas.openxmlformats.org/officeDocument/2006/relationships/image" Target="media/image95.wmf"/><Relationship Id="rId222" Type="http://schemas.openxmlformats.org/officeDocument/2006/relationships/oleObject" Target="embeddings/oleObject106.bin"/><Relationship Id="rId243" Type="http://schemas.openxmlformats.org/officeDocument/2006/relationships/image" Target="media/image109.wmf"/><Relationship Id="rId264" Type="http://schemas.openxmlformats.org/officeDocument/2006/relationships/oleObject" Target="embeddings/oleObject138.bin"/><Relationship Id="rId285" Type="http://schemas.openxmlformats.org/officeDocument/2006/relationships/hyperlink" Target="http://uk.wikipedia.org/wiki/%D0%9C%D0%B8%D0%BA%D0%BE%D0%BB%D0%B0%D1%97%D0%B2%D1%81%D1%8C%D0%BA%D0%B0_%D0%BE%D0%B1%D0%BB%D0%B0%D1%81%D1%82%D1%8C" TargetMode="External"/><Relationship Id="rId450" Type="http://schemas.openxmlformats.org/officeDocument/2006/relationships/image" Target="media/image182.emf"/><Relationship Id="rId471" Type="http://schemas.openxmlformats.org/officeDocument/2006/relationships/hyperlink" Target="http://www.gkh.sm.gov.ua/" TargetMode="External"/><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oleObject" Target="embeddings/oleObject48.bin"/><Relationship Id="rId124" Type="http://schemas.openxmlformats.org/officeDocument/2006/relationships/oleObject" Target="embeddings/oleObject59.bin"/><Relationship Id="rId310" Type="http://schemas.openxmlformats.org/officeDocument/2006/relationships/image" Target="media/image122.emf"/><Relationship Id="rId70" Type="http://schemas.openxmlformats.org/officeDocument/2006/relationships/image" Target="media/image32.wmf"/><Relationship Id="rId91" Type="http://schemas.openxmlformats.org/officeDocument/2006/relationships/oleObject" Target="embeddings/oleObject42.bin"/><Relationship Id="rId145" Type="http://schemas.openxmlformats.org/officeDocument/2006/relationships/image" Target="media/image69.wmf"/><Relationship Id="rId166" Type="http://schemas.openxmlformats.org/officeDocument/2006/relationships/oleObject" Target="embeddings/oleObject80.bin"/><Relationship Id="rId187" Type="http://schemas.openxmlformats.org/officeDocument/2006/relationships/image" Target="media/image88.wmf"/><Relationship Id="rId331" Type="http://schemas.openxmlformats.org/officeDocument/2006/relationships/oleObject" Target="embeddings/oleObject169.bin"/><Relationship Id="rId352" Type="http://schemas.openxmlformats.org/officeDocument/2006/relationships/oleObject" Target="embeddings/oleObject180.bin"/><Relationship Id="rId373" Type="http://schemas.openxmlformats.org/officeDocument/2006/relationships/oleObject" Target="embeddings/oleObject193.bin"/><Relationship Id="rId394" Type="http://schemas.openxmlformats.org/officeDocument/2006/relationships/image" Target="media/image155.wmf"/><Relationship Id="rId408" Type="http://schemas.openxmlformats.org/officeDocument/2006/relationships/image" Target="media/image162.wmf"/><Relationship Id="rId429" Type="http://schemas.openxmlformats.org/officeDocument/2006/relationships/oleObject" Target="embeddings/oleObject220.bin"/><Relationship Id="rId1" Type="http://schemas.openxmlformats.org/officeDocument/2006/relationships/customXml" Target="../customXml/item1.xml"/><Relationship Id="rId212" Type="http://schemas.openxmlformats.org/officeDocument/2006/relationships/oleObject" Target="embeddings/oleObject101.bin"/><Relationship Id="rId233" Type="http://schemas.openxmlformats.org/officeDocument/2006/relationships/image" Target="media/image107.wmf"/><Relationship Id="rId254" Type="http://schemas.openxmlformats.org/officeDocument/2006/relationships/oleObject" Target="embeddings/oleObject129.bin"/><Relationship Id="rId440" Type="http://schemas.openxmlformats.org/officeDocument/2006/relationships/image" Target="media/image177.wmf"/><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oleObject" Target="embeddings/oleObject54.bin"/><Relationship Id="rId275" Type="http://schemas.openxmlformats.org/officeDocument/2006/relationships/image" Target="media/image113.emf"/><Relationship Id="rId296" Type="http://schemas.openxmlformats.org/officeDocument/2006/relationships/image" Target="media/image1180.wmf"/><Relationship Id="rId300" Type="http://schemas.openxmlformats.org/officeDocument/2006/relationships/image" Target="media/image1190.wmf"/><Relationship Id="rId461" Type="http://schemas.openxmlformats.org/officeDocument/2006/relationships/hyperlink" Target="http://sm.gov.ua/index.php/oda/3601" TargetMode="External"/><Relationship Id="rId482" Type="http://schemas.openxmlformats.org/officeDocument/2006/relationships/hyperlink" Target="http://sm.gov.ua/index.php/oda/95-derzhavnyi-arkhiv" TargetMode="External"/><Relationship Id="rId60" Type="http://schemas.openxmlformats.org/officeDocument/2006/relationships/image" Target="media/image27.wmf"/><Relationship Id="rId81" Type="http://schemas.openxmlformats.org/officeDocument/2006/relationships/oleObject" Target="embeddings/oleObject37.bin"/><Relationship Id="rId135" Type="http://schemas.openxmlformats.org/officeDocument/2006/relationships/image" Target="media/image64.wmf"/><Relationship Id="rId156" Type="http://schemas.openxmlformats.org/officeDocument/2006/relationships/oleObject" Target="embeddings/oleObject75.bin"/><Relationship Id="rId177" Type="http://schemas.openxmlformats.org/officeDocument/2006/relationships/image" Target="media/image83.emf"/><Relationship Id="rId198" Type="http://schemas.openxmlformats.org/officeDocument/2006/relationships/oleObject" Target="embeddings/oleObject94.bin"/><Relationship Id="rId321" Type="http://schemas.openxmlformats.org/officeDocument/2006/relationships/oleObject" Target="embeddings/oleObject164.bin"/><Relationship Id="rId342" Type="http://schemas.openxmlformats.org/officeDocument/2006/relationships/oleObject" Target="embeddings/oleObject175.bin"/><Relationship Id="rId363" Type="http://schemas.openxmlformats.org/officeDocument/2006/relationships/image" Target="media/image142.wmf"/><Relationship Id="rId384" Type="http://schemas.openxmlformats.org/officeDocument/2006/relationships/image" Target="media/image150.wmf"/><Relationship Id="rId419" Type="http://schemas.openxmlformats.org/officeDocument/2006/relationships/oleObject" Target="embeddings/oleObject216.bin"/><Relationship Id="rId202" Type="http://schemas.openxmlformats.org/officeDocument/2006/relationships/oleObject" Target="embeddings/oleObject96.bin"/><Relationship Id="rId223" Type="http://schemas.openxmlformats.org/officeDocument/2006/relationships/image" Target="media/image104.wmf"/><Relationship Id="rId244" Type="http://schemas.openxmlformats.org/officeDocument/2006/relationships/oleObject" Target="embeddings/oleObject120.bin"/><Relationship Id="rId430" Type="http://schemas.openxmlformats.org/officeDocument/2006/relationships/image" Target="media/image172.wmf"/><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oleObject" Target="embeddings/oleObject139.bin"/><Relationship Id="rId286" Type="http://schemas.openxmlformats.org/officeDocument/2006/relationships/hyperlink" Target="http://uk.wikipedia.org/wiki/%D0%96%D0%B8%D1%82%D0%BE%D0%BC%D0%B8%D1%80%D1%81%D1%8C%D0%BA%D0%B0_%D0%BE%D0%B1%D0%BB%D0%B0%D1%81%D1%82%D1%8C" TargetMode="External"/><Relationship Id="rId451" Type="http://schemas.openxmlformats.org/officeDocument/2006/relationships/oleObject" Target="embeddings/oleObject231.bin"/><Relationship Id="rId472" Type="http://schemas.openxmlformats.org/officeDocument/2006/relationships/hyperlink" Target="http://www.osvita.sm.gov.ua/" TargetMode="External"/><Relationship Id="rId50" Type="http://schemas.openxmlformats.org/officeDocument/2006/relationships/image" Target="media/image22.wmf"/><Relationship Id="rId104" Type="http://schemas.openxmlformats.org/officeDocument/2006/relationships/image" Target="media/image49.wmf"/><Relationship Id="rId125" Type="http://schemas.openxmlformats.org/officeDocument/2006/relationships/image" Target="media/image59.wmf"/><Relationship Id="rId146" Type="http://schemas.openxmlformats.org/officeDocument/2006/relationships/oleObject" Target="embeddings/oleObject70.bin"/><Relationship Id="rId167" Type="http://schemas.openxmlformats.org/officeDocument/2006/relationships/hyperlink" Target="http://uk.wikipedia.org/wiki/%D0%A3%D0%BA%D1%80%D0%B0%D1%97%D0%BD%D0%B0" TargetMode="External"/><Relationship Id="rId188" Type="http://schemas.openxmlformats.org/officeDocument/2006/relationships/oleObject" Target="embeddings/oleObject89.bin"/><Relationship Id="rId311" Type="http://schemas.openxmlformats.org/officeDocument/2006/relationships/oleObject" Target="embeddings/oleObject159.bin"/><Relationship Id="rId332" Type="http://schemas.openxmlformats.org/officeDocument/2006/relationships/image" Target="media/image1270.wmf"/><Relationship Id="rId353" Type="http://schemas.openxmlformats.org/officeDocument/2006/relationships/image" Target="media/image137.emf"/><Relationship Id="rId374" Type="http://schemas.openxmlformats.org/officeDocument/2006/relationships/image" Target="media/image145.emf"/><Relationship Id="rId395" Type="http://schemas.openxmlformats.org/officeDocument/2006/relationships/oleObject" Target="embeddings/oleObject204.bin"/><Relationship Id="rId409" Type="http://schemas.openxmlformats.org/officeDocument/2006/relationships/oleObject" Target="embeddings/oleObject211.bin"/><Relationship Id="rId71" Type="http://schemas.openxmlformats.org/officeDocument/2006/relationships/oleObject" Target="embeddings/oleObject32.bin"/><Relationship Id="rId92" Type="http://schemas.openxmlformats.org/officeDocument/2006/relationships/image" Target="media/image43.wmf"/><Relationship Id="rId213" Type="http://schemas.openxmlformats.org/officeDocument/2006/relationships/image" Target="media/image101.wmf"/><Relationship Id="rId234" Type="http://schemas.openxmlformats.org/officeDocument/2006/relationships/oleObject" Target="embeddings/oleObject112.bin"/><Relationship Id="rId420" Type="http://schemas.openxmlformats.org/officeDocument/2006/relationships/image" Target="media/image168.wmf"/><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oleObject" Target="embeddings/oleObject130.bin"/><Relationship Id="rId276" Type="http://schemas.openxmlformats.org/officeDocument/2006/relationships/oleObject" Target="embeddings/oleObject146.bin"/><Relationship Id="rId297" Type="http://schemas.openxmlformats.org/officeDocument/2006/relationships/oleObject" Target="embeddings/oleObject152.bin"/><Relationship Id="rId441" Type="http://schemas.openxmlformats.org/officeDocument/2006/relationships/oleObject" Target="embeddings/oleObject226.bin"/><Relationship Id="rId462" Type="http://schemas.openxmlformats.org/officeDocument/2006/relationships/hyperlink" Target="http://sm.gov.ua/index.php/oda/3635" TargetMode="External"/><Relationship Id="rId483" Type="http://schemas.openxmlformats.org/officeDocument/2006/relationships/hyperlink" Target="http://sm.gov.ua/index.php/oda/3975" TargetMode="External"/><Relationship Id="rId40" Type="http://schemas.openxmlformats.org/officeDocument/2006/relationships/image" Target="media/image17.wmf"/><Relationship Id="rId115" Type="http://schemas.openxmlformats.org/officeDocument/2006/relationships/image" Target="media/image54.wmf"/><Relationship Id="rId136" Type="http://schemas.openxmlformats.org/officeDocument/2006/relationships/oleObject" Target="embeddings/oleObject65.bin"/><Relationship Id="rId157" Type="http://schemas.openxmlformats.org/officeDocument/2006/relationships/image" Target="media/image75.wmf"/><Relationship Id="rId178" Type="http://schemas.openxmlformats.org/officeDocument/2006/relationships/oleObject" Target="embeddings/oleObject84.bin"/><Relationship Id="rId301" Type="http://schemas.openxmlformats.org/officeDocument/2006/relationships/oleObject" Target="embeddings/oleObject154.bin"/><Relationship Id="rId322" Type="http://schemas.openxmlformats.org/officeDocument/2006/relationships/image" Target="media/image1250.wmf"/><Relationship Id="rId343" Type="http://schemas.openxmlformats.org/officeDocument/2006/relationships/image" Target="media/image132.emf"/><Relationship Id="rId364" Type="http://schemas.openxmlformats.org/officeDocument/2006/relationships/oleObject" Target="embeddings/oleObject186.bin"/><Relationship Id="rId61" Type="http://schemas.openxmlformats.org/officeDocument/2006/relationships/oleObject" Target="embeddings/oleObject27.bin"/><Relationship Id="rId82" Type="http://schemas.openxmlformats.org/officeDocument/2006/relationships/image" Target="media/image38.wmf"/><Relationship Id="rId199" Type="http://schemas.openxmlformats.org/officeDocument/2006/relationships/image" Target="media/image94.wmf"/><Relationship Id="rId203" Type="http://schemas.openxmlformats.org/officeDocument/2006/relationships/image" Target="media/image96.wmf"/><Relationship Id="rId385" Type="http://schemas.openxmlformats.org/officeDocument/2006/relationships/oleObject" Target="embeddings/oleObject199.bin"/><Relationship Id="rId19" Type="http://schemas.openxmlformats.org/officeDocument/2006/relationships/oleObject" Target="embeddings/oleObject6.bin"/><Relationship Id="rId224" Type="http://schemas.openxmlformats.org/officeDocument/2006/relationships/oleObject" Target="embeddings/oleObject107.bin"/><Relationship Id="rId245" Type="http://schemas.openxmlformats.org/officeDocument/2006/relationships/image" Target="media/image1090.wmf"/><Relationship Id="rId266" Type="http://schemas.openxmlformats.org/officeDocument/2006/relationships/oleObject" Target="embeddings/oleObject140.bin"/><Relationship Id="rId287" Type="http://schemas.openxmlformats.org/officeDocument/2006/relationships/hyperlink" Target="http://uk.wikipedia.org/wiki/%D0%9A%D1%96%D1%80%D0%BE%D0%B2%D0%BE%D0%B3%D1%80%D0%B0%D0%B4%D1%81%D1%8C%D0%BA%D0%B0_%D0%BE%D0%B1%D0%BB%D0%B0%D1%81%D1%82%D1%8C" TargetMode="External"/><Relationship Id="rId410" Type="http://schemas.openxmlformats.org/officeDocument/2006/relationships/image" Target="media/image163.wmf"/><Relationship Id="rId431" Type="http://schemas.openxmlformats.org/officeDocument/2006/relationships/oleObject" Target="embeddings/oleObject221.bin"/><Relationship Id="rId452" Type="http://schemas.openxmlformats.org/officeDocument/2006/relationships/hyperlink" Target="http://sm.gov.ua/index.php/oda/1085" TargetMode="External"/><Relationship Id="rId473" Type="http://schemas.openxmlformats.org/officeDocument/2006/relationships/hyperlink" Target="http://www.medycyna.sm.gov.ua/" TargetMode="External"/><Relationship Id="rId30" Type="http://schemas.openxmlformats.org/officeDocument/2006/relationships/image" Target="media/image12.wmf"/><Relationship Id="rId105" Type="http://schemas.openxmlformats.org/officeDocument/2006/relationships/oleObject" Target="embeddings/oleObject49.bin"/><Relationship Id="rId126" Type="http://schemas.openxmlformats.org/officeDocument/2006/relationships/oleObject" Target="embeddings/oleObject60.bin"/><Relationship Id="rId147" Type="http://schemas.openxmlformats.org/officeDocument/2006/relationships/image" Target="media/image70.wmf"/><Relationship Id="rId168" Type="http://schemas.openxmlformats.org/officeDocument/2006/relationships/hyperlink" Target="http://uk.wikipedia.org/wiki/%D0%9A%D0%BE%D0%BD%D1%81%D1%82%D0%B8%D1%82%D1%83%D1%86%D1%96%D1%8F_%D0%A3%D0%BA%D1%80%D0%B0%D1%97%D0%BD%D0%B8" TargetMode="External"/><Relationship Id="rId312" Type="http://schemas.openxmlformats.org/officeDocument/2006/relationships/image" Target="media/image123.wmf"/><Relationship Id="rId333" Type="http://schemas.openxmlformats.org/officeDocument/2006/relationships/oleObject" Target="embeddings/oleObject170.bin"/><Relationship Id="rId354" Type="http://schemas.openxmlformats.org/officeDocument/2006/relationships/oleObject" Target="embeddings/oleObject181.bin"/><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oleObject" Target="embeddings/oleObject43.bin"/><Relationship Id="rId189" Type="http://schemas.openxmlformats.org/officeDocument/2006/relationships/image" Target="media/image89.wmf"/><Relationship Id="rId375" Type="http://schemas.openxmlformats.org/officeDocument/2006/relationships/oleObject" Target="embeddings/oleObject194.bin"/><Relationship Id="rId396" Type="http://schemas.openxmlformats.org/officeDocument/2006/relationships/image" Target="media/image156.wmf"/><Relationship Id="rId3" Type="http://schemas.openxmlformats.org/officeDocument/2006/relationships/styles" Target="styles.xml"/><Relationship Id="rId214" Type="http://schemas.openxmlformats.org/officeDocument/2006/relationships/oleObject" Target="embeddings/oleObject102.bin"/><Relationship Id="rId235" Type="http://schemas.openxmlformats.org/officeDocument/2006/relationships/oleObject" Target="embeddings/oleObject113.bin"/><Relationship Id="rId256" Type="http://schemas.openxmlformats.org/officeDocument/2006/relationships/oleObject" Target="embeddings/oleObject131.bin"/><Relationship Id="rId277" Type="http://schemas.openxmlformats.org/officeDocument/2006/relationships/image" Target="media/image114.emf"/><Relationship Id="rId298" Type="http://schemas.openxmlformats.org/officeDocument/2006/relationships/image" Target="media/image119.wmf"/><Relationship Id="rId400" Type="http://schemas.openxmlformats.org/officeDocument/2006/relationships/image" Target="media/image158.wmf"/><Relationship Id="rId421" Type="http://schemas.openxmlformats.org/officeDocument/2006/relationships/oleObject" Target="embeddings/oleObject217.bin"/><Relationship Id="rId442" Type="http://schemas.openxmlformats.org/officeDocument/2006/relationships/image" Target="media/image178.wmf"/><Relationship Id="rId463" Type="http://schemas.openxmlformats.org/officeDocument/2006/relationships/hyperlink" Target="http://sm.gov.ua/index.php/oda/88-zapobihannia-proiavam-koruptsii" TargetMode="External"/><Relationship Id="rId484" Type="http://schemas.openxmlformats.org/officeDocument/2006/relationships/hyperlink" Target="http://www.arhitektura.sm.gov.ua/" TargetMode="External"/><Relationship Id="rId116" Type="http://schemas.openxmlformats.org/officeDocument/2006/relationships/oleObject" Target="embeddings/oleObject55.bin"/><Relationship Id="rId137" Type="http://schemas.openxmlformats.org/officeDocument/2006/relationships/image" Target="media/image65.wmf"/><Relationship Id="rId158" Type="http://schemas.openxmlformats.org/officeDocument/2006/relationships/oleObject" Target="embeddings/oleObject76.bin"/><Relationship Id="rId302" Type="http://schemas.openxmlformats.org/officeDocument/2006/relationships/image" Target="media/image120.wmf"/><Relationship Id="rId323" Type="http://schemas.openxmlformats.org/officeDocument/2006/relationships/oleObject" Target="embeddings/oleObject165.bin"/><Relationship Id="rId344" Type="http://schemas.openxmlformats.org/officeDocument/2006/relationships/oleObject" Target="embeddings/oleObject176.bin"/><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oleObject" Target="embeddings/oleObject38.bin"/><Relationship Id="rId179" Type="http://schemas.openxmlformats.org/officeDocument/2006/relationships/image" Target="media/image84.emf"/><Relationship Id="rId365" Type="http://schemas.openxmlformats.org/officeDocument/2006/relationships/image" Target="media/image143.wmf"/><Relationship Id="rId386" Type="http://schemas.openxmlformats.org/officeDocument/2006/relationships/image" Target="media/image151.wmf"/><Relationship Id="rId190" Type="http://schemas.openxmlformats.org/officeDocument/2006/relationships/oleObject" Target="embeddings/oleObject90.bin"/><Relationship Id="rId204" Type="http://schemas.openxmlformats.org/officeDocument/2006/relationships/oleObject" Target="embeddings/oleObject97.bin"/><Relationship Id="rId225" Type="http://schemas.openxmlformats.org/officeDocument/2006/relationships/image" Target="media/image105.wmf"/><Relationship Id="rId246" Type="http://schemas.openxmlformats.org/officeDocument/2006/relationships/oleObject" Target="embeddings/oleObject121.bin"/><Relationship Id="rId267" Type="http://schemas.openxmlformats.org/officeDocument/2006/relationships/oleObject" Target="embeddings/oleObject141.bin"/><Relationship Id="rId288" Type="http://schemas.openxmlformats.org/officeDocument/2006/relationships/hyperlink" Target="http://uk.wikipedia.org/wiki/%D0%A5%D0%B5%D1%80%D1%81%D0%BE%D0%BD%D1%81%D1%8C%D0%BA%D0%B0_%D0%BE%D0%B1%D0%BB%D0%B0%D1%81%D1%82%D1%8C" TargetMode="External"/><Relationship Id="rId411" Type="http://schemas.openxmlformats.org/officeDocument/2006/relationships/oleObject" Target="embeddings/oleObject212.bin"/><Relationship Id="rId432" Type="http://schemas.openxmlformats.org/officeDocument/2006/relationships/image" Target="media/image173.wmf"/><Relationship Id="rId453" Type="http://schemas.openxmlformats.org/officeDocument/2006/relationships/hyperlink" Target="http://sm.gov.ua/index.php/oda/3633" TargetMode="External"/><Relationship Id="rId474" Type="http://schemas.openxmlformats.org/officeDocument/2006/relationships/hyperlink" Target="http://kultura.sm.gov.ua/" TargetMode="External"/><Relationship Id="rId106" Type="http://schemas.openxmlformats.org/officeDocument/2006/relationships/oleObject" Target="embeddings/oleObject50.bin"/><Relationship Id="rId127" Type="http://schemas.openxmlformats.org/officeDocument/2006/relationships/image" Target="media/image60.wmf"/><Relationship Id="rId313" Type="http://schemas.openxmlformats.org/officeDocument/2006/relationships/oleObject" Target="embeddings/oleObject160.bin"/><Relationship Id="rId10" Type="http://schemas.openxmlformats.org/officeDocument/2006/relationships/image" Target="media/image2.e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94" Type="http://schemas.openxmlformats.org/officeDocument/2006/relationships/image" Target="media/image44.wmf"/><Relationship Id="rId148" Type="http://schemas.openxmlformats.org/officeDocument/2006/relationships/oleObject" Target="embeddings/oleObject71.bin"/><Relationship Id="rId169" Type="http://schemas.openxmlformats.org/officeDocument/2006/relationships/hyperlink" Target="http://uk.wikipedia.org/wiki/%D0%9A%D0%B8%D1%97%D0%B2" TargetMode="External"/><Relationship Id="rId334" Type="http://schemas.openxmlformats.org/officeDocument/2006/relationships/image" Target="media/image1280.wmf"/><Relationship Id="rId355" Type="http://schemas.openxmlformats.org/officeDocument/2006/relationships/image" Target="media/image138.wmf"/><Relationship Id="rId376" Type="http://schemas.openxmlformats.org/officeDocument/2006/relationships/image" Target="media/image146.emf"/><Relationship Id="rId397" Type="http://schemas.openxmlformats.org/officeDocument/2006/relationships/oleObject" Target="embeddings/oleObject205.bin"/><Relationship Id="rId4" Type="http://schemas.openxmlformats.org/officeDocument/2006/relationships/settings" Target="settings.xml"/><Relationship Id="rId180" Type="http://schemas.openxmlformats.org/officeDocument/2006/relationships/oleObject" Target="embeddings/oleObject85.bin"/><Relationship Id="rId215" Type="http://schemas.openxmlformats.org/officeDocument/2006/relationships/image" Target="media/image1010.wmf"/><Relationship Id="rId236" Type="http://schemas.openxmlformats.org/officeDocument/2006/relationships/oleObject" Target="embeddings/oleObject114.bin"/><Relationship Id="rId257" Type="http://schemas.openxmlformats.org/officeDocument/2006/relationships/oleObject" Target="embeddings/oleObject132.bin"/><Relationship Id="rId278" Type="http://schemas.openxmlformats.org/officeDocument/2006/relationships/oleObject" Target="embeddings/oleObject147.bin"/><Relationship Id="rId401" Type="http://schemas.openxmlformats.org/officeDocument/2006/relationships/oleObject" Target="embeddings/oleObject207.bin"/><Relationship Id="rId422" Type="http://schemas.openxmlformats.org/officeDocument/2006/relationships/image" Target="media/image169.wmf"/><Relationship Id="rId443" Type="http://schemas.openxmlformats.org/officeDocument/2006/relationships/oleObject" Target="embeddings/oleObject227.bin"/><Relationship Id="rId464" Type="http://schemas.openxmlformats.org/officeDocument/2006/relationships/hyperlink" Target="http://sm.gov.ua/index.php/oda/3636" TargetMode="External"/><Relationship Id="rId303" Type="http://schemas.openxmlformats.org/officeDocument/2006/relationships/oleObject" Target="embeddings/oleObject155.bin"/><Relationship Id="rId485" Type="http://schemas.openxmlformats.org/officeDocument/2006/relationships/header" Target="header1.xml"/><Relationship Id="rId42" Type="http://schemas.openxmlformats.org/officeDocument/2006/relationships/image" Target="media/image18.wmf"/><Relationship Id="rId84" Type="http://schemas.openxmlformats.org/officeDocument/2006/relationships/image" Target="media/image39.wmf"/><Relationship Id="rId138" Type="http://schemas.openxmlformats.org/officeDocument/2006/relationships/oleObject" Target="embeddings/oleObject66.bin"/><Relationship Id="rId345" Type="http://schemas.openxmlformats.org/officeDocument/2006/relationships/image" Target="media/image133.wmf"/><Relationship Id="rId387" Type="http://schemas.openxmlformats.org/officeDocument/2006/relationships/oleObject" Target="embeddings/oleObject200.bin"/><Relationship Id="rId191" Type="http://schemas.openxmlformats.org/officeDocument/2006/relationships/image" Target="media/image90.wmf"/><Relationship Id="rId205" Type="http://schemas.openxmlformats.org/officeDocument/2006/relationships/image" Target="media/image97.wmf"/><Relationship Id="rId247" Type="http://schemas.openxmlformats.org/officeDocument/2006/relationships/oleObject" Target="embeddings/oleObject122.bin"/><Relationship Id="rId412" Type="http://schemas.openxmlformats.org/officeDocument/2006/relationships/image" Target="media/image164.wmf"/><Relationship Id="rId107" Type="http://schemas.openxmlformats.org/officeDocument/2006/relationships/image" Target="media/image50.wmf"/><Relationship Id="rId289" Type="http://schemas.openxmlformats.org/officeDocument/2006/relationships/hyperlink" Target="http://uk.wikipedia.org/wiki/%D0%A7%D0%B5%D1%80%D0%BD%D1%96%D0%B3%D1%96%D0%B2%D1%81%D1%8C%D0%BA%D0%B0_%D0%BE%D0%B1%D0%BB%D0%B0%D1%81%D1%82%D1%8C" TargetMode="External"/><Relationship Id="rId454" Type="http://schemas.openxmlformats.org/officeDocument/2006/relationships/hyperlink" Target="http://sm.gov.ua/index.php/oda/3563" TargetMode="External"/><Relationship Id="rId11" Type="http://schemas.openxmlformats.org/officeDocument/2006/relationships/oleObject" Target="embeddings/oleObject2.bin"/><Relationship Id="rId53" Type="http://schemas.openxmlformats.org/officeDocument/2006/relationships/oleObject" Target="embeddings/oleObject23.bin"/><Relationship Id="rId149" Type="http://schemas.openxmlformats.org/officeDocument/2006/relationships/image" Target="media/image71.wmf"/><Relationship Id="rId314" Type="http://schemas.openxmlformats.org/officeDocument/2006/relationships/image" Target="media/image1230.wmf"/><Relationship Id="rId356" Type="http://schemas.openxmlformats.org/officeDocument/2006/relationships/oleObject" Target="embeddings/oleObject182.bin"/><Relationship Id="rId398" Type="http://schemas.openxmlformats.org/officeDocument/2006/relationships/image" Target="media/image157.wmf"/><Relationship Id="rId95" Type="http://schemas.openxmlformats.org/officeDocument/2006/relationships/oleObject" Target="embeddings/oleObject44.bin"/><Relationship Id="rId160" Type="http://schemas.openxmlformats.org/officeDocument/2006/relationships/oleObject" Target="embeddings/oleObject77.bin"/><Relationship Id="rId216" Type="http://schemas.openxmlformats.org/officeDocument/2006/relationships/oleObject" Target="embeddings/oleObject103.bin"/><Relationship Id="rId423" Type="http://schemas.openxmlformats.org/officeDocument/2006/relationships/oleObject" Target="embeddings/oleObject218.bin"/><Relationship Id="rId258" Type="http://schemas.openxmlformats.org/officeDocument/2006/relationships/oleObject" Target="embeddings/oleObject133.bin"/><Relationship Id="rId465" Type="http://schemas.openxmlformats.org/officeDocument/2006/relationships/hyperlink" Target="http://gue.sm.gov.ua/" TargetMode="External"/><Relationship Id="rId22" Type="http://schemas.openxmlformats.org/officeDocument/2006/relationships/image" Target="media/image8.wmf"/><Relationship Id="rId64" Type="http://schemas.openxmlformats.org/officeDocument/2006/relationships/image" Target="media/image29.wmf"/><Relationship Id="rId118" Type="http://schemas.openxmlformats.org/officeDocument/2006/relationships/oleObject" Target="embeddings/oleObject56.bin"/><Relationship Id="rId325" Type="http://schemas.openxmlformats.org/officeDocument/2006/relationships/oleObject" Target="embeddings/oleObject166.bin"/><Relationship Id="rId367" Type="http://schemas.openxmlformats.org/officeDocument/2006/relationships/oleObject" Target="embeddings/oleObject188.bin"/><Relationship Id="rId171" Type="http://schemas.openxmlformats.org/officeDocument/2006/relationships/image" Target="media/image80.emf"/><Relationship Id="rId227" Type="http://schemas.openxmlformats.org/officeDocument/2006/relationships/image" Target="media/image1050.wmf"/><Relationship Id="rId269" Type="http://schemas.openxmlformats.org/officeDocument/2006/relationships/image" Target="media/image110.wmf"/><Relationship Id="rId434" Type="http://schemas.openxmlformats.org/officeDocument/2006/relationships/image" Target="media/image174.wmf"/><Relationship Id="rId476" Type="http://schemas.openxmlformats.org/officeDocument/2006/relationships/hyperlink" Target="http://www.uns.sm.gov.ua/" TargetMode="External"/><Relationship Id="rId33" Type="http://schemas.openxmlformats.org/officeDocument/2006/relationships/oleObject" Target="embeddings/oleObject13.bin"/><Relationship Id="rId129" Type="http://schemas.openxmlformats.org/officeDocument/2006/relationships/image" Target="media/image61.wmf"/><Relationship Id="rId280" Type="http://schemas.openxmlformats.org/officeDocument/2006/relationships/oleObject" Target="embeddings/oleObject148.bin"/><Relationship Id="rId336" Type="http://schemas.openxmlformats.org/officeDocument/2006/relationships/image" Target="media/image129.wmf"/><Relationship Id="rId75" Type="http://schemas.openxmlformats.org/officeDocument/2006/relationships/oleObject" Target="embeddings/oleObject34.bin"/><Relationship Id="rId140" Type="http://schemas.openxmlformats.org/officeDocument/2006/relationships/oleObject" Target="embeddings/oleObject67.bin"/><Relationship Id="rId182" Type="http://schemas.openxmlformats.org/officeDocument/2006/relationships/oleObject" Target="embeddings/oleObject86.bin"/><Relationship Id="rId378" Type="http://schemas.openxmlformats.org/officeDocument/2006/relationships/image" Target="media/image147.emf"/><Relationship Id="rId403" Type="http://schemas.openxmlformats.org/officeDocument/2006/relationships/oleObject" Target="embeddings/oleObject208.bin"/><Relationship Id="rId6" Type="http://schemas.openxmlformats.org/officeDocument/2006/relationships/footnotes" Target="footnotes.xml"/><Relationship Id="rId238" Type="http://schemas.openxmlformats.org/officeDocument/2006/relationships/oleObject" Target="embeddings/oleObject115.bin"/><Relationship Id="rId445" Type="http://schemas.openxmlformats.org/officeDocument/2006/relationships/oleObject" Target="embeddings/oleObject228.bin"/><Relationship Id="rId487" Type="http://schemas.openxmlformats.org/officeDocument/2006/relationships/theme" Target="theme/theme1.xml"/><Relationship Id="rId291" Type="http://schemas.openxmlformats.org/officeDocument/2006/relationships/oleObject" Target="embeddings/oleObject149.bin"/><Relationship Id="rId305" Type="http://schemas.openxmlformats.org/officeDocument/2006/relationships/oleObject" Target="embeddings/oleObject156.bin"/><Relationship Id="rId347" Type="http://schemas.openxmlformats.org/officeDocument/2006/relationships/image" Target="media/image134.wmf"/><Relationship Id="rId44" Type="http://schemas.openxmlformats.org/officeDocument/2006/relationships/image" Target="media/image19.wmf"/><Relationship Id="rId86" Type="http://schemas.openxmlformats.org/officeDocument/2006/relationships/image" Target="media/image40.wmf"/><Relationship Id="rId151" Type="http://schemas.openxmlformats.org/officeDocument/2006/relationships/image" Target="media/image72.wmf"/><Relationship Id="rId389" Type="http://schemas.openxmlformats.org/officeDocument/2006/relationships/oleObject" Target="embeddings/oleObject201.bin"/><Relationship Id="rId193" Type="http://schemas.openxmlformats.org/officeDocument/2006/relationships/image" Target="media/image91.wmf"/><Relationship Id="rId207" Type="http://schemas.openxmlformats.org/officeDocument/2006/relationships/image" Target="media/image98.wmf"/><Relationship Id="rId249" Type="http://schemas.openxmlformats.org/officeDocument/2006/relationships/oleObject" Target="embeddings/oleObject124.bin"/><Relationship Id="rId414" Type="http://schemas.openxmlformats.org/officeDocument/2006/relationships/image" Target="media/image165.wmf"/><Relationship Id="rId456" Type="http://schemas.openxmlformats.org/officeDocument/2006/relationships/hyperlink" Target="http://sm.gov.ua/index.php/oda/3567" TargetMode="External"/><Relationship Id="rId13" Type="http://schemas.openxmlformats.org/officeDocument/2006/relationships/oleObject" Target="embeddings/oleObject3.bin"/><Relationship Id="rId109" Type="http://schemas.openxmlformats.org/officeDocument/2006/relationships/image" Target="media/image51.wmf"/><Relationship Id="rId260" Type="http://schemas.openxmlformats.org/officeDocument/2006/relationships/image" Target="media/image1040.wmf"/><Relationship Id="rId316" Type="http://schemas.openxmlformats.org/officeDocument/2006/relationships/image" Target="media/image124.wmf"/><Relationship Id="rId55" Type="http://schemas.openxmlformats.org/officeDocument/2006/relationships/oleObject" Target="embeddings/oleObject24.bin"/><Relationship Id="rId97" Type="http://schemas.openxmlformats.org/officeDocument/2006/relationships/oleObject" Target="embeddings/oleObject45.bin"/><Relationship Id="rId120" Type="http://schemas.openxmlformats.org/officeDocument/2006/relationships/oleObject" Target="embeddings/oleObject57.bin"/><Relationship Id="rId358" Type="http://schemas.openxmlformats.org/officeDocument/2006/relationships/oleObject" Target="embeddings/oleObject183.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D303FD-84E6-41B7-92D8-8E0202FDE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144</Pages>
  <Words>41401</Words>
  <Characters>235988</Characters>
  <Application>Microsoft Office Word</Application>
  <DocSecurity>0</DocSecurity>
  <Lines>1966</Lines>
  <Paragraphs>553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276836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Nataliia</dc:creator>
  <cp:lastModifiedBy>natali</cp:lastModifiedBy>
  <cp:revision>5</cp:revision>
  <dcterms:created xsi:type="dcterms:W3CDTF">2014-12-30T01:18:00Z</dcterms:created>
  <dcterms:modified xsi:type="dcterms:W3CDTF">2014-12-30T01:40:00Z</dcterms:modified>
</cp:coreProperties>
</file>