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0864" w:rsidRPr="00A55FBE" w:rsidRDefault="00E80864" w:rsidP="00E80864">
      <w:pPr>
        <w:ind w:firstLine="709"/>
        <w:jc w:val="both"/>
        <w:outlineLvl w:val="0"/>
        <w:rPr>
          <w:noProof/>
          <w:sz w:val="28"/>
          <w:szCs w:val="28"/>
          <w:lang w:val="uk-UA"/>
        </w:rPr>
      </w:pPr>
      <w:r w:rsidRPr="00A55FBE">
        <w:rPr>
          <w:noProof/>
          <w:sz w:val="28"/>
          <w:szCs w:val="28"/>
          <w:lang w:val="uk-UA"/>
        </w:rPr>
        <w:t xml:space="preserve">УДК </w:t>
      </w:r>
      <w:r w:rsidR="00F143E3">
        <w:rPr>
          <w:noProof/>
          <w:sz w:val="28"/>
          <w:szCs w:val="28"/>
          <w:lang w:val="uk-UA"/>
        </w:rPr>
        <w:t>94:625(477.52)</w:t>
      </w:r>
      <w:r w:rsidR="00F143E3">
        <w:rPr>
          <w:noProof/>
          <w:sz w:val="28"/>
          <w:szCs w:val="28"/>
          <w:lang w:val="en-US"/>
        </w:rPr>
        <w:t>”…</w:t>
      </w:r>
      <w:r w:rsidR="00F143E3">
        <w:rPr>
          <w:noProof/>
          <w:sz w:val="28"/>
          <w:szCs w:val="28"/>
          <w:lang w:val="uk-UA"/>
        </w:rPr>
        <w:t>/18</w:t>
      </w:r>
      <w:r w:rsidR="00F143E3">
        <w:rPr>
          <w:noProof/>
          <w:sz w:val="28"/>
          <w:szCs w:val="28"/>
          <w:lang w:val="en-US"/>
        </w:rPr>
        <w:t>”</w:t>
      </w:r>
    </w:p>
    <w:p w:rsidR="00E80864" w:rsidRPr="00A55FBE" w:rsidRDefault="00E80864" w:rsidP="00E80864">
      <w:pPr>
        <w:ind w:firstLine="709"/>
        <w:jc w:val="both"/>
        <w:outlineLvl w:val="0"/>
        <w:rPr>
          <w:noProof/>
          <w:sz w:val="28"/>
          <w:szCs w:val="28"/>
          <w:lang w:val="uk-UA"/>
        </w:rPr>
      </w:pPr>
      <w:r w:rsidRPr="00A55FBE">
        <w:rPr>
          <w:noProof/>
          <w:sz w:val="28"/>
          <w:szCs w:val="28"/>
          <w:lang w:val="uk-UA"/>
        </w:rPr>
        <w:t>КП</w:t>
      </w:r>
    </w:p>
    <w:p w:rsidR="00E80864" w:rsidRPr="00A55FBE" w:rsidRDefault="00E80864" w:rsidP="00E80864">
      <w:pPr>
        <w:ind w:firstLine="709"/>
        <w:jc w:val="both"/>
        <w:rPr>
          <w:noProof/>
          <w:sz w:val="28"/>
          <w:szCs w:val="28"/>
          <w:lang w:val="uk-UA"/>
        </w:rPr>
      </w:pPr>
      <w:r w:rsidRPr="00A55FBE">
        <w:rPr>
          <w:noProof/>
          <w:sz w:val="28"/>
          <w:szCs w:val="28"/>
          <w:lang w:val="uk-UA"/>
        </w:rPr>
        <w:t>№ держреєстрації 01</w:t>
      </w:r>
      <w:r>
        <w:rPr>
          <w:noProof/>
          <w:sz w:val="28"/>
          <w:szCs w:val="28"/>
          <w:lang w:val="uk-UA"/>
        </w:rPr>
        <w:t>15</w:t>
      </w:r>
      <w:r w:rsidRPr="00A55FBE">
        <w:rPr>
          <w:noProof/>
          <w:sz w:val="28"/>
          <w:szCs w:val="28"/>
          <w:lang w:val="uk-UA"/>
        </w:rPr>
        <w:t>U00</w:t>
      </w:r>
      <w:r>
        <w:rPr>
          <w:noProof/>
          <w:sz w:val="28"/>
          <w:szCs w:val="28"/>
          <w:lang w:val="uk-UA"/>
        </w:rPr>
        <w:t>0677</w:t>
      </w:r>
    </w:p>
    <w:p w:rsidR="00E80864" w:rsidRPr="00A55FBE" w:rsidRDefault="00E80864" w:rsidP="00E80864">
      <w:pPr>
        <w:ind w:firstLine="709"/>
        <w:jc w:val="both"/>
        <w:rPr>
          <w:noProof/>
          <w:sz w:val="28"/>
          <w:szCs w:val="28"/>
          <w:lang w:val="uk-UA"/>
        </w:rPr>
      </w:pPr>
      <w:r w:rsidRPr="00A55FBE">
        <w:rPr>
          <w:noProof/>
          <w:sz w:val="28"/>
          <w:szCs w:val="28"/>
          <w:lang w:val="uk-UA"/>
        </w:rPr>
        <w:t>Інв. №</w:t>
      </w:r>
    </w:p>
    <w:p w:rsidR="00E80864" w:rsidRPr="00A55FBE" w:rsidRDefault="00E80864" w:rsidP="00E80864">
      <w:pPr>
        <w:ind w:firstLine="709"/>
        <w:jc w:val="both"/>
        <w:rPr>
          <w:noProof/>
          <w:sz w:val="28"/>
          <w:szCs w:val="28"/>
          <w:lang w:val="uk-UA"/>
        </w:rPr>
      </w:pPr>
    </w:p>
    <w:p w:rsidR="00E80864" w:rsidRPr="00A55FBE" w:rsidRDefault="00E80864" w:rsidP="00E80864">
      <w:pPr>
        <w:ind w:firstLine="709"/>
        <w:jc w:val="center"/>
        <w:rPr>
          <w:noProof/>
          <w:sz w:val="28"/>
          <w:szCs w:val="28"/>
          <w:lang w:val="uk-UA"/>
        </w:rPr>
      </w:pPr>
    </w:p>
    <w:p w:rsidR="00E80864" w:rsidRPr="005A24EF" w:rsidRDefault="00E80864" w:rsidP="004501D9">
      <w:pPr>
        <w:jc w:val="center"/>
        <w:outlineLvl w:val="0"/>
        <w:rPr>
          <w:noProof/>
          <w:sz w:val="28"/>
          <w:szCs w:val="28"/>
          <w:lang w:val="uk-UA"/>
        </w:rPr>
      </w:pPr>
      <w:r w:rsidRPr="00A55FBE">
        <w:rPr>
          <w:noProof/>
          <w:sz w:val="28"/>
          <w:szCs w:val="28"/>
          <w:lang w:val="uk-UA"/>
        </w:rPr>
        <w:t>Міністерство освіти і науки</w:t>
      </w:r>
      <w:r w:rsidRPr="005A24EF">
        <w:rPr>
          <w:noProof/>
          <w:sz w:val="28"/>
          <w:szCs w:val="28"/>
        </w:rPr>
        <w:t xml:space="preserve"> </w:t>
      </w:r>
      <w:r>
        <w:rPr>
          <w:noProof/>
          <w:sz w:val="28"/>
          <w:szCs w:val="28"/>
          <w:lang w:val="uk-UA"/>
        </w:rPr>
        <w:t>України</w:t>
      </w:r>
    </w:p>
    <w:p w:rsidR="00E80864" w:rsidRPr="00A55FBE" w:rsidRDefault="00E80864" w:rsidP="004501D9">
      <w:pPr>
        <w:jc w:val="center"/>
        <w:rPr>
          <w:noProof/>
          <w:sz w:val="28"/>
          <w:szCs w:val="28"/>
          <w:lang w:val="uk-UA"/>
        </w:rPr>
      </w:pPr>
      <w:r w:rsidRPr="00A55FBE">
        <w:rPr>
          <w:noProof/>
          <w:sz w:val="28"/>
          <w:szCs w:val="28"/>
          <w:lang w:val="uk-UA"/>
        </w:rPr>
        <w:t>Сумський державний університет</w:t>
      </w:r>
    </w:p>
    <w:p w:rsidR="00E80864" w:rsidRPr="00A55FBE" w:rsidRDefault="00E80864" w:rsidP="004501D9">
      <w:pPr>
        <w:jc w:val="center"/>
        <w:rPr>
          <w:noProof/>
          <w:sz w:val="28"/>
          <w:szCs w:val="28"/>
          <w:lang w:val="uk-UA"/>
        </w:rPr>
      </w:pPr>
      <w:r w:rsidRPr="00A55FBE">
        <w:rPr>
          <w:noProof/>
          <w:sz w:val="28"/>
          <w:szCs w:val="28"/>
          <w:lang w:val="uk-UA"/>
        </w:rPr>
        <w:t>(СумДУ)</w:t>
      </w:r>
    </w:p>
    <w:p w:rsidR="00E80864" w:rsidRPr="00A55FBE" w:rsidRDefault="00E80864" w:rsidP="004501D9">
      <w:pPr>
        <w:jc w:val="center"/>
        <w:rPr>
          <w:noProof/>
          <w:sz w:val="28"/>
          <w:szCs w:val="28"/>
          <w:lang w:val="uk-UA"/>
        </w:rPr>
      </w:pPr>
      <w:r w:rsidRPr="00A55FBE">
        <w:rPr>
          <w:noProof/>
          <w:sz w:val="28"/>
          <w:szCs w:val="28"/>
          <w:lang w:val="uk-UA"/>
        </w:rPr>
        <w:t>40007, Суми, вул. Римського-Корсакова, 2; тел. (0542) 33 - 41- 08</w:t>
      </w:r>
    </w:p>
    <w:p w:rsidR="00E80864" w:rsidRPr="00A55FBE" w:rsidRDefault="00191D28" w:rsidP="004501D9">
      <w:pPr>
        <w:jc w:val="center"/>
        <w:rPr>
          <w:noProof/>
          <w:sz w:val="28"/>
          <w:szCs w:val="28"/>
          <w:lang w:val="uk-UA"/>
        </w:rPr>
      </w:pPr>
      <w:r>
        <w:rPr>
          <w:noProof/>
          <w:sz w:val="28"/>
          <w:szCs w:val="28"/>
          <w:lang w:val="uk-UA"/>
        </w:rPr>
        <w:t>Факс. 33-40-</w:t>
      </w:r>
      <w:r w:rsidR="00E80864" w:rsidRPr="00A55FBE">
        <w:rPr>
          <w:noProof/>
          <w:sz w:val="28"/>
          <w:szCs w:val="28"/>
          <w:lang w:val="uk-UA"/>
        </w:rPr>
        <w:t>49; e-mail: info@nis.sumdu.edu.ua</w:t>
      </w:r>
    </w:p>
    <w:p w:rsidR="00E80864" w:rsidRPr="00A55FBE" w:rsidRDefault="00E80864" w:rsidP="004501D9">
      <w:pPr>
        <w:jc w:val="both"/>
        <w:rPr>
          <w:noProof/>
          <w:sz w:val="28"/>
          <w:szCs w:val="28"/>
          <w:lang w:val="uk-UA"/>
        </w:rPr>
      </w:pPr>
    </w:p>
    <w:p w:rsidR="00E80864" w:rsidRPr="00A55FBE" w:rsidRDefault="00E80864" w:rsidP="00E80864">
      <w:pPr>
        <w:ind w:firstLine="709"/>
        <w:jc w:val="both"/>
        <w:rPr>
          <w:noProof/>
          <w:sz w:val="28"/>
          <w:szCs w:val="28"/>
          <w:lang w:val="uk-UA"/>
        </w:rPr>
      </w:pPr>
    </w:p>
    <w:p w:rsidR="00E80864" w:rsidRPr="00A55FBE" w:rsidRDefault="00E80864" w:rsidP="00E80864">
      <w:pPr>
        <w:ind w:firstLine="709"/>
        <w:jc w:val="both"/>
        <w:rPr>
          <w:noProof/>
          <w:sz w:val="28"/>
          <w:szCs w:val="28"/>
          <w:lang w:val="uk-UA"/>
        </w:rPr>
      </w:pPr>
    </w:p>
    <w:p w:rsidR="00E80864" w:rsidRPr="00A55FBE" w:rsidRDefault="00E80864" w:rsidP="00E80864">
      <w:pPr>
        <w:ind w:firstLine="709"/>
        <w:jc w:val="both"/>
        <w:rPr>
          <w:noProof/>
          <w:sz w:val="28"/>
          <w:szCs w:val="28"/>
          <w:lang w:val="uk-UA"/>
        </w:rPr>
      </w:pPr>
    </w:p>
    <w:p w:rsidR="00E80864" w:rsidRPr="00A55FBE" w:rsidRDefault="00E80864" w:rsidP="00E80864">
      <w:pPr>
        <w:ind w:left="5663" w:firstLine="709"/>
        <w:jc w:val="both"/>
        <w:outlineLvl w:val="0"/>
        <w:rPr>
          <w:noProof/>
          <w:sz w:val="28"/>
          <w:szCs w:val="28"/>
          <w:lang w:val="uk-UA"/>
        </w:rPr>
      </w:pPr>
      <w:r w:rsidRPr="00A55FBE">
        <w:rPr>
          <w:noProof/>
          <w:sz w:val="28"/>
          <w:szCs w:val="28"/>
          <w:lang w:val="uk-UA"/>
        </w:rPr>
        <w:t>Затверджую</w:t>
      </w:r>
    </w:p>
    <w:p w:rsidR="00E80864" w:rsidRPr="00A55FBE" w:rsidRDefault="00E80864" w:rsidP="00E80864">
      <w:pPr>
        <w:ind w:left="4954" w:firstLine="709"/>
        <w:jc w:val="both"/>
        <w:outlineLvl w:val="0"/>
        <w:rPr>
          <w:noProof/>
          <w:sz w:val="28"/>
          <w:szCs w:val="28"/>
          <w:lang w:val="uk-UA"/>
        </w:rPr>
      </w:pPr>
      <w:r w:rsidRPr="00A55FBE">
        <w:rPr>
          <w:noProof/>
          <w:sz w:val="28"/>
          <w:szCs w:val="28"/>
          <w:lang w:val="uk-UA"/>
        </w:rPr>
        <w:t>Проректор з наукової роботи</w:t>
      </w:r>
    </w:p>
    <w:p w:rsidR="00E80864" w:rsidRPr="00A55FBE" w:rsidRDefault="00E80864" w:rsidP="00E80864">
      <w:pPr>
        <w:ind w:left="4955" w:firstLine="709"/>
        <w:jc w:val="both"/>
        <w:rPr>
          <w:noProof/>
          <w:sz w:val="28"/>
          <w:szCs w:val="28"/>
          <w:lang w:val="uk-UA"/>
        </w:rPr>
      </w:pPr>
      <w:r w:rsidRPr="00A55FBE">
        <w:rPr>
          <w:noProof/>
          <w:sz w:val="28"/>
          <w:szCs w:val="28"/>
          <w:lang w:val="uk-UA"/>
        </w:rPr>
        <w:t xml:space="preserve">_____________ А.М. Чорноус </w:t>
      </w:r>
    </w:p>
    <w:p w:rsidR="00E80864" w:rsidRPr="00A55FBE" w:rsidRDefault="00E80864" w:rsidP="00E80864">
      <w:pPr>
        <w:ind w:firstLine="709"/>
        <w:jc w:val="both"/>
        <w:rPr>
          <w:noProof/>
          <w:sz w:val="28"/>
          <w:szCs w:val="28"/>
          <w:lang w:val="uk-UA"/>
        </w:rPr>
      </w:pPr>
    </w:p>
    <w:p w:rsidR="00E80864" w:rsidRPr="00A55FBE" w:rsidRDefault="00E80864" w:rsidP="00E80864">
      <w:pPr>
        <w:ind w:firstLine="709"/>
        <w:jc w:val="both"/>
        <w:rPr>
          <w:noProof/>
          <w:sz w:val="28"/>
          <w:szCs w:val="28"/>
          <w:lang w:val="uk-UA"/>
        </w:rPr>
      </w:pPr>
    </w:p>
    <w:p w:rsidR="00E80864" w:rsidRPr="00A55FBE" w:rsidRDefault="00E80864" w:rsidP="00E80864">
      <w:pPr>
        <w:ind w:firstLine="709"/>
        <w:jc w:val="both"/>
        <w:rPr>
          <w:noProof/>
          <w:sz w:val="28"/>
          <w:szCs w:val="28"/>
          <w:lang w:val="uk-UA"/>
        </w:rPr>
      </w:pPr>
    </w:p>
    <w:p w:rsidR="00E80864" w:rsidRPr="00A55FBE" w:rsidRDefault="00E80864" w:rsidP="00E80864">
      <w:pPr>
        <w:ind w:firstLine="709"/>
        <w:jc w:val="both"/>
        <w:rPr>
          <w:b/>
          <w:noProof/>
          <w:sz w:val="28"/>
          <w:szCs w:val="28"/>
          <w:lang w:val="uk-UA"/>
        </w:rPr>
      </w:pPr>
    </w:p>
    <w:p w:rsidR="00E80864" w:rsidRPr="00A55FBE" w:rsidRDefault="00E80864" w:rsidP="004501D9">
      <w:pPr>
        <w:jc w:val="center"/>
        <w:outlineLvl w:val="0"/>
        <w:rPr>
          <w:noProof/>
          <w:sz w:val="28"/>
          <w:szCs w:val="28"/>
          <w:lang w:val="uk-UA"/>
        </w:rPr>
      </w:pPr>
      <w:r w:rsidRPr="00A55FBE">
        <w:rPr>
          <w:noProof/>
          <w:sz w:val="28"/>
          <w:szCs w:val="28"/>
          <w:lang w:val="uk-UA"/>
        </w:rPr>
        <w:t>ЗВІТ</w:t>
      </w:r>
    </w:p>
    <w:p w:rsidR="00E80864" w:rsidRPr="00A55FBE" w:rsidRDefault="00E80864" w:rsidP="004501D9">
      <w:pPr>
        <w:jc w:val="center"/>
        <w:rPr>
          <w:noProof/>
          <w:sz w:val="28"/>
          <w:szCs w:val="28"/>
          <w:lang w:val="uk-UA"/>
        </w:rPr>
      </w:pPr>
    </w:p>
    <w:p w:rsidR="00E80864" w:rsidRPr="00A55FBE" w:rsidRDefault="00E80864" w:rsidP="004501D9">
      <w:pPr>
        <w:jc w:val="center"/>
        <w:outlineLvl w:val="0"/>
        <w:rPr>
          <w:noProof/>
          <w:sz w:val="28"/>
          <w:szCs w:val="28"/>
          <w:lang w:val="uk-UA"/>
        </w:rPr>
      </w:pPr>
      <w:r w:rsidRPr="00A55FBE">
        <w:rPr>
          <w:noProof/>
          <w:sz w:val="28"/>
          <w:szCs w:val="28"/>
          <w:lang w:val="uk-UA"/>
        </w:rPr>
        <w:t>ПРО НАУКОВО-ДОСЛІДНУ РОБОТУ</w:t>
      </w:r>
    </w:p>
    <w:p w:rsidR="004501D9" w:rsidRDefault="00E80864" w:rsidP="004501D9">
      <w:pPr>
        <w:jc w:val="center"/>
        <w:rPr>
          <w:noProof/>
          <w:sz w:val="28"/>
          <w:szCs w:val="28"/>
          <w:lang w:val="uk-UA"/>
        </w:rPr>
      </w:pPr>
      <w:r>
        <w:rPr>
          <w:noProof/>
          <w:sz w:val="28"/>
          <w:szCs w:val="28"/>
          <w:lang w:val="uk-UA"/>
        </w:rPr>
        <w:t xml:space="preserve">ІСТОРИЧНИЙ РОЗВИТОК ПОРУБІЖЖЯ ПІВНІЧНО-СХІДНОЇ УКРАЇНИ </w:t>
      </w:r>
    </w:p>
    <w:p w:rsidR="004501D9" w:rsidRDefault="00E80864" w:rsidP="004501D9">
      <w:pPr>
        <w:jc w:val="center"/>
        <w:rPr>
          <w:noProof/>
          <w:sz w:val="28"/>
          <w:szCs w:val="28"/>
          <w:lang w:val="uk-UA"/>
        </w:rPr>
      </w:pPr>
      <w:r>
        <w:rPr>
          <w:noProof/>
          <w:sz w:val="28"/>
          <w:szCs w:val="28"/>
          <w:lang w:val="uk-UA"/>
        </w:rPr>
        <w:t xml:space="preserve">ЯК ЗАСІБ КОНСТРУЮВАННЯ ЗАГАЛЬНОНАЦІОНАЛЬНОЇ </w:t>
      </w:r>
    </w:p>
    <w:p w:rsidR="00E80864" w:rsidRPr="00A55FBE" w:rsidRDefault="00E80864" w:rsidP="004501D9">
      <w:pPr>
        <w:jc w:val="center"/>
        <w:rPr>
          <w:noProof/>
          <w:sz w:val="28"/>
          <w:szCs w:val="28"/>
          <w:lang w:val="uk-UA"/>
        </w:rPr>
      </w:pPr>
      <w:r>
        <w:rPr>
          <w:noProof/>
          <w:sz w:val="28"/>
          <w:szCs w:val="28"/>
          <w:lang w:val="uk-UA"/>
        </w:rPr>
        <w:t>МОДЕЛІ ІСТОРИЧНОЇ ПАМ’ЯТІ</w:t>
      </w:r>
    </w:p>
    <w:p w:rsidR="00E80864" w:rsidRPr="00A55FBE" w:rsidRDefault="00E80864" w:rsidP="004501D9">
      <w:pPr>
        <w:jc w:val="center"/>
        <w:rPr>
          <w:noProof/>
          <w:sz w:val="28"/>
          <w:szCs w:val="28"/>
          <w:lang w:val="uk-UA"/>
        </w:rPr>
      </w:pPr>
    </w:p>
    <w:p w:rsidR="00E80864" w:rsidRPr="00A55FBE" w:rsidRDefault="00E80864" w:rsidP="004501D9">
      <w:pPr>
        <w:jc w:val="center"/>
        <w:rPr>
          <w:noProof/>
          <w:sz w:val="28"/>
          <w:szCs w:val="28"/>
          <w:lang w:val="uk-UA"/>
        </w:rPr>
      </w:pPr>
      <w:r w:rsidRPr="00A55FBE">
        <w:rPr>
          <w:noProof/>
          <w:sz w:val="28"/>
          <w:szCs w:val="28"/>
          <w:lang w:val="uk-UA"/>
        </w:rPr>
        <w:t>(</w:t>
      </w:r>
      <w:r>
        <w:rPr>
          <w:noProof/>
          <w:sz w:val="28"/>
          <w:szCs w:val="28"/>
          <w:lang w:val="uk-UA"/>
        </w:rPr>
        <w:t>проміжний</w:t>
      </w:r>
      <w:r w:rsidRPr="00A55FBE">
        <w:rPr>
          <w:noProof/>
          <w:sz w:val="28"/>
          <w:szCs w:val="28"/>
          <w:lang w:val="uk-UA"/>
        </w:rPr>
        <w:t>)</w:t>
      </w:r>
    </w:p>
    <w:p w:rsidR="00E80864" w:rsidRPr="00A55FBE" w:rsidRDefault="00E80864" w:rsidP="00E80864">
      <w:pPr>
        <w:ind w:firstLine="709"/>
        <w:jc w:val="both"/>
        <w:rPr>
          <w:noProof/>
          <w:sz w:val="28"/>
          <w:szCs w:val="28"/>
          <w:lang w:val="uk-UA"/>
        </w:rPr>
      </w:pPr>
    </w:p>
    <w:p w:rsidR="00E80864" w:rsidRPr="00A55FBE" w:rsidRDefault="00E80864" w:rsidP="00E80864">
      <w:pPr>
        <w:ind w:firstLine="709"/>
        <w:jc w:val="both"/>
        <w:rPr>
          <w:noProof/>
          <w:sz w:val="28"/>
          <w:szCs w:val="28"/>
          <w:lang w:val="uk-UA"/>
        </w:rPr>
      </w:pPr>
    </w:p>
    <w:p w:rsidR="00E80864" w:rsidRPr="00A55FBE" w:rsidRDefault="00E80864" w:rsidP="00E80864">
      <w:pPr>
        <w:ind w:firstLine="709"/>
        <w:jc w:val="both"/>
        <w:rPr>
          <w:noProof/>
          <w:sz w:val="28"/>
          <w:szCs w:val="28"/>
          <w:lang w:val="uk-UA"/>
        </w:rPr>
      </w:pPr>
      <w:r w:rsidRPr="00A55FBE">
        <w:rPr>
          <w:noProof/>
          <w:sz w:val="28"/>
          <w:szCs w:val="28"/>
          <w:lang w:val="uk-UA"/>
        </w:rPr>
        <w:t xml:space="preserve">Начальник НДЧ </w:t>
      </w:r>
      <w:r w:rsidRPr="00A55FBE">
        <w:rPr>
          <w:noProof/>
          <w:sz w:val="28"/>
          <w:szCs w:val="28"/>
          <w:lang w:val="uk-UA"/>
        </w:rPr>
        <w:tab/>
      </w:r>
      <w:r w:rsidRPr="00A55FBE">
        <w:rPr>
          <w:noProof/>
          <w:sz w:val="28"/>
          <w:szCs w:val="28"/>
          <w:lang w:val="uk-UA"/>
        </w:rPr>
        <w:tab/>
      </w:r>
      <w:r w:rsidRPr="00A55FBE">
        <w:rPr>
          <w:noProof/>
          <w:sz w:val="28"/>
          <w:szCs w:val="28"/>
          <w:lang w:val="uk-UA"/>
        </w:rPr>
        <w:tab/>
      </w:r>
      <w:r w:rsidRPr="00A55FBE">
        <w:rPr>
          <w:noProof/>
          <w:sz w:val="28"/>
          <w:szCs w:val="28"/>
          <w:lang w:val="uk-UA"/>
        </w:rPr>
        <w:tab/>
      </w:r>
      <w:r w:rsidRPr="00A55FBE">
        <w:rPr>
          <w:noProof/>
          <w:sz w:val="28"/>
          <w:szCs w:val="28"/>
          <w:lang w:val="uk-UA"/>
        </w:rPr>
        <w:tab/>
      </w:r>
      <w:r w:rsidRPr="00A55FBE">
        <w:rPr>
          <w:noProof/>
          <w:sz w:val="28"/>
          <w:szCs w:val="28"/>
          <w:lang w:val="uk-UA"/>
        </w:rPr>
        <w:tab/>
        <w:t xml:space="preserve">   </w:t>
      </w:r>
      <w:r w:rsidRPr="00A55FBE">
        <w:rPr>
          <w:noProof/>
          <w:sz w:val="28"/>
          <w:szCs w:val="28"/>
          <w:lang w:val="uk-UA"/>
        </w:rPr>
        <w:tab/>
        <w:t>Д.І.Курбатов</w:t>
      </w:r>
    </w:p>
    <w:p w:rsidR="00E80864" w:rsidRPr="00A55FBE" w:rsidRDefault="00E80864" w:rsidP="00E80864">
      <w:pPr>
        <w:ind w:firstLine="709"/>
        <w:jc w:val="both"/>
        <w:rPr>
          <w:noProof/>
          <w:sz w:val="28"/>
          <w:szCs w:val="28"/>
          <w:lang w:val="uk-UA"/>
        </w:rPr>
      </w:pPr>
    </w:p>
    <w:p w:rsidR="00E80864" w:rsidRPr="00A55FBE" w:rsidRDefault="00E80864" w:rsidP="00E80864">
      <w:pPr>
        <w:ind w:firstLine="709"/>
        <w:jc w:val="both"/>
        <w:rPr>
          <w:noProof/>
          <w:sz w:val="28"/>
          <w:szCs w:val="28"/>
          <w:lang w:val="uk-UA"/>
        </w:rPr>
      </w:pPr>
      <w:r w:rsidRPr="00A55FBE">
        <w:rPr>
          <w:noProof/>
          <w:sz w:val="28"/>
          <w:szCs w:val="28"/>
          <w:lang w:val="uk-UA"/>
        </w:rPr>
        <w:t>Керівник теми</w:t>
      </w:r>
      <w:r w:rsidRPr="00A55FBE">
        <w:rPr>
          <w:noProof/>
          <w:sz w:val="28"/>
          <w:szCs w:val="28"/>
          <w:lang w:val="uk-UA"/>
        </w:rPr>
        <w:tab/>
      </w:r>
      <w:r w:rsidRPr="00A55FBE">
        <w:rPr>
          <w:noProof/>
          <w:sz w:val="28"/>
          <w:szCs w:val="28"/>
          <w:lang w:val="uk-UA"/>
        </w:rPr>
        <w:tab/>
      </w:r>
      <w:r w:rsidRPr="00A55FBE">
        <w:rPr>
          <w:noProof/>
          <w:sz w:val="28"/>
          <w:szCs w:val="28"/>
          <w:lang w:val="uk-UA"/>
        </w:rPr>
        <w:tab/>
      </w:r>
      <w:r w:rsidRPr="00A55FBE">
        <w:rPr>
          <w:noProof/>
          <w:sz w:val="28"/>
          <w:szCs w:val="28"/>
          <w:lang w:val="uk-UA"/>
        </w:rPr>
        <w:tab/>
      </w:r>
      <w:r w:rsidRPr="00A55FBE">
        <w:rPr>
          <w:noProof/>
          <w:sz w:val="28"/>
          <w:szCs w:val="28"/>
          <w:lang w:val="uk-UA"/>
        </w:rPr>
        <w:tab/>
      </w:r>
      <w:r w:rsidRPr="00A55FBE">
        <w:rPr>
          <w:noProof/>
          <w:sz w:val="28"/>
          <w:szCs w:val="28"/>
          <w:lang w:val="uk-UA"/>
        </w:rPr>
        <w:tab/>
        <w:t xml:space="preserve">  </w:t>
      </w:r>
      <w:r w:rsidRPr="00A55FBE">
        <w:rPr>
          <w:noProof/>
          <w:sz w:val="28"/>
          <w:szCs w:val="28"/>
          <w:lang w:val="uk-UA"/>
        </w:rPr>
        <w:tab/>
      </w:r>
      <w:r>
        <w:rPr>
          <w:noProof/>
          <w:sz w:val="28"/>
          <w:szCs w:val="28"/>
          <w:lang w:val="uk-UA"/>
        </w:rPr>
        <w:t>С</w:t>
      </w:r>
      <w:r w:rsidRPr="00A55FBE">
        <w:rPr>
          <w:noProof/>
          <w:sz w:val="28"/>
          <w:szCs w:val="28"/>
          <w:lang w:val="uk-UA"/>
        </w:rPr>
        <w:t>.</w:t>
      </w:r>
      <w:r>
        <w:rPr>
          <w:noProof/>
          <w:sz w:val="28"/>
          <w:szCs w:val="28"/>
          <w:lang w:val="uk-UA"/>
        </w:rPr>
        <w:t>І</w:t>
      </w:r>
      <w:r w:rsidRPr="00A55FBE">
        <w:rPr>
          <w:noProof/>
          <w:sz w:val="28"/>
          <w:szCs w:val="28"/>
          <w:lang w:val="uk-UA"/>
        </w:rPr>
        <w:t>.</w:t>
      </w:r>
      <w:r>
        <w:rPr>
          <w:noProof/>
          <w:sz w:val="28"/>
          <w:szCs w:val="28"/>
          <w:lang w:val="uk-UA"/>
        </w:rPr>
        <w:t>Дегтярьов</w:t>
      </w:r>
    </w:p>
    <w:p w:rsidR="00E80864" w:rsidRPr="00A55FBE" w:rsidRDefault="00E80864" w:rsidP="00E80864">
      <w:pPr>
        <w:ind w:firstLine="709"/>
        <w:jc w:val="both"/>
        <w:rPr>
          <w:noProof/>
          <w:sz w:val="28"/>
          <w:szCs w:val="28"/>
          <w:lang w:val="uk-UA"/>
        </w:rPr>
      </w:pPr>
    </w:p>
    <w:p w:rsidR="00E80864" w:rsidRPr="00A55FBE" w:rsidRDefault="00E80864" w:rsidP="00E80864">
      <w:pPr>
        <w:ind w:left="4320" w:firstLine="709"/>
        <w:jc w:val="both"/>
        <w:rPr>
          <w:bCs/>
          <w:noProof/>
          <w:sz w:val="28"/>
          <w:szCs w:val="28"/>
          <w:lang w:val="uk-UA"/>
        </w:rPr>
      </w:pPr>
    </w:p>
    <w:p w:rsidR="00E80864" w:rsidRPr="00A55FBE" w:rsidRDefault="00E80864" w:rsidP="00E80864">
      <w:pPr>
        <w:ind w:left="4320" w:firstLine="709"/>
        <w:jc w:val="both"/>
        <w:rPr>
          <w:bCs/>
          <w:noProof/>
          <w:sz w:val="28"/>
          <w:szCs w:val="28"/>
          <w:lang w:val="uk-UA"/>
        </w:rPr>
      </w:pPr>
    </w:p>
    <w:p w:rsidR="00E80864" w:rsidRPr="00A55FBE" w:rsidRDefault="00E80864" w:rsidP="00E80864">
      <w:pPr>
        <w:ind w:left="4320" w:firstLine="709"/>
        <w:jc w:val="both"/>
        <w:rPr>
          <w:bCs/>
          <w:noProof/>
          <w:sz w:val="28"/>
          <w:szCs w:val="28"/>
          <w:lang w:val="uk-UA"/>
        </w:rPr>
      </w:pPr>
    </w:p>
    <w:p w:rsidR="00E80864" w:rsidRPr="00A55FBE" w:rsidRDefault="00E80864" w:rsidP="004501D9">
      <w:pPr>
        <w:jc w:val="center"/>
        <w:rPr>
          <w:bCs/>
          <w:noProof/>
          <w:sz w:val="28"/>
          <w:szCs w:val="28"/>
          <w:lang w:val="uk-UA"/>
        </w:rPr>
      </w:pPr>
      <w:r w:rsidRPr="00A55FBE">
        <w:rPr>
          <w:bCs/>
          <w:noProof/>
          <w:sz w:val="28"/>
          <w:szCs w:val="28"/>
          <w:lang w:val="uk-UA"/>
        </w:rPr>
        <w:t>201</w:t>
      </w:r>
      <w:r>
        <w:rPr>
          <w:bCs/>
          <w:noProof/>
          <w:sz w:val="28"/>
          <w:szCs w:val="28"/>
          <w:lang w:val="uk-UA"/>
        </w:rPr>
        <w:t>5</w:t>
      </w:r>
    </w:p>
    <w:p w:rsidR="00E80864" w:rsidRPr="00A55FBE" w:rsidRDefault="00E80864" w:rsidP="00E80864">
      <w:pPr>
        <w:ind w:left="4320" w:firstLine="709"/>
        <w:jc w:val="both"/>
        <w:rPr>
          <w:bCs/>
          <w:noProof/>
          <w:sz w:val="28"/>
          <w:szCs w:val="28"/>
          <w:lang w:val="uk-UA"/>
        </w:rPr>
      </w:pPr>
    </w:p>
    <w:p w:rsidR="00E80864" w:rsidRPr="00A55FBE" w:rsidRDefault="00E80864" w:rsidP="00E80864">
      <w:pPr>
        <w:ind w:left="4320" w:firstLine="709"/>
        <w:outlineLvl w:val="0"/>
        <w:rPr>
          <w:noProof/>
          <w:sz w:val="28"/>
          <w:szCs w:val="28"/>
          <w:lang w:val="uk-UA"/>
        </w:rPr>
      </w:pPr>
      <w:r w:rsidRPr="00A55FBE">
        <w:rPr>
          <w:noProof/>
          <w:sz w:val="28"/>
          <w:szCs w:val="28"/>
          <w:lang w:val="uk-UA"/>
        </w:rPr>
        <w:t xml:space="preserve">          Рукопис закінчений </w:t>
      </w:r>
      <w:r w:rsidR="001B6043">
        <w:rPr>
          <w:noProof/>
          <w:sz w:val="28"/>
          <w:szCs w:val="28"/>
          <w:lang w:val="uk-UA"/>
        </w:rPr>
        <w:t>20</w:t>
      </w:r>
      <w:r w:rsidRPr="00A55FBE">
        <w:rPr>
          <w:noProof/>
          <w:sz w:val="28"/>
          <w:szCs w:val="28"/>
          <w:lang w:val="uk-UA"/>
        </w:rPr>
        <w:t xml:space="preserve"> грудня </w:t>
      </w:r>
    </w:p>
    <w:p w:rsidR="00E80864" w:rsidRPr="00A55FBE" w:rsidRDefault="00E80864" w:rsidP="00E80864">
      <w:pPr>
        <w:ind w:firstLine="709"/>
        <w:jc w:val="center"/>
        <w:rPr>
          <w:noProof/>
          <w:sz w:val="28"/>
          <w:szCs w:val="28"/>
          <w:lang w:val="uk-UA"/>
        </w:rPr>
      </w:pPr>
    </w:p>
    <w:p w:rsidR="00E80864" w:rsidRPr="00A55FBE" w:rsidRDefault="00E80864" w:rsidP="004501D9">
      <w:pPr>
        <w:jc w:val="center"/>
        <w:outlineLvl w:val="0"/>
        <w:rPr>
          <w:noProof/>
          <w:sz w:val="28"/>
          <w:szCs w:val="28"/>
          <w:lang w:val="uk-UA"/>
        </w:rPr>
      </w:pPr>
      <w:r w:rsidRPr="00A55FBE">
        <w:rPr>
          <w:noProof/>
          <w:sz w:val="28"/>
          <w:szCs w:val="28"/>
          <w:lang w:val="uk-UA"/>
        </w:rPr>
        <w:t>Результати цієї роботи розглянуті на засіданні наукової ради СумДУ</w:t>
      </w:r>
    </w:p>
    <w:p w:rsidR="00E80864" w:rsidRPr="00A55FBE" w:rsidRDefault="00E80864" w:rsidP="004501D9">
      <w:pPr>
        <w:jc w:val="center"/>
        <w:rPr>
          <w:noProof/>
          <w:sz w:val="28"/>
          <w:szCs w:val="28"/>
          <w:lang w:val="uk-UA"/>
        </w:rPr>
      </w:pPr>
      <w:r w:rsidRPr="00A55FBE">
        <w:rPr>
          <w:noProof/>
          <w:sz w:val="28"/>
          <w:szCs w:val="28"/>
          <w:lang w:val="uk-UA"/>
        </w:rPr>
        <w:t xml:space="preserve"> протокол № </w:t>
      </w:r>
      <w:r w:rsidR="001B6043">
        <w:rPr>
          <w:noProof/>
          <w:sz w:val="28"/>
          <w:szCs w:val="28"/>
          <w:lang w:val="en-US"/>
        </w:rPr>
        <w:t>5</w:t>
      </w:r>
      <w:r w:rsidRPr="00A55FBE">
        <w:rPr>
          <w:noProof/>
          <w:sz w:val="28"/>
          <w:szCs w:val="28"/>
          <w:lang w:val="uk-UA"/>
        </w:rPr>
        <w:t xml:space="preserve"> від 201</w:t>
      </w:r>
      <w:r>
        <w:rPr>
          <w:noProof/>
          <w:sz w:val="28"/>
          <w:szCs w:val="28"/>
          <w:lang w:val="uk-UA"/>
        </w:rPr>
        <w:t>5</w:t>
      </w:r>
      <w:r w:rsidRPr="00A55FBE">
        <w:rPr>
          <w:noProof/>
          <w:sz w:val="28"/>
          <w:szCs w:val="28"/>
          <w:lang w:val="uk-UA"/>
        </w:rPr>
        <w:t>.</w:t>
      </w:r>
      <w:r w:rsidR="001B6043">
        <w:rPr>
          <w:noProof/>
          <w:sz w:val="28"/>
          <w:szCs w:val="28"/>
          <w:lang w:val="en-US"/>
        </w:rPr>
        <w:t>24.12</w:t>
      </w:r>
      <w:r w:rsidRPr="00A55FBE">
        <w:rPr>
          <w:noProof/>
          <w:sz w:val="28"/>
          <w:szCs w:val="28"/>
          <w:lang w:val="uk-UA"/>
        </w:rPr>
        <w:t xml:space="preserve"> </w:t>
      </w:r>
    </w:p>
    <w:p w:rsidR="00E80864" w:rsidRPr="00A55FBE" w:rsidRDefault="00E80864" w:rsidP="00E80864">
      <w:pPr>
        <w:ind w:firstLine="709"/>
        <w:jc w:val="center"/>
        <w:outlineLvl w:val="0"/>
        <w:rPr>
          <w:b/>
          <w:bCs/>
          <w:noProof/>
          <w:sz w:val="28"/>
          <w:szCs w:val="28"/>
          <w:lang w:val="uk-UA"/>
        </w:rPr>
      </w:pPr>
      <w:r w:rsidRPr="00A55FBE">
        <w:rPr>
          <w:noProof/>
          <w:lang w:val="uk-UA"/>
        </w:rPr>
        <w:br w:type="page"/>
      </w:r>
      <w:r w:rsidRPr="00A55FBE">
        <w:rPr>
          <w:b/>
          <w:bCs/>
          <w:noProof/>
          <w:sz w:val="28"/>
          <w:szCs w:val="28"/>
          <w:lang w:val="uk-UA"/>
        </w:rPr>
        <w:lastRenderedPageBreak/>
        <w:t>СПИСОК АВТОРІВ</w:t>
      </w:r>
    </w:p>
    <w:p w:rsidR="00E80864" w:rsidRPr="00A55FBE" w:rsidRDefault="00E80864" w:rsidP="00E80864">
      <w:pPr>
        <w:spacing w:line="360" w:lineRule="auto"/>
        <w:ind w:firstLine="709"/>
        <w:jc w:val="both"/>
        <w:rPr>
          <w:noProof/>
          <w:sz w:val="28"/>
          <w:szCs w:val="28"/>
          <w:lang w:val="uk-UA"/>
        </w:rPr>
      </w:pPr>
    </w:p>
    <w:p w:rsidR="00E80864" w:rsidRPr="00A55FBE" w:rsidRDefault="00E80864" w:rsidP="00E80864">
      <w:pPr>
        <w:spacing w:line="360" w:lineRule="auto"/>
        <w:ind w:firstLine="709"/>
        <w:jc w:val="both"/>
        <w:rPr>
          <w:noProof/>
          <w:sz w:val="28"/>
          <w:szCs w:val="28"/>
          <w:lang w:val="uk-UA"/>
        </w:rPr>
      </w:pPr>
      <w:r w:rsidRPr="00A55FBE">
        <w:rPr>
          <w:noProof/>
          <w:sz w:val="28"/>
          <w:szCs w:val="28"/>
          <w:lang w:val="uk-UA"/>
        </w:rPr>
        <w:t xml:space="preserve">Зав.  </w:t>
      </w:r>
      <w:r w:rsidRPr="00A55FBE">
        <w:rPr>
          <w:noProof/>
          <w:sz w:val="28"/>
          <w:szCs w:val="28"/>
          <w:lang w:val="uk-UA"/>
        </w:rPr>
        <w:tab/>
        <w:t>НДЦ</w:t>
      </w:r>
      <w:r w:rsidRPr="00A55FBE">
        <w:rPr>
          <w:noProof/>
          <w:sz w:val="28"/>
          <w:szCs w:val="28"/>
          <w:lang w:val="uk-UA"/>
        </w:rPr>
        <w:tab/>
      </w:r>
      <w:r w:rsidRPr="00A55FBE">
        <w:rPr>
          <w:noProof/>
          <w:sz w:val="28"/>
          <w:szCs w:val="28"/>
          <w:lang w:val="uk-UA"/>
        </w:rPr>
        <w:tab/>
      </w:r>
      <w:r w:rsidRPr="00A55FBE">
        <w:rPr>
          <w:noProof/>
          <w:sz w:val="28"/>
          <w:szCs w:val="28"/>
          <w:lang w:val="uk-UA"/>
        </w:rPr>
        <w:tab/>
        <w:t xml:space="preserve">                   </w:t>
      </w:r>
      <w:r>
        <w:rPr>
          <w:noProof/>
          <w:sz w:val="28"/>
          <w:szCs w:val="28"/>
          <w:lang w:val="uk-UA"/>
        </w:rPr>
        <w:tab/>
      </w:r>
      <w:r>
        <w:rPr>
          <w:noProof/>
          <w:sz w:val="28"/>
          <w:szCs w:val="28"/>
          <w:lang w:val="uk-UA"/>
        </w:rPr>
        <w:tab/>
      </w:r>
      <w:r>
        <w:rPr>
          <w:noProof/>
          <w:sz w:val="28"/>
          <w:szCs w:val="28"/>
          <w:lang w:val="uk-UA"/>
        </w:rPr>
        <w:tab/>
      </w:r>
      <w:r>
        <w:rPr>
          <w:noProof/>
          <w:sz w:val="28"/>
          <w:szCs w:val="28"/>
          <w:lang w:val="uk-UA"/>
        </w:rPr>
        <w:tab/>
        <w:t>Дегтярьов С</w:t>
      </w:r>
      <w:r w:rsidRPr="00A55FBE">
        <w:rPr>
          <w:noProof/>
          <w:sz w:val="28"/>
          <w:szCs w:val="28"/>
          <w:lang w:val="uk-UA"/>
        </w:rPr>
        <w:t>.</w:t>
      </w:r>
      <w:r>
        <w:rPr>
          <w:noProof/>
          <w:sz w:val="28"/>
          <w:szCs w:val="28"/>
          <w:lang w:val="uk-UA"/>
        </w:rPr>
        <w:t>І.</w:t>
      </w:r>
    </w:p>
    <w:p w:rsidR="004501D9" w:rsidRDefault="00E80864" w:rsidP="004501D9">
      <w:pPr>
        <w:spacing w:line="360" w:lineRule="auto"/>
        <w:ind w:firstLine="708"/>
        <w:jc w:val="both"/>
        <w:rPr>
          <w:noProof/>
          <w:sz w:val="28"/>
          <w:szCs w:val="28"/>
          <w:lang w:val="uk-UA"/>
        </w:rPr>
      </w:pPr>
      <w:proofErr w:type="spellStart"/>
      <w:r w:rsidRPr="00A55FBE">
        <w:rPr>
          <w:sz w:val="28"/>
          <w:szCs w:val="28"/>
          <w:lang w:val="uk-UA"/>
        </w:rPr>
        <w:t>істор</w:t>
      </w:r>
      <w:proofErr w:type="spellEnd"/>
      <w:r w:rsidRPr="00A55FBE">
        <w:rPr>
          <w:sz w:val="28"/>
          <w:szCs w:val="28"/>
          <w:lang w:val="uk-UA"/>
        </w:rPr>
        <w:t>. краєзнавства</w:t>
      </w:r>
      <w:r w:rsidRPr="00A55FBE">
        <w:rPr>
          <w:noProof/>
          <w:sz w:val="28"/>
          <w:szCs w:val="28"/>
          <w:lang w:val="uk-UA"/>
        </w:rPr>
        <w:tab/>
      </w:r>
      <w:r w:rsidRPr="00A55FBE">
        <w:rPr>
          <w:noProof/>
          <w:sz w:val="28"/>
          <w:szCs w:val="28"/>
          <w:lang w:val="uk-UA"/>
        </w:rPr>
        <w:tab/>
        <w:t>201</w:t>
      </w:r>
      <w:r>
        <w:rPr>
          <w:noProof/>
          <w:sz w:val="28"/>
          <w:szCs w:val="28"/>
          <w:lang w:val="uk-UA"/>
        </w:rPr>
        <w:t>5</w:t>
      </w:r>
      <w:r w:rsidRPr="00A55FBE">
        <w:rPr>
          <w:noProof/>
          <w:sz w:val="28"/>
          <w:szCs w:val="28"/>
          <w:lang w:val="uk-UA"/>
        </w:rPr>
        <w:t>.</w:t>
      </w:r>
      <w:r w:rsidR="001B6043">
        <w:rPr>
          <w:noProof/>
          <w:sz w:val="28"/>
          <w:szCs w:val="28"/>
          <w:lang w:val="uk-UA"/>
        </w:rPr>
        <w:t>20</w:t>
      </w:r>
      <w:r w:rsidRPr="00A55FBE">
        <w:rPr>
          <w:noProof/>
          <w:sz w:val="28"/>
          <w:szCs w:val="28"/>
          <w:lang w:val="uk-UA"/>
        </w:rPr>
        <w:t>.</w:t>
      </w:r>
      <w:r>
        <w:rPr>
          <w:noProof/>
          <w:sz w:val="28"/>
          <w:szCs w:val="28"/>
          <w:lang w:val="uk-UA"/>
        </w:rPr>
        <w:t>12</w:t>
      </w:r>
      <w:r w:rsidRPr="00A55FBE">
        <w:rPr>
          <w:noProof/>
          <w:sz w:val="28"/>
          <w:szCs w:val="28"/>
          <w:lang w:val="uk-UA"/>
        </w:rPr>
        <w:t xml:space="preserve">         </w:t>
      </w:r>
      <w:r w:rsidRPr="00A55FBE">
        <w:rPr>
          <w:noProof/>
          <w:sz w:val="28"/>
          <w:szCs w:val="28"/>
          <w:lang w:val="uk-UA"/>
        </w:rPr>
        <w:tab/>
      </w:r>
      <w:r w:rsidRPr="00A55FBE">
        <w:rPr>
          <w:noProof/>
          <w:sz w:val="28"/>
          <w:szCs w:val="28"/>
          <w:lang w:val="uk-UA"/>
        </w:rPr>
        <w:tab/>
        <w:t xml:space="preserve">(вступ, </w:t>
      </w:r>
      <w:r w:rsidR="004501D9">
        <w:rPr>
          <w:noProof/>
          <w:sz w:val="28"/>
          <w:szCs w:val="28"/>
          <w:lang w:val="uk-UA"/>
        </w:rPr>
        <w:t>ч.1,</w:t>
      </w:r>
    </w:p>
    <w:p w:rsidR="00E80864" w:rsidRPr="00A55FBE" w:rsidRDefault="004501D9" w:rsidP="004501D9">
      <w:pPr>
        <w:spacing w:line="360" w:lineRule="auto"/>
        <w:ind w:left="6372" w:firstLine="708"/>
        <w:jc w:val="both"/>
        <w:rPr>
          <w:sz w:val="28"/>
          <w:szCs w:val="28"/>
          <w:lang w:val="uk-UA"/>
        </w:rPr>
      </w:pPr>
      <w:r>
        <w:rPr>
          <w:noProof/>
          <w:sz w:val="28"/>
          <w:szCs w:val="28"/>
          <w:lang w:val="uk-UA"/>
        </w:rPr>
        <w:t>висновки</w:t>
      </w:r>
      <w:r w:rsidR="00E80864" w:rsidRPr="00A55FBE">
        <w:rPr>
          <w:sz w:val="28"/>
          <w:szCs w:val="28"/>
          <w:lang w:val="uk-UA"/>
        </w:rPr>
        <w:t>)</w:t>
      </w:r>
      <w:r>
        <w:rPr>
          <w:sz w:val="28"/>
          <w:szCs w:val="28"/>
          <w:lang w:val="uk-UA"/>
        </w:rPr>
        <w:t xml:space="preserve"> </w:t>
      </w:r>
    </w:p>
    <w:p w:rsidR="00E80864" w:rsidRDefault="00E80864" w:rsidP="00E80864">
      <w:pPr>
        <w:spacing w:line="360" w:lineRule="auto"/>
        <w:ind w:firstLine="708"/>
        <w:jc w:val="both"/>
        <w:rPr>
          <w:noProof/>
          <w:sz w:val="28"/>
          <w:szCs w:val="28"/>
          <w:lang w:val="uk-UA"/>
        </w:rPr>
      </w:pPr>
    </w:p>
    <w:p w:rsidR="00E80864" w:rsidRPr="00A55FBE" w:rsidRDefault="00E80864" w:rsidP="00E80864">
      <w:pPr>
        <w:spacing w:line="360" w:lineRule="auto"/>
        <w:ind w:firstLine="708"/>
        <w:jc w:val="both"/>
        <w:rPr>
          <w:noProof/>
          <w:sz w:val="28"/>
          <w:szCs w:val="28"/>
          <w:lang w:val="uk-UA"/>
        </w:rPr>
      </w:pPr>
      <w:r w:rsidRPr="00A55FBE">
        <w:rPr>
          <w:noProof/>
          <w:sz w:val="28"/>
          <w:szCs w:val="28"/>
          <w:lang w:val="uk-UA"/>
        </w:rPr>
        <w:t xml:space="preserve">старший науковий </w:t>
      </w:r>
      <w:r w:rsidRPr="00A55FBE">
        <w:rPr>
          <w:noProof/>
          <w:sz w:val="28"/>
          <w:szCs w:val="28"/>
          <w:lang w:val="uk-UA"/>
        </w:rPr>
        <w:tab/>
      </w:r>
      <w:r w:rsidRPr="00A55FBE">
        <w:rPr>
          <w:noProof/>
          <w:sz w:val="28"/>
          <w:szCs w:val="28"/>
          <w:lang w:val="uk-UA"/>
        </w:rPr>
        <w:tab/>
      </w:r>
      <w:r w:rsidRPr="00A55FBE">
        <w:rPr>
          <w:noProof/>
          <w:sz w:val="28"/>
          <w:szCs w:val="28"/>
          <w:lang w:val="uk-UA"/>
        </w:rPr>
        <w:tab/>
      </w:r>
      <w:r w:rsidRPr="00A55FBE">
        <w:rPr>
          <w:noProof/>
          <w:sz w:val="28"/>
          <w:szCs w:val="28"/>
          <w:lang w:val="uk-UA"/>
        </w:rPr>
        <w:tab/>
      </w:r>
      <w:r w:rsidRPr="00A55FBE">
        <w:rPr>
          <w:noProof/>
          <w:sz w:val="28"/>
          <w:szCs w:val="28"/>
          <w:lang w:val="uk-UA"/>
        </w:rPr>
        <w:tab/>
      </w:r>
      <w:r w:rsidRPr="00A55FBE">
        <w:rPr>
          <w:noProof/>
          <w:sz w:val="28"/>
          <w:szCs w:val="28"/>
          <w:lang w:val="uk-UA"/>
        </w:rPr>
        <w:tab/>
        <w:t>Артюх В.О.</w:t>
      </w:r>
    </w:p>
    <w:p w:rsidR="00E80864" w:rsidRPr="00A55FBE" w:rsidRDefault="00E80864" w:rsidP="00E80864">
      <w:pPr>
        <w:spacing w:line="360" w:lineRule="auto"/>
        <w:ind w:left="4248" w:hanging="3540"/>
        <w:jc w:val="both"/>
        <w:rPr>
          <w:noProof/>
          <w:sz w:val="28"/>
          <w:szCs w:val="28"/>
          <w:lang w:val="uk-UA"/>
        </w:rPr>
      </w:pPr>
      <w:r w:rsidRPr="00A55FBE">
        <w:rPr>
          <w:noProof/>
          <w:sz w:val="28"/>
          <w:szCs w:val="28"/>
          <w:lang w:val="uk-UA"/>
        </w:rPr>
        <w:t>співробітник</w:t>
      </w:r>
      <w:r w:rsidRPr="00A55FBE">
        <w:rPr>
          <w:noProof/>
          <w:sz w:val="28"/>
          <w:szCs w:val="28"/>
          <w:lang w:val="uk-UA"/>
        </w:rPr>
        <w:tab/>
      </w:r>
      <w:r w:rsidR="001B6043" w:rsidRPr="00A55FBE">
        <w:rPr>
          <w:noProof/>
          <w:sz w:val="28"/>
          <w:szCs w:val="28"/>
          <w:lang w:val="uk-UA"/>
        </w:rPr>
        <w:t>201</w:t>
      </w:r>
      <w:r w:rsidR="001B6043">
        <w:rPr>
          <w:noProof/>
          <w:sz w:val="28"/>
          <w:szCs w:val="28"/>
          <w:lang w:val="uk-UA"/>
        </w:rPr>
        <w:t>5</w:t>
      </w:r>
      <w:r w:rsidR="001B6043" w:rsidRPr="00A55FBE">
        <w:rPr>
          <w:noProof/>
          <w:sz w:val="28"/>
          <w:szCs w:val="28"/>
          <w:lang w:val="uk-UA"/>
        </w:rPr>
        <w:t>.</w:t>
      </w:r>
      <w:r w:rsidR="001B6043">
        <w:rPr>
          <w:noProof/>
          <w:sz w:val="28"/>
          <w:szCs w:val="28"/>
          <w:lang w:val="uk-UA"/>
        </w:rPr>
        <w:t>20</w:t>
      </w:r>
      <w:r w:rsidR="001B6043" w:rsidRPr="00A55FBE">
        <w:rPr>
          <w:noProof/>
          <w:sz w:val="28"/>
          <w:szCs w:val="28"/>
          <w:lang w:val="uk-UA"/>
        </w:rPr>
        <w:t>.</w:t>
      </w:r>
      <w:r w:rsidR="001B6043">
        <w:rPr>
          <w:noProof/>
          <w:sz w:val="28"/>
          <w:szCs w:val="28"/>
          <w:lang w:val="uk-UA"/>
        </w:rPr>
        <w:t>12</w:t>
      </w:r>
      <w:r w:rsidRPr="00A55FBE">
        <w:rPr>
          <w:noProof/>
          <w:sz w:val="28"/>
          <w:szCs w:val="28"/>
          <w:lang w:val="uk-UA"/>
        </w:rPr>
        <w:tab/>
      </w:r>
      <w:r w:rsidRPr="00A55FBE">
        <w:rPr>
          <w:noProof/>
          <w:sz w:val="28"/>
          <w:szCs w:val="28"/>
          <w:lang w:val="uk-UA"/>
        </w:rPr>
        <w:tab/>
      </w:r>
      <w:r w:rsidRPr="00A55FBE">
        <w:rPr>
          <w:noProof/>
          <w:sz w:val="28"/>
          <w:szCs w:val="28"/>
          <w:lang w:val="uk-UA"/>
        </w:rPr>
        <w:tab/>
        <w:t>(вступ</w:t>
      </w:r>
      <w:r w:rsidR="00406747">
        <w:rPr>
          <w:noProof/>
          <w:sz w:val="28"/>
          <w:szCs w:val="28"/>
          <w:lang w:val="uk-UA"/>
        </w:rPr>
        <w:t>, ч.1</w:t>
      </w:r>
      <w:r w:rsidRPr="00A55FBE">
        <w:rPr>
          <w:noProof/>
          <w:sz w:val="28"/>
          <w:szCs w:val="28"/>
          <w:lang w:val="uk-UA"/>
        </w:rPr>
        <w:t>)</w:t>
      </w:r>
    </w:p>
    <w:p w:rsidR="00E80864" w:rsidRPr="00A55FBE" w:rsidRDefault="00E80864" w:rsidP="00E80864">
      <w:pPr>
        <w:spacing w:line="360" w:lineRule="auto"/>
        <w:ind w:left="4248" w:hanging="3540"/>
        <w:jc w:val="both"/>
        <w:rPr>
          <w:noProof/>
          <w:sz w:val="28"/>
          <w:szCs w:val="28"/>
          <w:lang w:val="uk-UA"/>
        </w:rPr>
      </w:pPr>
    </w:p>
    <w:p w:rsidR="00E80864" w:rsidRPr="00A55FBE" w:rsidRDefault="00E80864" w:rsidP="00E80864">
      <w:pPr>
        <w:spacing w:line="360" w:lineRule="auto"/>
        <w:ind w:left="4248" w:hanging="3540"/>
        <w:jc w:val="both"/>
        <w:rPr>
          <w:noProof/>
          <w:sz w:val="28"/>
          <w:szCs w:val="28"/>
          <w:lang w:val="uk-UA"/>
        </w:rPr>
      </w:pPr>
      <w:r w:rsidRPr="00A55FBE">
        <w:rPr>
          <w:noProof/>
          <w:sz w:val="28"/>
          <w:szCs w:val="28"/>
          <w:lang w:val="uk-UA"/>
        </w:rPr>
        <w:t xml:space="preserve">старший науковий </w:t>
      </w:r>
      <w:r w:rsidRPr="00A55FBE">
        <w:rPr>
          <w:noProof/>
          <w:sz w:val="28"/>
          <w:szCs w:val="28"/>
          <w:lang w:val="uk-UA"/>
        </w:rPr>
        <w:tab/>
      </w:r>
      <w:r w:rsidRPr="00A55FBE">
        <w:rPr>
          <w:noProof/>
          <w:sz w:val="28"/>
          <w:szCs w:val="28"/>
          <w:lang w:val="uk-UA"/>
        </w:rPr>
        <w:tab/>
      </w:r>
      <w:r w:rsidRPr="00A55FBE">
        <w:rPr>
          <w:noProof/>
          <w:sz w:val="28"/>
          <w:szCs w:val="28"/>
          <w:lang w:val="uk-UA"/>
        </w:rPr>
        <w:tab/>
      </w:r>
      <w:r w:rsidRPr="00A55FBE">
        <w:rPr>
          <w:noProof/>
          <w:sz w:val="28"/>
          <w:szCs w:val="28"/>
          <w:lang w:val="uk-UA"/>
        </w:rPr>
        <w:tab/>
      </w:r>
      <w:r w:rsidRPr="00A55FBE">
        <w:rPr>
          <w:noProof/>
          <w:sz w:val="28"/>
          <w:szCs w:val="28"/>
          <w:lang w:val="uk-UA"/>
        </w:rPr>
        <w:tab/>
        <w:t>Власенко В.М.</w:t>
      </w:r>
    </w:p>
    <w:p w:rsidR="00E80864" w:rsidRPr="00A55FBE" w:rsidRDefault="00E80864" w:rsidP="00E80864">
      <w:pPr>
        <w:spacing w:line="360" w:lineRule="auto"/>
        <w:ind w:left="4248" w:hanging="3540"/>
        <w:jc w:val="both"/>
        <w:rPr>
          <w:noProof/>
          <w:sz w:val="28"/>
          <w:szCs w:val="28"/>
          <w:lang w:val="uk-UA"/>
        </w:rPr>
      </w:pPr>
      <w:r w:rsidRPr="00A55FBE">
        <w:rPr>
          <w:noProof/>
          <w:sz w:val="28"/>
          <w:szCs w:val="28"/>
          <w:lang w:val="uk-UA"/>
        </w:rPr>
        <w:t>співробітник</w:t>
      </w:r>
      <w:r w:rsidRPr="00A55FBE">
        <w:rPr>
          <w:noProof/>
          <w:sz w:val="28"/>
          <w:szCs w:val="28"/>
          <w:lang w:val="uk-UA"/>
        </w:rPr>
        <w:tab/>
      </w:r>
      <w:r w:rsidR="001B6043" w:rsidRPr="00A55FBE">
        <w:rPr>
          <w:noProof/>
          <w:sz w:val="28"/>
          <w:szCs w:val="28"/>
          <w:lang w:val="uk-UA"/>
        </w:rPr>
        <w:t>201</w:t>
      </w:r>
      <w:r w:rsidR="001B6043">
        <w:rPr>
          <w:noProof/>
          <w:sz w:val="28"/>
          <w:szCs w:val="28"/>
          <w:lang w:val="uk-UA"/>
        </w:rPr>
        <w:t>5</w:t>
      </w:r>
      <w:r w:rsidR="001B6043" w:rsidRPr="00A55FBE">
        <w:rPr>
          <w:noProof/>
          <w:sz w:val="28"/>
          <w:szCs w:val="28"/>
          <w:lang w:val="uk-UA"/>
        </w:rPr>
        <w:t>.</w:t>
      </w:r>
      <w:r w:rsidR="001B6043">
        <w:rPr>
          <w:noProof/>
          <w:sz w:val="28"/>
          <w:szCs w:val="28"/>
          <w:lang w:val="uk-UA"/>
        </w:rPr>
        <w:t>20</w:t>
      </w:r>
      <w:r w:rsidR="001B6043" w:rsidRPr="00A55FBE">
        <w:rPr>
          <w:noProof/>
          <w:sz w:val="28"/>
          <w:szCs w:val="28"/>
          <w:lang w:val="uk-UA"/>
        </w:rPr>
        <w:t>.</w:t>
      </w:r>
      <w:r w:rsidR="001B6043">
        <w:rPr>
          <w:noProof/>
          <w:sz w:val="28"/>
          <w:szCs w:val="28"/>
          <w:lang w:val="uk-UA"/>
        </w:rPr>
        <w:t>12</w:t>
      </w:r>
      <w:r w:rsidRPr="00A55FBE">
        <w:rPr>
          <w:noProof/>
          <w:sz w:val="28"/>
          <w:szCs w:val="28"/>
          <w:lang w:val="uk-UA"/>
        </w:rPr>
        <w:tab/>
      </w:r>
      <w:r w:rsidRPr="00A55FBE">
        <w:rPr>
          <w:noProof/>
          <w:sz w:val="28"/>
          <w:szCs w:val="28"/>
          <w:lang w:val="uk-UA"/>
        </w:rPr>
        <w:tab/>
      </w:r>
      <w:r w:rsidRPr="00A55FBE">
        <w:rPr>
          <w:noProof/>
          <w:sz w:val="28"/>
          <w:szCs w:val="28"/>
          <w:lang w:val="uk-UA"/>
        </w:rPr>
        <w:tab/>
        <w:t>(ч.</w:t>
      </w:r>
      <w:r w:rsidR="004501D9">
        <w:rPr>
          <w:noProof/>
          <w:sz w:val="28"/>
          <w:szCs w:val="28"/>
          <w:lang w:val="uk-UA"/>
        </w:rPr>
        <w:t>1</w:t>
      </w:r>
      <w:r w:rsidRPr="00A55FBE">
        <w:rPr>
          <w:noProof/>
          <w:sz w:val="28"/>
          <w:szCs w:val="28"/>
          <w:lang w:val="uk-UA"/>
        </w:rPr>
        <w:t>)</w:t>
      </w:r>
    </w:p>
    <w:p w:rsidR="00E80864" w:rsidRPr="00A55FBE" w:rsidRDefault="00E80864" w:rsidP="00E80864">
      <w:pPr>
        <w:spacing w:line="360" w:lineRule="auto"/>
        <w:ind w:firstLine="708"/>
        <w:jc w:val="both"/>
        <w:rPr>
          <w:noProof/>
          <w:sz w:val="28"/>
          <w:szCs w:val="28"/>
          <w:lang w:val="uk-UA"/>
        </w:rPr>
      </w:pPr>
    </w:p>
    <w:p w:rsidR="00E80864" w:rsidRPr="00A55FBE" w:rsidRDefault="00E80864" w:rsidP="00E80864">
      <w:pPr>
        <w:spacing w:line="360" w:lineRule="auto"/>
        <w:ind w:firstLine="709"/>
        <w:jc w:val="both"/>
        <w:rPr>
          <w:noProof/>
          <w:sz w:val="28"/>
          <w:szCs w:val="28"/>
          <w:lang w:val="uk-UA"/>
        </w:rPr>
      </w:pPr>
      <w:r w:rsidRPr="00A55FBE">
        <w:rPr>
          <w:noProof/>
          <w:sz w:val="28"/>
          <w:szCs w:val="28"/>
          <w:lang w:val="uk-UA"/>
        </w:rPr>
        <w:t>старший науковий</w:t>
      </w:r>
      <w:r w:rsidRPr="00A55FBE">
        <w:rPr>
          <w:noProof/>
          <w:sz w:val="28"/>
          <w:szCs w:val="28"/>
          <w:lang w:val="uk-UA"/>
        </w:rPr>
        <w:tab/>
      </w:r>
      <w:r w:rsidRPr="00A55FBE">
        <w:rPr>
          <w:noProof/>
          <w:sz w:val="28"/>
          <w:szCs w:val="28"/>
          <w:lang w:val="uk-UA"/>
        </w:rPr>
        <w:tab/>
      </w:r>
      <w:r w:rsidRPr="00A55FBE">
        <w:rPr>
          <w:noProof/>
          <w:sz w:val="28"/>
          <w:szCs w:val="28"/>
          <w:lang w:val="uk-UA"/>
        </w:rPr>
        <w:tab/>
      </w:r>
      <w:r w:rsidRPr="00A55FBE">
        <w:rPr>
          <w:noProof/>
          <w:sz w:val="28"/>
          <w:szCs w:val="28"/>
          <w:lang w:val="uk-UA"/>
        </w:rPr>
        <w:tab/>
      </w:r>
      <w:r w:rsidRPr="00A55FBE">
        <w:rPr>
          <w:noProof/>
          <w:sz w:val="28"/>
          <w:szCs w:val="28"/>
          <w:lang w:val="uk-UA"/>
        </w:rPr>
        <w:tab/>
      </w:r>
      <w:r w:rsidRPr="00A55FBE">
        <w:rPr>
          <w:noProof/>
          <w:sz w:val="28"/>
          <w:szCs w:val="28"/>
          <w:lang w:val="uk-UA"/>
        </w:rPr>
        <w:tab/>
        <w:t>Німенко Н.А.</w:t>
      </w:r>
    </w:p>
    <w:p w:rsidR="00E80864" w:rsidRPr="00A55FBE" w:rsidRDefault="00E80864" w:rsidP="00E80864">
      <w:pPr>
        <w:spacing w:line="360" w:lineRule="auto"/>
        <w:ind w:firstLine="708"/>
        <w:jc w:val="both"/>
        <w:rPr>
          <w:noProof/>
          <w:sz w:val="28"/>
          <w:szCs w:val="28"/>
          <w:lang w:val="uk-UA"/>
        </w:rPr>
      </w:pPr>
      <w:r w:rsidRPr="00A55FBE">
        <w:rPr>
          <w:noProof/>
          <w:sz w:val="28"/>
          <w:szCs w:val="28"/>
          <w:lang w:val="uk-UA"/>
        </w:rPr>
        <w:t>співробітник</w:t>
      </w:r>
      <w:r w:rsidRPr="00A55FBE">
        <w:rPr>
          <w:noProof/>
          <w:sz w:val="28"/>
          <w:szCs w:val="28"/>
          <w:lang w:val="uk-UA"/>
        </w:rPr>
        <w:tab/>
      </w:r>
      <w:r w:rsidRPr="00A55FBE">
        <w:rPr>
          <w:noProof/>
          <w:sz w:val="28"/>
          <w:szCs w:val="28"/>
          <w:lang w:val="uk-UA"/>
        </w:rPr>
        <w:tab/>
      </w:r>
      <w:r w:rsidRPr="00A55FBE">
        <w:rPr>
          <w:noProof/>
          <w:sz w:val="28"/>
          <w:szCs w:val="28"/>
          <w:lang w:val="uk-UA"/>
        </w:rPr>
        <w:tab/>
      </w:r>
      <w:r w:rsidR="001B6043" w:rsidRPr="00A55FBE">
        <w:rPr>
          <w:noProof/>
          <w:sz w:val="28"/>
          <w:szCs w:val="28"/>
          <w:lang w:val="uk-UA"/>
        </w:rPr>
        <w:t>201</w:t>
      </w:r>
      <w:r w:rsidR="001B6043">
        <w:rPr>
          <w:noProof/>
          <w:sz w:val="28"/>
          <w:szCs w:val="28"/>
          <w:lang w:val="uk-UA"/>
        </w:rPr>
        <w:t>5</w:t>
      </w:r>
      <w:r w:rsidR="001B6043" w:rsidRPr="00A55FBE">
        <w:rPr>
          <w:noProof/>
          <w:sz w:val="28"/>
          <w:szCs w:val="28"/>
          <w:lang w:val="uk-UA"/>
        </w:rPr>
        <w:t>.</w:t>
      </w:r>
      <w:r w:rsidR="001B6043">
        <w:rPr>
          <w:noProof/>
          <w:sz w:val="28"/>
          <w:szCs w:val="28"/>
          <w:lang w:val="uk-UA"/>
        </w:rPr>
        <w:t>20</w:t>
      </w:r>
      <w:r w:rsidR="001B6043" w:rsidRPr="00A55FBE">
        <w:rPr>
          <w:noProof/>
          <w:sz w:val="28"/>
          <w:szCs w:val="28"/>
          <w:lang w:val="uk-UA"/>
        </w:rPr>
        <w:t>.</w:t>
      </w:r>
      <w:r w:rsidR="001B6043">
        <w:rPr>
          <w:noProof/>
          <w:sz w:val="28"/>
          <w:szCs w:val="28"/>
          <w:lang w:val="uk-UA"/>
        </w:rPr>
        <w:t>12</w:t>
      </w:r>
      <w:r w:rsidRPr="00A55FBE">
        <w:rPr>
          <w:noProof/>
          <w:sz w:val="28"/>
          <w:szCs w:val="28"/>
          <w:lang w:val="uk-UA"/>
        </w:rPr>
        <w:tab/>
      </w:r>
      <w:r w:rsidRPr="00A55FBE">
        <w:rPr>
          <w:noProof/>
          <w:sz w:val="28"/>
          <w:szCs w:val="28"/>
          <w:lang w:val="uk-UA"/>
        </w:rPr>
        <w:tab/>
      </w:r>
      <w:r w:rsidRPr="00A55FBE">
        <w:rPr>
          <w:noProof/>
          <w:sz w:val="28"/>
          <w:szCs w:val="28"/>
          <w:lang w:val="uk-UA"/>
        </w:rPr>
        <w:tab/>
        <w:t>(ч.</w:t>
      </w:r>
      <w:r w:rsidR="004501D9">
        <w:rPr>
          <w:noProof/>
          <w:sz w:val="28"/>
          <w:szCs w:val="28"/>
          <w:lang w:val="uk-UA"/>
        </w:rPr>
        <w:t>1</w:t>
      </w:r>
      <w:r w:rsidRPr="00A55FBE">
        <w:rPr>
          <w:noProof/>
          <w:sz w:val="28"/>
          <w:szCs w:val="28"/>
          <w:lang w:val="uk-UA"/>
        </w:rPr>
        <w:t xml:space="preserve">) </w:t>
      </w:r>
    </w:p>
    <w:p w:rsidR="00E80864" w:rsidRPr="00A55FBE" w:rsidRDefault="00E80864" w:rsidP="00E80864">
      <w:pPr>
        <w:spacing w:line="360" w:lineRule="auto"/>
        <w:jc w:val="both"/>
        <w:rPr>
          <w:noProof/>
          <w:sz w:val="28"/>
          <w:szCs w:val="28"/>
          <w:lang w:val="uk-UA"/>
        </w:rPr>
      </w:pPr>
      <w:r w:rsidRPr="00A55FBE">
        <w:rPr>
          <w:noProof/>
          <w:sz w:val="28"/>
          <w:szCs w:val="28"/>
          <w:lang w:val="uk-UA"/>
        </w:rPr>
        <w:t xml:space="preserve"> </w:t>
      </w:r>
      <w:r w:rsidRPr="00A55FBE">
        <w:rPr>
          <w:noProof/>
          <w:sz w:val="28"/>
          <w:szCs w:val="28"/>
          <w:lang w:val="uk-UA"/>
        </w:rPr>
        <w:tab/>
      </w:r>
    </w:p>
    <w:p w:rsidR="00E80864" w:rsidRPr="00A55FBE" w:rsidRDefault="00E80864" w:rsidP="00E80864">
      <w:pPr>
        <w:spacing w:line="360" w:lineRule="auto"/>
        <w:ind w:firstLine="708"/>
        <w:jc w:val="both"/>
        <w:rPr>
          <w:noProof/>
          <w:sz w:val="28"/>
          <w:szCs w:val="28"/>
          <w:lang w:val="uk-UA"/>
        </w:rPr>
      </w:pPr>
      <w:r>
        <w:rPr>
          <w:noProof/>
          <w:sz w:val="28"/>
          <w:szCs w:val="28"/>
          <w:lang w:val="uk-UA"/>
        </w:rPr>
        <w:t>стар</w:t>
      </w:r>
      <w:r w:rsidRPr="00A55FBE">
        <w:rPr>
          <w:noProof/>
          <w:sz w:val="28"/>
          <w:szCs w:val="28"/>
          <w:lang w:val="uk-UA"/>
        </w:rPr>
        <w:t>ший науковий</w:t>
      </w:r>
      <w:r w:rsidRPr="00A55FBE">
        <w:rPr>
          <w:noProof/>
          <w:sz w:val="28"/>
          <w:szCs w:val="28"/>
          <w:lang w:val="uk-UA"/>
        </w:rPr>
        <w:tab/>
      </w:r>
      <w:r w:rsidRPr="00A55FBE">
        <w:rPr>
          <w:noProof/>
          <w:sz w:val="28"/>
          <w:szCs w:val="28"/>
          <w:lang w:val="uk-UA"/>
        </w:rPr>
        <w:tab/>
      </w:r>
      <w:r w:rsidRPr="00A55FBE">
        <w:rPr>
          <w:noProof/>
          <w:sz w:val="28"/>
          <w:szCs w:val="28"/>
          <w:lang w:val="uk-UA"/>
        </w:rPr>
        <w:tab/>
      </w:r>
      <w:r w:rsidRPr="00A55FBE">
        <w:rPr>
          <w:noProof/>
          <w:sz w:val="28"/>
          <w:szCs w:val="28"/>
          <w:lang w:val="uk-UA"/>
        </w:rPr>
        <w:tab/>
      </w:r>
      <w:r w:rsidRPr="00A55FBE">
        <w:rPr>
          <w:noProof/>
          <w:sz w:val="28"/>
          <w:szCs w:val="28"/>
          <w:lang w:val="uk-UA"/>
        </w:rPr>
        <w:tab/>
      </w:r>
      <w:r w:rsidRPr="00A55FBE">
        <w:rPr>
          <w:noProof/>
          <w:sz w:val="28"/>
          <w:szCs w:val="28"/>
          <w:lang w:val="uk-UA"/>
        </w:rPr>
        <w:tab/>
      </w:r>
      <w:r>
        <w:rPr>
          <w:noProof/>
          <w:sz w:val="28"/>
          <w:szCs w:val="28"/>
          <w:lang w:val="uk-UA"/>
        </w:rPr>
        <w:t>Звагельський В.Б.</w:t>
      </w:r>
    </w:p>
    <w:p w:rsidR="00E80864" w:rsidRPr="00A55FBE" w:rsidRDefault="00E80864" w:rsidP="00E80864">
      <w:pPr>
        <w:spacing w:line="360" w:lineRule="auto"/>
        <w:ind w:firstLine="708"/>
        <w:jc w:val="both"/>
        <w:rPr>
          <w:noProof/>
          <w:sz w:val="28"/>
          <w:szCs w:val="28"/>
          <w:lang w:val="uk-UA"/>
        </w:rPr>
      </w:pPr>
      <w:r w:rsidRPr="00A55FBE">
        <w:rPr>
          <w:noProof/>
          <w:sz w:val="28"/>
          <w:szCs w:val="28"/>
          <w:lang w:val="uk-UA"/>
        </w:rPr>
        <w:t>співробітник</w:t>
      </w:r>
      <w:r w:rsidRPr="00A55FBE">
        <w:rPr>
          <w:noProof/>
          <w:sz w:val="28"/>
          <w:szCs w:val="28"/>
          <w:lang w:val="uk-UA"/>
        </w:rPr>
        <w:tab/>
      </w:r>
      <w:r w:rsidRPr="00A55FBE">
        <w:rPr>
          <w:noProof/>
          <w:sz w:val="28"/>
          <w:szCs w:val="28"/>
          <w:lang w:val="uk-UA"/>
        </w:rPr>
        <w:tab/>
      </w:r>
      <w:r w:rsidRPr="00A55FBE">
        <w:rPr>
          <w:noProof/>
          <w:sz w:val="28"/>
          <w:szCs w:val="28"/>
          <w:lang w:val="uk-UA"/>
        </w:rPr>
        <w:tab/>
      </w:r>
      <w:r w:rsidR="001B6043" w:rsidRPr="00A55FBE">
        <w:rPr>
          <w:noProof/>
          <w:sz w:val="28"/>
          <w:szCs w:val="28"/>
          <w:lang w:val="uk-UA"/>
        </w:rPr>
        <w:t>201</w:t>
      </w:r>
      <w:r w:rsidR="001B6043">
        <w:rPr>
          <w:noProof/>
          <w:sz w:val="28"/>
          <w:szCs w:val="28"/>
          <w:lang w:val="uk-UA"/>
        </w:rPr>
        <w:t>5</w:t>
      </w:r>
      <w:r w:rsidR="001B6043" w:rsidRPr="00A55FBE">
        <w:rPr>
          <w:noProof/>
          <w:sz w:val="28"/>
          <w:szCs w:val="28"/>
          <w:lang w:val="uk-UA"/>
        </w:rPr>
        <w:t>.</w:t>
      </w:r>
      <w:r w:rsidR="001B6043">
        <w:rPr>
          <w:noProof/>
          <w:sz w:val="28"/>
          <w:szCs w:val="28"/>
          <w:lang w:val="uk-UA"/>
        </w:rPr>
        <w:t>20</w:t>
      </w:r>
      <w:r w:rsidR="001B6043" w:rsidRPr="00A55FBE">
        <w:rPr>
          <w:noProof/>
          <w:sz w:val="28"/>
          <w:szCs w:val="28"/>
          <w:lang w:val="uk-UA"/>
        </w:rPr>
        <w:t>.</w:t>
      </w:r>
      <w:r w:rsidR="001B6043">
        <w:rPr>
          <w:noProof/>
          <w:sz w:val="28"/>
          <w:szCs w:val="28"/>
          <w:lang w:val="uk-UA"/>
        </w:rPr>
        <w:t>12</w:t>
      </w:r>
      <w:r w:rsidRPr="00A55FBE">
        <w:rPr>
          <w:noProof/>
          <w:sz w:val="28"/>
          <w:szCs w:val="28"/>
          <w:lang w:val="uk-UA"/>
        </w:rPr>
        <w:tab/>
      </w:r>
      <w:r w:rsidRPr="00A55FBE">
        <w:rPr>
          <w:noProof/>
          <w:sz w:val="28"/>
          <w:szCs w:val="28"/>
          <w:lang w:val="uk-UA"/>
        </w:rPr>
        <w:tab/>
      </w:r>
      <w:r w:rsidRPr="00A55FBE">
        <w:rPr>
          <w:noProof/>
          <w:sz w:val="28"/>
          <w:szCs w:val="28"/>
          <w:lang w:val="uk-UA"/>
        </w:rPr>
        <w:tab/>
        <w:t>(ч.</w:t>
      </w:r>
      <w:r w:rsidR="004501D9">
        <w:rPr>
          <w:noProof/>
          <w:sz w:val="28"/>
          <w:szCs w:val="28"/>
          <w:lang w:val="uk-UA"/>
        </w:rPr>
        <w:t>1</w:t>
      </w:r>
      <w:r w:rsidRPr="00A55FBE">
        <w:rPr>
          <w:noProof/>
          <w:sz w:val="28"/>
          <w:szCs w:val="28"/>
          <w:lang w:val="uk-UA"/>
        </w:rPr>
        <w:t>)</w:t>
      </w:r>
    </w:p>
    <w:p w:rsidR="00E80864" w:rsidRPr="00A55FBE" w:rsidRDefault="00E80864" w:rsidP="00E80864">
      <w:pPr>
        <w:spacing w:line="360" w:lineRule="auto"/>
        <w:ind w:firstLine="708"/>
        <w:jc w:val="both"/>
        <w:rPr>
          <w:noProof/>
          <w:sz w:val="28"/>
          <w:szCs w:val="28"/>
          <w:lang w:val="uk-UA"/>
        </w:rPr>
      </w:pPr>
    </w:p>
    <w:p w:rsidR="00E80864" w:rsidRDefault="00E80864" w:rsidP="00E80864">
      <w:pPr>
        <w:spacing w:line="360" w:lineRule="auto"/>
        <w:ind w:firstLine="709"/>
        <w:jc w:val="both"/>
        <w:rPr>
          <w:noProof/>
          <w:sz w:val="28"/>
          <w:szCs w:val="28"/>
          <w:lang w:val="uk-UA"/>
        </w:rPr>
      </w:pPr>
      <w:r w:rsidRPr="00A55FBE">
        <w:rPr>
          <w:noProof/>
          <w:sz w:val="28"/>
          <w:szCs w:val="28"/>
          <w:lang w:val="uk-UA"/>
        </w:rPr>
        <w:t>лаборант</w:t>
      </w:r>
      <w:r>
        <w:rPr>
          <w:noProof/>
          <w:sz w:val="28"/>
          <w:szCs w:val="28"/>
          <w:lang w:val="uk-UA"/>
        </w:rPr>
        <w:t>,</w:t>
      </w:r>
      <w:r w:rsidRPr="00A55FBE">
        <w:rPr>
          <w:noProof/>
          <w:sz w:val="28"/>
          <w:szCs w:val="28"/>
          <w:lang w:val="uk-UA"/>
        </w:rPr>
        <w:tab/>
      </w:r>
      <w:r>
        <w:rPr>
          <w:noProof/>
          <w:sz w:val="28"/>
          <w:szCs w:val="28"/>
          <w:lang w:val="uk-UA"/>
        </w:rPr>
        <w:tab/>
      </w:r>
      <w:r>
        <w:rPr>
          <w:noProof/>
          <w:sz w:val="28"/>
          <w:szCs w:val="28"/>
          <w:lang w:val="uk-UA"/>
        </w:rPr>
        <w:tab/>
      </w:r>
      <w:r w:rsidRPr="00A55FBE">
        <w:rPr>
          <w:noProof/>
          <w:sz w:val="28"/>
          <w:szCs w:val="28"/>
          <w:lang w:val="uk-UA"/>
        </w:rPr>
        <w:tab/>
      </w:r>
      <w:r w:rsidRPr="00A55FBE">
        <w:rPr>
          <w:noProof/>
          <w:sz w:val="28"/>
          <w:szCs w:val="28"/>
          <w:lang w:val="uk-UA"/>
        </w:rPr>
        <w:tab/>
      </w:r>
      <w:r w:rsidRPr="00A55FBE">
        <w:rPr>
          <w:noProof/>
          <w:sz w:val="28"/>
          <w:szCs w:val="28"/>
          <w:lang w:val="uk-UA"/>
        </w:rPr>
        <w:tab/>
      </w:r>
      <w:r w:rsidRPr="00A55FBE">
        <w:rPr>
          <w:noProof/>
          <w:sz w:val="28"/>
          <w:szCs w:val="28"/>
          <w:lang w:val="uk-UA"/>
        </w:rPr>
        <w:tab/>
        <w:t xml:space="preserve">          </w:t>
      </w:r>
      <w:r>
        <w:rPr>
          <w:noProof/>
          <w:sz w:val="28"/>
          <w:szCs w:val="28"/>
          <w:lang w:val="uk-UA"/>
        </w:rPr>
        <w:t>Мостіпан</w:t>
      </w:r>
      <w:r w:rsidRPr="00A55FBE">
        <w:rPr>
          <w:noProof/>
          <w:sz w:val="28"/>
          <w:szCs w:val="28"/>
          <w:lang w:val="uk-UA"/>
        </w:rPr>
        <w:t xml:space="preserve"> </w:t>
      </w:r>
      <w:r>
        <w:rPr>
          <w:noProof/>
          <w:sz w:val="28"/>
          <w:szCs w:val="28"/>
          <w:lang w:val="uk-UA"/>
        </w:rPr>
        <w:t>Т</w:t>
      </w:r>
      <w:r w:rsidRPr="00A55FBE">
        <w:rPr>
          <w:noProof/>
          <w:sz w:val="28"/>
          <w:szCs w:val="28"/>
          <w:lang w:val="uk-UA"/>
        </w:rPr>
        <w:t>.</w:t>
      </w:r>
      <w:r>
        <w:rPr>
          <w:noProof/>
          <w:sz w:val="28"/>
          <w:szCs w:val="28"/>
          <w:lang w:val="uk-UA"/>
        </w:rPr>
        <w:t>С</w:t>
      </w:r>
      <w:r w:rsidRPr="00A55FBE">
        <w:rPr>
          <w:noProof/>
          <w:sz w:val="28"/>
          <w:szCs w:val="28"/>
          <w:lang w:val="uk-UA"/>
        </w:rPr>
        <w:t>.</w:t>
      </w:r>
    </w:p>
    <w:p w:rsidR="00E80864" w:rsidRDefault="00E80864" w:rsidP="00E80864">
      <w:pPr>
        <w:spacing w:line="360" w:lineRule="auto"/>
        <w:ind w:firstLine="709"/>
        <w:jc w:val="both"/>
        <w:rPr>
          <w:noProof/>
          <w:sz w:val="28"/>
          <w:szCs w:val="28"/>
          <w:lang w:val="uk-UA"/>
        </w:rPr>
      </w:pPr>
      <w:r w:rsidRPr="00A55FBE">
        <w:rPr>
          <w:noProof/>
          <w:sz w:val="28"/>
          <w:szCs w:val="28"/>
          <w:lang w:val="uk-UA"/>
        </w:rPr>
        <w:t xml:space="preserve">студент </w:t>
      </w:r>
      <w:r>
        <w:rPr>
          <w:noProof/>
          <w:sz w:val="28"/>
          <w:szCs w:val="28"/>
          <w:lang w:val="uk-UA"/>
        </w:rPr>
        <w:tab/>
      </w:r>
      <w:r>
        <w:rPr>
          <w:noProof/>
          <w:sz w:val="28"/>
          <w:szCs w:val="28"/>
          <w:lang w:val="uk-UA"/>
        </w:rPr>
        <w:tab/>
      </w:r>
      <w:r>
        <w:rPr>
          <w:noProof/>
          <w:sz w:val="28"/>
          <w:szCs w:val="28"/>
          <w:lang w:val="uk-UA"/>
        </w:rPr>
        <w:tab/>
      </w:r>
      <w:r>
        <w:rPr>
          <w:noProof/>
          <w:sz w:val="28"/>
          <w:szCs w:val="28"/>
          <w:lang w:val="uk-UA"/>
        </w:rPr>
        <w:tab/>
      </w:r>
      <w:r w:rsidR="001B6043" w:rsidRPr="00A55FBE">
        <w:rPr>
          <w:noProof/>
          <w:sz w:val="28"/>
          <w:szCs w:val="28"/>
          <w:lang w:val="uk-UA"/>
        </w:rPr>
        <w:t>201</w:t>
      </w:r>
      <w:r w:rsidR="001B6043">
        <w:rPr>
          <w:noProof/>
          <w:sz w:val="28"/>
          <w:szCs w:val="28"/>
          <w:lang w:val="uk-UA"/>
        </w:rPr>
        <w:t>5</w:t>
      </w:r>
      <w:r w:rsidR="001B6043" w:rsidRPr="00A55FBE">
        <w:rPr>
          <w:noProof/>
          <w:sz w:val="28"/>
          <w:szCs w:val="28"/>
          <w:lang w:val="uk-UA"/>
        </w:rPr>
        <w:t>.</w:t>
      </w:r>
      <w:r w:rsidR="001B6043">
        <w:rPr>
          <w:noProof/>
          <w:sz w:val="28"/>
          <w:szCs w:val="28"/>
          <w:lang w:val="uk-UA"/>
        </w:rPr>
        <w:t>20</w:t>
      </w:r>
      <w:r w:rsidR="001B6043" w:rsidRPr="00A55FBE">
        <w:rPr>
          <w:noProof/>
          <w:sz w:val="28"/>
          <w:szCs w:val="28"/>
          <w:lang w:val="uk-UA"/>
        </w:rPr>
        <w:t>.</w:t>
      </w:r>
      <w:r w:rsidR="001B6043">
        <w:rPr>
          <w:noProof/>
          <w:sz w:val="28"/>
          <w:szCs w:val="28"/>
          <w:lang w:val="uk-UA"/>
        </w:rPr>
        <w:t>12</w:t>
      </w:r>
      <w:r w:rsidRPr="00A55FBE">
        <w:rPr>
          <w:noProof/>
          <w:sz w:val="28"/>
          <w:szCs w:val="28"/>
          <w:lang w:val="uk-UA"/>
        </w:rPr>
        <w:tab/>
      </w:r>
      <w:r w:rsidRPr="00A55FBE">
        <w:rPr>
          <w:noProof/>
          <w:sz w:val="28"/>
          <w:szCs w:val="28"/>
          <w:lang w:val="uk-UA"/>
        </w:rPr>
        <w:tab/>
      </w:r>
      <w:r w:rsidRPr="00A55FBE">
        <w:rPr>
          <w:noProof/>
          <w:sz w:val="28"/>
          <w:szCs w:val="28"/>
          <w:lang w:val="uk-UA"/>
        </w:rPr>
        <w:tab/>
        <w:t>(перелік посилань)</w:t>
      </w:r>
    </w:p>
    <w:p w:rsidR="00E80864" w:rsidRPr="00A55FBE" w:rsidRDefault="00E80864" w:rsidP="00E80864">
      <w:pPr>
        <w:spacing w:line="360" w:lineRule="auto"/>
        <w:ind w:firstLine="709"/>
        <w:jc w:val="both"/>
        <w:rPr>
          <w:noProof/>
          <w:sz w:val="28"/>
          <w:szCs w:val="28"/>
          <w:lang w:val="uk-UA"/>
        </w:rPr>
      </w:pPr>
    </w:p>
    <w:p w:rsidR="00E80864" w:rsidRDefault="00E80864" w:rsidP="00E80864">
      <w:pPr>
        <w:spacing w:line="360" w:lineRule="auto"/>
        <w:ind w:firstLine="709"/>
        <w:jc w:val="both"/>
        <w:rPr>
          <w:noProof/>
          <w:sz w:val="28"/>
          <w:szCs w:val="28"/>
          <w:lang w:val="uk-UA"/>
        </w:rPr>
      </w:pPr>
      <w:r w:rsidRPr="00A55FBE">
        <w:rPr>
          <w:noProof/>
          <w:sz w:val="28"/>
          <w:szCs w:val="28"/>
          <w:lang w:val="uk-UA"/>
        </w:rPr>
        <w:t>лаборант</w:t>
      </w:r>
      <w:r>
        <w:rPr>
          <w:noProof/>
          <w:sz w:val="28"/>
          <w:szCs w:val="28"/>
          <w:lang w:val="uk-UA"/>
        </w:rPr>
        <w:t>,</w:t>
      </w:r>
      <w:r w:rsidRPr="00A55FBE">
        <w:rPr>
          <w:noProof/>
          <w:sz w:val="28"/>
          <w:szCs w:val="28"/>
          <w:lang w:val="uk-UA"/>
        </w:rPr>
        <w:tab/>
      </w:r>
      <w:r>
        <w:rPr>
          <w:noProof/>
          <w:sz w:val="28"/>
          <w:szCs w:val="28"/>
          <w:lang w:val="uk-UA"/>
        </w:rPr>
        <w:tab/>
      </w:r>
      <w:r>
        <w:rPr>
          <w:noProof/>
          <w:sz w:val="28"/>
          <w:szCs w:val="28"/>
          <w:lang w:val="uk-UA"/>
        </w:rPr>
        <w:tab/>
      </w:r>
      <w:r w:rsidRPr="00A55FBE">
        <w:rPr>
          <w:noProof/>
          <w:sz w:val="28"/>
          <w:szCs w:val="28"/>
          <w:lang w:val="uk-UA"/>
        </w:rPr>
        <w:tab/>
      </w:r>
      <w:r w:rsidRPr="00A55FBE">
        <w:rPr>
          <w:noProof/>
          <w:sz w:val="28"/>
          <w:szCs w:val="28"/>
          <w:lang w:val="uk-UA"/>
        </w:rPr>
        <w:tab/>
      </w:r>
      <w:r w:rsidRPr="00A55FBE">
        <w:rPr>
          <w:noProof/>
          <w:sz w:val="28"/>
          <w:szCs w:val="28"/>
          <w:lang w:val="uk-UA"/>
        </w:rPr>
        <w:tab/>
      </w:r>
      <w:r w:rsidRPr="00A55FBE">
        <w:rPr>
          <w:noProof/>
          <w:sz w:val="28"/>
          <w:szCs w:val="28"/>
          <w:lang w:val="uk-UA"/>
        </w:rPr>
        <w:tab/>
        <w:t xml:space="preserve">          </w:t>
      </w:r>
      <w:r>
        <w:rPr>
          <w:noProof/>
          <w:sz w:val="28"/>
          <w:szCs w:val="28"/>
          <w:lang w:val="uk-UA"/>
        </w:rPr>
        <w:t>Дігтяр</w:t>
      </w:r>
      <w:r w:rsidRPr="00A55FBE">
        <w:rPr>
          <w:noProof/>
          <w:sz w:val="28"/>
          <w:szCs w:val="28"/>
          <w:lang w:val="uk-UA"/>
        </w:rPr>
        <w:t xml:space="preserve"> </w:t>
      </w:r>
      <w:r>
        <w:rPr>
          <w:noProof/>
          <w:sz w:val="28"/>
          <w:szCs w:val="28"/>
          <w:lang w:val="uk-UA"/>
        </w:rPr>
        <w:t>А</w:t>
      </w:r>
      <w:r w:rsidRPr="00A55FBE">
        <w:rPr>
          <w:noProof/>
          <w:sz w:val="28"/>
          <w:szCs w:val="28"/>
          <w:lang w:val="uk-UA"/>
        </w:rPr>
        <w:t>.В.</w:t>
      </w:r>
    </w:p>
    <w:p w:rsidR="00E80864" w:rsidRPr="00A55FBE" w:rsidRDefault="00E80864" w:rsidP="00E80864">
      <w:pPr>
        <w:spacing w:line="360" w:lineRule="auto"/>
        <w:ind w:firstLine="709"/>
        <w:jc w:val="both"/>
        <w:rPr>
          <w:noProof/>
          <w:sz w:val="28"/>
          <w:szCs w:val="28"/>
          <w:lang w:val="uk-UA"/>
        </w:rPr>
      </w:pPr>
      <w:r w:rsidRPr="00A55FBE">
        <w:rPr>
          <w:noProof/>
          <w:sz w:val="28"/>
          <w:szCs w:val="28"/>
          <w:lang w:val="uk-UA"/>
        </w:rPr>
        <w:t xml:space="preserve">студент </w:t>
      </w:r>
      <w:r>
        <w:rPr>
          <w:noProof/>
          <w:sz w:val="28"/>
          <w:szCs w:val="28"/>
          <w:lang w:val="uk-UA"/>
        </w:rPr>
        <w:tab/>
      </w:r>
      <w:r>
        <w:rPr>
          <w:noProof/>
          <w:sz w:val="28"/>
          <w:szCs w:val="28"/>
          <w:lang w:val="uk-UA"/>
        </w:rPr>
        <w:tab/>
      </w:r>
      <w:r>
        <w:rPr>
          <w:noProof/>
          <w:sz w:val="28"/>
          <w:szCs w:val="28"/>
          <w:lang w:val="uk-UA"/>
        </w:rPr>
        <w:tab/>
      </w:r>
      <w:r>
        <w:rPr>
          <w:noProof/>
          <w:sz w:val="28"/>
          <w:szCs w:val="28"/>
          <w:lang w:val="uk-UA"/>
        </w:rPr>
        <w:tab/>
      </w:r>
      <w:r w:rsidR="001B6043" w:rsidRPr="00A55FBE">
        <w:rPr>
          <w:noProof/>
          <w:sz w:val="28"/>
          <w:szCs w:val="28"/>
          <w:lang w:val="uk-UA"/>
        </w:rPr>
        <w:t>201</w:t>
      </w:r>
      <w:r w:rsidR="001B6043">
        <w:rPr>
          <w:noProof/>
          <w:sz w:val="28"/>
          <w:szCs w:val="28"/>
          <w:lang w:val="uk-UA"/>
        </w:rPr>
        <w:t>5</w:t>
      </w:r>
      <w:r w:rsidR="001B6043" w:rsidRPr="00A55FBE">
        <w:rPr>
          <w:noProof/>
          <w:sz w:val="28"/>
          <w:szCs w:val="28"/>
          <w:lang w:val="uk-UA"/>
        </w:rPr>
        <w:t>.</w:t>
      </w:r>
      <w:r w:rsidR="001B6043">
        <w:rPr>
          <w:noProof/>
          <w:sz w:val="28"/>
          <w:szCs w:val="28"/>
          <w:lang w:val="uk-UA"/>
        </w:rPr>
        <w:t>20</w:t>
      </w:r>
      <w:r w:rsidR="001B6043" w:rsidRPr="00A55FBE">
        <w:rPr>
          <w:noProof/>
          <w:sz w:val="28"/>
          <w:szCs w:val="28"/>
          <w:lang w:val="uk-UA"/>
        </w:rPr>
        <w:t>.</w:t>
      </w:r>
      <w:r w:rsidR="001B6043">
        <w:rPr>
          <w:noProof/>
          <w:sz w:val="28"/>
          <w:szCs w:val="28"/>
          <w:lang w:val="uk-UA"/>
        </w:rPr>
        <w:t>12</w:t>
      </w:r>
      <w:bookmarkStart w:id="0" w:name="_GoBack"/>
      <w:bookmarkEnd w:id="0"/>
      <w:r w:rsidRPr="00A55FBE">
        <w:rPr>
          <w:noProof/>
          <w:sz w:val="28"/>
          <w:szCs w:val="28"/>
          <w:lang w:val="uk-UA"/>
        </w:rPr>
        <w:tab/>
      </w:r>
      <w:r w:rsidRPr="00A55FBE">
        <w:rPr>
          <w:noProof/>
          <w:sz w:val="28"/>
          <w:szCs w:val="28"/>
          <w:lang w:val="uk-UA"/>
        </w:rPr>
        <w:tab/>
      </w:r>
      <w:r w:rsidRPr="00A55FBE">
        <w:rPr>
          <w:noProof/>
          <w:sz w:val="28"/>
          <w:szCs w:val="28"/>
          <w:lang w:val="uk-UA"/>
        </w:rPr>
        <w:tab/>
        <w:t>(перелік посилань)</w:t>
      </w:r>
    </w:p>
    <w:p w:rsidR="00E80864" w:rsidRPr="00A55FBE" w:rsidRDefault="00E80864" w:rsidP="00E80864">
      <w:pPr>
        <w:spacing w:line="360" w:lineRule="auto"/>
        <w:ind w:left="4248"/>
        <w:jc w:val="both"/>
        <w:rPr>
          <w:noProof/>
          <w:sz w:val="28"/>
          <w:szCs w:val="28"/>
          <w:lang w:val="uk-UA"/>
        </w:rPr>
      </w:pPr>
    </w:p>
    <w:p w:rsidR="00E80864" w:rsidRPr="00A55FBE" w:rsidRDefault="00E80864" w:rsidP="00E80864">
      <w:pPr>
        <w:spacing w:line="360" w:lineRule="auto"/>
        <w:ind w:left="6384" w:firstLine="696"/>
        <w:jc w:val="both"/>
        <w:rPr>
          <w:noProof/>
          <w:sz w:val="28"/>
          <w:szCs w:val="28"/>
          <w:lang w:val="uk-UA"/>
        </w:rPr>
      </w:pPr>
    </w:p>
    <w:p w:rsidR="00CE3F7C" w:rsidRDefault="00CE3F7C">
      <w:pPr>
        <w:rPr>
          <w:lang w:val="uk-UA"/>
        </w:rPr>
      </w:pPr>
    </w:p>
    <w:p w:rsidR="00E80864" w:rsidRDefault="00E80864">
      <w:pPr>
        <w:rPr>
          <w:lang w:val="uk-UA"/>
        </w:rPr>
      </w:pPr>
    </w:p>
    <w:p w:rsidR="00E80864" w:rsidRDefault="00E80864">
      <w:pPr>
        <w:rPr>
          <w:lang w:val="uk-UA"/>
        </w:rPr>
      </w:pPr>
    </w:p>
    <w:p w:rsidR="00E80864" w:rsidRDefault="00E80864">
      <w:pPr>
        <w:rPr>
          <w:lang w:val="uk-UA"/>
        </w:rPr>
      </w:pPr>
    </w:p>
    <w:p w:rsidR="00E80864" w:rsidRDefault="00E80864">
      <w:pPr>
        <w:rPr>
          <w:lang w:val="uk-UA"/>
        </w:rPr>
      </w:pPr>
    </w:p>
    <w:p w:rsidR="00E80864" w:rsidRDefault="00E80864">
      <w:pPr>
        <w:rPr>
          <w:lang w:val="uk-UA"/>
        </w:rPr>
      </w:pPr>
    </w:p>
    <w:p w:rsidR="00E80864" w:rsidRDefault="00E80864">
      <w:pPr>
        <w:rPr>
          <w:lang w:val="uk-UA"/>
        </w:rPr>
      </w:pPr>
    </w:p>
    <w:p w:rsidR="00E80864" w:rsidRDefault="00E80864">
      <w:pPr>
        <w:rPr>
          <w:lang w:val="uk-UA"/>
        </w:rPr>
      </w:pPr>
    </w:p>
    <w:p w:rsidR="00E80864" w:rsidRDefault="00E80864">
      <w:pPr>
        <w:rPr>
          <w:lang w:val="uk-UA"/>
        </w:rPr>
      </w:pPr>
    </w:p>
    <w:p w:rsidR="00E80864" w:rsidRDefault="00E80864">
      <w:pPr>
        <w:rPr>
          <w:lang w:val="uk-UA"/>
        </w:rPr>
      </w:pPr>
    </w:p>
    <w:p w:rsidR="00F143E3" w:rsidRPr="000D61E5" w:rsidRDefault="00F143E3" w:rsidP="00F143E3">
      <w:pPr>
        <w:spacing w:line="360" w:lineRule="auto"/>
        <w:jc w:val="center"/>
        <w:rPr>
          <w:b/>
          <w:bCs/>
          <w:noProof/>
          <w:sz w:val="28"/>
          <w:szCs w:val="28"/>
          <w:lang w:val="uk-UA"/>
        </w:rPr>
      </w:pPr>
      <w:r w:rsidRPr="000D61E5">
        <w:rPr>
          <w:b/>
          <w:bCs/>
          <w:noProof/>
          <w:sz w:val="28"/>
          <w:szCs w:val="28"/>
          <w:lang w:val="uk-UA"/>
        </w:rPr>
        <w:lastRenderedPageBreak/>
        <w:t>РЕФЕРАТ</w:t>
      </w:r>
    </w:p>
    <w:p w:rsidR="00F143E3" w:rsidRPr="000D61E5" w:rsidRDefault="00F143E3" w:rsidP="00F143E3">
      <w:pPr>
        <w:spacing w:line="360" w:lineRule="auto"/>
        <w:jc w:val="center"/>
        <w:rPr>
          <w:noProof/>
          <w:sz w:val="28"/>
          <w:szCs w:val="28"/>
          <w:lang w:val="uk-UA"/>
        </w:rPr>
      </w:pPr>
      <w:r w:rsidRPr="000D61E5">
        <w:rPr>
          <w:noProof/>
          <w:sz w:val="28"/>
          <w:szCs w:val="28"/>
          <w:lang w:val="uk-UA"/>
        </w:rPr>
        <w:t xml:space="preserve">Звіт </w:t>
      </w:r>
      <w:r>
        <w:rPr>
          <w:noProof/>
          <w:sz w:val="28"/>
          <w:szCs w:val="28"/>
          <w:lang w:val="uk-UA"/>
        </w:rPr>
        <w:t xml:space="preserve">про науково-дослідну роботу:  </w:t>
      </w:r>
      <w:r w:rsidR="00916033">
        <w:rPr>
          <w:noProof/>
          <w:sz w:val="28"/>
          <w:szCs w:val="28"/>
          <w:lang w:val="uk-UA"/>
        </w:rPr>
        <w:t>45</w:t>
      </w:r>
      <w:r w:rsidRPr="00AB7DDC">
        <w:rPr>
          <w:noProof/>
          <w:sz w:val="28"/>
          <w:szCs w:val="28"/>
          <w:lang w:val="uk-UA"/>
        </w:rPr>
        <w:t xml:space="preserve"> </w:t>
      </w:r>
      <w:r>
        <w:rPr>
          <w:noProof/>
          <w:sz w:val="28"/>
          <w:szCs w:val="28"/>
          <w:lang w:val="uk-UA"/>
        </w:rPr>
        <w:t>с., 137</w:t>
      </w:r>
      <w:r w:rsidRPr="000D61E5">
        <w:rPr>
          <w:noProof/>
          <w:sz w:val="28"/>
          <w:szCs w:val="28"/>
          <w:lang w:val="uk-UA"/>
        </w:rPr>
        <w:t xml:space="preserve"> дж.</w:t>
      </w:r>
    </w:p>
    <w:p w:rsidR="00F143E3" w:rsidRPr="00F143E3" w:rsidRDefault="00F143E3" w:rsidP="00F143E3">
      <w:pPr>
        <w:pStyle w:val="ab"/>
        <w:tabs>
          <w:tab w:val="clear" w:pos="4677"/>
          <w:tab w:val="clear" w:pos="9355"/>
        </w:tabs>
        <w:spacing w:line="360" w:lineRule="auto"/>
        <w:ind w:firstLine="748"/>
        <w:jc w:val="both"/>
        <w:rPr>
          <w:noProof/>
          <w:sz w:val="28"/>
          <w:szCs w:val="28"/>
          <w:lang w:val="uk-UA"/>
        </w:rPr>
      </w:pPr>
      <w:r w:rsidRPr="00F143E3">
        <w:rPr>
          <w:rFonts w:eastAsia="MS Mincho"/>
          <w:b/>
          <w:bCs/>
          <w:sz w:val="28"/>
          <w:szCs w:val="28"/>
          <w:lang w:val="uk-UA"/>
        </w:rPr>
        <w:t>Об’єктом</w:t>
      </w:r>
      <w:r w:rsidRPr="00F143E3">
        <w:rPr>
          <w:rFonts w:eastAsia="MS Mincho"/>
          <w:bCs/>
          <w:sz w:val="28"/>
          <w:szCs w:val="28"/>
          <w:lang w:val="uk-UA"/>
        </w:rPr>
        <w:t xml:space="preserve"> дослідження є процес функціонування історичної пам’яті на прикладі регіонального розвитку, який як складова загального явища відображає основні тенденції і може використовуватися для створення загальнонаціональної моделі пам’яті. </w:t>
      </w:r>
      <w:r w:rsidRPr="00F143E3">
        <w:rPr>
          <w:rFonts w:eastAsia="MS Mincho"/>
          <w:b/>
          <w:sz w:val="28"/>
          <w:szCs w:val="28"/>
          <w:lang w:val="uk-UA"/>
        </w:rPr>
        <w:t>Предметом</w:t>
      </w:r>
      <w:r w:rsidRPr="00F143E3">
        <w:rPr>
          <w:rFonts w:eastAsia="MS Mincho"/>
          <w:sz w:val="28"/>
          <w:szCs w:val="28"/>
          <w:lang w:val="uk-UA"/>
        </w:rPr>
        <w:t xml:space="preserve"> дослідження є загальнонаціональний потенціал історичних фактів місцевої історії </w:t>
      </w:r>
      <w:r w:rsidRPr="00F143E3">
        <w:rPr>
          <w:rFonts w:eastAsia="MS Mincho"/>
          <w:bCs/>
          <w:sz w:val="28"/>
          <w:szCs w:val="28"/>
          <w:lang w:val="uk-UA"/>
        </w:rPr>
        <w:t>Північної Слобожанщини як одиниці локальної історії, що протягом віків зазнавала впливів різних історико-політичних та соціально-економічних чинників, характерних для порубіжних територій, має певні етапи розвитку і створює як регіональні, так і загальнодержавні пріоритети у побудові нової моделі сприйняття історичних подій через переосмислення фактів шляхом формування національної історичної пам'яті.</w:t>
      </w:r>
    </w:p>
    <w:p w:rsidR="00F143E3" w:rsidRPr="00F143E3" w:rsidRDefault="00F143E3" w:rsidP="00F143E3">
      <w:pPr>
        <w:pStyle w:val="ab"/>
        <w:tabs>
          <w:tab w:val="clear" w:pos="4677"/>
          <w:tab w:val="clear" w:pos="9355"/>
        </w:tabs>
        <w:spacing w:line="360" w:lineRule="auto"/>
        <w:ind w:firstLine="748"/>
        <w:jc w:val="both"/>
        <w:rPr>
          <w:noProof/>
          <w:sz w:val="28"/>
          <w:szCs w:val="28"/>
          <w:lang w:val="uk-UA"/>
        </w:rPr>
      </w:pPr>
      <w:r w:rsidRPr="00F143E3">
        <w:rPr>
          <w:rFonts w:eastAsia="MS Mincho"/>
          <w:b/>
          <w:sz w:val="28"/>
          <w:szCs w:val="28"/>
          <w:lang w:val="uk-UA"/>
        </w:rPr>
        <w:t>Мета дослідження:</w:t>
      </w:r>
      <w:r w:rsidRPr="00F143E3">
        <w:rPr>
          <w:rFonts w:eastAsia="MS Mincho"/>
          <w:sz w:val="28"/>
          <w:szCs w:val="28"/>
          <w:lang w:val="uk-UA"/>
        </w:rPr>
        <w:t xml:space="preserve"> на основі фактологічної бази історичного краєзнавства побудувати пізнавальну модель історичної пам’яті, яка через ідентифікаційні процеси утверджує єдність української нації на сучасному етапі розвитку країни та запропонувати шляхи реалізації ідей, закладених у моделі при проведенні політики історичної пам’яті на регіональному рівні; на фактах регіональної історії розробити нові підходи до формування цілісної концепції історичного розвитку і національної самоідентифікації.</w:t>
      </w:r>
    </w:p>
    <w:p w:rsidR="00F143E3" w:rsidRPr="00F143E3" w:rsidRDefault="00F143E3" w:rsidP="00F143E3">
      <w:pPr>
        <w:pStyle w:val="ab"/>
        <w:tabs>
          <w:tab w:val="clear" w:pos="4677"/>
          <w:tab w:val="clear" w:pos="9355"/>
        </w:tabs>
        <w:spacing w:line="360" w:lineRule="auto"/>
        <w:ind w:firstLine="748"/>
        <w:jc w:val="both"/>
        <w:rPr>
          <w:noProof/>
          <w:sz w:val="28"/>
          <w:szCs w:val="28"/>
          <w:lang w:val="uk-UA"/>
        </w:rPr>
      </w:pPr>
      <w:r w:rsidRPr="00F143E3">
        <w:rPr>
          <w:b/>
          <w:bCs/>
          <w:noProof/>
          <w:sz w:val="28"/>
          <w:szCs w:val="28"/>
          <w:lang w:val="uk-UA"/>
        </w:rPr>
        <w:t>Методи</w:t>
      </w:r>
      <w:r w:rsidRPr="00F143E3">
        <w:rPr>
          <w:noProof/>
          <w:sz w:val="28"/>
          <w:szCs w:val="28"/>
          <w:lang w:val="uk-UA"/>
        </w:rPr>
        <w:t>, що застосовуються під час роботи над темою: історико-порівняльний, ретроспективний, дедуктивний та інш.</w:t>
      </w:r>
    </w:p>
    <w:p w:rsidR="00F143E3" w:rsidRPr="00F143E3" w:rsidRDefault="00F143E3" w:rsidP="00F143E3">
      <w:pPr>
        <w:pStyle w:val="ad"/>
        <w:spacing w:line="360" w:lineRule="auto"/>
        <w:ind w:firstLine="748"/>
        <w:jc w:val="both"/>
        <w:rPr>
          <w:rFonts w:ascii="Times New Roman" w:eastAsia="MS Mincho" w:hAnsi="Times New Roman"/>
          <w:sz w:val="28"/>
          <w:szCs w:val="28"/>
          <w:lang w:val="uk-UA"/>
        </w:rPr>
      </w:pPr>
      <w:r w:rsidRPr="00F143E3">
        <w:rPr>
          <w:rFonts w:ascii="Times New Roman" w:eastAsia="MS Mincho" w:hAnsi="Times New Roman"/>
          <w:b/>
          <w:sz w:val="28"/>
          <w:szCs w:val="28"/>
          <w:lang w:val="uk-UA"/>
        </w:rPr>
        <w:t>В результаті</w:t>
      </w:r>
      <w:r w:rsidRPr="00F143E3">
        <w:rPr>
          <w:rFonts w:ascii="Times New Roman" w:eastAsia="MS Mincho" w:hAnsi="Times New Roman"/>
          <w:sz w:val="28"/>
          <w:szCs w:val="28"/>
          <w:lang w:val="uk-UA"/>
        </w:rPr>
        <w:t xml:space="preserve"> виконання проекту очікується:</w:t>
      </w:r>
      <w:r>
        <w:rPr>
          <w:rFonts w:ascii="Times New Roman" w:eastAsia="MS Mincho" w:hAnsi="Times New Roman"/>
          <w:sz w:val="28"/>
          <w:szCs w:val="28"/>
          <w:lang w:val="uk-UA"/>
        </w:rPr>
        <w:t xml:space="preserve"> </w:t>
      </w:r>
      <w:r w:rsidRPr="00F143E3">
        <w:rPr>
          <w:rFonts w:ascii="Times New Roman" w:eastAsia="MS Mincho" w:hAnsi="Times New Roman"/>
          <w:sz w:val="28"/>
          <w:szCs w:val="28"/>
          <w:lang w:val="uk-UA"/>
        </w:rPr>
        <w:t>визначити і дослідити етапи заселення земель Північної Слобожанщини з давнини до Х</w:t>
      </w:r>
      <w:r w:rsidRPr="00F143E3">
        <w:rPr>
          <w:rFonts w:ascii="Times New Roman" w:eastAsia="MS Mincho" w:hAnsi="Times New Roman"/>
          <w:sz w:val="28"/>
          <w:szCs w:val="28"/>
          <w:lang w:val="en-US"/>
        </w:rPr>
        <w:t>V</w:t>
      </w:r>
      <w:r w:rsidRPr="00F143E3">
        <w:rPr>
          <w:rFonts w:ascii="Times New Roman" w:eastAsia="MS Mincho" w:hAnsi="Times New Roman"/>
          <w:sz w:val="28"/>
          <w:szCs w:val="28"/>
          <w:lang w:val="uk-UA"/>
        </w:rPr>
        <w:t xml:space="preserve">ІІІ </w:t>
      </w:r>
      <w:proofErr w:type="spellStart"/>
      <w:r w:rsidRPr="00F143E3">
        <w:rPr>
          <w:rFonts w:ascii="Times New Roman" w:eastAsia="MS Mincho" w:hAnsi="Times New Roman"/>
          <w:sz w:val="28"/>
          <w:szCs w:val="28"/>
          <w:lang w:val="uk-UA"/>
        </w:rPr>
        <w:t>ст</w:t>
      </w:r>
      <w:proofErr w:type="spellEnd"/>
      <w:r w:rsidRPr="00F143E3">
        <w:rPr>
          <w:rFonts w:ascii="Times New Roman" w:eastAsia="MS Mincho" w:hAnsi="Times New Roman"/>
          <w:sz w:val="28"/>
          <w:szCs w:val="28"/>
          <w:lang w:val="uk-UA"/>
        </w:rPr>
        <w:t>;</w:t>
      </w:r>
      <w:r>
        <w:rPr>
          <w:rFonts w:ascii="Times New Roman" w:eastAsia="MS Mincho" w:hAnsi="Times New Roman"/>
          <w:sz w:val="28"/>
          <w:szCs w:val="28"/>
          <w:lang w:val="uk-UA"/>
        </w:rPr>
        <w:t xml:space="preserve"> </w:t>
      </w:r>
      <w:r w:rsidRPr="00F143E3">
        <w:rPr>
          <w:rFonts w:ascii="Times New Roman" w:eastAsia="MS Mincho" w:hAnsi="Times New Roman"/>
          <w:sz w:val="28"/>
          <w:szCs w:val="28"/>
          <w:lang w:val="uk-UA"/>
        </w:rPr>
        <w:t>за археологічними, історичними джерелами та топонімічними даними визначити етнічну приналежність населення;</w:t>
      </w:r>
      <w:r>
        <w:rPr>
          <w:rFonts w:ascii="Times New Roman" w:eastAsia="MS Mincho" w:hAnsi="Times New Roman"/>
          <w:sz w:val="28"/>
          <w:szCs w:val="28"/>
          <w:lang w:val="uk-UA"/>
        </w:rPr>
        <w:t xml:space="preserve"> </w:t>
      </w:r>
      <w:r w:rsidRPr="00F143E3">
        <w:rPr>
          <w:rFonts w:ascii="Times New Roman" w:eastAsia="MS Mincho" w:hAnsi="Times New Roman"/>
          <w:sz w:val="28"/>
          <w:szCs w:val="28"/>
          <w:lang w:val="uk-UA"/>
        </w:rPr>
        <w:t>створити цілісну картину соціально-політичного та історико-культурного розвитку Північної Слобожанщини з давнини до сьогодення;</w:t>
      </w:r>
      <w:r>
        <w:rPr>
          <w:rFonts w:ascii="Times New Roman" w:eastAsia="MS Mincho" w:hAnsi="Times New Roman"/>
          <w:sz w:val="28"/>
          <w:szCs w:val="28"/>
          <w:lang w:val="uk-UA"/>
        </w:rPr>
        <w:t xml:space="preserve"> </w:t>
      </w:r>
      <w:r w:rsidRPr="00F143E3">
        <w:rPr>
          <w:rFonts w:ascii="Times New Roman" w:eastAsia="MS Mincho" w:hAnsi="Times New Roman"/>
          <w:sz w:val="28"/>
          <w:szCs w:val="28"/>
          <w:lang w:val="uk-UA"/>
        </w:rPr>
        <w:t xml:space="preserve">виробити основні критерії для визначення чинників, які впливали на формування історичної свідомості мешканців Сумщини, Харківщини, </w:t>
      </w:r>
      <w:proofErr w:type="spellStart"/>
      <w:r w:rsidRPr="00F143E3">
        <w:rPr>
          <w:rFonts w:ascii="Times New Roman" w:eastAsia="MS Mincho" w:hAnsi="Times New Roman"/>
          <w:sz w:val="28"/>
          <w:szCs w:val="28"/>
          <w:lang w:val="uk-UA"/>
        </w:rPr>
        <w:t>Курщини</w:t>
      </w:r>
      <w:proofErr w:type="spellEnd"/>
      <w:r w:rsidRPr="00F143E3">
        <w:rPr>
          <w:rFonts w:ascii="Times New Roman" w:eastAsia="MS Mincho" w:hAnsi="Times New Roman"/>
          <w:sz w:val="28"/>
          <w:szCs w:val="28"/>
          <w:lang w:val="uk-UA"/>
        </w:rPr>
        <w:t xml:space="preserve">, </w:t>
      </w:r>
      <w:proofErr w:type="spellStart"/>
      <w:r w:rsidRPr="00F143E3">
        <w:rPr>
          <w:rFonts w:ascii="Times New Roman" w:eastAsia="MS Mincho" w:hAnsi="Times New Roman"/>
          <w:sz w:val="28"/>
          <w:szCs w:val="28"/>
          <w:lang w:val="uk-UA"/>
        </w:rPr>
        <w:t>Білгородщини</w:t>
      </w:r>
      <w:proofErr w:type="spellEnd"/>
      <w:r w:rsidRPr="00F143E3">
        <w:rPr>
          <w:rFonts w:ascii="Times New Roman" w:eastAsia="MS Mincho" w:hAnsi="Times New Roman"/>
          <w:sz w:val="28"/>
          <w:szCs w:val="28"/>
          <w:lang w:val="uk-UA"/>
        </w:rPr>
        <w:t>;</w:t>
      </w:r>
      <w:r>
        <w:rPr>
          <w:rFonts w:ascii="Times New Roman" w:eastAsia="MS Mincho" w:hAnsi="Times New Roman"/>
          <w:sz w:val="28"/>
          <w:szCs w:val="28"/>
          <w:lang w:val="uk-UA"/>
        </w:rPr>
        <w:t xml:space="preserve"> </w:t>
      </w:r>
      <w:r w:rsidRPr="00F143E3">
        <w:rPr>
          <w:rFonts w:ascii="Times New Roman" w:eastAsia="MS Mincho" w:hAnsi="Times New Roman"/>
          <w:sz w:val="28"/>
          <w:szCs w:val="28"/>
          <w:lang w:val="uk-UA"/>
        </w:rPr>
        <w:t xml:space="preserve">простежити зміни, які відбувалися у </w:t>
      </w:r>
      <w:r w:rsidRPr="00F143E3">
        <w:rPr>
          <w:rFonts w:ascii="Times New Roman" w:eastAsia="MS Mincho" w:hAnsi="Times New Roman"/>
          <w:sz w:val="28"/>
          <w:szCs w:val="28"/>
          <w:lang w:val="uk-UA"/>
        </w:rPr>
        <w:lastRenderedPageBreak/>
        <w:t>створенні загальної моделі історичної свідомості протягом різних періодів історії краю;</w:t>
      </w:r>
      <w:r>
        <w:rPr>
          <w:rFonts w:ascii="Times New Roman" w:eastAsia="MS Mincho" w:hAnsi="Times New Roman"/>
          <w:sz w:val="28"/>
          <w:szCs w:val="28"/>
          <w:lang w:val="uk-UA"/>
        </w:rPr>
        <w:t xml:space="preserve"> </w:t>
      </w:r>
      <w:r w:rsidRPr="00F143E3">
        <w:rPr>
          <w:rFonts w:ascii="Times New Roman" w:eastAsia="MS Mincho" w:hAnsi="Times New Roman"/>
          <w:sz w:val="28"/>
          <w:szCs w:val="28"/>
          <w:lang w:val="uk-UA"/>
        </w:rPr>
        <w:t>розробити і провести комплекс соціологічних досліджень з метою визначення опорних моментів історичної пам’яті у різних верст суспільства в означеному регіоні;</w:t>
      </w:r>
      <w:r>
        <w:rPr>
          <w:rFonts w:ascii="Times New Roman" w:eastAsia="MS Mincho" w:hAnsi="Times New Roman"/>
          <w:sz w:val="28"/>
          <w:szCs w:val="28"/>
          <w:lang w:val="uk-UA"/>
        </w:rPr>
        <w:t xml:space="preserve"> </w:t>
      </w:r>
      <w:r w:rsidRPr="00F143E3">
        <w:rPr>
          <w:rFonts w:ascii="Times New Roman" w:eastAsia="MS Mincho" w:hAnsi="Times New Roman"/>
          <w:sz w:val="28"/>
          <w:szCs w:val="28"/>
          <w:lang w:val="uk-UA"/>
        </w:rPr>
        <w:t>розробити основні критерії для формування загальнонаціональної історичної пам'яті, незалежно від регіону;</w:t>
      </w:r>
      <w:r>
        <w:rPr>
          <w:rFonts w:ascii="Times New Roman" w:eastAsia="MS Mincho" w:hAnsi="Times New Roman"/>
          <w:sz w:val="28"/>
          <w:szCs w:val="28"/>
          <w:lang w:val="uk-UA"/>
        </w:rPr>
        <w:t xml:space="preserve"> </w:t>
      </w:r>
      <w:r w:rsidRPr="00F143E3">
        <w:rPr>
          <w:rFonts w:ascii="Times New Roman" w:eastAsia="MS Mincho" w:hAnsi="Times New Roman"/>
          <w:sz w:val="28"/>
          <w:szCs w:val="28"/>
          <w:lang w:val="uk-UA"/>
        </w:rPr>
        <w:t xml:space="preserve">визначити, яким чином історична </w:t>
      </w:r>
      <w:proofErr w:type="spellStart"/>
      <w:r w:rsidRPr="00F143E3">
        <w:rPr>
          <w:rFonts w:ascii="Times New Roman" w:eastAsia="MS Mincho" w:hAnsi="Times New Roman"/>
          <w:sz w:val="28"/>
          <w:szCs w:val="28"/>
          <w:lang w:val="uk-UA"/>
        </w:rPr>
        <w:t>пам</w:t>
      </w:r>
      <w:proofErr w:type="spellEnd"/>
      <w:r w:rsidRPr="00F143E3">
        <w:rPr>
          <w:rFonts w:ascii="Times New Roman" w:eastAsia="MS Mincho" w:hAnsi="Times New Roman"/>
          <w:sz w:val="28"/>
          <w:szCs w:val="28"/>
        </w:rPr>
        <w:t>'</w:t>
      </w:r>
      <w:r w:rsidRPr="00F143E3">
        <w:rPr>
          <w:rFonts w:ascii="Times New Roman" w:eastAsia="MS Mincho" w:hAnsi="Times New Roman"/>
          <w:sz w:val="28"/>
          <w:szCs w:val="28"/>
          <w:lang w:val="uk-UA"/>
        </w:rPr>
        <w:t>ять впливає на розвиток політичної історії;</w:t>
      </w:r>
      <w:r>
        <w:rPr>
          <w:rFonts w:ascii="Times New Roman" w:eastAsia="MS Mincho" w:hAnsi="Times New Roman"/>
          <w:sz w:val="28"/>
          <w:szCs w:val="28"/>
          <w:lang w:val="uk-UA"/>
        </w:rPr>
        <w:t xml:space="preserve"> </w:t>
      </w:r>
      <w:r w:rsidRPr="00F143E3">
        <w:rPr>
          <w:rFonts w:ascii="Times New Roman" w:eastAsia="MS Mincho" w:hAnsi="Times New Roman"/>
          <w:sz w:val="28"/>
          <w:szCs w:val="28"/>
          <w:lang w:val="uk-UA"/>
        </w:rPr>
        <w:t>на основі історичних досліджень і філософського переосмислення фактологічного матеріалу побудувати пізнавальну модель історичної пам'яті.</w:t>
      </w:r>
    </w:p>
    <w:p w:rsidR="00F143E3" w:rsidRPr="00F143E3" w:rsidRDefault="00F143E3" w:rsidP="00F143E3">
      <w:pPr>
        <w:pStyle w:val="ad"/>
        <w:spacing w:line="360" w:lineRule="auto"/>
        <w:ind w:firstLine="748"/>
        <w:jc w:val="both"/>
        <w:rPr>
          <w:rFonts w:ascii="Times New Roman" w:eastAsia="MS Mincho" w:hAnsi="Times New Roman"/>
          <w:sz w:val="28"/>
          <w:szCs w:val="28"/>
          <w:lang w:val="uk-UA"/>
        </w:rPr>
      </w:pPr>
      <w:r w:rsidRPr="00F143E3">
        <w:rPr>
          <w:rFonts w:ascii="Times New Roman" w:eastAsia="MS Mincho" w:hAnsi="Times New Roman"/>
          <w:sz w:val="28"/>
          <w:szCs w:val="28"/>
          <w:lang w:val="uk-UA"/>
        </w:rPr>
        <w:t>Виконання проекту дасть можливість удосконалити методи дослідження регіональної історії шляхом залучення напрацювань суміжних напрямів – філософії, соціології та ін.</w:t>
      </w:r>
    </w:p>
    <w:p w:rsidR="00F143E3" w:rsidRPr="00F143E3" w:rsidRDefault="00F143E3" w:rsidP="00F143E3">
      <w:pPr>
        <w:pStyle w:val="ad"/>
        <w:spacing w:line="360" w:lineRule="auto"/>
        <w:ind w:firstLine="748"/>
        <w:jc w:val="both"/>
        <w:rPr>
          <w:rFonts w:ascii="Times New Roman" w:eastAsia="MS Mincho" w:hAnsi="Times New Roman"/>
          <w:sz w:val="28"/>
          <w:szCs w:val="28"/>
          <w:lang w:val="uk-UA"/>
        </w:rPr>
      </w:pPr>
      <w:r w:rsidRPr="00F143E3">
        <w:rPr>
          <w:rFonts w:ascii="Times New Roman" w:hAnsi="Times New Roman"/>
          <w:b/>
          <w:noProof/>
          <w:sz w:val="28"/>
          <w:szCs w:val="28"/>
          <w:lang w:val="uk-UA"/>
        </w:rPr>
        <w:t xml:space="preserve">Прогнозується, </w:t>
      </w:r>
      <w:r w:rsidRPr="00F143E3">
        <w:rPr>
          <w:rFonts w:ascii="Times New Roman" w:hAnsi="Times New Roman"/>
          <w:noProof/>
          <w:sz w:val="28"/>
          <w:szCs w:val="28"/>
          <w:lang w:val="uk-UA"/>
        </w:rPr>
        <w:t>що</w:t>
      </w:r>
      <w:r w:rsidRPr="00F143E3">
        <w:rPr>
          <w:rFonts w:ascii="Times New Roman" w:eastAsia="MS Mincho" w:hAnsi="Times New Roman"/>
          <w:sz w:val="28"/>
          <w:szCs w:val="28"/>
          <w:lang w:val="uk-UA"/>
        </w:rPr>
        <w:t xml:space="preserve"> Результати проведеного дослідження можуть бути використані для корекції загальнонаціональної концепції історичного розвитку; підготовки  або корекції регіональних програм з дослідження історичної спадщини населення Північної Слобожанщини та формування пріоритетних напрямів культурно-економічної співпраці між прикордонними областями регіону; для розробки нових і удосконалення існуючих туристичних маршрутів як регіонального, загальнодержавного, так і міжнародного значення; для перегляду навчальних програм з історії рідного краю для дошкільних та середніх навчальних закладів.</w:t>
      </w:r>
    </w:p>
    <w:p w:rsidR="00F143E3" w:rsidRPr="00F143E3" w:rsidRDefault="00F143E3" w:rsidP="00F143E3">
      <w:pPr>
        <w:spacing w:line="360" w:lineRule="auto"/>
        <w:ind w:firstLine="567"/>
        <w:jc w:val="both"/>
        <w:rPr>
          <w:caps/>
          <w:noProof/>
          <w:sz w:val="28"/>
          <w:szCs w:val="28"/>
          <w:lang w:val="uk-UA"/>
        </w:rPr>
      </w:pPr>
      <w:r>
        <w:rPr>
          <w:caps/>
          <w:noProof/>
          <w:sz w:val="28"/>
          <w:szCs w:val="28"/>
          <w:lang w:val="uk-UA"/>
        </w:rPr>
        <w:t xml:space="preserve">історична пам’ять, </w:t>
      </w:r>
      <w:r w:rsidRPr="00F143E3">
        <w:rPr>
          <w:caps/>
          <w:noProof/>
          <w:sz w:val="28"/>
          <w:szCs w:val="28"/>
          <w:lang w:val="uk-UA"/>
        </w:rPr>
        <w:t xml:space="preserve">історіографія, </w:t>
      </w:r>
      <w:r>
        <w:rPr>
          <w:caps/>
          <w:noProof/>
          <w:sz w:val="28"/>
          <w:szCs w:val="28"/>
          <w:lang w:val="uk-UA"/>
        </w:rPr>
        <w:t>джерела</w:t>
      </w:r>
      <w:r w:rsidRPr="00F143E3">
        <w:rPr>
          <w:caps/>
          <w:noProof/>
          <w:sz w:val="28"/>
          <w:szCs w:val="28"/>
          <w:lang w:val="uk-UA"/>
        </w:rPr>
        <w:t xml:space="preserve">, </w:t>
      </w:r>
      <w:r>
        <w:rPr>
          <w:caps/>
          <w:noProof/>
          <w:sz w:val="28"/>
          <w:szCs w:val="28"/>
          <w:lang w:val="uk-UA"/>
        </w:rPr>
        <w:t>північно-східна україна</w:t>
      </w:r>
      <w:r w:rsidRPr="00F143E3">
        <w:rPr>
          <w:caps/>
          <w:noProof/>
          <w:sz w:val="28"/>
          <w:szCs w:val="28"/>
          <w:lang w:val="uk-UA"/>
        </w:rPr>
        <w:t xml:space="preserve">, Слобожанщина, </w:t>
      </w:r>
      <w:r>
        <w:rPr>
          <w:caps/>
          <w:noProof/>
          <w:sz w:val="28"/>
          <w:szCs w:val="28"/>
          <w:lang w:val="uk-UA"/>
        </w:rPr>
        <w:t>Лівобережжя</w:t>
      </w:r>
      <w:r w:rsidRPr="00F143E3">
        <w:rPr>
          <w:caps/>
          <w:noProof/>
          <w:sz w:val="28"/>
          <w:szCs w:val="28"/>
          <w:lang w:val="uk-UA"/>
        </w:rPr>
        <w:t>.</w:t>
      </w:r>
    </w:p>
    <w:p w:rsidR="00F143E3" w:rsidRDefault="00F143E3" w:rsidP="00F143E3">
      <w:pPr>
        <w:spacing w:line="360" w:lineRule="auto"/>
        <w:ind w:firstLine="567"/>
        <w:jc w:val="both"/>
        <w:rPr>
          <w:caps/>
          <w:noProof/>
          <w:sz w:val="28"/>
          <w:szCs w:val="28"/>
          <w:lang w:val="uk-UA"/>
        </w:rPr>
      </w:pPr>
    </w:p>
    <w:p w:rsidR="00F143E3" w:rsidRPr="00F143E3" w:rsidRDefault="00F143E3" w:rsidP="00F143E3">
      <w:pPr>
        <w:spacing w:line="360" w:lineRule="auto"/>
        <w:ind w:firstLine="567"/>
        <w:jc w:val="both"/>
        <w:rPr>
          <w:caps/>
          <w:noProof/>
          <w:sz w:val="28"/>
          <w:szCs w:val="28"/>
          <w:lang w:val="uk-UA"/>
        </w:rPr>
      </w:pPr>
    </w:p>
    <w:p w:rsidR="00F143E3" w:rsidRDefault="00F143E3" w:rsidP="00F143E3">
      <w:pPr>
        <w:spacing w:line="360" w:lineRule="auto"/>
        <w:ind w:firstLine="567"/>
        <w:jc w:val="both"/>
        <w:rPr>
          <w:caps/>
          <w:noProof/>
          <w:sz w:val="28"/>
          <w:szCs w:val="28"/>
          <w:lang w:val="uk-UA"/>
        </w:rPr>
      </w:pPr>
    </w:p>
    <w:p w:rsidR="00F143E3" w:rsidRDefault="00F143E3" w:rsidP="00F143E3">
      <w:pPr>
        <w:spacing w:line="360" w:lineRule="auto"/>
        <w:ind w:firstLine="567"/>
        <w:jc w:val="both"/>
        <w:rPr>
          <w:caps/>
          <w:noProof/>
          <w:sz w:val="28"/>
          <w:szCs w:val="28"/>
          <w:lang w:val="uk-UA"/>
        </w:rPr>
      </w:pPr>
    </w:p>
    <w:p w:rsidR="00F143E3" w:rsidRDefault="00F143E3" w:rsidP="00F143E3">
      <w:pPr>
        <w:spacing w:line="360" w:lineRule="auto"/>
        <w:ind w:firstLine="567"/>
        <w:jc w:val="both"/>
        <w:rPr>
          <w:caps/>
          <w:noProof/>
          <w:sz w:val="28"/>
          <w:szCs w:val="28"/>
          <w:lang w:val="uk-UA"/>
        </w:rPr>
      </w:pPr>
    </w:p>
    <w:p w:rsidR="00F143E3" w:rsidRDefault="00F143E3" w:rsidP="00F143E3">
      <w:pPr>
        <w:spacing w:line="360" w:lineRule="auto"/>
        <w:ind w:firstLine="567"/>
        <w:jc w:val="both"/>
        <w:rPr>
          <w:caps/>
          <w:noProof/>
          <w:sz w:val="28"/>
          <w:szCs w:val="28"/>
          <w:lang w:val="uk-UA"/>
        </w:rPr>
      </w:pPr>
    </w:p>
    <w:p w:rsidR="00F143E3" w:rsidRDefault="00F143E3" w:rsidP="00F143E3">
      <w:pPr>
        <w:spacing w:line="360" w:lineRule="auto"/>
        <w:ind w:firstLine="567"/>
        <w:jc w:val="both"/>
        <w:rPr>
          <w:caps/>
          <w:noProof/>
          <w:sz w:val="28"/>
          <w:szCs w:val="28"/>
          <w:lang w:val="uk-UA"/>
        </w:rPr>
      </w:pPr>
    </w:p>
    <w:p w:rsidR="00F143E3" w:rsidRDefault="00F143E3" w:rsidP="00F143E3">
      <w:pPr>
        <w:spacing w:line="360" w:lineRule="auto"/>
        <w:ind w:firstLine="567"/>
        <w:jc w:val="both"/>
        <w:rPr>
          <w:caps/>
          <w:noProof/>
          <w:sz w:val="28"/>
          <w:szCs w:val="28"/>
          <w:lang w:val="uk-UA"/>
        </w:rPr>
      </w:pPr>
    </w:p>
    <w:p w:rsidR="00F143E3" w:rsidRPr="000D61E5" w:rsidRDefault="00F143E3" w:rsidP="00F143E3">
      <w:pPr>
        <w:spacing w:line="360" w:lineRule="auto"/>
        <w:jc w:val="center"/>
        <w:rPr>
          <w:b/>
          <w:noProof/>
          <w:sz w:val="28"/>
          <w:szCs w:val="28"/>
          <w:lang w:val="uk-UA"/>
        </w:rPr>
      </w:pPr>
      <w:r w:rsidRPr="000D61E5">
        <w:rPr>
          <w:b/>
          <w:noProof/>
          <w:sz w:val="28"/>
          <w:szCs w:val="28"/>
          <w:lang w:val="uk-UA"/>
        </w:rPr>
        <w:lastRenderedPageBreak/>
        <w:t>ЗМІСТ</w:t>
      </w:r>
    </w:p>
    <w:p w:rsidR="00F143E3" w:rsidRDefault="00F143E3" w:rsidP="00F143E3">
      <w:pPr>
        <w:spacing w:line="360" w:lineRule="auto"/>
        <w:ind w:firstLine="567"/>
        <w:jc w:val="both"/>
        <w:rPr>
          <w:caps/>
          <w:noProof/>
          <w:sz w:val="28"/>
          <w:szCs w:val="28"/>
          <w:lang w:val="uk-UA"/>
        </w:rPr>
      </w:pPr>
    </w:p>
    <w:p w:rsidR="00F143E3" w:rsidRPr="000D61E5" w:rsidRDefault="00F143E3" w:rsidP="00916033">
      <w:pPr>
        <w:spacing w:line="360" w:lineRule="auto"/>
        <w:jc w:val="both"/>
        <w:rPr>
          <w:noProof/>
          <w:sz w:val="28"/>
          <w:szCs w:val="28"/>
          <w:lang w:val="uk-UA"/>
        </w:rPr>
      </w:pPr>
      <w:r w:rsidRPr="000D61E5">
        <w:rPr>
          <w:noProof/>
          <w:sz w:val="28"/>
          <w:szCs w:val="28"/>
          <w:lang w:val="uk-UA"/>
        </w:rPr>
        <w:t>Вступ</w:t>
      </w:r>
      <w:r w:rsidRPr="000D61E5">
        <w:rPr>
          <w:noProof/>
          <w:sz w:val="28"/>
          <w:szCs w:val="28"/>
          <w:lang w:val="uk-UA"/>
        </w:rPr>
        <w:tab/>
      </w:r>
      <w:r w:rsidRPr="000D61E5">
        <w:rPr>
          <w:noProof/>
          <w:sz w:val="28"/>
          <w:szCs w:val="28"/>
          <w:lang w:val="uk-UA"/>
        </w:rPr>
        <w:tab/>
      </w:r>
      <w:r w:rsidRPr="000D61E5">
        <w:rPr>
          <w:noProof/>
          <w:sz w:val="28"/>
          <w:szCs w:val="28"/>
          <w:lang w:val="uk-UA"/>
        </w:rPr>
        <w:tab/>
      </w:r>
      <w:r w:rsidRPr="000D61E5">
        <w:rPr>
          <w:noProof/>
          <w:sz w:val="28"/>
          <w:szCs w:val="28"/>
          <w:lang w:val="uk-UA"/>
        </w:rPr>
        <w:tab/>
      </w:r>
      <w:r w:rsidRPr="000D61E5">
        <w:rPr>
          <w:noProof/>
          <w:sz w:val="28"/>
          <w:szCs w:val="28"/>
          <w:lang w:val="uk-UA"/>
        </w:rPr>
        <w:tab/>
      </w:r>
      <w:r w:rsidRPr="000D61E5">
        <w:rPr>
          <w:noProof/>
          <w:sz w:val="28"/>
          <w:szCs w:val="28"/>
          <w:lang w:val="uk-UA"/>
        </w:rPr>
        <w:tab/>
      </w:r>
      <w:r w:rsidRPr="000D61E5">
        <w:rPr>
          <w:noProof/>
          <w:sz w:val="28"/>
          <w:szCs w:val="28"/>
          <w:lang w:val="uk-UA"/>
        </w:rPr>
        <w:tab/>
      </w:r>
      <w:r w:rsidRPr="000D61E5">
        <w:rPr>
          <w:noProof/>
          <w:sz w:val="28"/>
          <w:szCs w:val="28"/>
          <w:lang w:val="uk-UA"/>
        </w:rPr>
        <w:tab/>
      </w:r>
      <w:r>
        <w:rPr>
          <w:noProof/>
          <w:sz w:val="28"/>
          <w:szCs w:val="28"/>
          <w:lang w:val="uk-UA"/>
        </w:rPr>
        <w:tab/>
      </w:r>
      <w:r>
        <w:rPr>
          <w:noProof/>
          <w:sz w:val="28"/>
          <w:szCs w:val="28"/>
          <w:lang w:val="uk-UA"/>
        </w:rPr>
        <w:tab/>
      </w:r>
      <w:r>
        <w:rPr>
          <w:noProof/>
          <w:sz w:val="28"/>
          <w:szCs w:val="28"/>
          <w:lang w:val="uk-UA"/>
        </w:rPr>
        <w:tab/>
      </w:r>
      <w:r w:rsidR="000E6A63">
        <w:rPr>
          <w:noProof/>
          <w:sz w:val="28"/>
          <w:szCs w:val="28"/>
          <w:lang w:val="uk-UA"/>
        </w:rPr>
        <w:t>6</w:t>
      </w:r>
      <w:r w:rsidRPr="000D61E5">
        <w:rPr>
          <w:noProof/>
          <w:sz w:val="28"/>
          <w:szCs w:val="28"/>
          <w:lang w:val="uk-UA"/>
        </w:rPr>
        <w:tab/>
      </w:r>
    </w:p>
    <w:p w:rsidR="00F143E3" w:rsidRDefault="00F143E3" w:rsidP="00916033">
      <w:pPr>
        <w:spacing w:line="360" w:lineRule="auto"/>
        <w:jc w:val="both"/>
        <w:rPr>
          <w:caps/>
          <w:noProof/>
          <w:sz w:val="28"/>
          <w:szCs w:val="28"/>
          <w:lang w:val="uk-UA"/>
        </w:rPr>
      </w:pPr>
      <w:r w:rsidRPr="000D61E5">
        <w:rPr>
          <w:noProof/>
          <w:sz w:val="28"/>
          <w:szCs w:val="28"/>
          <w:lang w:val="uk-UA"/>
        </w:rPr>
        <w:t>1</w:t>
      </w:r>
      <w:r>
        <w:rPr>
          <w:noProof/>
          <w:sz w:val="28"/>
          <w:szCs w:val="28"/>
          <w:lang w:val="uk-UA"/>
        </w:rPr>
        <w:t xml:space="preserve">. </w:t>
      </w:r>
      <w:r w:rsidR="000E6A63">
        <w:rPr>
          <w:noProof/>
          <w:sz w:val="28"/>
          <w:szCs w:val="28"/>
          <w:lang w:val="uk-UA"/>
        </w:rPr>
        <w:t>Історіографія та джерельна база дослідження</w:t>
      </w:r>
      <w:r w:rsidR="000E6A63">
        <w:rPr>
          <w:noProof/>
          <w:sz w:val="28"/>
          <w:szCs w:val="28"/>
          <w:lang w:val="uk-UA"/>
        </w:rPr>
        <w:tab/>
      </w:r>
      <w:r w:rsidR="000E6A63">
        <w:rPr>
          <w:noProof/>
          <w:sz w:val="28"/>
          <w:szCs w:val="28"/>
          <w:lang w:val="uk-UA"/>
        </w:rPr>
        <w:tab/>
      </w:r>
      <w:r w:rsidR="000E6A63">
        <w:rPr>
          <w:noProof/>
          <w:sz w:val="28"/>
          <w:szCs w:val="28"/>
          <w:lang w:val="uk-UA"/>
        </w:rPr>
        <w:tab/>
      </w:r>
      <w:r w:rsidR="000E6A63">
        <w:rPr>
          <w:noProof/>
          <w:sz w:val="28"/>
          <w:szCs w:val="28"/>
          <w:lang w:val="uk-UA"/>
        </w:rPr>
        <w:tab/>
        <w:t>10</w:t>
      </w:r>
    </w:p>
    <w:p w:rsidR="000E6A63" w:rsidRPr="000E6A63" w:rsidRDefault="000E6A63" w:rsidP="00916033">
      <w:pPr>
        <w:spacing w:line="360" w:lineRule="auto"/>
        <w:jc w:val="both"/>
        <w:rPr>
          <w:caps/>
          <w:noProof/>
          <w:sz w:val="28"/>
          <w:szCs w:val="28"/>
          <w:lang w:val="uk-UA"/>
        </w:rPr>
      </w:pPr>
      <w:r w:rsidRPr="000E6A63">
        <w:rPr>
          <w:noProof/>
          <w:sz w:val="28"/>
          <w:szCs w:val="28"/>
          <w:lang w:val="uk-UA"/>
        </w:rPr>
        <w:t>1.1. Проблема історичної пам’яті у зарубіжній історіографії</w:t>
      </w:r>
      <w:r>
        <w:rPr>
          <w:noProof/>
          <w:sz w:val="28"/>
          <w:szCs w:val="28"/>
          <w:lang w:val="uk-UA"/>
        </w:rPr>
        <w:tab/>
      </w:r>
      <w:r>
        <w:rPr>
          <w:noProof/>
          <w:sz w:val="28"/>
          <w:szCs w:val="28"/>
          <w:lang w:val="uk-UA"/>
        </w:rPr>
        <w:tab/>
      </w:r>
      <w:r>
        <w:rPr>
          <w:caps/>
          <w:noProof/>
          <w:sz w:val="28"/>
          <w:szCs w:val="28"/>
          <w:lang w:val="uk-UA"/>
        </w:rPr>
        <w:t>10</w:t>
      </w:r>
      <w:r w:rsidRPr="000E6A63">
        <w:rPr>
          <w:caps/>
          <w:noProof/>
          <w:sz w:val="28"/>
          <w:szCs w:val="28"/>
          <w:lang w:val="uk-UA"/>
        </w:rPr>
        <w:t xml:space="preserve"> </w:t>
      </w:r>
    </w:p>
    <w:p w:rsidR="000E6A63" w:rsidRDefault="000E6A63" w:rsidP="00916033">
      <w:pPr>
        <w:spacing w:line="360" w:lineRule="auto"/>
        <w:jc w:val="both"/>
        <w:rPr>
          <w:noProof/>
          <w:sz w:val="28"/>
          <w:szCs w:val="28"/>
          <w:lang w:val="uk-UA"/>
        </w:rPr>
      </w:pPr>
      <w:r w:rsidRPr="000E6A63">
        <w:rPr>
          <w:noProof/>
          <w:sz w:val="28"/>
          <w:szCs w:val="28"/>
          <w:lang w:val="uk-UA"/>
        </w:rPr>
        <w:t xml:space="preserve">1.2. Роль джерелознавчих досліджень у вивченні </w:t>
      </w:r>
    </w:p>
    <w:p w:rsidR="000E6A63" w:rsidRPr="000E6A63" w:rsidRDefault="000E6A63" w:rsidP="00916033">
      <w:pPr>
        <w:spacing w:line="360" w:lineRule="auto"/>
        <w:jc w:val="both"/>
        <w:rPr>
          <w:noProof/>
          <w:sz w:val="28"/>
          <w:szCs w:val="28"/>
          <w:lang w:val="uk-UA"/>
        </w:rPr>
      </w:pPr>
      <w:r w:rsidRPr="000E6A63">
        <w:rPr>
          <w:noProof/>
          <w:sz w:val="28"/>
          <w:szCs w:val="28"/>
          <w:lang w:val="uk-UA"/>
        </w:rPr>
        <w:t>історичної пам’яті</w:t>
      </w:r>
      <w:r>
        <w:rPr>
          <w:noProof/>
          <w:sz w:val="28"/>
          <w:szCs w:val="28"/>
          <w:lang w:val="uk-UA"/>
        </w:rPr>
        <w:tab/>
      </w:r>
      <w:r>
        <w:rPr>
          <w:noProof/>
          <w:sz w:val="28"/>
          <w:szCs w:val="28"/>
          <w:lang w:val="uk-UA"/>
        </w:rPr>
        <w:tab/>
      </w:r>
      <w:r>
        <w:rPr>
          <w:noProof/>
          <w:sz w:val="28"/>
          <w:szCs w:val="28"/>
          <w:lang w:val="uk-UA"/>
        </w:rPr>
        <w:tab/>
      </w:r>
      <w:r>
        <w:rPr>
          <w:noProof/>
          <w:sz w:val="28"/>
          <w:szCs w:val="28"/>
          <w:lang w:val="uk-UA"/>
        </w:rPr>
        <w:tab/>
      </w:r>
      <w:r>
        <w:rPr>
          <w:noProof/>
          <w:sz w:val="28"/>
          <w:szCs w:val="28"/>
          <w:lang w:val="uk-UA"/>
        </w:rPr>
        <w:tab/>
      </w:r>
      <w:r>
        <w:rPr>
          <w:noProof/>
          <w:sz w:val="28"/>
          <w:szCs w:val="28"/>
          <w:lang w:val="uk-UA"/>
        </w:rPr>
        <w:tab/>
      </w:r>
      <w:r>
        <w:rPr>
          <w:noProof/>
          <w:sz w:val="28"/>
          <w:szCs w:val="28"/>
          <w:lang w:val="uk-UA"/>
        </w:rPr>
        <w:tab/>
      </w:r>
      <w:r>
        <w:rPr>
          <w:noProof/>
          <w:sz w:val="28"/>
          <w:szCs w:val="28"/>
          <w:lang w:val="uk-UA"/>
        </w:rPr>
        <w:tab/>
      </w:r>
      <w:r>
        <w:rPr>
          <w:noProof/>
          <w:sz w:val="28"/>
          <w:szCs w:val="28"/>
          <w:lang w:val="uk-UA"/>
        </w:rPr>
        <w:tab/>
        <w:t>21</w:t>
      </w:r>
    </w:p>
    <w:p w:rsidR="00916033" w:rsidRDefault="00916033" w:rsidP="00916033">
      <w:pPr>
        <w:spacing w:line="360" w:lineRule="auto"/>
        <w:jc w:val="both"/>
        <w:rPr>
          <w:noProof/>
          <w:sz w:val="28"/>
          <w:szCs w:val="28"/>
          <w:lang w:val="uk-UA"/>
        </w:rPr>
      </w:pPr>
      <w:r>
        <w:rPr>
          <w:noProof/>
          <w:sz w:val="28"/>
          <w:szCs w:val="28"/>
          <w:lang w:val="uk-UA"/>
        </w:rPr>
        <w:t xml:space="preserve">1.3. Вивчення матеріалів державних установ </w:t>
      </w:r>
    </w:p>
    <w:p w:rsidR="00916033" w:rsidRDefault="00916033" w:rsidP="00916033">
      <w:pPr>
        <w:spacing w:line="360" w:lineRule="auto"/>
        <w:jc w:val="both"/>
        <w:rPr>
          <w:noProof/>
          <w:sz w:val="28"/>
          <w:szCs w:val="28"/>
          <w:lang w:val="uk-UA"/>
        </w:rPr>
      </w:pPr>
      <w:r>
        <w:rPr>
          <w:noProof/>
          <w:sz w:val="28"/>
          <w:szCs w:val="28"/>
          <w:lang w:val="uk-UA"/>
        </w:rPr>
        <w:t>як носіїв історичної пам’яті</w:t>
      </w:r>
      <w:r>
        <w:rPr>
          <w:noProof/>
          <w:sz w:val="28"/>
          <w:szCs w:val="28"/>
          <w:lang w:val="uk-UA"/>
        </w:rPr>
        <w:tab/>
      </w:r>
      <w:r>
        <w:rPr>
          <w:noProof/>
          <w:sz w:val="28"/>
          <w:szCs w:val="28"/>
          <w:lang w:val="uk-UA"/>
        </w:rPr>
        <w:tab/>
      </w:r>
      <w:r>
        <w:rPr>
          <w:noProof/>
          <w:sz w:val="28"/>
          <w:szCs w:val="28"/>
          <w:lang w:val="uk-UA"/>
        </w:rPr>
        <w:tab/>
      </w:r>
      <w:r>
        <w:rPr>
          <w:noProof/>
          <w:sz w:val="28"/>
          <w:szCs w:val="28"/>
          <w:lang w:val="uk-UA"/>
        </w:rPr>
        <w:tab/>
      </w:r>
      <w:r>
        <w:rPr>
          <w:noProof/>
          <w:sz w:val="28"/>
          <w:szCs w:val="28"/>
          <w:lang w:val="uk-UA"/>
        </w:rPr>
        <w:tab/>
      </w:r>
      <w:r>
        <w:rPr>
          <w:noProof/>
          <w:sz w:val="28"/>
          <w:szCs w:val="28"/>
          <w:lang w:val="uk-UA"/>
        </w:rPr>
        <w:tab/>
      </w:r>
      <w:r>
        <w:rPr>
          <w:noProof/>
          <w:sz w:val="28"/>
          <w:szCs w:val="28"/>
          <w:lang w:val="uk-UA"/>
        </w:rPr>
        <w:tab/>
      </w:r>
      <w:r>
        <w:rPr>
          <w:noProof/>
          <w:sz w:val="28"/>
          <w:szCs w:val="28"/>
          <w:lang w:val="uk-UA"/>
        </w:rPr>
        <w:tab/>
        <w:t>27</w:t>
      </w:r>
    </w:p>
    <w:p w:rsidR="00F143E3" w:rsidRDefault="00916033" w:rsidP="00916033">
      <w:pPr>
        <w:spacing w:line="360" w:lineRule="auto"/>
        <w:jc w:val="both"/>
        <w:rPr>
          <w:caps/>
          <w:noProof/>
          <w:sz w:val="28"/>
          <w:szCs w:val="28"/>
          <w:lang w:val="uk-UA"/>
        </w:rPr>
      </w:pPr>
      <w:r>
        <w:rPr>
          <w:noProof/>
          <w:sz w:val="28"/>
          <w:szCs w:val="28"/>
          <w:lang w:val="uk-UA"/>
        </w:rPr>
        <w:t>Список літератури</w:t>
      </w:r>
      <w:r>
        <w:rPr>
          <w:noProof/>
          <w:sz w:val="28"/>
          <w:szCs w:val="28"/>
          <w:lang w:val="uk-UA"/>
        </w:rPr>
        <w:tab/>
      </w:r>
      <w:r>
        <w:rPr>
          <w:noProof/>
          <w:sz w:val="28"/>
          <w:szCs w:val="28"/>
          <w:lang w:val="uk-UA"/>
        </w:rPr>
        <w:tab/>
      </w:r>
      <w:r>
        <w:rPr>
          <w:noProof/>
          <w:sz w:val="28"/>
          <w:szCs w:val="28"/>
          <w:lang w:val="uk-UA"/>
        </w:rPr>
        <w:tab/>
      </w:r>
      <w:r>
        <w:rPr>
          <w:noProof/>
          <w:sz w:val="28"/>
          <w:szCs w:val="28"/>
          <w:lang w:val="uk-UA"/>
        </w:rPr>
        <w:tab/>
      </w:r>
      <w:r>
        <w:rPr>
          <w:noProof/>
          <w:sz w:val="28"/>
          <w:szCs w:val="28"/>
          <w:lang w:val="uk-UA"/>
        </w:rPr>
        <w:tab/>
      </w:r>
      <w:r>
        <w:rPr>
          <w:noProof/>
          <w:sz w:val="28"/>
          <w:szCs w:val="28"/>
          <w:lang w:val="uk-UA"/>
        </w:rPr>
        <w:tab/>
      </w:r>
      <w:r>
        <w:rPr>
          <w:noProof/>
          <w:sz w:val="28"/>
          <w:szCs w:val="28"/>
          <w:lang w:val="uk-UA"/>
        </w:rPr>
        <w:tab/>
      </w:r>
      <w:r>
        <w:rPr>
          <w:noProof/>
          <w:sz w:val="28"/>
          <w:szCs w:val="28"/>
          <w:lang w:val="uk-UA"/>
        </w:rPr>
        <w:tab/>
      </w:r>
      <w:r>
        <w:rPr>
          <w:noProof/>
          <w:sz w:val="28"/>
          <w:szCs w:val="28"/>
          <w:lang w:val="uk-UA"/>
        </w:rPr>
        <w:tab/>
        <w:t>32</w:t>
      </w:r>
    </w:p>
    <w:p w:rsidR="00F143E3" w:rsidRDefault="00F143E3" w:rsidP="00916033">
      <w:pPr>
        <w:spacing w:line="360" w:lineRule="auto"/>
        <w:jc w:val="both"/>
        <w:rPr>
          <w:caps/>
          <w:noProof/>
          <w:sz w:val="28"/>
          <w:szCs w:val="28"/>
          <w:lang w:val="uk-UA"/>
        </w:rPr>
      </w:pPr>
    </w:p>
    <w:p w:rsidR="00F143E3" w:rsidRDefault="00F143E3" w:rsidP="000E6A63">
      <w:pPr>
        <w:spacing w:line="360" w:lineRule="auto"/>
        <w:jc w:val="both"/>
        <w:rPr>
          <w:caps/>
          <w:noProof/>
          <w:sz w:val="28"/>
          <w:szCs w:val="28"/>
          <w:lang w:val="uk-UA"/>
        </w:rPr>
      </w:pPr>
    </w:p>
    <w:p w:rsidR="00F143E3" w:rsidRDefault="00F143E3" w:rsidP="00F143E3">
      <w:pPr>
        <w:spacing w:line="360" w:lineRule="auto"/>
        <w:ind w:firstLine="567"/>
        <w:jc w:val="both"/>
        <w:rPr>
          <w:caps/>
          <w:noProof/>
          <w:sz w:val="28"/>
          <w:szCs w:val="28"/>
          <w:lang w:val="uk-UA"/>
        </w:rPr>
      </w:pPr>
    </w:p>
    <w:p w:rsidR="00F143E3" w:rsidRDefault="00F143E3" w:rsidP="00F143E3">
      <w:pPr>
        <w:spacing w:line="360" w:lineRule="auto"/>
        <w:ind w:firstLine="567"/>
        <w:jc w:val="both"/>
        <w:rPr>
          <w:caps/>
          <w:noProof/>
          <w:sz w:val="28"/>
          <w:szCs w:val="28"/>
          <w:lang w:val="uk-UA"/>
        </w:rPr>
      </w:pPr>
    </w:p>
    <w:p w:rsidR="00F143E3" w:rsidRDefault="00F143E3" w:rsidP="00F143E3">
      <w:pPr>
        <w:spacing w:line="360" w:lineRule="auto"/>
        <w:ind w:firstLine="567"/>
        <w:jc w:val="both"/>
        <w:rPr>
          <w:caps/>
          <w:noProof/>
          <w:sz w:val="28"/>
          <w:szCs w:val="28"/>
          <w:lang w:val="uk-UA"/>
        </w:rPr>
      </w:pPr>
    </w:p>
    <w:p w:rsidR="00F143E3" w:rsidRDefault="00F143E3" w:rsidP="00F143E3">
      <w:pPr>
        <w:spacing w:line="360" w:lineRule="auto"/>
        <w:ind w:firstLine="567"/>
        <w:jc w:val="both"/>
        <w:rPr>
          <w:caps/>
          <w:noProof/>
          <w:sz w:val="28"/>
          <w:szCs w:val="28"/>
          <w:lang w:val="uk-UA"/>
        </w:rPr>
      </w:pPr>
    </w:p>
    <w:p w:rsidR="00F143E3" w:rsidRDefault="00F143E3" w:rsidP="00F143E3">
      <w:pPr>
        <w:spacing w:line="360" w:lineRule="auto"/>
        <w:ind w:firstLine="567"/>
        <w:jc w:val="both"/>
        <w:rPr>
          <w:caps/>
          <w:noProof/>
          <w:sz w:val="28"/>
          <w:szCs w:val="28"/>
          <w:lang w:val="uk-UA"/>
        </w:rPr>
      </w:pPr>
    </w:p>
    <w:p w:rsidR="00F143E3" w:rsidRDefault="00F143E3" w:rsidP="00F143E3">
      <w:pPr>
        <w:spacing w:line="360" w:lineRule="auto"/>
        <w:ind w:firstLine="567"/>
        <w:jc w:val="both"/>
        <w:rPr>
          <w:caps/>
          <w:noProof/>
          <w:sz w:val="28"/>
          <w:szCs w:val="28"/>
          <w:lang w:val="uk-UA"/>
        </w:rPr>
      </w:pPr>
    </w:p>
    <w:p w:rsidR="00F143E3" w:rsidRDefault="00F143E3" w:rsidP="00F143E3">
      <w:pPr>
        <w:spacing w:line="360" w:lineRule="auto"/>
        <w:ind w:firstLine="567"/>
        <w:jc w:val="both"/>
        <w:rPr>
          <w:caps/>
          <w:noProof/>
          <w:sz w:val="28"/>
          <w:szCs w:val="28"/>
          <w:lang w:val="uk-UA"/>
        </w:rPr>
      </w:pPr>
    </w:p>
    <w:p w:rsidR="00F143E3" w:rsidRDefault="00F143E3" w:rsidP="00F143E3">
      <w:pPr>
        <w:spacing w:line="360" w:lineRule="auto"/>
        <w:ind w:firstLine="567"/>
        <w:jc w:val="both"/>
        <w:rPr>
          <w:caps/>
          <w:noProof/>
          <w:sz w:val="28"/>
          <w:szCs w:val="28"/>
          <w:lang w:val="uk-UA"/>
        </w:rPr>
      </w:pPr>
    </w:p>
    <w:p w:rsidR="00F143E3" w:rsidRDefault="00F143E3" w:rsidP="00F143E3">
      <w:pPr>
        <w:spacing w:line="360" w:lineRule="auto"/>
        <w:ind w:firstLine="567"/>
        <w:jc w:val="both"/>
        <w:rPr>
          <w:caps/>
          <w:noProof/>
          <w:sz w:val="28"/>
          <w:szCs w:val="28"/>
          <w:lang w:val="uk-UA"/>
        </w:rPr>
      </w:pPr>
    </w:p>
    <w:p w:rsidR="00F143E3" w:rsidRDefault="00F143E3" w:rsidP="00F143E3">
      <w:pPr>
        <w:spacing w:line="360" w:lineRule="auto"/>
        <w:ind w:firstLine="567"/>
        <w:jc w:val="both"/>
        <w:rPr>
          <w:caps/>
          <w:noProof/>
          <w:sz w:val="28"/>
          <w:szCs w:val="28"/>
          <w:lang w:val="uk-UA"/>
        </w:rPr>
      </w:pPr>
    </w:p>
    <w:p w:rsidR="00F143E3" w:rsidRDefault="00F143E3" w:rsidP="00F143E3">
      <w:pPr>
        <w:spacing w:line="360" w:lineRule="auto"/>
        <w:ind w:firstLine="567"/>
        <w:jc w:val="both"/>
        <w:rPr>
          <w:caps/>
          <w:noProof/>
          <w:sz w:val="28"/>
          <w:szCs w:val="28"/>
          <w:lang w:val="uk-UA"/>
        </w:rPr>
      </w:pPr>
    </w:p>
    <w:p w:rsidR="00F143E3" w:rsidRDefault="00F143E3" w:rsidP="00F143E3">
      <w:pPr>
        <w:spacing w:line="360" w:lineRule="auto"/>
        <w:ind w:firstLine="567"/>
        <w:jc w:val="both"/>
        <w:rPr>
          <w:caps/>
          <w:noProof/>
          <w:sz w:val="28"/>
          <w:szCs w:val="28"/>
          <w:lang w:val="uk-UA"/>
        </w:rPr>
      </w:pPr>
    </w:p>
    <w:p w:rsidR="00F143E3" w:rsidRDefault="00F143E3" w:rsidP="00F143E3">
      <w:pPr>
        <w:spacing w:line="360" w:lineRule="auto"/>
        <w:ind w:firstLine="567"/>
        <w:jc w:val="both"/>
        <w:rPr>
          <w:caps/>
          <w:noProof/>
          <w:sz w:val="28"/>
          <w:szCs w:val="28"/>
          <w:lang w:val="uk-UA"/>
        </w:rPr>
      </w:pPr>
    </w:p>
    <w:p w:rsidR="00F143E3" w:rsidRDefault="00F143E3" w:rsidP="00F143E3">
      <w:pPr>
        <w:spacing w:line="360" w:lineRule="auto"/>
        <w:ind w:firstLine="567"/>
        <w:jc w:val="both"/>
        <w:rPr>
          <w:caps/>
          <w:noProof/>
          <w:sz w:val="28"/>
          <w:szCs w:val="28"/>
          <w:lang w:val="uk-UA"/>
        </w:rPr>
      </w:pPr>
    </w:p>
    <w:p w:rsidR="00F143E3" w:rsidRDefault="00F143E3" w:rsidP="00F143E3">
      <w:pPr>
        <w:spacing w:line="360" w:lineRule="auto"/>
        <w:ind w:firstLine="567"/>
        <w:jc w:val="both"/>
        <w:rPr>
          <w:caps/>
          <w:noProof/>
          <w:sz w:val="28"/>
          <w:szCs w:val="28"/>
          <w:lang w:val="uk-UA"/>
        </w:rPr>
      </w:pPr>
    </w:p>
    <w:p w:rsidR="00F143E3" w:rsidRDefault="00F143E3" w:rsidP="00F143E3">
      <w:pPr>
        <w:spacing w:line="360" w:lineRule="auto"/>
        <w:ind w:firstLine="567"/>
        <w:jc w:val="both"/>
        <w:rPr>
          <w:caps/>
          <w:noProof/>
          <w:sz w:val="28"/>
          <w:szCs w:val="28"/>
          <w:lang w:val="uk-UA"/>
        </w:rPr>
      </w:pPr>
    </w:p>
    <w:p w:rsidR="00F143E3" w:rsidRPr="00686627" w:rsidRDefault="00F143E3" w:rsidP="00F143E3">
      <w:pPr>
        <w:spacing w:line="360" w:lineRule="auto"/>
        <w:ind w:firstLine="567"/>
        <w:jc w:val="both"/>
        <w:rPr>
          <w:caps/>
          <w:noProof/>
          <w:sz w:val="28"/>
          <w:szCs w:val="28"/>
          <w:lang w:val="uk-UA"/>
        </w:rPr>
      </w:pPr>
    </w:p>
    <w:p w:rsidR="00F143E3" w:rsidRDefault="00F143E3" w:rsidP="00845A56">
      <w:pPr>
        <w:spacing w:line="360" w:lineRule="auto"/>
        <w:jc w:val="center"/>
        <w:rPr>
          <w:b/>
          <w:sz w:val="28"/>
          <w:szCs w:val="28"/>
          <w:lang w:val="uk-UA"/>
        </w:rPr>
      </w:pPr>
    </w:p>
    <w:p w:rsidR="004D18DB" w:rsidRPr="00453776" w:rsidRDefault="00916033" w:rsidP="00845A56">
      <w:pPr>
        <w:spacing w:line="360" w:lineRule="auto"/>
        <w:jc w:val="center"/>
        <w:rPr>
          <w:b/>
          <w:sz w:val="28"/>
          <w:szCs w:val="28"/>
          <w:lang w:val="uk-UA"/>
        </w:rPr>
      </w:pPr>
      <w:r w:rsidRPr="00453776">
        <w:rPr>
          <w:b/>
          <w:sz w:val="28"/>
          <w:szCs w:val="28"/>
          <w:lang w:val="uk-UA"/>
        </w:rPr>
        <w:lastRenderedPageBreak/>
        <w:t>ВСТУП</w:t>
      </w:r>
    </w:p>
    <w:p w:rsidR="004D18DB" w:rsidRPr="00453776" w:rsidRDefault="004D18DB" w:rsidP="00845A56">
      <w:pPr>
        <w:spacing w:line="360" w:lineRule="auto"/>
        <w:ind w:firstLine="709"/>
        <w:jc w:val="both"/>
        <w:rPr>
          <w:sz w:val="28"/>
          <w:szCs w:val="28"/>
          <w:lang w:val="uk-UA"/>
        </w:rPr>
      </w:pPr>
    </w:p>
    <w:p w:rsidR="00E368B7" w:rsidRPr="00453776" w:rsidRDefault="004D18DB" w:rsidP="00845A56">
      <w:pPr>
        <w:spacing w:line="360" w:lineRule="auto"/>
        <w:ind w:firstLine="709"/>
        <w:jc w:val="both"/>
        <w:rPr>
          <w:sz w:val="28"/>
          <w:szCs w:val="28"/>
          <w:lang w:val="uk-UA"/>
        </w:rPr>
      </w:pPr>
      <w:r w:rsidRPr="00453776">
        <w:rPr>
          <w:sz w:val="28"/>
          <w:szCs w:val="28"/>
          <w:lang w:val="uk-UA"/>
        </w:rPr>
        <w:t xml:space="preserve">На межі тисячоліть у розвитку історичної науки ми спостерігаємо важливі методологічні та предметні новації, які кардинально змінюють її вигляд. </w:t>
      </w:r>
      <w:r w:rsidR="00E368B7" w:rsidRPr="00453776">
        <w:rPr>
          <w:noProof/>
          <w:sz w:val="28"/>
          <w:szCs w:val="28"/>
        </w:rPr>
        <w:t>Сучасні українські реалії – це переформатування історичної пам’яті. Необхідність цього вже давно визріла, а сам процес вже розпочався.</w:t>
      </w:r>
      <w:r w:rsidR="00EB7AA6" w:rsidRPr="00453776">
        <w:rPr>
          <w:noProof/>
          <w:sz w:val="28"/>
          <w:szCs w:val="28"/>
          <w:lang w:val="uk-UA"/>
        </w:rPr>
        <w:t xml:space="preserve"> Фактично, у даному контексті, можемо спостерігати процес зміни певних «історичних стереотипів». </w:t>
      </w:r>
    </w:p>
    <w:p w:rsidR="004D18DB" w:rsidRPr="00453776" w:rsidRDefault="00E368B7" w:rsidP="00845A56">
      <w:pPr>
        <w:spacing w:line="360" w:lineRule="auto"/>
        <w:ind w:firstLine="709"/>
        <w:jc w:val="both"/>
        <w:rPr>
          <w:sz w:val="28"/>
          <w:szCs w:val="28"/>
          <w:lang w:val="uk-UA"/>
        </w:rPr>
      </w:pPr>
      <w:r w:rsidRPr="00453776">
        <w:rPr>
          <w:sz w:val="28"/>
          <w:szCs w:val="28"/>
          <w:lang w:val="uk-UA"/>
        </w:rPr>
        <w:t>Але м</w:t>
      </w:r>
      <w:r w:rsidR="004D18DB" w:rsidRPr="00453776">
        <w:rPr>
          <w:sz w:val="28"/>
          <w:szCs w:val="28"/>
          <w:lang w:val="uk-UA"/>
        </w:rPr>
        <w:t>ова</w:t>
      </w:r>
      <w:r w:rsidRPr="00453776">
        <w:rPr>
          <w:sz w:val="28"/>
          <w:szCs w:val="28"/>
          <w:lang w:val="uk-UA"/>
        </w:rPr>
        <w:t xml:space="preserve"> також</w:t>
      </w:r>
      <w:r w:rsidR="004D18DB" w:rsidRPr="00453776">
        <w:rPr>
          <w:sz w:val="28"/>
          <w:szCs w:val="28"/>
          <w:lang w:val="uk-UA"/>
        </w:rPr>
        <w:t xml:space="preserve"> йде про «меморіальний поворот» або ще «меморіальний нахил». Сутність його полягає в тому, що предметом дослідження для істориків стає не історична подія чи явище як таке, а сама пам'ять про минуле, яка функціонує у свідомості спільноти, її зміст, способи трансляції та соціальні функції.</w:t>
      </w:r>
    </w:p>
    <w:p w:rsidR="004D18DB" w:rsidRPr="00453776" w:rsidRDefault="004D18DB" w:rsidP="00845A56">
      <w:pPr>
        <w:spacing w:line="360" w:lineRule="auto"/>
        <w:ind w:firstLine="709"/>
        <w:jc w:val="both"/>
        <w:rPr>
          <w:sz w:val="28"/>
          <w:szCs w:val="28"/>
          <w:lang w:val="uk-UA"/>
        </w:rPr>
      </w:pPr>
      <w:r w:rsidRPr="00453776">
        <w:rPr>
          <w:sz w:val="28"/>
          <w:szCs w:val="28"/>
          <w:lang w:val="uk-UA"/>
        </w:rPr>
        <w:t xml:space="preserve">У своєму дослідженні під історичною </w:t>
      </w:r>
      <w:proofErr w:type="spellStart"/>
      <w:r w:rsidRPr="00453776">
        <w:rPr>
          <w:sz w:val="28"/>
          <w:szCs w:val="28"/>
          <w:lang w:val="uk-UA"/>
        </w:rPr>
        <w:t>пам</w:t>
      </w:r>
      <w:proofErr w:type="spellEnd"/>
      <w:r w:rsidRPr="00453776">
        <w:rPr>
          <w:sz w:val="28"/>
          <w:szCs w:val="28"/>
        </w:rPr>
        <w:t>’</w:t>
      </w:r>
      <w:proofErr w:type="spellStart"/>
      <w:r w:rsidRPr="00453776">
        <w:rPr>
          <w:sz w:val="28"/>
          <w:szCs w:val="28"/>
          <w:lang w:val="uk-UA"/>
        </w:rPr>
        <w:t>яттю</w:t>
      </w:r>
      <w:proofErr w:type="spellEnd"/>
      <w:r w:rsidRPr="00453776">
        <w:rPr>
          <w:sz w:val="28"/>
          <w:szCs w:val="28"/>
          <w:lang w:val="uk-UA"/>
        </w:rPr>
        <w:t xml:space="preserve"> ми будемо розуміти масові уявлення про минуле. При цьому в історичній пам’яті ми будемо виділяти два шари: </w:t>
      </w:r>
    </w:p>
    <w:p w:rsidR="004D18DB" w:rsidRPr="00453776" w:rsidRDefault="004D18DB" w:rsidP="00845A56">
      <w:pPr>
        <w:spacing w:line="360" w:lineRule="auto"/>
        <w:ind w:firstLine="709"/>
        <w:jc w:val="both"/>
        <w:rPr>
          <w:sz w:val="28"/>
          <w:szCs w:val="28"/>
          <w:lang w:val="uk-UA"/>
        </w:rPr>
      </w:pPr>
      <w:r w:rsidRPr="00453776">
        <w:rPr>
          <w:sz w:val="28"/>
          <w:szCs w:val="28"/>
          <w:lang w:val="uk-UA"/>
        </w:rPr>
        <w:t>1. Людина може пам’ятати такі події минулого, учасником яких вона сама була, тобто тут минуле виступає елементом власного людського досвіду.</w:t>
      </w:r>
    </w:p>
    <w:p w:rsidR="004D18DB" w:rsidRPr="00453776" w:rsidRDefault="004D18DB" w:rsidP="00845A56">
      <w:pPr>
        <w:spacing w:line="360" w:lineRule="auto"/>
        <w:ind w:firstLine="709"/>
        <w:jc w:val="both"/>
        <w:rPr>
          <w:sz w:val="28"/>
          <w:szCs w:val="28"/>
          <w:lang w:val="uk-UA"/>
        </w:rPr>
      </w:pPr>
      <w:r w:rsidRPr="00453776">
        <w:rPr>
          <w:sz w:val="28"/>
          <w:szCs w:val="28"/>
          <w:lang w:val="uk-UA"/>
        </w:rPr>
        <w:t>2. Можна пригадати такі події минулого, свідком і учасником яких людина не була. Цей шар пам’яті стає можливим через привнесення в свідомість, як пасивний об’єкт суспільно значущої інформації найчастіше навчальним шляхом, а також шляхом впливу політичних сил – уряду, партій, медіа.</w:t>
      </w:r>
    </w:p>
    <w:p w:rsidR="004D18DB" w:rsidRPr="00453776" w:rsidRDefault="004D18DB" w:rsidP="00845A56">
      <w:pPr>
        <w:spacing w:line="360" w:lineRule="auto"/>
        <w:ind w:firstLine="709"/>
        <w:jc w:val="both"/>
        <w:rPr>
          <w:sz w:val="28"/>
          <w:szCs w:val="28"/>
          <w:lang w:val="uk-UA"/>
        </w:rPr>
      </w:pPr>
      <w:r w:rsidRPr="00453776">
        <w:rPr>
          <w:sz w:val="28"/>
          <w:szCs w:val="28"/>
          <w:lang w:val="uk-UA"/>
        </w:rPr>
        <w:t xml:space="preserve">Історична пам'ять є видом колективної </w:t>
      </w:r>
      <w:proofErr w:type="spellStart"/>
      <w:r w:rsidRPr="00453776">
        <w:rPr>
          <w:sz w:val="28"/>
          <w:szCs w:val="28"/>
          <w:lang w:val="uk-UA"/>
        </w:rPr>
        <w:t>пам</w:t>
      </w:r>
      <w:proofErr w:type="spellEnd"/>
      <w:r w:rsidRPr="00453776">
        <w:rPr>
          <w:sz w:val="28"/>
          <w:szCs w:val="28"/>
        </w:rPr>
        <w:t>’</w:t>
      </w:r>
      <w:r w:rsidRPr="00453776">
        <w:rPr>
          <w:sz w:val="28"/>
          <w:szCs w:val="28"/>
          <w:lang w:val="uk-UA"/>
        </w:rPr>
        <w:t>яті. Про колективну пам'ять можна говорити тоді, коли є факт спільного пригадування якоїсь події (знову ж таки, пригадуватися якась подія якоюсь кількістю людей може тоді, коли вони були її учасниками або ж коли знання про цю подію були привнесені у свідомість якоїсь кількості людей пізніше, ззовні).</w:t>
      </w:r>
    </w:p>
    <w:p w:rsidR="004D18DB" w:rsidRPr="00453776" w:rsidRDefault="004D18DB" w:rsidP="00845A56">
      <w:pPr>
        <w:spacing w:line="360" w:lineRule="auto"/>
        <w:ind w:firstLine="709"/>
        <w:jc w:val="both"/>
        <w:rPr>
          <w:sz w:val="28"/>
          <w:szCs w:val="28"/>
          <w:lang w:val="uk-UA"/>
        </w:rPr>
      </w:pPr>
      <w:r w:rsidRPr="00453776">
        <w:rPr>
          <w:sz w:val="28"/>
          <w:szCs w:val="28"/>
          <w:lang w:val="uk-UA"/>
        </w:rPr>
        <w:t xml:space="preserve">Звідси і підбір джерел для проведення подальших досліджень. По-перше, це матеріали соціологічних опитувань, по-друге, матеріали усної історії (записи </w:t>
      </w:r>
      <w:r w:rsidRPr="00453776">
        <w:rPr>
          <w:sz w:val="28"/>
          <w:szCs w:val="28"/>
          <w:lang w:val="uk-UA"/>
        </w:rPr>
        <w:lastRenderedPageBreak/>
        <w:t xml:space="preserve">розповідей живих свідків, інтерв’ю), по-третє, різні види «традиційних» історичних джерел: писемні джерела особистого походження (щоденники, мемуари, листи), документи діловодства (наприклад, матеріали спецслужб про «настрої» населення), матеріали періодичної преси (перш за все кореспонденції «з місць»), по-четверте, це листи до влади (скарги, звернення), </w:t>
      </w:r>
      <w:proofErr w:type="spellStart"/>
      <w:r w:rsidRPr="00453776">
        <w:rPr>
          <w:sz w:val="28"/>
          <w:szCs w:val="28"/>
          <w:lang w:val="uk-UA"/>
        </w:rPr>
        <w:t>по-п</w:t>
      </w:r>
      <w:proofErr w:type="spellEnd"/>
      <w:r w:rsidRPr="00453776">
        <w:rPr>
          <w:sz w:val="28"/>
          <w:szCs w:val="28"/>
        </w:rPr>
        <w:t>’</w:t>
      </w:r>
      <w:proofErr w:type="spellStart"/>
      <w:r w:rsidRPr="00453776">
        <w:rPr>
          <w:sz w:val="28"/>
          <w:szCs w:val="28"/>
          <w:lang w:val="uk-UA"/>
        </w:rPr>
        <w:t>яте</w:t>
      </w:r>
      <w:proofErr w:type="spellEnd"/>
      <w:r w:rsidRPr="00453776">
        <w:rPr>
          <w:sz w:val="28"/>
          <w:szCs w:val="28"/>
          <w:lang w:val="uk-UA"/>
        </w:rPr>
        <w:t xml:space="preserve">, дані </w:t>
      </w:r>
      <w:proofErr w:type="spellStart"/>
      <w:r w:rsidRPr="00453776">
        <w:rPr>
          <w:sz w:val="28"/>
          <w:szCs w:val="28"/>
          <w:lang w:val="uk-UA"/>
        </w:rPr>
        <w:t>Інтернет-ресурсів</w:t>
      </w:r>
      <w:proofErr w:type="spellEnd"/>
      <w:r w:rsidRPr="00453776">
        <w:rPr>
          <w:sz w:val="28"/>
          <w:szCs w:val="28"/>
          <w:lang w:val="uk-UA"/>
        </w:rPr>
        <w:t xml:space="preserve"> (чати, форуми).</w:t>
      </w:r>
    </w:p>
    <w:p w:rsidR="004D18DB" w:rsidRPr="00453776" w:rsidRDefault="000E6A63" w:rsidP="00845A56">
      <w:pPr>
        <w:spacing w:line="360" w:lineRule="auto"/>
        <w:ind w:firstLine="709"/>
        <w:jc w:val="both"/>
        <w:rPr>
          <w:sz w:val="28"/>
          <w:szCs w:val="28"/>
          <w:lang w:val="uk-UA"/>
        </w:rPr>
      </w:pPr>
      <w:r w:rsidRPr="000E6A63">
        <w:rPr>
          <w:rFonts w:eastAsia="MS Mincho"/>
          <w:b/>
          <w:bCs/>
          <w:i/>
          <w:sz w:val="28"/>
          <w:szCs w:val="28"/>
          <w:lang w:val="uk-UA"/>
        </w:rPr>
        <w:t>Об’єктом</w:t>
      </w:r>
      <w:r w:rsidRPr="00F143E3">
        <w:rPr>
          <w:rFonts w:eastAsia="MS Mincho"/>
          <w:bCs/>
          <w:sz w:val="28"/>
          <w:szCs w:val="28"/>
          <w:lang w:val="uk-UA"/>
        </w:rPr>
        <w:t xml:space="preserve"> дослідження є процес функціонування історичної пам’яті на прикладі регіонального розвитку, який як складова загального явища відображає основні тенденції і може використовуватися для створення загальнонаціональної моделі пам’яті.</w:t>
      </w:r>
      <w:r>
        <w:rPr>
          <w:rFonts w:eastAsia="MS Mincho"/>
          <w:bCs/>
          <w:sz w:val="28"/>
          <w:szCs w:val="28"/>
          <w:lang w:val="uk-UA"/>
        </w:rPr>
        <w:t xml:space="preserve"> </w:t>
      </w:r>
      <w:r w:rsidR="004D18DB" w:rsidRPr="00EE2179">
        <w:rPr>
          <w:b/>
          <w:i/>
          <w:sz w:val="28"/>
          <w:szCs w:val="28"/>
          <w:lang w:val="uk-UA"/>
        </w:rPr>
        <w:t>Предметом</w:t>
      </w:r>
      <w:r w:rsidR="004D18DB" w:rsidRPr="00453776">
        <w:rPr>
          <w:sz w:val="28"/>
          <w:szCs w:val="28"/>
          <w:lang w:val="uk-UA"/>
        </w:rPr>
        <w:t xml:space="preserve"> нашого дослідження є стан історичної пам’яті населення Північно-Східної України</w:t>
      </w:r>
      <w:r>
        <w:rPr>
          <w:sz w:val="28"/>
          <w:szCs w:val="28"/>
          <w:lang w:val="uk-UA"/>
        </w:rPr>
        <w:t>,</w:t>
      </w:r>
      <w:r w:rsidR="004D18DB" w:rsidRPr="00453776">
        <w:rPr>
          <w:sz w:val="28"/>
          <w:szCs w:val="28"/>
          <w:lang w:val="uk-UA"/>
        </w:rPr>
        <w:t xml:space="preserve"> </w:t>
      </w:r>
      <w:r>
        <w:rPr>
          <w:sz w:val="28"/>
          <w:szCs w:val="28"/>
          <w:lang w:val="uk-UA"/>
        </w:rPr>
        <w:t xml:space="preserve">а також </w:t>
      </w:r>
      <w:r w:rsidRPr="00F143E3">
        <w:rPr>
          <w:rFonts w:eastAsia="MS Mincho"/>
          <w:sz w:val="28"/>
          <w:szCs w:val="28"/>
          <w:lang w:val="uk-UA"/>
        </w:rPr>
        <w:t xml:space="preserve">загальнонаціональний потенціал історичних фактів місцевої історії </w:t>
      </w:r>
      <w:r w:rsidRPr="00F143E3">
        <w:rPr>
          <w:rFonts w:eastAsia="MS Mincho"/>
          <w:bCs/>
          <w:sz w:val="28"/>
          <w:szCs w:val="28"/>
          <w:lang w:val="uk-UA"/>
        </w:rPr>
        <w:t>Північної Слобожанщини як одиниці локальної історії, що протягом віків зазнавала впливів різних історико-політичних та соціально-економічних чинників, характерних для порубіжних територій, має певні етапи розвитку і створює як регіональні, так і загальнодержавні пріоритети у побудові нової моделі сприйняття історичних подій через переосмислення фактів шляхом формування національної історичної пам'яті.</w:t>
      </w:r>
    </w:p>
    <w:p w:rsidR="004D18DB" w:rsidRPr="00453776" w:rsidRDefault="004D18DB" w:rsidP="00845A56">
      <w:pPr>
        <w:spacing w:line="360" w:lineRule="auto"/>
        <w:ind w:firstLine="709"/>
        <w:jc w:val="both"/>
        <w:rPr>
          <w:sz w:val="28"/>
          <w:szCs w:val="28"/>
          <w:lang w:val="uk-UA"/>
        </w:rPr>
      </w:pPr>
      <w:r w:rsidRPr="00453776">
        <w:rPr>
          <w:sz w:val="28"/>
          <w:szCs w:val="28"/>
          <w:lang w:val="uk-UA"/>
        </w:rPr>
        <w:t xml:space="preserve">Специфіка предмету та характер джерел визначають і вибір методів, застосовуваних при вивченні історичної </w:t>
      </w:r>
      <w:proofErr w:type="spellStart"/>
      <w:r w:rsidRPr="00453776">
        <w:rPr>
          <w:sz w:val="28"/>
          <w:szCs w:val="28"/>
          <w:lang w:val="uk-UA"/>
        </w:rPr>
        <w:t>пам</w:t>
      </w:r>
      <w:proofErr w:type="spellEnd"/>
      <w:r w:rsidRPr="00453776">
        <w:rPr>
          <w:sz w:val="28"/>
          <w:szCs w:val="28"/>
        </w:rPr>
        <w:t>’</w:t>
      </w:r>
      <w:r w:rsidRPr="00453776">
        <w:rPr>
          <w:sz w:val="28"/>
          <w:szCs w:val="28"/>
          <w:lang w:val="uk-UA"/>
        </w:rPr>
        <w:t xml:space="preserve">яті. При аналізі результатів соціологічних опитувань чи великої кількості згадувань персонажів чи подій в джерельному масиві використовуються статистичні та кількісні методи, методики усної історії (наприклад, метод «глибинного» інтерв’ю), при обробці інформації автобіографічного характеру використовується контент-аналіз та </w:t>
      </w:r>
      <w:proofErr w:type="spellStart"/>
      <w:r w:rsidRPr="00453776">
        <w:rPr>
          <w:sz w:val="28"/>
          <w:szCs w:val="28"/>
          <w:lang w:val="uk-UA"/>
        </w:rPr>
        <w:t>конструюючий</w:t>
      </w:r>
      <w:proofErr w:type="spellEnd"/>
      <w:r w:rsidRPr="00453776">
        <w:rPr>
          <w:sz w:val="28"/>
          <w:szCs w:val="28"/>
          <w:lang w:val="uk-UA"/>
        </w:rPr>
        <w:t xml:space="preserve"> метод, під час аналізу історичних джерел – дискурсивний метод. Врешті, при вивченні особистої пам’яті історик може скористатися такими методами, як самоспостереження та самоаналіз.</w:t>
      </w:r>
    </w:p>
    <w:p w:rsidR="004D18DB" w:rsidRPr="00453776" w:rsidRDefault="004D18DB" w:rsidP="00845A56">
      <w:pPr>
        <w:spacing w:line="360" w:lineRule="auto"/>
        <w:ind w:firstLine="709"/>
        <w:jc w:val="both"/>
        <w:rPr>
          <w:sz w:val="28"/>
          <w:szCs w:val="28"/>
          <w:lang w:val="uk-UA"/>
        </w:rPr>
      </w:pPr>
      <w:r w:rsidRPr="00453776">
        <w:rPr>
          <w:sz w:val="28"/>
          <w:szCs w:val="28"/>
          <w:lang w:val="uk-UA"/>
        </w:rPr>
        <w:t>Для вивчення нам видаються важливими наступні проблеми:</w:t>
      </w:r>
    </w:p>
    <w:p w:rsidR="004D18DB" w:rsidRPr="00453776" w:rsidRDefault="004D18DB" w:rsidP="00845A56">
      <w:pPr>
        <w:pStyle w:val="a5"/>
        <w:numPr>
          <w:ilvl w:val="0"/>
          <w:numId w:val="1"/>
        </w:numPr>
        <w:spacing w:after="0" w:line="360" w:lineRule="auto"/>
        <w:ind w:left="0" w:firstLine="709"/>
        <w:jc w:val="both"/>
        <w:rPr>
          <w:rFonts w:ascii="Times New Roman" w:hAnsi="Times New Roman" w:cs="Times New Roman"/>
          <w:sz w:val="28"/>
          <w:szCs w:val="28"/>
          <w:lang w:val="uk-UA"/>
        </w:rPr>
      </w:pPr>
      <w:r w:rsidRPr="00453776">
        <w:rPr>
          <w:rFonts w:ascii="Times New Roman" w:hAnsi="Times New Roman" w:cs="Times New Roman"/>
          <w:sz w:val="28"/>
          <w:szCs w:val="28"/>
          <w:lang w:val="uk-UA"/>
        </w:rPr>
        <w:t xml:space="preserve">Зміст історичної пам’яті (образи Голодомору, масових репресій, Великої Вітчизняної війни, періоду застою, «загниваючого Заходу», </w:t>
      </w:r>
      <w:r w:rsidRPr="00453776">
        <w:rPr>
          <w:rFonts w:ascii="Times New Roman" w:hAnsi="Times New Roman" w:cs="Times New Roman"/>
          <w:sz w:val="28"/>
          <w:szCs w:val="28"/>
          <w:lang w:val="uk-UA"/>
        </w:rPr>
        <w:lastRenderedPageBreak/>
        <w:t>Чорнобильської катастрофи, окремих знакових історичних постатей: Мазепи, Шевченка, Сталіна, Бандери тощо). Сюди ж повинна бути віднесена й проблема історичних міфів.</w:t>
      </w:r>
    </w:p>
    <w:p w:rsidR="004D18DB" w:rsidRPr="00453776" w:rsidRDefault="004D18DB" w:rsidP="00845A56">
      <w:pPr>
        <w:pStyle w:val="a5"/>
        <w:numPr>
          <w:ilvl w:val="0"/>
          <w:numId w:val="1"/>
        </w:numPr>
        <w:spacing w:after="0" w:line="360" w:lineRule="auto"/>
        <w:ind w:left="0" w:firstLine="709"/>
        <w:jc w:val="both"/>
        <w:rPr>
          <w:rFonts w:ascii="Times New Roman" w:hAnsi="Times New Roman" w:cs="Times New Roman"/>
          <w:sz w:val="28"/>
          <w:szCs w:val="28"/>
          <w:lang w:val="uk-UA"/>
        </w:rPr>
      </w:pPr>
      <w:r w:rsidRPr="00453776">
        <w:rPr>
          <w:rFonts w:ascii="Times New Roman" w:hAnsi="Times New Roman" w:cs="Times New Roman"/>
          <w:sz w:val="28"/>
          <w:szCs w:val="28"/>
          <w:lang w:val="uk-UA"/>
        </w:rPr>
        <w:t xml:space="preserve">Зв'язок історичної пам’яті з національною ідентичністю. Національна ідентичність у своєму складі містить певні значущі образи минулого, з якими людина ототожнює себе чи сприймає їх своїми. Сама національна ідентичність повинна тлумачитися не як щось стале, а як така, що знаходиться в процесі постійного становлення, а це означає, що вона потребує постійної підтримки, активного формування, </w:t>
      </w:r>
      <w:proofErr w:type="spellStart"/>
      <w:r w:rsidRPr="00453776">
        <w:rPr>
          <w:rFonts w:ascii="Times New Roman" w:hAnsi="Times New Roman" w:cs="Times New Roman"/>
          <w:sz w:val="28"/>
          <w:szCs w:val="28"/>
          <w:lang w:val="uk-UA"/>
        </w:rPr>
        <w:t>докоструйовування</w:t>
      </w:r>
      <w:proofErr w:type="spellEnd"/>
      <w:r w:rsidRPr="00453776">
        <w:rPr>
          <w:rFonts w:ascii="Times New Roman" w:hAnsi="Times New Roman" w:cs="Times New Roman"/>
          <w:sz w:val="28"/>
          <w:szCs w:val="28"/>
          <w:lang w:val="uk-UA"/>
        </w:rPr>
        <w:t xml:space="preserve"> і маніпуляцій. Тут ми й виходимо на «історичну політику».</w:t>
      </w:r>
    </w:p>
    <w:p w:rsidR="004D18DB" w:rsidRPr="00453776" w:rsidRDefault="004D18DB" w:rsidP="00845A56">
      <w:pPr>
        <w:pStyle w:val="a5"/>
        <w:numPr>
          <w:ilvl w:val="0"/>
          <w:numId w:val="1"/>
        </w:numPr>
        <w:spacing w:after="0" w:line="360" w:lineRule="auto"/>
        <w:ind w:left="0" w:firstLine="709"/>
        <w:jc w:val="both"/>
        <w:rPr>
          <w:rFonts w:ascii="Times New Roman" w:hAnsi="Times New Roman" w:cs="Times New Roman"/>
          <w:sz w:val="28"/>
          <w:szCs w:val="28"/>
          <w:lang w:val="uk-UA"/>
        </w:rPr>
      </w:pPr>
      <w:r w:rsidRPr="00453776">
        <w:rPr>
          <w:rFonts w:ascii="Times New Roman" w:hAnsi="Times New Roman" w:cs="Times New Roman"/>
          <w:sz w:val="28"/>
          <w:szCs w:val="28"/>
          <w:lang w:val="uk-UA"/>
        </w:rPr>
        <w:t>Проблема історичної політики (використовуючи владні повноваження, проштовхування в масову свідомість тих версій історичного минулого, які найповніше відображають інтерес держави та р</w:t>
      </w:r>
      <w:r w:rsidR="000E6A63">
        <w:rPr>
          <w:rFonts w:ascii="Times New Roman" w:hAnsi="Times New Roman" w:cs="Times New Roman"/>
          <w:sz w:val="28"/>
          <w:szCs w:val="28"/>
          <w:lang w:val="uk-UA"/>
        </w:rPr>
        <w:t>і</w:t>
      </w:r>
      <w:r w:rsidRPr="00453776">
        <w:rPr>
          <w:rFonts w:ascii="Times New Roman" w:hAnsi="Times New Roman" w:cs="Times New Roman"/>
          <w:sz w:val="28"/>
          <w:szCs w:val="28"/>
          <w:lang w:val="uk-UA"/>
        </w:rPr>
        <w:t xml:space="preserve">зних національних, класових, релігійних груп). </w:t>
      </w:r>
    </w:p>
    <w:p w:rsidR="004D18DB" w:rsidRPr="00453776" w:rsidRDefault="004D18DB" w:rsidP="00845A56">
      <w:pPr>
        <w:pStyle w:val="a5"/>
        <w:numPr>
          <w:ilvl w:val="0"/>
          <w:numId w:val="1"/>
        </w:numPr>
        <w:spacing w:after="0" w:line="360" w:lineRule="auto"/>
        <w:ind w:left="0" w:firstLine="709"/>
        <w:jc w:val="both"/>
        <w:rPr>
          <w:rFonts w:ascii="Times New Roman" w:hAnsi="Times New Roman" w:cs="Times New Roman"/>
          <w:sz w:val="28"/>
          <w:szCs w:val="28"/>
          <w:lang w:val="uk-UA"/>
        </w:rPr>
      </w:pPr>
      <w:r w:rsidRPr="00453776">
        <w:rPr>
          <w:rFonts w:ascii="Times New Roman" w:hAnsi="Times New Roman" w:cs="Times New Roman"/>
          <w:sz w:val="28"/>
          <w:szCs w:val="28"/>
          <w:lang w:val="uk-UA"/>
        </w:rPr>
        <w:t>«Глибина» історичної пам</w:t>
      </w:r>
      <w:r w:rsidR="00EE2179">
        <w:rPr>
          <w:rFonts w:ascii="Times New Roman" w:hAnsi="Times New Roman" w:cs="Times New Roman"/>
          <w:sz w:val="28"/>
          <w:szCs w:val="28"/>
          <w:lang w:val="uk-UA"/>
        </w:rPr>
        <w:t>’</w:t>
      </w:r>
      <w:r w:rsidRPr="00453776">
        <w:rPr>
          <w:rFonts w:ascii="Times New Roman" w:hAnsi="Times New Roman" w:cs="Times New Roman"/>
          <w:sz w:val="28"/>
          <w:szCs w:val="28"/>
          <w:lang w:val="uk-UA"/>
        </w:rPr>
        <w:t xml:space="preserve">яті, наявність «розривів» та «пробілів» в образі минулого колективу. </w:t>
      </w:r>
    </w:p>
    <w:p w:rsidR="004D18DB" w:rsidRPr="00453776" w:rsidRDefault="004D18DB" w:rsidP="00845A56">
      <w:pPr>
        <w:pStyle w:val="a5"/>
        <w:numPr>
          <w:ilvl w:val="0"/>
          <w:numId w:val="1"/>
        </w:numPr>
        <w:spacing w:after="0" w:line="360" w:lineRule="auto"/>
        <w:ind w:left="0" w:firstLine="709"/>
        <w:jc w:val="both"/>
        <w:rPr>
          <w:rFonts w:ascii="Times New Roman" w:hAnsi="Times New Roman" w:cs="Times New Roman"/>
          <w:sz w:val="28"/>
          <w:szCs w:val="28"/>
          <w:lang w:val="uk-UA"/>
        </w:rPr>
      </w:pPr>
      <w:r w:rsidRPr="00453776">
        <w:rPr>
          <w:rFonts w:ascii="Times New Roman" w:hAnsi="Times New Roman" w:cs="Times New Roman"/>
          <w:sz w:val="28"/>
          <w:szCs w:val="28"/>
          <w:lang w:val="uk-UA"/>
        </w:rPr>
        <w:t xml:space="preserve">Способи збереження і трансляції історичної пам’яті (меморіали, відзначення пам’ятних дат, експозиції в музеях, інформація в ЗМІ, кінофільми тощо). </w:t>
      </w:r>
    </w:p>
    <w:p w:rsidR="0026749A" w:rsidRPr="00453776" w:rsidRDefault="0026749A" w:rsidP="00845A56">
      <w:pPr>
        <w:spacing w:line="360" w:lineRule="auto"/>
        <w:ind w:firstLine="709"/>
        <w:jc w:val="both"/>
        <w:rPr>
          <w:noProof/>
          <w:sz w:val="28"/>
          <w:szCs w:val="28"/>
        </w:rPr>
      </w:pPr>
      <w:r w:rsidRPr="00453776">
        <w:rPr>
          <w:noProof/>
          <w:sz w:val="28"/>
          <w:szCs w:val="28"/>
        </w:rPr>
        <w:t>Важливим є також питання про те, що ж більшою мірою впливає на формування історичної пам’яті на сучасному етапі: академічна наука, університетська наука чи ЗМІ як популяризатор історичних знань ЗМІ (радіо, телебачення, преса)?</w:t>
      </w:r>
    </w:p>
    <w:p w:rsidR="0026749A" w:rsidRPr="00453776" w:rsidRDefault="0026749A" w:rsidP="00845A56">
      <w:pPr>
        <w:spacing w:line="360" w:lineRule="auto"/>
        <w:ind w:firstLine="709"/>
        <w:jc w:val="both"/>
        <w:rPr>
          <w:sz w:val="28"/>
          <w:szCs w:val="28"/>
          <w:lang w:val="uk-UA"/>
        </w:rPr>
      </w:pPr>
      <w:proofErr w:type="gramStart"/>
      <w:r w:rsidRPr="00453776">
        <w:rPr>
          <w:noProof/>
          <w:sz w:val="28"/>
          <w:szCs w:val="28"/>
        </w:rPr>
        <w:t>На нашу думку, усі три фактори слід розглядати у комплексі. Академічна наука, безперечно, самостійно не впорається з цією місією без університетів чи ЗМІ. Вона здатна створити і надати необхідний часу і суспільству об’єктивний (або з певним рівнем суб’єктивності) інтелектуальний продукт.</w:t>
      </w:r>
      <w:proofErr w:type="gramEnd"/>
      <w:r w:rsidRPr="00453776">
        <w:rPr>
          <w:noProof/>
          <w:sz w:val="28"/>
          <w:szCs w:val="28"/>
        </w:rPr>
        <w:t xml:space="preserve"> Але зробити так, щоб цей продукт вплинув на суспільство таким чином, аби стати елементом історичної пам’яті, можливо лише через процес популяризації, своєрідного «завантаження у колективну свідомість». Значно більш ефективно </w:t>
      </w:r>
      <w:r w:rsidRPr="00453776">
        <w:rPr>
          <w:noProof/>
          <w:sz w:val="28"/>
          <w:szCs w:val="28"/>
        </w:rPr>
        <w:lastRenderedPageBreak/>
        <w:t>це «завантаження» здатні зробити університети, викладачі і науковці яких працюють зі студентською молоддю – найбільш перспективним поколінням для усвідомлення об’єктивної інформації про минуле свого народу. Це також згадувані ЗМІ, через які професійні науковці чи історики-аматори доводять цю інформацію до широких верств населення у значно спопуляризованому вигляді, а тому й таку, що легше сприймається і засвоюється.</w:t>
      </w:r>
    </w:p>
    <w:p w:rsidR="00501F11" w:rsidRPr="00942681" w:rsidRDefault="00501F11" w:rsidP="00845A56">
      <w:pPr>
        <w:spacing w:line="360" w:lineRule="auto"/>
        <w:ind w:firstLine="720"/>
        <w:jc w:val="both"/>
        <w:rPr>
          <w:noProof/>
          <w:sz w:val="28"/>
          <w:szCs w:val="28"/>
          <w:lang w:val="uk-UA"/>
        </w:rPr>
      </w:pPr>
      <w:r>
        <w:rPr>
          <w:noProof/>
          <w:sz w:val="28"/>
          <w:szCs w:val="28"/>
          <w:lang w:val="uk-UA"/>
        </w:rPr>
        <w:t xml:space="preserve">В цілому ж, на нашу думку, історія як явище (історичний процес) </w:t>
      </w:r>
      <w:r w:rsidR="00EE2179">
        <w:rPr>
          <w:noProof/>
          <w:sz w:val="28"/>
          <w:szCs w:val="28"/>
          <w:lang w:val="uk-UA"/>
        </w:rPr>
        <w:t>великою мірою є виявом колективної пам’яті, реакцією населення на події і процеси, що впливає на формування певних поведінкових норм у суспільстві, які, у свою чергу, впливають на всі галузі життєдіяльності останнього.</w:t>
      </w:r>
    </w:p>
    <w:p w:rsidR="00E368B7" w:rsidRDefault="00E368B7" w:rsidP="00845A56">
      <w:pPr>
        <w:spacing w:line="360" w:lineRule="auto"/>
        <w:ind w:firstLine="709"/>
        <w:jc w:val="both"/>
        <w:rPr>
          <w:sz w:val="28"/>
          <w:szCs w:val="28"/>
          <w:lang w:val="uk-UA"/>
        </w:rPr>
      </w:pPr>
    </w:p>
    <w:p w:rsidR="009D6580" w:rsidRPr="00453776" w:rsidRDefault="009D6580" w:rsidP="00845A56">
      <w:pPr>
        <w:spacing w:line="360" w:lineRule="auto"/>
        <w:ind w:firstLine="709"/>
        <w:jc w:val="both"/>
        <w:rPr>
          <w:sz w:val="28"/>
          <w:szCs w:val="28"/>
          <w:lang w:val="uk-UA"/>
        </w:rPr>
      </w:pPr>
    </w:p>
    <w:p w:rsidR="0026749A" w:rsidRDefault="0026749A" w:rsidP="00845A56">
      <w:pPr>
        <w:spacing w:line="360" w:lineRule="auto"/>
        <w:ind w:firstLine="709"/>
        <w:jc w:val="both"/>
        <w:rPr>
          <w:sz w:val="28"/>
          <w:szCs w:val="28"/>
          <w:lang w:val="uk-UA"/>
        </w:rPr>
      </w:pPr>
    </w:p>
    <w:p w:rsidR="000E6A63" w:rsidRDefault="000E6A63" w:rsidP="00845A56">
      <w:pPr>
        <w:spacing w:line="360" w:lineRule="auto"/>
        <w:ind w:firstLine="709"/>
        <w:jc w:val="both"/>
        <w:rPr>
          <w:sz w:val="28"/>
          <w:szCs w:val="28"/>
          <w:lang w:val="uk-UA"/>
        </w:rPr>
      </w:pPr>
    </w:p>
    <w:p w:rsidR="000E6A63" w:rsidRDefault="000E6A63" w:rsidP="00845A56">
      <w:pPr>
        <w:spacing w:line="360" w:lineRule="auto"/>
        <w:ind w:firstLine="709"/>
        <w:jc w:val="both"/>
        <w:rPr>
          <w:sz w:val="28"/>
          <w:szCs w:val="28"/>
          <w:lang w:val="uk-UA"/>
        </w:rPr>
      </w:pPr>
    </w:p>
    <w:p w:rsidR="000E6A63" w:rsidRDefault="000E6A63" w:rsidP="00845A56">
      <w:pPr>
        <w:spacing w:line="360" w:lineRule="auto"/>
        <w:ind w:firstLine="709"/>
        <w:jc w:val="both"/>
        <w:rPr>
          <w:sz w:val="28"/>
          <w:szCs w:val="28"/>
          <w:lang w:val="uk-UA"/>
        </w:rPr>
      </w:pPr>
    </w:p>
    <w:p w:rsidR="000E6A63" w:rsidRDefault="000E6A63" w:rsidP="00845A56">
      <w:pPr>
        <w:spacing w:line="360" w:lineRule="auto"/>
        <w:ind w:firstLine="709"/>
        <w:jc w:val="both"/>
        <w:rPr>
          <w:sz w:val="28"/>
          <w:szCs w:val="28"/>
          <w:lang w:val="uk-UA"/>
        </w:rPr>
      </w:pPr>
    </w:p>
    <w:p w:rsidR="000E6A63" w:rsidRDefault="000E6A63" w:rsidP="00845A56">
      <w:pPr>
        <w:spacing w:line="360" w:lineRule="auto"/>
        <w:ind w:firstLine="709"/>
        <w:jc w:val="both"/>
        <w:rPr>
          <w:sz w:val="28"/>
          <w:szCs w:val="28"/>
          <w:lang w:val="uk-UA"/>
        </w:rPr>
      </w:pPr>
    </w:p>
    <w:p w:rsidR="000E6A63" w:rsidRDefault="000E6A63" w:rsidP="00845A56">
      <w:pPr>
        <w:spacing w:line="360" w:lineRule="auto"/>
        <w:ind w:firstLine="709"/>
        <w:jc w:val="both"/>
        <w:rPr>
          <w:sz w:val="28"/>
          <w:szCs w:val="28"/>
          <w:lang w:val="uk-UA"/>
        </w:rPr>
      </w:pPr>
    </w:p>
    <w:p w:rsidR="000E6A63" w:rsidRDefault="000E6A63" w:rsidP="00845A56">
      <w:pPr>
        <w:spacing w:line="360" w:lineRule="auto"/>
        <w:ind w:firstLine="709"/>
        <w:jc w:val="both"/>
        <w:rPr>
          <w:sz w:val="28"/>
          <w:szCs w:val="28"/>
          <w:lang w:val="uk-UA"/>
        </w:rPr>
      </w:pPr>
    </w:p>
    <w:p w:rsidR="000E6A63" w:rsidRDefault="000E6A63" w:rsidP="00845A56">
      <w:pPr>
        <w:spacing w:line="360" w:lineRule="auto"/>
        <w:ind w:firstLine="709"/>
        <w:jc w:val="both"/>
        <w:rPr>
          <w:sz w:val="28"/>
          <w:szCs w:val="28"/>
          <w:lang w:val="uk-UA"/>
        </w:rPr>
      </w:pPr>
    </w:p>
    <w:p w:rsidR="000E6A63" w:rsidRDefault="000E6A63" w:rsidP="00845A56">
      <w:pPr>
        <w:spacing w:line="360" w:lineRule="auto"/>
        <w:ind w:firstLine="709"/>
        <w:jc w:val="both"/>
        <w:rPr>
          <w:sz w:val="28"/>
          <w:szCs w:val="28"/>
          <w:lang w:val="uk-UA"/>
        </w:rPr>
      </w:pPr>
    </w:p>
    <w:p w:rsidR="000E6A63" w:rsidRDefault="000E6A63" w:rsidP="00845A56">
      <w:pPr>
        <w:spacing w:line="360" w:lineRule="auto"/>
        <w:ind w:firstLine="709"/>
        <w:jc w:val="both"/>
        <w:rPr>
          <w:sz w:val="28"/>
          <w:szCs w:val="28"/>
          <w:lang w:val="uk-UA"/>
        </w:rPr>
      </w:pPr>
    </w:p>
    <w:p w:rsidR="000E6A63" w:rsidRDefault="000E6A63" w:rsidP="00845A56">
      <w:pPr>
        <w:spacing w:line="360" w:lineRule="auto"/>
        <w:ind w:firstLine="709"/>
        <w:jc w:val="both"/>
        <w:rPr>
          <w:sz w:val="28"/>
          <w:szCs w:val="28"/>
          <w:lang w:val="uk-UA"/>
        </w:rPr>
      </w:pPr>
    </w:p>
    <w:p w:rsidR="000E6A63" w:rsidRDefault="000E6A63" w:rsidP="00845A56">
      <w:pPr>
        <w:spacing w:line="360" w:lineRule="auto"/>
        <w:ind w:firstLine="709"/>
        <w:jc w:val="both"/>
        <w:rPr>
          <w:sz w:val="28"/>
          <w:szCs w:val="28"/>
          <w:lang w:val="uk-UA"/>
        </w:rPr>
      </w:pPr>
    </w:p>
    <w:p w:rsidR="000E6A63" w:rsidRDefault="000E6A63" w:rsidP="00845A56">
      <w:pPr>
        <w:spacing w:line="360" w:lineRule="auto"/>
        <w:ind w:firstLine="709"/>
        <w:jc w:val="both"/>
        <w:rPr>
          <w:sz w:val="28"/>
          <w:szCs w:val="28"/>
          <w:lang w:val="uk-UA"/>
        </w:rPr>
      </w:pPr>
    </w:p>
    <w:p w:rsidR="000E6A63" w:rsidRDefault="000E6A63" w:rsidP="00845A56">
      <w:pPr>
        <w:spacing w:line="360" w:lineRule="auto"/>
        <w:ind w:firstLine="709"/>
        <w:jc w:val="both"/>
        <w:rPr>
          <w:sz w:val="28"/>
          <w:szCs w:val="28"/>
          <w:lang w:val="uk-UA"/>
        </w:rPr>
      </w:pPr>
    </w:p>
    <w:p w:rsidR="000E6A63" w:rsidRDefault="000E6A63" w:rsidP="00845A56">
      <w:pPr>
        <w:spacing w:line="360" w:lineRule="auto"/>
        <w:ind w:firstLine="709"/>
        <w:jc w:val="both"/>
        <w:rPr>
          <w:sz w:val="28"/>
          <w:szCs w:val="28"/>
          <w:lang w:val="uk-UA"/>
        </w:rPr>
      </w:pPr>
    </w:p>
    <w:p w:rsidR="000E6A63" w:rsidRPr="00453776" w:rsidRDefault="000E6A63" w:rsidP="00845A56">
      <w:pPr>
        <w:spacing w:line="360" w:lineRule="auto"/>
        <w:ind w:firstLine="709"/>
        <w:jc w:val="both"/>
        <w:rPr>
          <w:sz w:val="28"/>
          <w:szCs w:val="28"/>
          <w:lang w:val="uk-UA"/>
        </w:rPr>
      </w:pPr>
    </w:p>
    <w:p w:rsidR="0026749A" w:rsidRPr="00453776" w:rsidRDefault="0026749A" w:rsidP="00845A56">
      <w:pPr>
        <w:spacing w:line="360" w:lineRule="auto"/>
        <w:ind w:firstLine="709"/>
        <w:jc w:val="both"/>
        <w:rPr>
          <w:sz w:val="28"/>
          <w:szCs w:val="28"/>
          <w:lang w:val="uk-UA"/>
        </w:rPr>
      </w:pPr>
    </w:p>
    <w:p w:rsidR="004D18DB" w:rsidRPr="00942681" w:rsidRDefault="00916033" w:rsidP="00845A56">
      <w:pPr>
        <w:spacing w:line="360" w:lineRule="auto"/>
        <w:jc w:val="center"/>
        <w:rPr>
          <w:b/>
          <w:noProof/>
          <w:sz w:val="28"/>
          <w:szCs w:val="28"/>
          <w:lang w:val="uk-UA"/>
        </w:rPr>
      </w:pPr>
      <w:r>
        <w:rPr>
          <w:b/>
          <w:noProof/>
          <w:sz w:val="28"/>
          <w:szCs w:val="28"/>
          <w:lang w:val="uk-UA"/>
        </w:rPr>
        <w:lastRenderedPageBreak/>
        <w:t xml:space="preserve">1. </w:t>
      </w:r>
      <w:r w:rsidRPr="00942681">
        <w:rPr>
          <w:b/>
          <w:noProof/>
          <w:sz w:val="28"/>
          <w:szCs w:val="28"/>
          <w:lang w:val="uk-UA"/>
        </w:rPr>
        <w:t>ІСТОРІОГРАФІЯ ТА ДЖЕРЕЛЬНА БАЗА ДОСЛІДЖЕННЯ</w:t>
      </w:r>
    </w:p>
    <w:p w:rsidR="004D18DB" w:rsidRPr="00942681" w:rsidRDefault="004D18DB" w:rsidP="00845A56">
      <w:pPr>
        <w:spacing w:line="360" w:lineRule="auto"/>
        <w:ind w:firstLine="709"/>
        <w:jc w:val="both"/>
        <w:rPr>
          <w:noProof/>
          <w:sz w:val="28"/>
          <w:szCs w:val="28"/>
          <w:lang w:val="uk-UA"/>
        </w:rPr>
      </w:pPr>
    </w:p>
    <w:p w:rsidR="000E6A63" w:rsidRPr="000E6A63" w:rsidRDefault="000E6A63" w:rsidP="00845A56">
      <w:pPr>
        <w:spacing w:line="360" w:lineRule="auto"/>
        <w:ind w:firstLine="709"/>
        <w:jc w:val="both"/>
        <w:rPr>
          <w:b/>
          <w:i/>
          <w:noProof/>
          <w:sz w:val="28"/>
          <w:szCs w:val="28"/>
          <w:lang w:val="uk-UA"/>
        </w:rPr>
      </w:pPr>
      <w:r w:rsidRPr="000E6A63">
        <w:rPr>
          <w:b/>
          <w:i/>
          <w:noProof/>
          <w:sz w:val="28"/>
          <w:szCs w:val="28"/>
          <w:lang w:val="uk-UA"/>
        </w:rPr>
        <w:t>1.1. Проблема історичної пам’</w:t>
      </w:r>
      <w:r>
        <w:rPr>
          <w:b/>
          <w:i/>
          <w:noProof/>
          <w:sz w:val="28"/>
          <w:szCs w:val="28"/>
          <w:lang w:val="uk-UA"/>
        </w:rPr>
        <w:t>яті у зарубіжній історіографії</w:t>
      </w:r>
    </w:p>
    <w:p w:rsidR="004D18DB" w:rsidRPr="00942681" w:rsidRDefault="004D18DB" w:rsidP="00845A56">
      <w:pPr>
        <w:spacing w:line="360" w:lineRule="auto"/>
        <w:ind w:firstLine="709"/>
        <w:jc w:val="both"/>
        <w:rPr>
          <w:noProof/>
          <w:sz w:val="28"/>
          <w:szCs w:val="28"/>
          <w:lang w:val="uk-UA"/>
        </w:rPr>
      </w:pPr>
      <w:r w:rsidRPr="00942681">
        <w:rPr>
          <w:noProof/>
          <w:sz w:val="28"/>
          <w:szCs w:val="28"/>
          <w:lang w:val="uk-UA"/>
        </w:rPr>
        <w:t>Спочатку розглянемо проблему вивчення зарубіжними науковцями феномену історичної пам’яті як усієї сукупності донаукових, квазінаукових знань та масових уявлень спільн</w:t>
      </w:r>
      <w:r w:rsidR="00EB7AA6" w:rsidRPr="00942681">
        <w:rPr>
          <w:noProof/>
          <w:sz w:val="28"/>
          <w:szCs w:val="28"/>
          <w:lang w:val="uk-UA"/>
        </w:rPr>
        <w:t>о</w:t>
      </w:r>
      <w:r w:rsidRPr="00942681">
        <w:rPr>
          <w:noProof/>
          <w:sz w:val="28"/>
          <w:szCs w:val="28"/>
          <w:lang w:val="uk-UA"/>
        </w:rPr>
        <w:t>ти про своє минуле.</w:t>
      </w:r>
    </w:p>
    <w:p w:rsidR="004D18DB" w:rsidRPr="00942681" w:rsidRDefault="004D18DB" w:rsidP="00845A56">
      <w:pPr>
        <w:spacing w:line="360" w:lineRule="auto"/>
        <w:ind w:firstLine="709"/>
        <w:jc w:val="both"/>
        <w:rPr>
          <w:rStyle w:val="apple-style-span"/>
          <w:noProof/>
          <w:color w:val="000000"/>
          <w:sz w:val="28"/>
          <w:szCs w:val="28"/>
          <w:lang w:val="uk-UA"/>
        </w:rPr>
      </w:pPr>
      <w:r w:rsidRPr="00942681">
        <w:rPr>
          <w:rStyle w:val="apple-style-span"/>
          <w:noProof/>
          <w:color w:val="000000"/>
          <w:sz w:val="28"/>
          <w:szCs w:val="28"/>
          <w:lang w:val="uk-UA"/>
        </w:rPr>
        <w:t xml:space="preserve">В цілому термін «пам'ять» вийшов на перший план і став претендувати на статус ключового концепту нової парадигми сучасного гуманітарного пізнання лише в 80-х роках ХХ ст. Поступово в гуманітарних науках сформувалася ціла індустрія memory studies, де основаним предметом стає не дослідження проминулої події як такої, а пам’яті про неї, тобто </w:t>
      </w:r>
      <w:r w:rsidRPr="00942681">
        <w:rPr>
          <w:rStyle w:val="apple-style-span"/>
          <w:i/>
          <w:noProof/>
          <w:color w:val="000000"/>
          <w:sz w:val="28"/>
          <w:szCs w:val="28"/>
          <w:lang w:val="uk-UA"/>
        </w:rPr>
        <w:t xml:space="preserve">образу </w:t>
      </w:r>
      <w:r w:rsidRPr="00942681">
        <w:rPr>
          <w:rStyle w:val="apple-style-span"/>
          <w:noProof/>
          <w:color w:val="000000"/>
          <w:sz w:val="28"/>
          <w:szCs w:val="28"/>
          <w:lang w:val="uk-UA"/>
        </w:rPr>
        <w:t>події який зафіксувався у свідомості тих, хто її пережив, а потім транслювався до свідомості безпосередніх потомків та реконструювався в наступних поколіннях.</w:t>
      </w:r>
    </w:p>
    <w:p w:rsidR="004D18DB" w:rsidRPr="00942681" w:rsidRDefault="004D18DB" w:rsidP="00845A56">
      <w:pPr>
        <w:spacing w:line="360" w:lineRule="auto"/>
        <w:ind w:firstLine="709"/>
        <w:jc w:val="both"/>
        <w:rPr>
          <w:rStyle w:val="apple-style-span"/>
          <w:noProof/>
          <w:color w:val="000000"/>
          <w:sz w:val="28"/>
          <w:szCs w:val="28"/>
          <w:lang w:val="uk-UA"/>
        </w:rPr>
      </w:pPr>
      <w:r w:rsidRPr="00942681">
        <w:rPr>
          <w:rStyle w:val="apple-style-span"/>
          <w:noProof/>
          <w:color w:val="000000"/>
          <w:sz w:val="28"/>
          <w:szCs w:val="28"/>
          <w:lang w:val="uk-UA"/>
        </w:rPr>
        <w:t>Історична пам'ять як складова цього концепту, яка по-суті є одним із вимірів колективної/соціальної пам’яті також в цей час  проблематизується в межах чергової ревізії епістемологічних основ історичної науки. На сьогодні є величезний список робіт з цієї проблематики й розпочинається він цілком обгрунтовано з піонерської праці Моріса Гальбвакса (1877</w:t>
      </w:r>
      <w:r w:rsidR="0060292F" w:rsidRPr="00942681">
        <w:rPr>
          <w:rStyle w:val="apple-style-span"/>
          <w:noProof/>
          <w:color w:val="000000"/>
          <w:sz w:val="28"/>
          <w:szCs w:val="28"/>
          <w:lang w:val="uk-UA"/>
        </w:rPr>
        <w:t>-</w:t>
      </w:r>
      <w:r w:rsidRPr="00942681">
        <w:rPr>
          <w:rStyle w:val="apple-style-span"/>
          <w:noProof/>
          <w:color w:val="000000"/>
          <w:sz w:val="28"/>
          <w:szCs w:val="28"/>
          <w:lang w:val="uk-UA"/>
        </w:rPr>
        <w:t xml:space="preserve">1945) «Соціальні рамки пам’яті» (1925). Ще одна праця цього французького соціолога – «Колективна пам'ять» – вийшла вже після його смерті в 1950 р. Гальбвакс вперше в своїх працях підняв проблеми співвідношення колективної та індивідуальної пам’яті, пам’яті та історії, соціально-культурних функцій пам’яті. </w:t>
      </w:r>
    </w:p>
    <w:p w:rsidR="004D18DB" w:rsidRPr="00942681" w:rsidRDefault="004D18DB" w:rsidP="00845A56">
      <w:pPr>
        <w:spacing w:line="360" w:lineRule="auto"/>
        <w:ind w:firstLine="709"/>
        <w:jc w:val="both"/>
        <w:rPr>
          <w:rStyle w:val="apple-style-span"/>
          <w:noProof/>
          <w:color w:val="000000"/>
          <w:sz w:val="28"/>
          <w:szCs w:val="28"/>
          <w:lang w:val="uk-UA"/>
        </w:rPr>
      </w:pPr>
      <w:r w:rsidRPr="00942681">
        <w:rPr>
          <w:rStyle w:val="apple-style-span"/>
          <w:noProof/>
          <w:color w:val="000000"/>
          <w:sz w:val="28"/>
          <w:szCs w:val="28"/>
          <w:lang w:val="uk-UA"/>
        </w:rPr>
        <w:t xml:space="preserve">Основна ідея першої книги: пам'ять і індивідів, і груп є соціально детермінованою. Саме для аналізу цієї детермінованості Гальбвакс і використовує поняття, яке він запозичив у Е. Дюркгайма – «рамки пам’яті»: «Чаще всего я вспоминаю о чём-то потому, что к этому побуждают меня другие, что их память помогает моей памяти, а моя память опирается на их память. … В таком смысле получается, что существует коллективная память и индивидуальные рамки памяти, и наше индивидуальное мышление способно к </w:t>
      </w:r>
      <w:r w:rsidRPr="00942681">
        <w:rPr>
          <w:rStyle w:val="apple-style-span"/>
          <w:noProof/>
          <w:color w:val="000000"/>
          <w:sz w:val="28"/>
          <w:szCs w:val="28"/>
          <w:lang w:val="uk-UA"/>
        </w:rPr>
        <w:lastRenderedPageBreak/>
        <w:t>воспоминанию постольку, поскольку оно заключено в этих рамках и участвует в этой памяти» [</w:t>
      </w:r>
      <w:r w:rsidR="00374AF2">
        <w:rPr>
          <w:rStyle w:val="apple-style-span"/>
          <w:noProof/>
          <w:color w:val="000000"/>
          <w:sz w:val="28"/>
          <w:szCs w:val="28"/>
          <w:lang w:val="uk-UA"/>
        </w:rPr>
        <w:t>123, с. 28-29</w:t>
      </w:r>
      <w:r w:rsidRPr="00942681">
        <w:rPr>
          <w:rStyle w:val="apple-style-span"/>
          <w:noProof/>
          <w:color w:val="000000"/>
          <w:sz w:val="28"/>
          <w:szCs w:val="28"/>
          <w:lang w:val="uk-UA"/>
        </w:rPr>
        <w:t>]. Поняття «рамка» він розуміє як обов’язкову складову і передумову будь-якого спогаду. Справді ж бо, по-перше, саме з суспільної свідомості епохи людина запозичує ті історичні події (починаючи з великих історичних катаклізмів і закінчуючи локальними сімейними подіями), в межах яких починають групуватися й її власні спогади; по-друге, зі сфери соціуму запозичується категоріальний апарат, мовні засоби вираження, які дозволяють потім пригаданому оформитися в оповідь. У Гальбвакса «соціальна рамка» не лише облямовує спогади, а й сама є у їх складі. Це своєрідний спогад-«орієнтир», який потім дозволяє сформуватися і власним колективним чи індивідуальним спогадам.</w:t>
      </w:r>
    </w:p>
    <w:p w:rsidR="004D18DB" w:rsidRPr="00942681" w:rsidRDefault="004D18DB" w:rsidP="00845A56">
      <w:pPr>
        <w:spacing w:line="360" w:lineRule="auto"/>
        <w:ind w:firstLine="709"/>
        <w:jc w:val="both"/>
        <w:rPr>
          <w:rStyle w:val="apple-style-span"/>
          <w:noProof/>
          <w:color w:val="000000"/>
          <w:sz w:val="28"/>
          <w:szCs w:val="28"/>
          <w:lang w:val="uk-UA"/>
        </w:rPr>
      </w:pPr>
      <w:r w:rsidRPr="00942681">
        <w:rPr>
          <w:rStyle w:val="apple-style-span"/>
          <w:noProof/>
          <w:color w:val="000000"/>
          <w:sz w:val="28"/>
          <w:szCs w:val="28"/>
          <w:lang w:val="uk-UA"/>
        </w:rPr>
        <w:t>Гальбвакс також формулює ще один важливий висновок, який стосується механізмів пам’ятання: спогади про якусь подію минулого завжди є реконструкцією: «… наше сознание словно не может обращать внимание на прошлое, не деформируя его; поднимаясь на поверхность, наше воспоминание словно преобразуется, меняет облик, портится под действием интеллектуального света» [</w:t>
      </w:r>
      <w:r w:rsidR="00374AF2">
        <w:rPr>
          <w:rStyle w:val="apple-style-span"/>
          <w:noProof/>
          <w:color w:val="000000"/>
          <w:sz w:val="28"/>
          <w:szCs w:val="28"/>
          <w:lang w:val="uk-UA"/>
        </w:rPr>
        <w:t>123, с. 56</w:t>
      </w:r>
      <w:r w:rsidRPr="00942681">
        <w:rPr>
          <w:rStyle w:val="apple-style-span"/>
          <w:noProof/>
          <w:color w:val="000000"/>
          <w:sz w:val="28"/>
          <w:szCs w:val="28"/>
          <w:lang w:val="uk-UA"/>
        </w:rPr>
        <w:t>]. У зв’язку з цією особливісю пам’ятання, далі він пише про свідоме конструювання різними групами своєї пам’яті та про її історичний характер: групова «… история не просто воспроизводит рассказы современников о событиях прошлого, но время от времени и подправляет их – не только потому, что располагает другими свидетельствами, но и с тем, чтобы приспособить их к приёмам мышления и репрезентации, свойственным нынешним людям» [</w:t>
      </w:r>
      <w:r w:rsidR="00374AF2">
        <w:rPr>
          <w:rStyle w:val="apple-style-span"/>
          <w:noProof/>
          <w:color w:val="000000"/>
          <w:sz w:val="28"/>
          <w:szCs w:val="28"/>
          <w:lang w:val="uk-UA"/>
        </w:rPr>
        <w:t>123, с. 209</w:t>
      </w:r>
      <w:r w:rsidRPr="00942681">
        <w:rPr>
          <w:rStyle w:val="apple-style-span"/>
          <w:noProof/>
          <w:color w:val="000000"/>
          <w:sz w:val="28"/>
          <w:szCs w:val="28"/>
          <w:lang w:val="uk-UA"/>
        </w:rPr>
        <w:t>].</w:t>
      </w:r>
    </w:p>
    <w:p w:rsidR="004D18DB" w:rsidRPr="00942681" w:rsidRDefault="004D18DB" w:rsidP="00845A56">
      <w:pPr>
        <w:spacing w:line="360" w:lineRule="auto"/>
        <w:ind w:firstLine="709"/>
        <w:jc w:val="both"/>
        <w:rPr>
          <w:rStyle w:val="apple-style-span"/>
          <w:noProof/>
          <w:color w:val="000000"/>
          <w:sz w:val="28"/>
          <w:szCs w:val="28"/>
          <w:lang w:val="uk-UA"/>
        </w:rPr>
      </w:pPr>
      <w:r w:rsidRPr="00942681">
        <w:rPr>
          <w:rStyle w:val="apple-style-span"/>
          <w:noProof/>
          <w:color w:val="000000"/>
          <w:sz w:val="28"/>
          <w:szCs w:val="28"/>
          <w:lang w:val="uk-UA"/>
        </w:rPr>
        <w:t xml:space="preserve">В книзі «Колективна пам’ять» Гальбвакс запропонував акт пригадування в історії, або ще колективні спогади («колективна пам'ять», за Гальбваксом), розглядати як суспільний феномен, необхідний в соціальній практиці для виживання спільноти. Колективна пам'ять є, з точки зору дослідника, передумовою ідентичності суспільства. Пропонуючи свою концепцію пам'яті, він виходить з того, що індивіду притаманні два види пам'яті – индивідуальна та колективна. Використовуючи дюркгаймівські «колективні уявлення», </w:t>
      </w:r>
      <w:r w:rsidRPr="00942681">
        <w:rPr>
          <w:rStyle w:val="apple-style-span"/>
          <w:noProof/>
          <w:color w:val="000000"/>
          <w:sz w:val="28"/>
          <w:szCs w:val="28"/>
          <w:lang w:val="uk-UA"/>
        </w:rPr>
        <w:lastRenderedPageBreak/>
        <w:t>Гальбвакс переносить розгляд проблеми пам’яті в оточуючий індивіда соціальний контекст. З одного боку, спогади людини вписуються в рамки її особистого життя, з іншого – вона здатна вести себе як член групи, викликаючи в своїй пам'яті спогади, що зачіпають всю її групу. Ці дві пам’яті часто проникають одна в одну, але не змішуються. Індивідуальна і колективна пам'яті розвиваються за власними законами. Перша може спертися на колективну, коли необхідно уточнити який небудь спогад. Якщо індивідуальні спогади потрапляють у колективну пам'ять, вони змінюються і вже не є свідомістю саме цієї особистості [</w:t>
      </w:r>
      <w:r w:rsidR="00374AF2">
        <w:rPr>
          <w:rStyle w:val="apple-style-span"/>
          <w:noProof/>
          <w:color w:val="000000"/>
          <w:sz w:val="28"/>
          <w:szCs w:val="28"/>
          <w:lang w:val="uk-UA"/>
        </w:rPr>
        <w:t>122, с. 8</w:t>
      </w:r>
      <w:r w:rsidRPr="00942681">
        <w:rPr>
          <w:rStyle w:val="apple-style-span"/>
          <w:noProof/>
          <w:color w:val="000000"/>
          <w:sz w:val="28"/>
          <w:szCs w:val="28"/>
          <w:lang w:val="uk-UA"/>
        </w:rPr>
        <w:t>]. Гальбвакс ці два типи пам'яті називає й по-іншому: внутрішня, особиста, автобіографічна і зовнішня, соціальна, історична. Перша, безумовно, використовує другу, так як життя людини – це частина історії, друга ж – ширша за першу і більш суха та схематична. Щоб уточнити різницю між двома видами пам'яті, вчений звертається до феномену соціального часу. «Наши жизни расположены на поверхности обществ, они повторяют их движение и испытывают на себе последствия их сотрясений. Но то или иное событие занимает свое место в ряду исторических фактов лишь через некоторое время после того, как оно происходит. Стало быть, мы можем привязать различные фазы нашей жизни к событиям национального масштаба лишь задним числом» [</w:t>
      </w:r>
      <w:r w:rsidR="00374AF2">
        <w:rPr>
          <w:rStyle w:val="apple-style-span"/>
          <w:noProof/>
          <w:color w:val="000000"/>
          <w:sz w:val="28"/>
          <w:szCs w:val="28"/>
          <w:lang w:val="uk-UA"/>
        </w:rPr>
        <w:t>122, с. 10</w:t>
      </w:r>
      <w:r w:rsidRPr="00942681">
        <w:rPr>
          <w:rStyle w:val="apple-style-span"/>
          <w:noProof/>
          <w:color w:val="000000"/>
          <w:sz w:val="28"/>
          <w:szCs w:val="28"/>
          <w:lang w:val="uk-UA"/>
        </w:rPr>
        <w:t xml:space="preserve">] </w:t>
      </w:r>
    </w:p>
    <w:p w:rsidR="004D18DB" w:rsidRPr="00942681" w:rsidRDefault="004D18DB" w:rsidP="00845A56">
      <w:pPr>
        <w:spacing w:line="360" w:lineRule="auto"/>
        <w:ind w:firstLine="709"/>
        <w:jc w:val="both"/>
        <w:rPr>
          <w:rStyle w:val="apple-style-span"/>
          <w:noProof/>
          <w:color w:val="000000"/>
          <w:sz w:val="28"/>
          <w:szCs w:val="28"/>
          <w:lang w:val="uk-UA"/>
        </w:rPr>
      </w:pPr>
      <w:r w:rsidRPr="00942681">
        <w:rPr>
          <w:rStyle w:val="apple-style-span"/>
          <w:noProof/>
          <w:color w:val="000000"/>
          <w:sz w:val="28"/>
          <w:szCs w:val="28"/>
          <w:lang w:val="uk-UA"/>
        </w:rPr>
        <w:t xml:space="preserve">У цій книзі Гальбвакс розвиває свої попередні ідеї про те, що колективна пам'ять не співпадає з історією. Пам’ять творить зв'язок минулого і сьогодення, а історія розриває цей зв'язок. «Коллективная память не совпадает с историей и выражение “историческая память” выбрано не очень удачно, потому, что оно связывает два противоположных во многих отношениях понятия. История − это, несомненно, собрание тех фактов, которые заняли наиболее важное место в памяти людей. Но, будучи прочитанными в книгах, изучаемыми и заучиваемыми в школах, события прошлого отбираются, сопоставляются и классифицируются, исходя из потребностей или правил, которые не были актуальными для тех кругов, которые долгое время хранили живую память о них. Дело в том, что история обычно начинается в тот момент, когда </w:t>
      </w:r>
      <w:r w:rsidRPr="00942681">
        <w:rPr>
          <w:rStyle w:val="apple-style-span"/>
          <w:noProof/>
          <w:color w:val="000000"/>
          <w:sz w:val="28"/>
          <w:szCs w:val="28"/>
          <w:lang w:val="uk-UA"/>
        </w:rPr>
        <w:lastRenderedPageBreak/>
        <w:t>заканчивается традиция, когда затухает или распадается социальная память. Пока воспоминание продолжает существовать, нет необходимости фиксировать егописьменно, да и вообще как-либо фиксировать. Поэтому потребность написать историю того или иного периода, общества и даже человека возникает только тогда, когда они уже ушли так далеко в прошлое, что унас мало шансов найти вокруг себя многих свидетелей, сохраняющих о них какое-либо воспоминание» [</w:t>
      </w:r>
      <w:r w:rsidR="00374AF2">
        <w:rPr>
          <w:rStyle w:val="apple-style-span"/>
          <w:noProof/>
          <w:color w:val="000000"/>
          <w:sz w:val="28"/>
          <w:szCs w:val="28"/>
          <w:lang w:val="uk-UA"/>
        </w:rPr>
        <w:t>122, с. 10</w:t>
      </w:r>
      <w:r w:rsidRPr="00942681">
        <w:rPr>
          <w:rStyle w:val="apple-style-span"/>
          <w:noProof/>
          <w:color w:val="000000"/>
          <w:sz w:val="28"/>
          <w:szCs w:val="28"/>
          <w:lang w:val="uk-UA"/>
        </w:rPr>
        <w:t>].</w:t>
      </w:r>
    </w:p>
    <w:p w:rsidR="004D18DB" w:rsidRPr="00942681" w:rsidRDefault="004D18DB" w:rsidP="00845A56">
      <w:pPr>
        <w:spacing w:line="360" w:lineRule="auto"/>
        <w:ind w:firstLine="709"/>
        <w:jc w:val="both"/>
        <w:rPr>
          <w:rStyle w:val="apple-style-span"/>
          <w:noProof/>
          <w:color w:val="000000"/>
          <w:sz w:val="28"/>
          <w:szCs w:val="28"/>
          <w:lang w:val="uk-UA"/>
        </w:rPr>
      </w:pPr>
      <w:r w:rsidRPr="00942681">
        <w:rPr>
          <w:rStyle w:val="apple-style-span"/>
          <w:noProof/>
          <w:color w:val="000000"/>
          <w:sz w:val="28"/>
          <w:szCs w:val="28"/>
          <w:lang w:val="uk-UA"/>
        </w:rPr>
        <w:t>Інший історик і філософ, який також одним із перших почав аналізувавти проблему «пам'ять-історія» був Р. Дж. Колінгвуд. В «Основних рисах філософії історії» (1928) він пише, що: «(а). Історія і пам'ять не є одним і тим самим, хоча вони й споріднені. Історик може пам'ятати події, що їх оповідає, але він не має в цьому потреби. Та й поки він оповідає їх просто тому, що пам'ятає їх, він навряд чи є справжнім істориком. Аби заслужити на це звання, йому слід перевірити свої спогади, зіставивши їх з іншими джерелами інформації, причому йому доведеться опустити в оповіді дещо з того, що він пам'ятає, як недоречне для його предмета, і вставити дещо з того, чого в його пам'яті немає. Історія і пам'ять споріднені в тому, що їхнім об'єктом є минуле; але, тоді як предметом історії є минуле, яким воно «реконструюється» на основі свідчень, предметом пам'яті є минуле, яким його безпосередньо «осягнуто» через акт, у якому висновування не відіграє ніякої ролі.</w:t>
      </w:r>
    </w:p>
    <w:p w:rsidR="004D18DB" w:rsidRPr="00942681" w:rsidRDefault="004D18DB" w:rsidP="00845A56">
      <w:pPr>
        <w:spacing w:line="360" w:lineRule="auto"/>
        <w:ind w:firstLine="709"/>
        <w:jc w:val="both"/>
        <w:rPr>
          <w:rStyle w:val="apple-style-span"/>
          <w:noProof/>
          <w:color w:val="000000"/>
          <w:sz w:val="28"/>
          <w:szCs w:val="28"/>
          <w:lang w:val="uk-UA"/>
        </w:rPr>
      </w:pPr>
      <w:r w:rsidRPr="00942681">
        <w:rPr>
          <w:rStyle w:val="apple-style-span"/>
          <w:noProof/>
          <w:color w:val="000000"/>
          <w:sz w:val="28"/>
          <w:szCs w:val="28"/>
          <w:lang w:val="uk-UA"/>
        </w:rPr>
        <w:t>(б). Оскільки пам'ять є безпосередньою і позбавленою ясних підстав, сумнівно, чи заслуговує вона на те, щоб називатися знанням. Схильність пам'яті до помилок випливає із того факту, що, пам'ятаючи, ми не маємо перед собою ніяких свідчень того, що намагаємось утримати в пам'яті; ось чому немає способу перевірити нашу пам'ять. Історик, що припустився помилки, може виправити її, спитавши самого себе, чи наявні перед ним свідчення підтверджують його погляд чи спростовують, і визнавши, що таки спростовують; але в пам'ятанні ми не можемо вдатися до цього. Ось чому історія більше скидається на справжнє знання, ніж пам'ять: у неї є елемент самокритики, якого бракує пам'яті.</w:t>
      </w:r>
    </w:p>
    <w:p w:rsidR="004D18DB" w:rsidRPr="00942681" w:rsidRDefault="004D18DB" w:rsidP="00845A56">
      <w:pPr>
        <w:spacing w:line="360" w:lineRule="auto"/>
        <w:ind w:firstLine="709"/>
        <w:jc w:val="both"/>
        <w:rPr>
          <w:rStyle w:val="apple-style-span"/>
          <w:noProof/>
          <w:color w:val="000000"/>
          <w:sz w:val="28"/>
          <w:szCs w:val="28"/>
          <w:lang w:val="uk-UA"/>
        </w:rPr>
      </w:pPr>
      <w:r w:rsidRPr="00942681">
        <w:rPr>
          <w:rStyle w:val="apple-style-span"/>
          <w:noProof/>
          <w:color w:val="000000"/>
          <w:sz w:val="28"/>
          <w:szCs w:val="28"/>
          <w:lang w:val="uk-UA"/>
        </w:rPr>
        <w:lastRenderedPageBreak/>
        <w:t>(в). З цієї причини можна навіть засумніватися, чи не розрізнення між істинним і хибним є застосовним до пам'яті в більшій мірі, ніж воно застосовне до відчуття. Пам'яті властиво помилятися, але (можна обгрунтовано стверджувати) вона – не хибна; вона може завести нас у помилку, хоча сама собою вона не може бути помилковою. Історія ж, із другого боку, складаючись з обгрунтованих суджень, є істинною або хибною» [</w:t>
      </w:r>
      <w:r w:rsidR="00374AF2">
        <w:rPr>
          <w:rStyle w:val="apple-style-span"/>
          <w:noProof/>
          <w:color w:val="000000"/>
          <w:sz w:val="28"/>
          <w:szCs w:val="28"/>
          <w:lang w:val="uk-UA"/>
        </w:rPr>
        <w:t>58, 533-534</w:t>
      </w:r>
      <w:r w:rsidRPr="00942681">
        <w:rPr>
          <w:rStyle w:val="apple-style-span"/>
          <w:noProof/>
          <w:color w:val="000000"/>
          <w:sz w:val="28"/>
          <w:szCs w:val="28"/>
          <w:lang w:val="uk-UA"/>
        </w:rPr>
        <w:t>].</w:t>
      </w:r>
    </w:p>
    <w:p w:rsidR="004D18DB" w:rsidRPr="00942681" w:rsidRDefault="004D18DB" w:rsidP="00845A56">
      <w:pPr>
        <w:spacing w:line="360" w:lineRule="auto"/>
        <w:ind w:firstLine="709"/>
        <w:jc w:val="both"/>
        <w:rPr>
          <w:rStyle w:val="apple-style-span"/>
          <w:noProof/>
          <w:color w:val="000000"/>
          <w:sz w:val="28"/>
          <w:szCs w:val="28"/>
          <w:lang w:val="uk-UA"/>
        </w:rPr>
      </w:pPr>
      <w:r w:rsidRPr="00942681">
        <w:rPr>
          <w:rStyle w:val="apple-style-span"/>
          <w:noProof/>
          <w:color w:val="000000"/>
          <w:sz w:val="28"/>
          <w:szCs w:val="28"/>
          <w:lang w:val="uk-UA"/>
        </w:rPr>
        <w:t>Ще один класик студій пам’яті, який ввів в обіг категорію «місця пам’яті», П’єр Нора також схильний протиставляти пам'ять та історію: «Память помещает воспоминание в священное, история его оттуда изгоняет, делая его прозаическим… Память укоренена в конкретном, в пространстве, жесте, образе и объекте. История не прикреплена ни к чему, кроме временных протяженностей, эволюции и отношений вещей. Память — это абсолют, а история знает только относительное. В сердце истории работает деструктивный критицизм, направленный против спонтанной памяти. Память всегда подозрительна для истории, истинная миссия которой состоит в том, чтобы разрушить и вытеснить её. История есть делигитимизация пережитого прошлого» [</w:t>
      </w:r>
      <w:r w:rsidR="00374AF2">
        <w:rPr>
          <w:rStyle w:val="apple-style-span"/>
          <w:noProof/>
          <w:color w:val="000000"/>
          <w:sz w:val="28"/>
          <w:szCs w:val="28"/>
          <w:lang w:val="uk-UA"/>
        </w:rPr>
        <w:t>86, с. 20</w:t>
      </w:r>
      <w:r w:rsidRPr="00942681">
        <w:rPr>
          <w:rStyle w:val="apple-style-span"/>
          <w:noProof/>
          <w:color w:val="000000"/>
          <w:sz w:val="28"/>
          <w:szCs w:val="28"/>
          <w:lang w:val="uk-UA"/>
        </w:rPr>
        <w:t>].</w:t>
      </w:r>
    </w:p>
    <w:p w:rsidR="004D18DB" w:rsidRPr="00942681" w:rsidRDefault="004D18DB" w:rsidP="00845A56">
      <w:pPr>
        <w:spacing w:line="360" w:lineRule="auto"/>
        <w:ind w:firstLine="709"/>
        <w:jc w:val="both"/>
        <w:rPr>
          <w:rStyle w:val="apple-style-span"/>
          <w:noProof/>
          <w:color w:val="000000"/>
          <w:sz w:val="28"/>
          <w:szCs w:val="28"/>
          <w:lang w:val="uk-UA"/>
        </w:rPr>
      </w:pPr>
      <w:r w:rsidRPr="00942681">
        <w:rPr>
          <w:rStyle w:val="apple-style-span"/>
          <w:noProof/>
          <w:color w:val="000000"/>
          <w:sz w:val="28"/>
          <w:szCs w:val="28"/>
          <w:lang w:val="uk-UA"/>
        </w:rPr>
        <w:t>«Сегодня, когда историки подавлены культом документов, все общество проповедует религию сохранения и производства архивов. То, что мы называем памятью, — это на самом деле гигантская работа головокружительного упорядочивания материальных следов того, что мы не можем запомнить, и бесконечный список того, что нам, возможно, понадобится вспомнить. «Память бумаги», о которой говорил Лейбниц, стала автономным институтом музеев, библиотек, складов, центров документации, банков данных… По мере исчезновения традиционной памяти мы ощущаем потребность хранить с религиозной ревностью останки, свидетельства, документы, образы, речи, видимые знаки того, что было… Сакральное инвестирует себя в след, который является его отрицанием… Бесконечное производство архива – это обостренное свойство нового сознания, наиболее отчётливое выражение терроризма историзированной памяти» [</w:t>
      </w:r>
      <w:r w:rsidR="00374AF2">
        <w:rPr>
          <w:rStyle w:val="apple-style-span"/>
          <w:noProof/>
          <w:color w:val="000000"/>
          <w:sz w:val="28"/>
          <w:szCs w:val="28"/>
          <w:lang w:val="uk-UA"/>
        </w:rPr>
        <w:t>86, с. 29-32</w:t>
      </w:r>
      <w:r w:rsidRPr="00942681">
        <w:rPr>
          <w:rStyle w:val="apple-style-span"/>
          <w:noProof/>
          <w:color w:val="000000"/>
          <w:sz w:val="28"/>
          <w:szCs w:val="28"/>
          <w:lang w:val="uk-UA"/>
        </w:rPr>
        <w:t>].</w:t>
      </w:r>
    </w:p>
    <w:p w:rsidR="004D18DB" w:rsidRPr="00942681" w:rsidRDefault="004D18DB" w:rsidP="00845A56">
      <w:pPr>
        <w:spacing w:line="360" w:lineRule="auto"/>
        <w:ind w:firstLine="709"/>
        <w:jc w:val="both"/>
        <w:rPr>
          <w:rStyle w:val="apple-style-span"/>
          <w:noProof/>
          <w:color w:val="000000"/>
          <w:sz w:val="28"/>
          <w:szCs w:val="28"/>
          <w:lang w:val="uk-UA"/>
        </w:rPr>
      </w:pPr>
      <w:r w:rsidRPr="00942681">
        <w:rPr>
          <w:rStyle w:val="apple-style-span"/>
          <w:noProof/>
          <w:color w:val="000000"/>
          <w:sz w:val="28"/>
          <w:szCs w:val="28"/>
          <w:lang w:val="uk-UA"/>
        </w:rPr>
        <w:lastRenderedPageBreak/>
        <w:t>Хоча є й інші думки відносно співвіднесеності категорій «пам'ять» та «історія». Так американський історик Патрик Хаттон у 1993 році опублікував книгу «Історія як мистецтво пам’яті», в якій притримується тези про те, що історична наука – це лише одна із форм колективної пам’яті, іншими словами – офіційно визнана пам'ять [</w:t>
      </w:r>
      <w:r w:rsidR="00374AF2">
        <w:rPr>
          <w:rStyle w:val="apple-style-span"/>
          <w:noProof/>
          <w:color w:val="000000"/>
          <w:sz w:val="28"/>
          <w:szCs w:val="28"/>
          <w:lang w:val="uk-UA"/>
        </w:rPr>
        <w:t>124</w:t>
      </w:r>
      <w:r w:rsidRPr="00942681">
        <w:rPr>
          <w:rStyle w:val="apple-style-span"/>
          <w:noProof/>
          <w:color w:val="000000"/>
          <w:sz w:val="28"/>
          <w:szCs w:val="28"/>
          <w:lang w:val="uk-UA"/>
        </w:rPr>
        <w:t>].</w:t>
      </w:r>
    </w:p>
    <w:p w:rsidR="004D18DB" w:rsidRPr="00942681" w:rsidRDefault="004D18DB" w:rsidP="00845A56">
      <w:pPr>
        <w:spacing w:line="360" w:lineRule="auto"/>
        <w:ind w:firstLine="709"/>
        <w:jc w:val="both"/>
        <w:rPr>
          <w:rStyle w:val="apple-style-span"/>
          <w:noProof/>
          <w:color w:val="000000"/>
          <w:sz w:val="28"/>
          <w:szCs w:val="28"/>
          <w:lang w:val="uk-UA"/>
        </w:rPr>
      </w:pPr>
      <w:r w:rsidRPr="00942681">
        <w:rPr>
          <w:rStyle w:val="apple-style-span"/>
          <w:noProof/>
          <w:color w:val="000000"/>
          <w:sz w:val="28"/>
          <w:szCs w:val="28"/>
          <w:lang w:val="uk-UA"/>
        </w:rPr>
        <w:t>Ще одним знаковим твором для розвитку memory studies була книга німецького єгиптолога Яна Ассмана «Культурна пам'ять», яка вийшла у 1992 році. У ній він заявив про народження нової парадигми наук про культуру. «По всем признакам похоже, – пише він, – что вокруг понятия воспоминания складывается новая парадигма наук о культуре, благодаря которой разнообразнейшие феномены и области культуры – искусство и литература, политика и общество, религия и право – предстают в новом контексте» [</w:t>
      </w:r>
      <w:r w:rsidR="00374AF2">
        <w:rPr>
          <w:rStyle w:val="apple-style-span"/>
          <w:noProof/>
          <w:color w:val="000000"/>
          <w:sz w:val="28"/>
          <w:szCs w:val="28"/>
          <w:lang w:val="uk-UA"/>
        </w:rPr>
        <w:t>2, с. 12</w:t>
      </w:r>
      <w:r w:rsidRPr="00942681">
        <w:rPr>
          <w:rStyle w:val="apple-style-span"/>
          <w:noProof/>
          <w:color w:val="000000"/>
          <w:sz w:val="28"/>
          <w:szCs w:val="28"/>
          <w:lang w:val="uk-UA"/>
        </w:rPr>
        <w:t>]. Ним був також запропонований проект «історії пам'яті» як дисципліни, що вивчає те минуле, яке залишилося в пам'яті людської спільноти, процеси його моделювання та перевідкриття в сьогоденні залежно від актуальної ситуації. Розвиваючи ідеї Гальбвакса, Ассман говорить про принципову різницю між «живою» комунікативною та символічною культурною пам’яттю. Для нього це різниця між усною традицією, яка виникає із пережитого досвіду та культивується у спогадах у контексті міжособистісних взаємодій повсякденного життя, і традицією формалізованою, що виходить за межі досвіду окремих людей або груп і опредметнюється в пам'ятних місцях, датах, церемоніях, а також в письмових, образотворчих та монументальних пам'ятниках. Комунікативна пам’ять мало формалізована, це, швидше, усна традиція, що виникає в інтерактивному контексті людських відносин повсякденного  життя, тобто своєрідний «живий спогад», який існує протягом життя трьох поколінь: діти – батьки – діди. Її недовговічність (всього 80</w:t>
      </w:r>
      <w:r w:rsidR="00374AF2">
        <w:rPr>
          <w:rStyle w:val="apple-style-span"/>
          <w:noProof/>
          <w:color w:val="000000"/>
          <w:sz w:val="28"/>
          <w:szCs w:val="28"/>
          <w:lang w:val="uk-UA"/>
        </w:rPr>
        <w:t>-</w:t>
      </w:r>
      <w:r w:rsidRPr="00942681">
        <w:rPr>
          <w:rStyle w:val="apple-style-span"/>
          <w:noProof/>
          <w:color w:val="000000"/>
          <w:sz w:val="28"/>
          <w:szCs w:val="28"/>
          <w:lang w:val="uk-UA"/>
        </w:rPr>
        <w:t>100 років) і відсутність загальновизнаних «пунктів фіксації », що зв'язують її з глибоким проминулим і відрізняє цей вид пам’яті від культурної.</w:t>
      </w:r>
    </w:p>
    <w:p w:rsidR="004D18DB" w:rsidRPr="00942681" w:rsidRDefault="004D18DB" w:rsidP="00845A56">
      <w:pPr>
        <w:spacing w:line="360" w:lineRule="auto"/>
        <w:ind w:firstLine="709"/>
        <w:jc w:val="both"/>
        <w:rPr>
          <w:rStyle w:val="apple-style-span"/>
          <w:noProof/>
          <w:color w:val="000000"/>
          <w:sz w:val="28"/>
          <w:szCs w:val="28"/>
          <w:lang w:val="uk-UA"/>
        </w:rPr>
      </w:pPr>
      <w:r w:rsidRPr="00942681">
        <w:rPr>
          <w:rStyle w:val="apple-style-span"/>
          <w:noProof/>
          <w:color w:val="000000"/>
          <w:sz w:val="28"/>
          <w:szCs w:val="28"/>
          <w:lang w:val="uk-UA"/>
        </w:rPr>
        <w:t>Відомий американський історик Алан Мегіл у своїй творчості [</w:t>
      </w:r>
      <w:r w:rsidR="00374AF2">
        <w:rPr>
          <w:rStyle w:val="apple-style-span"/>
          <w:noProof/>
          <w:color w:val="000000"/>
          <w:sz w:val="28"/>
          <w:szCs w:val="28"/>
          <w:lang w:val="uk-UA"/>
        </w:rPr>
        <w:t>80</w:t>
      </w:r>
      <w:r w:rsidRPr="00942681">
        <w:rPr>
          <w:rStyle w:val="apple-style-span"/>
          <w:noProof/>
          <w:color w:val="000000"/>
          <w:sz w:val="28"/>
          <w:szCs w:val="28"/>
          <w:lang w:val="uk-UA"/>
        </w:rPr>
        <w:t xml:space="preserve">] також приділяє багато уваги змістовому розмежуванню історії та пам’яті. Він не </w:t>
      </w:r>
      <w:r w:rsidRPr="00942681">
        <w:rPr>
          <w:rStyle w:val="apple-style-span"/>
          <w:noProof/>
          <w:color w:val="000000"/>
          <w:sz w:val="28"/>
          <w:szCs w:val="28"/>
          <w:lang w:val="uk-UA"/>
        </w:rPr>
        <w:lastRenderedPageBreak/>
        <w:t>погоджується з тим, що історія є лише формою пам’яті. Навпаки, історія стоїть по відношенню до неї майже в опозиції. Як приклад ненадійності пригаданих свідчень він називає таку проминулу подію, що відома під назвою Голокост. Коли, як первинні історичні джерела, беруться покази «свідків» чи, ще гірше, тих, хто «залишився в живих», то це в результаті приводить до неадекватного розуміння того, що ж відбулося насправді. Свідчення, які збираються через багато десятиліть після того, як Голокост відбувся не можуть не бути трансформованими. Люди бувають нездатними помітити різницю між тим, що ж в дійсності вони бачили , і тим, про що вони лише чули. У свої власні спогади вони також вкладають ту інформацію, що стала доступною їм пізніше.</w:t>
      </w:r>
    </w:p>
    <w:p w:rsidR="004D18DB" w:rsidRPr="00942681" w:rsidRDefault="004D18DB" w:rsidP="00845A56">
      <w:pPr>
        <w:spacing w:line="360" w:lineRule="auto"/>
        <w:ind w:firstLine="709"/>
        <w:jc w:val="both"/>
        <w:rPr>
          <w:rStyle w:val="apple-style-span"/>
          <w:noProof/>
          <w:color w:val="000000"/>
          <w:sz w:val="28"/>
          <w:szCs w:val="28"/>
          <w:lang w:val="uk-UA"/>
        </w:rPr>
      </w:pPr>
      <w:r w:rsidRPr="00942681">
        <w:rPr>
          <w:rStyle w:val="apple-style-span"/>
          <w:noProof/>
          <w:color w:val="000000"/>
          <w:sz w:val="28"/>
          <w:szCs w:val="28"/>
          <w:lang w:val="uk-UA"/>
        </w:rPr>
        <w:t>Орієнтована на пам’ять історія для А. Мегіла є видом афірмативної (стверджуючої) історіографії, тому що вона утверджує і підносить певну традицію чи групу, чию історію і досвід вона вивчає. Слідом за Гайдеггером афірмативну історіографію він називає версією «буденного» чи «вульгарного» розуміння минулого, бо вона «подчиняет прошлое тем проектам, которыми люди заняты в настоящем. У нее отсутствует критическая позиция по отношению к воспоминаниям, которые она собирает, и к традиции, которую она поддерживает» [</w:t>
      </w:r>
      <w:r w:rsidR="00374AF2">
        <w:rPr>
          <w:rStyle w:val="apple-style-span"/>
          <w:noProof/>
          <w:color w:val="000000"/>
          <w:sz w:val="28"/>
          <w:szCs w:val="28"/>
          <w:lang w:val="uk-UA"/>
        </w:rPr>
        <w:t>80, с. 100</w:t>
      </w:r>
      <w:r w:rsidRPr="00942681">
        <w:rPr>
          <w:rStyle w:val="apple-style-span"/>
          <w:noProof/>
          <w:color w:val="000000"/>
          <w:sz w:val="28"/>
          <w:szCs w:val="28"/>
          <w:lang w:val="uk-UA"/>
        </w:rPr>
        <w:t xml:space="preserve">]. Афірмативній історіографії американський історик протиставляє критичну історіографію. </w:t>
      </w:r>
    </w:p>
    <w:p w:rsidR="004D18DB" w:rsidRPr="00942681" w:rsidRDefault="004D18DB" w:rsidP="00845A56">
      <w:pPr>
        <w:spacing w:line="360" w:lineRule="auto"/>
        <w:ind w:firstLine="709"/>
        <w:jc w:val="both"/>
        <w:rPr>
          <w:rStyle w:val="apple-style-span"/>
          <w:noProof/>
          <w:color w:val="000000"/>
          <w:sz w:val="28"/>
          <w:szCs w:val="28"/>
          <w:lang w:val="uk-UA"/>
        </w:rPr>
      </w:pPr>
      <w:r w:rsidRPr="00942681">
        <w:rPr>
          <w:rStyle w:val="apple-style-span"/>
          <w:noProof/>
          <w:color w:val="000000"/>
          <w:sz w:val="28"/>
          <w:szCs w:val="28"/>
          <w:lang w:val="uk-UA"/>
        </w:rPr>
        <w:t>Яке повинно бути ставлення історика-професіонала до феномену історичної пам’яті? Мегіл тут виокремлює чотири позиції. По-перше, спогади учасників подій можуть бути віднесені до категорії джерел для подальших історичних побудов. По-друге, історична пам'ять може бути свідченням того, як переживали минуле ті люди, які залишили спогади. По-третє, історична пам'ять може стати для історика об’єктом історіографічної уваги, тобто повідомляти яким способом люди пізніше згадували свій пережитий досвід [</w:t>
      </w:r>
      <w:r w:rsidR="00374AF2">
        <w:rPr>
          <w:rStyle w:val="apple-style-span"/>
          <w:noProof/>
          <w:color w:val="000000"/>
          <w:sz w:val="28"/>
          <w:szCs w:val="28"/>
          <w:lang w:val="uk-UA"/>
        </w:rPr>
        <w:t>80, с. 114-115</w:t>
      </w:r>
      <w:r w:rsidRPr="00942681">
        <w:rPr>
          <w:rStyle w:val="apple-style-span"/>
          <w:noProof/>
          <w:color w:val="000000"/>
          <w:sz w:val="28"/>
          <w:szCs w:val="28"/>
          <w:lang w:val="uk-UA"/>
        </w:rPr>
        <w:t xml:space="preserve">]. І нарешті, четверта позиція фіксує підхід, який вже знаходиться поза межами компетенції історика. Мова йде про те, що спогади можуть перетворюватися в самоцінні об’єкти і вшановуватися релігійним чином. Коли виникає ситуація поклоніння, то пам'ять стає комеморацією. Пам'ять відрізняється від </w:t>
      </w:r>
      <w:r w:rsidRPr="00942681">
        <w:rPr>
          <w:rStyle w:val="apple-style-span"/>
          <w:noProof/>
          <w:color w:val="000000"/>
          <w:sz w:val="28"/>
          <w:szCs w:val="28"/>
          <w:lang w:val="uk-UA"/>
        </w:rPr>
        <w:lastRenderedPageBreak/>
        <w:t>комеморації тим, що вона є побічним продуктом проминулого досвіду, а комеморація виникає в теперішньому часі і є способом укріплення і об’єднання спільноти. Вона підтверджує почуття єдності спільноти «упрочивая связи внутри сообщества через разделяемое его членами отношение к прошлым событиям, или, более точно, через разделяемое отношение к репрезентации прошлых событий» [</w:t>
      </w:r>
      <w:r w:rsidR="00374AF2">
        <w:rPr>
          <w:rStyle w:val="apple-style-span"/>
          <w:noProof/>
          <w:color w:val="000000"/>
          <w:sz w:val="28"/>
          <w:szCs w:val="28"/>
          <w:lang w:val="uk-UA"/>
        </w:rPr>
        <w:t>80, с. 116</w:t>
      </w:r>
      <w:r w:rsidRPr="00942681">
        <w:rPr>
          <w:rStyle w:val="apple-style-span"/>
          <w:noProof/>
          <w:color w:val="000000"/>
          <w:sz w:val="28"/>
          <w:szCs w:val="28"/>
          <w:lang w:val="uk-UA"/>
        </w:rPr>
        <w:t>].</w:t>
      </w:r>
    </w:p>
    <w:p w:rsidR="004D18DB" w:rsidRPr="00942681" w:rsidRDefault="004D18DB" w:rsidP="00845A56">
      <w:pPr>
        <w:spacing w:line="360" w:lineRule="auto"/>
        <w:ind w:firstLine="709"/>
        <w:jc w:val="both"/>
        <w:rPr>
          <w:rStyle w:val="apple-style-span"/>
          <w:noProof/>
          <w:color w:val="000000"/>
          <w:sz w:val="28"/>
          <w:szCs w:val="28"/>
          <w:lang w:val="uk-UA"/>
        </w:rPr>
      </w:pPr>
      <w:r w:rsidRPr="00942681">
        <w:rPr>
          <w:rStyle w:val="apple-style-span"/>
          <w:noProof/>
          <w:color w:val="000000"/>
          <w:sz w:val="28"/>
          <w:szCs w:val="28"/>
          <w:lang w:val="uk-UA"/>
        </w:rPr>
        <w:t>Аляйда Ассман свою останню книгу «Довга тінь минулого» (2006) присвятила аналізу проблем історичної політики. Історична політика як вся сукупність засобів, через які панівні політичні сили намагаються утвердити певні інтерпретації історичних подій як домінуючі розглядається цим автором як необхідна складова історичної пам’яті спільноти. При цьому вона зосереджує свою увагу на конструюванні прийнятгних моделей пам’яті в післявоєнній Німеччині. Спочатку вона, спираючисть на праці Гальбвакса та Яна Ассмана виділяє чотири формації пам’яті:</w:t>
      </w:r>
    </w:p>
    <w:p w:rsidR="004D18DB" w:rsidRPr="00942681" w:rsidRDefault="004D18DB" w:rsidP="00845A56">
      <w:pPr>
        <w:pStyle w:val="a5"/>
        <w:numPr>
          <w:ilvl w:val="0"/>
          <w:numId w:val="2"/>
        </w:numPr>
        <w:spacing w:after="0" w:line="360" w:lineRule="auto"/>
        <w:ind w:left="0" w:firstLine="709"/>
        <w:jc w:val="both"/>
        <w:rPr>
          <w:rStyle w:val="apple-style-span"/>
          <w:rFonts w:ascii="Times New Roman" w:hAnsi="Times New Roman" w:cs="Times New Roman"/>
          <w:noProof/>
          <w:color w:val="000000"/>
          <w:sz w:val="28"/>
          <w:szCs w:val="28"/>
          <w:lang w:val="uk-UA"/>
        </w:rPr>
      </w:pPr>
      <w:r w:rsidRPr="00942681">
        <w:rPr>
          <w:rStyle w:val="apple-style-span"/>
          <w:rFonts w:ascii="Times New Roman" w:hAnsi="Times New Roman" w:cs="Times New Roman"/>
          <w:noProof/>
          <w:color w:val="000000"/>
          <w:sz w:val="28"/>
          <w:szCs w:val="28"/>
          <w:lang w:val="uk-UA"/>
        </w:rPr>
        <w:t>Індивідуальна пам'ять, яка «как конгломерат наших воспоминаний врастает в человека извне, подобно языку, который, бесспорно, является для нее важнейшей основой», не може бути протиставленою колективній, це інша формація пам’яті, інший її носій – на відміну від пам’яті соціальної, наприклад, «но, за исключением эфемерных и фрагментарных воспоминаний, уже на уровне автокоммуникации мы должны «социализировать» свои воспоминания, определяя, «что же именно мы помним» [</w:t>
      </w:r>
      <w:r w:rsidR="00374AF2">
        <w:rPr>
          <w:rStyle w:val="apple-style-span"/>
          <w:rFonts w:ascii="Times New Roman" w:hAnsi="Times New Roman" w:cs="Times New Roman"/>
          <w:noProof/>
          <w:color w:val="000000"/>
          <w:sz w:val="28"/>
          <w:szCs w:val="28"/>
          <w:lang w:val="uk-UA"/>
        </w:rPr>
        <w:t>2, с. 61</w:t>
      </w:r>
      <w:r w:rsidRPr="00942681">
        <w:rPr>
          <w:rStyle w:val="apple-style-span"/>
          <w:rFonts w:ascii="Times New Roman" w:hAnsi="Times New Roman" w:cs="Times New Roman"/>
          <w:noProof/>
          <w:color w:val="000000"/>
          <w:sz w:val="28"/>
          <w:szCs w:val="28"/>
          <w:lang w:val="uk-UA"/>
        </w:rPr>
        <w:t>]. «…Индивидуум причастен ко множеству разных «Мы»-групп и вбирает в себя различные групповые памяти, которые накладываются друг на друга и отчасти конфликтуют друг с другом. …мы в значительной мере являем собой то, о чем помним и что забываем. При этом наша память служит не только частью памяти других людей, но и частью символического универсума культурных объективаций»  [</w:t>
      </w:r>
      <w:r w:rsidR="00374AF2">
        <w:rPr>
          <w:rStyle w:val="apple-style-span"/>
          <w:rFonts w:ascii="Times New Roman" w:hAnsi="Times New Roman" w:cs="Times New Roman"/>
          <w:noProof/>
          <w:color w:val="000000"/>
          <w:sz w:val="28"/>
          <w:szCs w:val="28"/>
          <w:lang w:val="uk-UA"/>
        </w:rPr>
        <w:t>2, с. 62</w:t>
      </w:r>
      <w:r w:rsidRPr="00942681">
        <w:rPr>
          <w:rStyle w:val="apple-style-span"/>
          <w:rFonts w:ascii="Times New Roman" w:hAnsi="Times New Roman" w:cs="Times New Roman"/>
          <w:noProof/>
          <w:color w:val="000000"/>
          <w:sz w:val="28"/>
          <w:szCs w:val="28"/>
          <w:lang w:val="uk-UA"/>
        </w:rPr>
        <w:t>]</w:t>
      </w:r>
      <w:r w:rsidR="00374AF2">
        <w:rPr>
          <w:rStyle w:val="apple-style-span"/>
          <w:rFonts w:ascii="Times New Roman" w:hAnsi="Times New Roman" w:cs="Times New Roman"/>
          <w:noProof/>
          <w:color w:val="000000"/>
          <w:sz w:val="28"/>
          <w:szCs w:val="28"/>
          <w:lang w:val="uk-UA"/>
        </w:rPr>
        <w:t>.</w:t>
      </w:r>
    </w:p>
    <w:p w:rsidR="004D18DB" w:rsidRPr="00942681" w:rsidRDefault="004D18DB" w:rsidP="00845A56">
      <w:pPr>
        <w:pStyle w:val="a5"/>
        <w:numPr>
          <w:ilvl w:val="0"/>
          <w:numId w:val="2"/>
        </w:numPr>
        <w:spacing w:after="0" w:line="360" w:lineRule="auto"/>
        <w:ind w:left="0" w:firstLine="709"/>
        <w:jc w:val="both"/>
        <w:rPr>
          <w:rStyle w:val="apple-style-span"/>
          <w:rFonts w:ascii="Times New Roman" w:hAnsi="Times New Roman" w:cs="Times New Roman"/>
          <w:noProof/>
          <w:color w:val="000000"/>
          <w:sz w:val="28"/>
          <w:szCs w:val="28"/>
          <w:lang w:val="uk-UA"/>
        </w:rPr>
      </w:pPr>
      <w:r w:rsidRPr="00942681">
        <w:rPr>
          <w:rStyle w:val="apple-style-span"/>
          <w:rFonts w:ascii="Times New Roman" w:hAnsi="Times New Roman" w:cs="Times New Roman"/>
          <w:noProof/>
          <w:color w:val="000000"/>
          <w:sz w:val="28"/>
          <w:szCs w:val="28"/>
          <w:lang w:val="uk-UA"/>
        </w:rPr>
        <w:t xml:space="preserve">Соціальна пам’ять для Ассман – це, насамперед, пам'ять поколінь: «…динамика памяти общества существенно определяется сменой поколений. Каждая такая смена, происходящая примерно с тридцатилетним периодом, </w:t>
      </w:r>
      <w:r w:rsidRPr="00942681">
        <w:rPr>
          <w:rStyle w:val="apple-style-span"/>
          <w:rFonts w:ascii="Times New Roman" w:hAnsi="Times New Roman" w:cs="Times New Roman"/>
          <w:noProof/>
          <w:color w:val="000000"/>
          <w:sz w:val="28"/>
          <w:szCs w:val="28"/>
          <w:lang w:val="uk-UA"/>
        </w:rPr>
        <w:lastRenderedPageBreak/>
        <w:t>заметно сдвигает в обществе профиль его воспоминаний. Позиции, которые раньше господствовали или считались репрезентативными, постепенно перемещаются от центра к периферии. …Для социальной памяти характерна ограниченность временного горизонта…. Живой можно назвать ту память, которая внутри достаточно интимного контекста актуализирует прошлое в разговоре. …Если сеть живой коммуникации прерывается, исчезает и совместное воспоминание. …Временной горизонт социальной памяти не может быть расширен благодаря выходу из задаваемого живой интерактивностью или коммуникацией диапазона, который ограничен максимум тремя-четырьмя поколениями. Он похож на тень, бегущую рядом с современностью, или на горизонт, который всегда отодвигается по мере того, как пешеход идет вперед» [</w:t>
      </w:r>
      <w:r w:rsidR="00374AF2">
        <w:rPr>
          <w:rStyle w:val="apple-style-span"/>
          <w:rFonts w:ascii="Times New Roman" w:hAnsi="Times New Roman" w:cs="Times New Roman"/>
          <w:noProof/>
          <w:color w:val="000000"/>
          <w:sz w:val="28"/>
          <w:szCs w:val="28"/>
          <w:lang w:val="uk-UA"/>
        </w:rPr>
        <w:t>2, с. 24, 25</w:t>
      </w:r>
      <w:r w:rsidRPr="00942681">
        <w:rPr>
          <w:rStyle w:val="apple-style-span"/>
          <w:rFonts w:ascii="Times New Roman" w:hAnsi="Times New Roman" w:cs="Times New Roman"/>
          <w:noProof/>
          <w:color w:val="000000"/>
          <w:sz w:val="28"/>
          <w:szCs w:val="28"/>
          <w:lang w:val="uk-UA"/>
        </w:rPr>
        <w:t>].</w:t>
      </w:r>
    </w:p>
    <w:p w:rsidR="004D18DB" w:rsidRPr="00942681" w:rsidRDefault="004D18DB" w:rsidP="00845A56">
      <w:pPr>
        <w:pStyle w:val="a5"/>
        <w:numPr>
          <w:ilvl w:val="0"/>
          <w:numId w:val="2"/>
        </w:numPr>
        <w:spacing w:after="0" w:line="360" w:lineRule="auto"/>
        <w:ind w:left="0" w:firstLine="709"/>
        <w:jc w:val="both"/>
        <w:rPr>
          <w:rStyle w:val="apple-style-span"/>
          <w:rFonts w:ascii="Times New Roman" w:hAnsi="Times New Roman" w:cs="Times New Roman"/>
          <w:noProof/>
          <w:color w:val="000000"/>
          <w:sz w:val="28"/>
          <w:szCs w:val="28"/>
          <w:lang w:val="uk-UA"/>
        </w:rPr>
      </w:pPr>
      <w:r w:rsidRPr="00942681">
        <w:rPr>
          <w:rStyle w:val="apple-style-span"/>
          <w:rFonts w:ascii="Times New Roman" w:hAnsi="Times New Roman" w:cs="Times New Roman"/>
          <w:noProof/>
          <w:color w:val="000000"/>
          <w:sz w:val="28"/>
          <w:szCs w:val="28"/>
          <w:lang w:val="uk-UA"/>
        </w:rPr>
        <w:t>Політична пам'ять перетворює «ментальные образы в иконы, а нарративы становятся мифами, важнейшими свойствами которых являются убедительная сила и мощное аффективное воздействие. Подобные мифы отделяют исторический опыт от конкретных условий его формирования, преобразуя его во вневременные повествования, которые передаются от поколения к поколению» [</w:t>
      </w:r>
      <w:r w:rsidR="00374AF2">
        <w:rPr>
          <w:rStyle w:val="apple-style-span"/>
          <w:rFonts w:ascii="Times New Roman" w:hAnsi="Times New Roman" w:cs="Times New Roman"/>
          <w:noProof/>
          <w:color w:val="000000"/>
          <w:sz w:val="28"/>
          <w:szCs w:val="28"/>
          <w:lang w:val="uk-UA"/>
        </w:rPr>
        <w:t>2, с. 38</w:t>
      </w:r>
      <w:r w:rsidRPr="00942681">
        <w:rPr>
          <w:rStyle w:val="apple-style-span"/>
          <w:rFonts w:ascii="Times New Roman" w:hAnsi="Times New Roman" w:cs="Times New Roman"/>
          <w:noProof/>
          <w:color w:val="000000"/>
          <w:sz w:val="28"/>
          <w:szCs w:val="28"/>
          <w:lang w:val="uk-UA"/>
        </w:rPr>
        <w:t>].</w:t>
      </w:r>
    </w:p>
    <w:p w:rsidR="004D18DB" w:rsidRPr="00942681" w:rsidRDefault="004D18DB" w:rsidP="00845A56">
      <w:pPr>
        <w:pStyle w:val="a5"/>
        <w:numPr>
          <w:ilvl w:val="0"/>
          <w:numId w:val="2"/>
        </w:numPr>
        <w:spacing w:after="0" w:line="360" w:lineRule="auto"/>
        <w:ind w:left="0" w:firstLine="709"/>
        <w:jc w:val="both"/>
        <w:rPr>
          <w:rStyle w:val="apple-style-span"/>
          <w:rFonts w:ascii="Times New Roman" w:hAnsi="Times New Roman" w:cs="Times New Roman"/>
          <w:noProof/>
          <w:color w:val="000000"/>
          <w:sz w:val="28"/>
          <w:szCs w:val="28"/>
          <w:lang w:val="uk-UA"/>
        </w:rPr>
      </w:pPr>
      <w:r w:rsidRPr="00942681">
        <w:rPr>
          <w:rStyle w:val="apple-style-span"/>
          <w:rFonts w:ascii="Times New Roman" w:hAnsi="Times New Roman" w:cs="Times New Roman"/>
          <w:noProof/>
          <w:color w:val="000000"/>
          <w:sz w:val="28"/>
          <w:szCs w:val="28"/>
          <w:lang w:val="uk-UA"/>
        </w:rPr>
        <w:t>Культурна пам’ять існує в матеріальних носіях, потенційно не обмежених в часі. У свою чергу, культурна пам'ять розділяється на функціональну та накопичувальну – якщо перша забезпечує повторюваність, тобто зреалізовується через традиції, ритуали і т.п. (і, відповідно, обмежена тим, що знаходиться «в полі уваги», тобто є актуальним на даний момент), то накопичувальна пам'ять, носіями якої є вже не символічні практики, а матеріальні репрезентації (книги, картини, архіви і т.д.), здатна зберігати неактуальне і є ресурсом для «іншої пам'яті», «відновленої пам'яті» і для критичної перевірки того, що пам’ятається [</w:t>
      </w:r>
      <w:r w:rsidR="00374AF2">
        <w:rPr>
          <w:rStyle w:val="apple-style-span"/>
          <w:rFonts w:ascii="Times New Roman" w:hAnsi="Times New Roman" w:cs="Times New Roman"/>
          <w:noProof/>
          <w:color w:val="000000"/>
          <w:sz w:val="28"/>
          <w:szCs w:val="28"/>
          <w:lang w:val="uk-UA"/>
        </w:rPr>
        <w:t>2, с. 55</w:t>
      </w:r>
      <w:r w:rsidRPr="00942681">
        <w:rPr>
          <w:rStyle w:val="apple-style-span"/>
          <w:rFonts w:ascii="Times New Roman" w:hAnsi="Times New Roman" w:cs="Times New Roman"/>
          <w:noProof/>
          <w:color w:val="000000"/>
          <w:sz w:val="28"/>
          <w:szCs w:val="28"/>
          <w:lang w:val="uk-UA"/>
        </w:rPr>
        <w:t>].</w:t>
      </w:r>
    </w:p>
    <w:p w:rsidR="004D18DB" w:rsidRPr="00942681" w:rsidRDefault="004D18DB" w:rsidP="00845A56">
      <w:pPr>
        <w:pStyle w:val="a5"/>
        <w:spacing w:after="0" w:line="360" w:lineRule="auto"/>
        <w:ind w:left="0" w:firstLine="709"/>
        <w:jc w:val="both"/>
        <w:rPr>
          <w:rStyle w:val="apple-style-span"/>
          <w:rFonts w:ascii="Times New Roman" w:hAnsi="Times New Roman" w:cs="Times New Roman"/>
          <w:noProof/>
          <w:color w:val="000000"/>
          <w:sz w:val="28"/>
          <w:szCs w:val="28"/>
          <w:lang w:val="uk-UA"/>
        </w:rPr>
      </w:pPr>
      <w:r w:rsidRPr="00942681">
        <w:rPr>
          <w:rStyle w:val="apple-style-span"/>
          <w:rFonts w:ascii="Times New Roman" w:hAnsi="Times New Roman" w:cs="Times New Roman"/>
          <w:noProof/>
          <w:color w:val="000000"/>
          <w:sz w:val="28"/>
          <w:szCs w:val="28"/>
          <w:lang w:val="uk-UA"/>
        </w:rPr>
        <w:t>Важливими також видаються ідеї А. Ассман про те, що не тільки колективна пам'ять про перемоги, але й пригадування поразок може слугувати для народу мобілізуючою силою [</w:t>
      </w:r>
      <w:r w:rsidR="00374AF2">
        <w:rPr>
          <w:rStyle w:val="apple-style-span"/>
          <w:rFonts w:ascii="Times New Roman" w:hAnsi="Times New Roman" w:cs="Times New Roman"/>
          <w:noProof/>
          <w:color w:val="000000"/>
          <w:sz w:val="28"/>
          <w:szCs w:val="28"/>
          <w:lang w:val="uk-UA"/>
        </w:rPr>
        <w:t>2, с. 67</w:t>
      </w:r>
      <w:r w:rsidRPr="00942681">
        <w:rPr>
          <w:rStyle w:val="apple-style-span"/>
          <w:rFonts w:ascii="Times New Roman" w:hAnsi="Times New Roman" w:cs="Times New Roman"/>
          <w:noProof/>
          <w:color w:val="000000"/>
          <w:sz w:val="28"/>
          <w:szCs w:val="28"/>
          <w:lang w:val="uk-UA"/>
        </w:rPr>
        <w:t xml:space="preserve">]. Вона пише не лише про специфіку </w:t>
      </w:r>
      <w:r w:rsidRPr="00942681">
        <w:rPr>
          <w:rStyle w:val="apple-style-span"/>
          <w:rFonts w:ascii="Times New Roman" w:hAnsi="Times New Roman" w:cs="Times New Roman"/>
          <w:noProof/>
          <w:color w:val="000000"/>
          <w:sz w:val="28"/>
          <w:szCs w:val="28"/>
          <w:lang w:val="uk-UA"/>
        </w:rPr>
        <w:lastRenderedPageBreak/>
        <w:t>пам'яті жертв Другої світової, але й про пам'ять злочинців. Дослідниця робить в різних місцях книги важливі зауваження про те, що з часу Освенціма змінилося кілька поколінь і нові покоління вже не вважють себе заплямованими злочинами нацизму. Вони щасливі від того, що народилися пізніше: вони вже не несуть в собі того морального тягаря, який несуть їхні батьки й діди. Але тоді соціальна пам'ять відразу ж перестає бути дієвим конструктом, а перетворюється на фон існування, символічно робить одних нещасними, а інших щасливими. Власне, це стрижнева теза робіт Аляйди Ассман – соціальна пам'ять ніколи не буває до кінця раціоналізованою, так само як і індивідуальна пам'ять теж ніколи не вільна від конструювання. Є багато прикладів того, як конструюється не лише соціальна пам'ять, а й індивідуальна: зокрема, спроби перекласти відповідальність на інших в післявоєнній Німеччині або «мовчання» з приводу того, що трапилося, щоб не травмувати соціальну пам'ять, зміст якої, у свою чергу, визначався централізованою політикою пам'яті, але при цьому травмується індивідуальна пам'ять. Тому післявоєнна політика пам'яті в Німеччині зачіпає не стільки колективну, скільки індивідуальну пам'ять – німці повинні були побувати в таборах, брати участь в ексгумаціях, дізнатися про долю окремих людей. Тоді як травматичні для самих німців події, такі як бомбардування німецьких міст авіацією союзників, виявлялися частиною колективної пам'яті, яка відразу оскаржувалася як помилкова. Якщо потрібно було зректися нацистської пропаганди, то потрібно було забути і про  бомбардування – колективний обман розсіюється, а разом з ним розсіюється і колективне страждання. Залишається індивідуальне страждання жертв, а не колективне страждання, яке зливається зі стражданням міст і сіл від дій руйнівних стихій союзників по антигітлерівській коаліції.</w:t>
      </w:r>
    </w:p>
    <w:p w:rsidR="004D18DB" w:rsidRPr="00942681" w:rsidRDefault="004D18DB" w:rsidP="00845A56">
      <w:pPr>
        <w:spacing w:line="360" w:lineRule="auto"/>
        <w:ind w:firstLine="709"/>
        <w:jc w:val="both"/>
        <w:rPr>
          <w:rStyle w:val="apple-style-span"/>
          <w:noProof/>
          <w:color w:val="000000"/>
          <w:sz w:val="28"/>
          <w:szCs w:val="28"/>
          <w:lang w:val="uk-UA"/>
        </w:rPr>
      </w:pPr>
      <w:r w:rsidRPr="00942681">
        <w:rPr>
          <w:rStyle w:val="apple-style-span"/>
          <w:noProof/>
          <w:color w:val="000000"/>
          <w:sz w:val="28"/>
          <w:szCs w:val="28"/>
          <w:lang w:val="uk-UA"/>
        </w:rPr>
        <w:t xml:space="preserve">Цікаві думки про історичну політику подає також у книзі «Минуле – пам'ять – міт» (2006) відомий польський соціолог Барбара Шацька. Вона пише про «переінакшення» пам’яті спільнотами, які з подачі правлячого політичного інтересу починають «ошукувати» і «вихваляти» самих себе. Дослідниця називає сім способів такого «переінакшення»: 1) оминання (вибіркове </w:t>
      </w:r>
      <w:r w:rsidRPr="00942681">
        <w:rPr>
          <w:rStyle w:val="apple-style-span"/>
          <w:noProof/>
          <w:color w:val="000000"/>
          <w:sz w:val="28"/>
          <w:szCs w:val="28"/>
          <w:lang w:val="uk-UA"/>
        </w:rPr>
        <w:lastRenderedPageBreak/>
        <w:t>замовчування деяких неприємних фактів; 2) фальшування (де доповненням до заперечення чогось, що сталося, є твердження, буцім трапилося те, чого ніколи не було); 3) перебільшення та прикрашення (цілковите фабрикування групової пам’яті, але таке трапляється рідко і частіше ми маємо справу з роздуванням певних фрагментів історичної правди до розмірів вікопомного тріумфу); 4) пов’язування versus відривання, або ж маніпулювання зв’язками (кожна подія має зазвичай багато причин, але коли одні причини замовчуються, а на інших концентрується увага, то можна не спотворюючи факти упереджено їх інтерпретувати); 5) звинувачення ворогів (підкреслення та вирізнення справжніх і надуманих провин і безчесності ворогів і неприятелів, задля мінімізації власних провин, які представляють реакцію на поведінку ворога); 6) перекладання вини на обставини (якщо для мінімізації власних провин не вдасться перекласти провину на ворогів чи на свої жертви, можна звинуватити ще обставини); 7) конструювання контексту (хоча історичні події перебувають у заплутаній мережі пов’язаних між собою зумовлень, причин а наслідків на рівні пам’яті можна вибірково вирізняти той чи інший збіг обставин і розміщувати історичні події в такому контексті, щоб їх образ сприяв позитивному образові групи [</w:t>
      </w:r>
      <w:r w:rsidR="00374AF2">
        <w:rPr>
          <w:rStyle w:val="apple-style-span"/>
          <w:noProof/>
          <w:color w:val="000000"/>
          <w:sz w:val="28"/>
          <w:szCs w:val="28"/>
          <w:lang w:val="uk-UA"/>
        </w:rPr>
        <w:t>130, с. 30-31</w:t>
      </w:r>
      <w:r w:rsidRPr="00942681">
        <w:rPr>
          <w:rStyle w:val="apple-style-span"/>
          <w:noProof/>
          <w:color w:val="000000"/>
          <w:sz w:val="28"/>
          <w:szCs w:val="28"/>
          <w:lang w:val="uk-UA"/>
        </w:rPr>
        <w:t xml:space="preserve">]. </w:t>
      </w:r>
    </w:p>
    <w:p w:rsidR="004D18DB" w:rsidRPr="00942681" w:rsidRDefault="004D18DB" w:rsidP="00845A56">
      <w:pPr>
        <w:spacing w:line="360" w:lineRule="auto"/>
        <w:ind w:firstLine="709"/>
        <w:jc w:val="both"/>
        <w:rPr>
          <w:rStyle w:val="apple-style-span"/>
          <w:noProof/>
          <w:color w:val="000000"/>
          <w:sz w:val="28"/>
          <w:szCs w:val="28"/>
          <w:lang w:val="uk-UA"/>
        </w:rPr>
      </w:pPr>
      <w:r w:rsidRPr="00942681">
        <w:rPr>
          <w:rStyle w:val="apple-style-span"/>
          <w:noProof/>
          <w:color w:val="000000"/>
          <w:sz w:val="28"/>
          <w:szCs w:val="28"/>
          <w:lang w:val="uk-UA"/>
        </w:rPr>
        <w:t>Шацька також говорить про дві основні функції колективної пам’яті – формування ідентичності та легітимізації. Колективна пам'ять формує свідомість спільного минулого у членів соціальної спільноти, викликає емоційні переживання від довгого спільного перебування в часі, транслює цінності і зразки поведінки. Певні події минулого втрачають свій конкретно-історичний характер, перетворюючись у символи добра і зла. Колективна пам'ять також зберігає та сакралізує символи колективної ідентичності, створює загальний семіотичний простір і окреслює межі групи [</w:t>
      </w:r>
      <w:r w:rsidR="00374AF2">
        <w:rPr>
          <w:rStyle w:val="apple-style-span"/>
          <w:noProof/>
          <w:color w:val="000000"/>
          <w:sz w:val="28"/>
          <w:szCs w:val="28"/>
          <w:lang w:val="uk-UA"/>
        </w:rPr>
        <w:t>130, с. 50, 58</w:t>
      </w:r>
      <w:r w:rsidRPr="00942681">
        <w:rPr>
          <w:rStyle w:val="apple-style-span"/>
          <w:noProof/>
          <w:color w:val="000000"/>
          <w:sz w:val="28"/>
          <w:szCs w:val="28"/>
          <w:lang w:val="uk-UA"/>
        </w:rPr>
        <w:t>].</w:t>
      </w:r>
    </w:p>
    <w:p w:rsidR="00E80864" w:rsidRPr="00942681" w:rsidRDefault="004D18DB" w:rsidP="00845A56">
      <w:pPr>
        <w:spacing w:line="360" w:lineRule="auto"/>
        <w:ind w:firstLine="709"/>
        <w:jc w:val="both"/>
        <w:rPr>
          <w:rStyle w:val="apple-style-span"/>
          <w:noProof/>
          <w:color w:val="000000"/>
          <w:sz w:val="28"/>
          <w:szCs w:val="28"/>
          <w:lang w:val="uk-UA"/>
        </w:rPr>
      </w:pPr>
      <w:r w:rsidRPr="00942681">
        <w:rPr>
          <w:rStyle w:val="apple-style-span"/>
          <w:noProof/>
          <w:color w:val="000000"/>
          <w:sz w:val="28"/>
          <w:szCs w:val="28"/>
          <w:lang w:val="uk-UA"/>
        </w:rPr>
        <w:t xml:space="preserve">Таким чином, розгляд підходів, теорій та окремих ідей зарубіжних істориків, які функціонують в межах «досліджень пам’яті» (memory research) допомагає сформулювати і власні методологічні принципи щодо вивчення феномену історичної пам’яті в межах нашого проекту. </w:t>
      </w:r>
    </w:p>
    <w:p w:rsidR="00453776" w:rsidRPr="000E6A63" w:rsidRDefault="000E6A63" w:rsidP="000E6A63">
      <w:pPr>
        <w:spacing w:line="360" w:lineRule="auto"/>
        <w:ind w:firstLine="709"/>
        <w:jc w:val="both"/>
        <w:rPr>
          <w:b/>
          <w:i/>
          <w:noProof/>
          <w:sz w:val="28"/>
          <w:szCs w:val="28"/>
          <w:lang w:val="uk-UA"/>
        </w:rPr>
      </w:pPr>
      <w:r w:rsidRPr="000E6A63">
        <w:rPr>
          <w:b/>
          <w:i/>
          <w:noProof/>
          <w:sz w:val="28"/>
          <w:szCs w:val="28"/>
          <w:lang w:val="uk-UA"/>
        </w:rPr>
        <w:lastRenderedPageBreak/>
        <w:t>1.2. Роль джерелознавчих досліджень у вивченні історичної пам’яті</w:t>
      </w:r>
    </w:p>
    <w:p w:rsidR="00453776" w:rsidRPr="00942681" w:rsidRDefault="00453776" w:rsidP="000E6A63">
      <w:pPr>
        <w:spacing w:line="360" w:lineRule="auto"/>
        <w:ind w:firstLine="709"/>
        <w:jc w:val="both"/>
        <w:rPr>
          <w:noProof/>
          <w:sz w:val="28"/>
          <w:szCs w:val="28"/>
          <w:lang w:val="uk-UA"/>
        </w:rPr>
      </w:pPr>
      <w:r w:rsidRPr="00942681">
        <w:rPr>
          <w:noProof/>
          <w:sz w:val="28"/>
          <w:szCs w:val="28"/>
          <w:lang w:val="uk-UA"/>
        </w:rPr>
        <w:t>Роль історичної науки неухильно зростає. Людство, спираючись на досвід минулого, шукає відповіді на різні актуальні питання і намагається визначити найбільш оптимальні шляхи розв’язання насущних проблем сьогодення й майбутнього.</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t>Осередками зберігання історичної пам’яті є бібліотеки, архівні установи, музеї тощо. В архівах у якості носіїв цієї пам’яті виступають документи, які там зберігаються. Але з ними, безперечно, треба працювати, враховуючи різноманітні їхні особливості. Мало лише прочитати їх. Отриману інформацію необхідно правильно інтерпретувати. Тут неможливо обійтись без джерелознавства – галузі історичної науки, що вивчає теорію і практику використання історичних джерел, їхнє походження, можливість використання у дослідженнях тощо. До одних з основних завдань джерелознавства слід віднести аналітично-інформаційне вивчення і критичний аналіз джерел чи їх комплексів; вдосконалення наукових методичних прийомів і засобів вивчення та використання джерел, розробку методики джерелознавчої критики і т.д. [</w:t>
      </w:r>
      <w:r w:rsidR="00374AF2">
        <w:rPr>
          <w:noProof/>
          <w:sz w:val="28"/>
          <w:szCs w:val="28"/>
          <w:lang w:val="uk-UA"/>
        </w:rPr>
        <w:t>42, с. 35</w:t>
      </w:r>
      <w:r w:rsidRPr="00942681">
        <w:rPr>
          <w:noProof/>
          <w:sz w:val="28"/>
          <w:szCs w:val="28"/>
          <w:lang w:val="uk-UA"/>
        </w:rPr>
        <w:t>].</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t>У даному підрозділі ми приділимо увагу деяким джерелознавчим дослідженням теоретичного характеру та розглянемо деякі роботи, присвячені використанню матеріалів різноманітних державних установ, що є одними з найбільш масових письмових джерел, а, як наслідок, і носіями історичної пам’яті.</w:t>
      </w:r>
    </w:p>
    <w:p w:rsidR="00453776" w:rsidRPr="00942681" w:rsidRDefault="00453776" w:rsidP="00845A56">
      <w:pPr>
        <w:spacing w:line="360" w:lineRule="auto"/>
        <w:jc w:val="center"/>
        <w:rPr>
          <w:noProof/>
          <w:sz w:val="28"/>
          <w:szCs w:val="28"/>
          <w:lang w:val="uk-UA"/>
        </w:rPr>
      </w:pPr>
    </w:p>
    <w:p w:rsidR="00453776" w:rsidRPr="00942681" w:rsidRDefault="00453776" w:rsidP="00845A56">
      <w:pPr>
        <w:spacing w:line="360" w:lineRule="auto"/>
        <w:jc w:val="center"/>
        <w:rPr>
          <w:noProof/>
          <w:sz w:val="28"/>
          <w:szCs w:val="28"/>
          <w:lang w:val="uk-UA"/>
        </w:rPr>
      </w:pPr>
      <w:r w:rsidRPr="00942681">
        <w:rPr>
          <w:noProof/>
          <w:sz w:val="28"/>
          <w:szCs w:val="28"/>
          <w:lang w:val="uk-UA"/>
        </w:rPr>
        <w:t>*   *   *</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t xml:space="preserve">Помітним внеском у дослідження теоретичних і методичних засад пошуку й опрацювання джерел стали роботи М. Костомарова, П. Куліша, М. Владимирського-Буданова, О. Лазаревського, М. Іванишева, В. Антоновича, В. Іконникова, М. Грушевського, Д. Яворницького, Д. Багалія, М. Василенка, А. Андрієвського та інших. Ці вчені у своїх дослідженнях спиралися переважно на </w:t>
      </w:r>
      <w:r w:rsidRPr="00942681">
        <w:rPr>
          <w:noProof/>
          <w:sz w:val="28"/>
          <w:szCs w:val="28"/>
          <w:lang w:val="uk-UA"/>
        </w:rPr>
        <w:lastRenderedPageBreak/>
        <w:t>матеріали державних установ ХVІІ – початку ХХ ст., серед яких помітне місце займали саме документи судових установ.</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t>Одним з перших учених у галузі історичного джерелознавства був видатний вітчизняний історик В. Антонович. Він наголошував на тому, що судження історика не можуть бути голослівними, а повинні підтверджуватися науково і сумлінно, базуватися на документах, вірогідних фактах, історичних джерелах [</w:t>
      </w:r>
      <w:r w:rsidR="00374AF2">
        <w:rPr>
          <w:noProof/>
          <w:sz w:val="28"/>
          <w:szCs w:val="28"/>
          <w:lang w:val="uk-UA"/>
        </w:rPr>
        <w:t>42, с. 5</w:t>
      </w:r>
      <w:r w:rsidRPr="00942681">
        <w:rPr>
          <w:noProof/>
          <w:sz w:val="28"/>
          <w:szCs w:val="28"/>
          <w:lang w:val="uk-UA"/>
        </w:rPr>
        <w:t>]. Зразком копіткої праці в галузі джерелознавства, пошуку, збирання і публікації джерел є також діяльність учня В. Антоновича М. Грушевського, автора першого документального багатотомника “Жерела до історії України-Руси”, який, за словами Д. Багалія, був підсумком усієї попередньої української історіографії в її джерелах і розвідках та стояв на рівні з аналогічними історіями інших народів.</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t>Не менший внесок у справу пошуку й публікації джерел з історії України (особливо Лівобережної) зробив історик, фундатор т. зв. “лівобережної школи” О. Лазаревський, який активно використовував у своїх дослідженнях матеріали судових установ Лівобережної України ХVІІ – першої половини ХІХ ст. Велику увагу він приділяв, зокрема, джерелам до “внутрішньої”, тобто соціально-економічної, історії України. “Його репутація як твердокаменного документаліста і об’єктивіста стояла понад усяким сумнівом”, - пікреслював М. Грушевський [</w:t>
      </w:r>
      <w:r w:rsidR="00374AF2">
        <w:rPr>
          <w:noProof/>
          <w:sz w:val="28"/>
          <w:szCs w:val="28"/>
          <w:lang w:val="uk-UA"/>
        </w:rPr>
        <w:t>20, с. 4</w:t>
      </w:r>
      <w:r w:rsidRPr="00942681">
        <w:rPr>
          <w:noProof/>
          <w:sz w:val="28"/>
          <w:szCs w:val="28"/>
          <w:lang w:val="uk-UA"/>
        </w:rPr>
        <w:t>]. О. Лазаревський та його послідовники (до них відносять О. Єфименко, М. Василенка, В. Модзалевського та інш.) всю свою енергію спрямовували на виявлення і запровадження до наукового обігу нових джерел, готуючи тим самим грунт для дійсно документальної історії України. Саме документалізм і став особливістю “лівобережної школи”, представники якої суттєво збагатили джерельну базу української історичної науки [</w:t>
      </w:r>
      <w:r w:rsidR="00374AF2">
        <w:rPr>
          <w:noProof/>
          <w:sz w:val="28"/>
          <w:szCs w:val="28"/>
          <w:lang w:val="uk-UA"/>
        </w:rPr>
        <w:t>52, с. 10</w:t>
      </w:r>
      <w:r w:rsidRPr="00942681">
        <w:rPr>
          <w:noProof/>
          <w:sz w:val="28"/>
          <w:szCs w:val="28"/>
          <w:lang w:val="uk-UA"/>
        </w:rPr>
        <w:t>].</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t xml:space="preserve">У радянські часи ситуація змінилася. Негативний вплив на розвиток історичного джерелознавства справили насадження ідеології тоталітаризму, практика репресій і переслідувань. Вже у перші роки після Жовтневого перевороту померло близько 20% від усієї чисельності істориків, серед яких були вчені старої формації, які здійснили велику роботу на ниві </w:t>
      </w:r>
      <w:r w:rsidRPr="00942681">
        <w:rPr>
          <w:noProof/>
          <w:sz w:val="28"/>
          <w:szCs w:val="28"/>
          <w:lang w:val="uk-UA"/>
        </w:rPr>
        <w:lastRenderedPageBreak/>
        <w:t>джерелознавства (В. Модзалевський, В. Ляскоронський, О. Лаппо-Данилевський, Д. Іловайський та інші) [</w:t>
      </w:r>
      <w:r w:rsidR="00374AF2">
        <w:rPr>
          <w:noProof/>
          <w:sz w:val="28"/>
          <w:szCs w:val="28"/>
          <w:lang w:val="uk-UA"/>
        </w:rPr>
        <w:t>25, с. 110</w:t>
      </w:r>
      <w:r w:rsidRPr="00942681">
        <w:rPr>
          <w:noProof/>
          <w:sz w:val="28"/>
          <w:szCs w:val="28"/>
          <w:lang w:val="uk-UA"/>
        </w:rPr>
        <w:t>]. Вони стали жертвами репресій, голоду й гонінь з боку більшовицької влади.</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t>Але, незважаючи на це, розвиток джерелознавства не переривався. Зокрема українське історичне джерелознавство продовжувало розвиватися у 1920-1930-ті й наступні роки в основному завдяки працям істориків Галичини, Буковини і Закарпаття та представників української діаспори. Помітний внесок у його розвиток зробили учні М. Грушевського І. Крип’якевич, С. Томашівський, М. Кордуба, В. Герасимчук та інші. Роботи Д. Дорошенка, С. Рудницького, Н. Полонської-Василенко, О. Оглоблина, О. Пріцака, П. Мірчука, І. Огієнка, Т. Гунчака, В. Косика, Т. Мацьківа, Л. Винара та інших істориків цінні не лише своїм джерельним матеріалом, а й методикою його опрацювання і систематизації [</w:t>
      </w:r>
      <w:r w:rsidR="00374AF2">
        <w:rPr>
          <w:noProof/>
          <w:sz w:val="28"/>
          <w:szCs w:val="28"/>
          <w:lang w:val="uk-UA"/>
        </w:rPr>
        <w:t xml:space="preserve">45, </w:t>
      </w:r>
      <w:r w:rsidRPr="00374AF2">
        <w:rPr>
          <w:noProof/>
          <w:sz w:val="28"/>
          <w:szCs w:val="28"/>
          <w:lang w:val="uk-UA"/>
        </w:rPr>
        <w:t>с. 215-219, 238-240, 244, 258-260</w:t>
      </w:r>
      <w:r w:rsidRPr="00942681">
        <w:rPr>
          <w:noProof/>
          <w:sz w:val="28"/>
          <w:szCs w:val="28"/>
          <w:lang w:val="uk-UA"/>
        </w:rPr>
        <w:t>]. Наприклад, “Праці Т. Мацьківа, - зазначав Я. Калакура, - відзначаються високим ступенем документалізму і цим вони збагачують національну традицію, пов’язану з іменами В. Антоновича, М. Грушевського, з київською та львівською історичними школами, які віддавали пріоритет пошуку, збиранню та публікації джерел з української історії...” [</w:t>
      </w:r>
      <w:r w:rsidR="00374AF2">
        <w:rPr>
          <w:noProof/>
          <w:sz w:val="28"/>
          <w:szCs w:val="28"/>
          <w:lang w:val="uk-UA"/>
        </w:rPr>
        <w:t>46, с. 11</w:t>
      </w:r>
      <w:r w:rsidRPr="00942681">
        <w:rPr>
          <w:noProof/>
          <w:sz w:val="28"/>
          <w:szCs w:val="28"/>
          <w:lang w:val="uk-UA"/>
        </w:rPr>
        <w:t>]. Він виявив, опрацював і ввів до наукового обігу більше 200 унікальних документів, зокрема козацько-гетьманської доби.</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t>Хоча й у незначній кількості, але мали місце незаідеологізовані джерелознавчі праці істориків зі сходу України; проте їх слід розглядати як поодинокі винятки. Прикладом такого дослідження може бути стаття В. Нікітіна, присвячена архівним матеріалам казенних палат 1781-1837 рр. [</w:t>
      </w:r>
      <w:r w:rsidR="00374AF2">
        <w:rPr>
          <w:noProof/>
          <w:sz w:val="28"/>
          <w:szCs w:val="28"/>
          <w:lang w:val="uk-UA"/>
        </w:rPr>
        <w:t>85, с. 24-33</w:t>
      </w:r>
      <w:r w:rsidRPr="00942681">
        <w:rPr>
          <w:noProof/>
          <w:sz w:val="28"/>
          <w:szCs w:val="28"/>
          <w:lang w:val="uk-UA"/>
        </w:rPr>
        <w:t>]. Автор розглянув матеріали Харківської і Полтавської казенних палат. Він визначив основні групи матеріалів цих установ за їхнім змістом: матеріали, що стосуються управління казенними селянами; загально-статистичні документи; матеріали, що характеризують тогочасну податкову політику тощо.</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t xml:space="preserve">У другій половині ХХ ст. теоретичними питаннями історичного джерелознавства присвятили свої праці такі відомі історики радянської доби, як </w:t>
      </w:r>
      <w:r w:rsidRPr="00942681">
        <w:rPr>
          <w:noProof/>
          <w:sz w:val="28"/>
          <w:szCs w:val="28"/>
          <w:lang w:val="uk-UA"/>
        </w:rPr>
        <w:lastRenderedPageBreak/>
        <w:t>М. Покровський, Л. Черепнін, В. Буганов, С. Шмідт, М. Тихомиров, І. Ковальченко, О. Медушевська, О. Пронштейн, В. Стрельський, Л. Пушкарьов, М. Варшавчик, В. Фарсобін та багато інших. Але всі вони в основу джерелознавчого аналізу ставили класовий підхід [</w:t>
      </w:r>
      <w:r w:rsidR="00374AF2">
        <w:rPr>
          <w:noProof/>
          <w:sz w:val="28"/>
          <w:szCs w:val="28"/>
          <w:lang w:val="uk-UA"/>
        </w:rPr>
        <w:t>6; 92</w:t>
      </w:r>
      <w:r w:rsidR="00374AF2" w:rsidRPr="00D266D9">
        <w:rPr>
          <w:noProof/>
          <w:sz w:val="28"/>
          <w:szCs w:val="28"/>
          <w:lang w:val="uk-UA"/>
        </w:rPr>
        <w:t>;</w:t>
      </w:r>
      <w:r w:rsidR="00D266D9">
        <w:rPr>
          <w:noProof/>
          <w:sz w:val="28"/>
          <w:szCs w:val="28"/>
          <w:lang w:val="uk-UA"/>
        </w:rPr>
        <w:t xml:space="preserve"> 106; 107; 120</w:t>
      </w:r>
      <w:r w:rsidRPr="00942681">
        <w:rPr>
          <w:noProof/>
          <w:sz w:val="28"/>
          <w:szCs w:val="28"/>
          <w:lang w:val="uk-UA"/>
        </w:rPr>
        <w:t>]. Наприклад, В. Стрельський поділяв джерела для вивчення історії Росії періоду імперіалізму за їх походженням і об’єктивною цінністю на дві основні групи: 1) документи, що виходять від трудящих, їх організацій і являють собою найбільший науковий інтерес та 2) документи, що виходять з табору ворогів революції (від правлячих кіл, чиновників, землевласників і капіталістів), до яких слід ставитися особливо критично й зіставляти з іншими матеріалами. Але основною заслугою вченого слід вважати поділ ним письмових джерел дорадянського періоду на різні категорії та види. Зокрема, він поділив архівний документальний матеріал на такі чотири категорії: а) документація державних установ; б) документація громадських організацій і політичних партій; в) документація церковного управління (Синоду, єпархій, консисторій, церков, монастирів, синагог тощо); г) документація приватних установ та підприємств та інш. Ним також було визначено основні види документів державних установ, серед яких і судові: 1) директивно-керівний і актовий матеріал та 2) поточні документи урядових установ. До першого виду В. Стрельський відносив: а) законодавчі та інші т. зв. “публічні акти”, що видавалися органами влади та її представниками з різних приводів (закони, законоположення, маніфести, укази та інш.). Сюди ж належать статути й положення установ та організацій, матеріали міжнародних зносин; б) приватні акти, що мають законну силу, документи майнових та інших операцій між окремими особами (акти купівлі-продажу, договори оренди, найму, закладні, заповіти, документи актів громадського стану, розписки, синдикатські договори, страхові поліси тощо). До другого виду було віднесено: адміністративну, судово-слідчу, фінансову, військово-оперативну, дипломатичну та іншу подібну діловодну документацію органів державної влади, а також офіційне листування службових осіб тощо [</w:t>
      </w:r>
      <w:r w:rsidR="00D266D9">
        <w:rPr>
          <w:noProof/>
          <w:sz w:val="28"/>
          <w:szCs w:val="28"/>
          <w:lang w:val="uk-UA"/>
        </w:rPr>
        <w:t>106, с. 109-110</w:t>
      </w:r>
      <w:r w:rsidRPr="00942681">
        <w:rPr>
          <w:noProof/>
          <w:sz w:val="28"/>
          <w:szCs w:val="28"/>
          <w:lang w:val="uk-UA"/>
        </w:rPr>
        <w:t>].</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lastRenderedPageBreak/>
        <w:t>В. Стрельський розглядав документальний матеріал з позиції його форми, характеру й класового походження. Класифікуючи письмові джерела, він використовував досвід не лише вітчизняних, але й багатьох зарубіжних архіво- та джерелознавців (італієць Е. Казанова, американець Т. Шелленберг, англієць Х. Дженкінсон, голандці С. Мюллер, Дж. Фейт, Р. Фруін та інші). При цьому дослідник детально вивчив законодавство та відомчі статути, якими регламентувалися спеціальні системи документування ХІХ – початку ХХ ст. Завдяки цьому ним було здійснено поділ документації державних установ, у тому числі судових, періоду імперіалізму на чотири основні групи: 1) внутрішня документація (протоколи, доповіді, допити, вироки, накази та інш.); 2) зносини; 3) просительська документація (прошення, скарги, відгуки, доноси тощо); 4) акти (кріпосні, купчі, закладні, заповіти, угоди).</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t>Листування як група матеріалів, що виникла в результаті виконавчого діловодства, визнавалася вченим особливо складним комплексом документів, який він поділяв на: а) листування вищих установ; б) листування рівних присутственних місць; в) листування нижчих установ із вищими.</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t>Окрему увагу В. Стрельський приділяв і судовій документації, види і форми якої регламентувалися нормами процесуального права (тобто склад документації та її форма визначалися законами). Судова документація здебільшого об’єднувалася у справи, що заводилися з конкретних питань судового розгляду. До складу судової справи, як правило, входили наступні документи: рапорт, доповідь, об’ява або позовне прохання. Далі в ході слідства й розгляду питання до справи додавалися документи у вигляді різних зносин, документів судових інстанцій тощо: протоколи допитів, дізнання, “клятвенні обіцянки”, рішення, вироки і т. п. [</w:t>
      </w:r>
      <w:r w:rsidR="00D266D9">
        <w:rPr>
          <w:noProof/>
          <w:sz w:val="28"/>
          <w:szCs w:val="28"/>
          <w:lang w:val="uk-UA"/>
        </w:rPr>
        <w:t>108, с. 179-184</w:t>
      </w:r>
      <w:r w:rsidRPr="00942681">
        <w:rPr>
          <w:noProof/>
          <w:sz w:val="28"/>
          <w:szCs w:val="28"/>
          <w:lang w:val="uk-UA"/>
        </w:rPr>
        <w:t>].</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t>Починаючи з 60-х років ХХ ст. з’являється низка дисертаційних робіт, присвячених різним проблемам теоретичного джерелознавства. Л. Пушкарьов розглянув питання визначення історичного джерела, його змісту і форми (форму розподілив на зовнішню і внутрішню), розібрав поняття типу, роду й виду в джерелознавстві [</w:t>
      </w:r>
      <w:r w:rsidR="00D266D9">
        <w:rPr>
          <w:noProof/>
          <w:sz w:val="28"/>
          <w:szCs w:val="28"/>
          <w:lang w:val="uk-UA"/>
        </w:rPr>
        <w:t>91</w:t>
      </w:r>
      <w:r w:rsidRPr="00942681">
        <w:rPr>
          <w:noProof/>
          <w:sz w:val="28"/>
          <w:szCs w:val="28"/>
          <w:lang w:val="uk-UA"/>
        </w:rPr>
        <w:t>].</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lastRenderedPageBreak/>
        <w:t>Теоретичним проблемам джерелознавства присвячена робота О. Медушевської. Дослідниця розглянула методологічну базу радянського теоретичного джерелознавства; проаналізувала радянську історіографію джерелознавства у зв’язку з процесом становлення і розвитку теорії джерелознавства та характерні тенденції розвитку цієї дисципліни у тогочасній історіографії країн соціалістичного табору; звернула увагу на конкретні роботи, де відображено погляди буржуазних істориків з даної проблематики [</w:t>
      </w:r>
      <w:r w:rsidR="00D266D9">
        <w:rPr>
          <w:noProof/>
          <w:sz w:val="28"/>
          <w:szCs w:val="28"/>
          <w:lang w:val="uk-UA"/>
        </w:rPr>
        <w:t>81</w:t>
      </w:r>
      <w:r w:rsidRPr="00942681">
        <w:rPr>
          <w:noProof/>
          <w:sz w:val="28"/>
          <w:szCs w:val="28"/>
          <w:lang w:val="uk-UA"/>
        </w:rPr>
        <w:t>].</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t>Джерелознавчій евристиці присвячена робота М. Ходаковського, який дослідив історіографічні й методологічні аспекти проблеми; основні тенденції механізації та автоматизації інформаційних процесів, впливи інформаційних концепцій на архівознавство і джерелознавство; проаналізував природу історичного джерела; визначив місце джерелознавства в системі інформаційного забезпечення історичної науки; розкрив методичні аспекти пошуку джерел і літератури у джерелознавчих дослідженнях [</w:t>
      </w:r>
      <w:r w:rsidR="00D266D9">
        <w:rPr>
          <w:noProof/>
          <w:sz w:val="28"/>
          <w:szCs w:val="28"/>
          <w:lang w:val="uk-UA"/>
        </w:rPr>
        <w:t>113</w:t>
      </w:r>
      <w:r w:rsidRPr="00942681">
        <w:rPr>
          <w:noProof/>
          <w:sz w:val="28"/>
          <w:szCs w:val="28"/>
          <w:lang w:val="uk-UA"/>
        </w:rPr>
        <w:t>].</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t>Ще з кінця ХІХ ст. предметом джерелознавчих досліджень стає дипломатика – спеціальна історична дисципліна, що вивчає походження, форму та зміст актових джерел, методику їх опрацювання. Вивченню цього питання присвятили свої праці С. Каштанов, Н. Лихачов, О. Левицький, О. Лаппо-Данилевський, О. Введенський, Л. Черепнін, О. Зімін та інш. [</w:t>
      </w:r>
      <w:r w:rsidR="00D266D9">
        <w:rPr>
          <w:noProof/>
          <w:sz w:val="28"/>
          <w:szCs w:val="28"/>
          <w:lang w:val="uk-UA"/>
        </w:rPr>
        <w:t>9; 49; 50; 65; 66; 68; 126</w:t>
      </w:r>
      <w:r w:rsidRPr="00942681">
        <w:rPr>
          <w:noProof/>
          <w:sz w:val="28"/>
          <w:szCs w:val="28"/>
          <w:lang w:val="uk-UA"/>
        </w:rPr>
        <w:t>]. Зокрема Л. Черепнін одним з перших звернув увагу на акти й законодавчі джерела періоду феодальної епохи. Використавши методику роботи з джерелами, розроблену ще О. Шахматовим, він пристосував її до нового типу письмових пам’яток (до цього цей метод використовувався лише під час роботи з літописними джерелами) [</w:t>
      </w:r>
      <w:r w:rsidR="00D266D9">
        <w:rPr>
          <w:noProof/>
          <w:sz w:val="28"/>
          <w:szCs w:val="28"/>
          <w:lang w:val="uk-UA"/>
        </w:rPr>
        <w:t>25, с. 694-695</w:t>
      </w:r>
      <w:r w:rsidRPr="00942681">
        <w:rPr>
          <w:noProof/>
          <w:sz w:val="28"/>
          <w:szCs w:val="28"/>
          <w:lang w:val="uk-UA"/>
        </w:rPr>
        <w:t>].</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t>У переважній більшості робіт з джерелознавства історії України цього періоду аналізувалися такі джерела, як більшовицькі листівки, партійні документи, мемуари учасників революційного руху і т. п. [</w:t>
      </w:r>
      <w:r w:rsidR="00D266D9">
        <w:rPr>
          <w:noProof/>
          <w:sz w:val="28"/>
          <w:szCs w:val="28"/>
          <w:lang w:val="uk-UA"/>
        </w:rPr>
        <w:t>7; 109; 125</w:t>
      </w:r>
      <w:r w:rsidRPr="00942681">
        <w:rPr>
          <w:noProof/>
          <w:sz w:val="28"/>
          <w:szCs w:val="28"/>
          <w:lang w:val="uk-UA"/>
        </w:rPr>
        <w:t>].</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t xml:space="preserve">З відновленням державної незалежності України почався новий етап у розвитку історичного джерелознавства у контексті світової історичної науки. Українське джерелознавство поступово звільняється від ідеологічних </w:t>
      </w:r>
      <w:r w:rsidRPr="00942681">
        <w:rPr>
          <w:noProof/>
          <w:sz w:val="28"/>
          <w:szCs w:val="28"/>
          <w:lang w:val="uk-UA"/>
        </w:rPr>
        <w:lastRenderedPageBreak/>
        <w:t>нашарувань партійно-класового підходу до відбору, використання та інтерпретації джерел, їх фальсифікацій та спотворень.</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t>Серед істориків сучасної України, які сприяли розвитку національного історичного джерелознавства, - О. Богдашина, С. Макарчук, Я. Калакура, І. Войцехівська, М. Ковальський, П. Шморгун, Ю. Мицик, Л. Дубровіна та інш. Вони присвятили свої роботи історії, теорії та методиці джерелознавства, вивченню його структури. Особлива увага приділялася дослідженню писемних джерел, що майже не використовувалися у радянський період [</w:t>
      </w:r>
      <w:r w:rsidR="00D266D9">
        <w:rPr>
          <w:noProof/>
          <w:sz w:val="28"/>
          <w:szCs w:val="28"/>
          <w:lang w:val="uk-UA"/>
        </w:rPr>
        <w:t>4; 12; 44; 70; 133</w:t>
      </w:r>
      <w:r w:rsidRPr="00942681">
        <w:rPr>
          <w:noProof/>
          <w:sz w:val="28"/>
          <w:szCs w:val="28"/>
          <w:lang w:val="uk-UA"/>
        </w:rPr>
        <w:t>].</w:t>
      </w:r>
    </w:p>
    <w:p w:rsidR="00453776" w:rsidRPr="00942681" w:rsidRDefault="00453776" w:rsidP="00845A56">
      <w:pPr>
        <w:spacing w:line="360" w:lineRule="auto"/>
        <w:jc w:val="center"/>
        <w:rPr>
          <w:noProof/>
          <w:sz w:val="28"/>
          <w:szCs w:val="28"/>
          <w:lang w:val="uk-UA"/>
        </w:rPr>
      </w:pPr>
    </w:p>
    <w:p w:rsidR="00916033" w:rsidRPr="00916033" w:rsidRDefault="00916033" w:rsidP="00845A56">
      <w:pPr>
        <w:spacing w:line="360" w:lineRule="auto"/>
        <w:ind w:firstLine="720"/>
        <w:jc w:val="both"/>
        <w:rPr>
          <w:b/>
          <w:i/>
          <w:noProof/>
          <w:sz w:val="28"/>
          <w:szCs w:val="28"/>
          <w:lang w:val="uk-UA"/>
        </w:rPr>
      </w:pPr>
      <w:r w:rsidRPr="00916033">
        <w:rPr>
          <w:b/>
          <w:i/>
          <w:noProof/>
          <w:sz w:val="28"/>
          <w:szCs w:val="28"/>
          <w:lang w:val="uk-UA"/>
        </w:rPr>
        <w:t>1.3. Вивчення матеріалів державних установ як носіїв історичної пам’яті</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t>Чи не найбільшим серед матеріалів, що зберігаються в архівних установах, є масив документів, які відклалися у результаті діяльності різноманітних державних установ.</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t>Спеціальним джерелознавчим аналізом матеріалів державних установ кінця ХVІІІ – початку ХХ ст. займалася низка істориків, у тому числі українських. Це були В. Михайлова, А. Іваненко, В. Ільїн, А. Зубко, З. Малкова, М. Плюхина, Я. Дашкевич, М. Щербак та деякі інші. Вони досліджували законодавчі акти, листи, листівки, статистичні матеріали [</w:t>
      </w:r>
      <w:r w:rsidR="00845A56">
        <w:rPr>
          <w:noProof/>
          <w:sz w:val="28"/>
          <w:szCs w:val="28"/>
          <w:lang w:val="uk-UA"/>
        </w:rPr>
        <w:t>21; 43</w:t>
      </w:r>
      <w:r w:rsidRPr="00942681">
        <w:rPr>
          <w:noProof/>
          <w:sz w:val="28"/>
          <w:szCs w:val="28"/>
          <w:lang w:val="uk-UA"/>
        </w:rPr>
        <w:t>]. Вони, шляхом залучення нових матеріалів, значно розширили коло джерел, що тоді використовувалися. Зокрема М. Щербак у своїй кандидатській дисертації залучив до вивчення історії революційних подій 1905-1907 рр. на території України матеріали місцевих установ царизму. У своїй роботі він проаналізував матеріали місцевих адміністративних, жандармсько-поліцейських та судових установ як історичне джерело. Автор розглянув документи окружних судів та судових палат, а також військових судів, що особливо активно діяли у 1905-1907 рр. Такі матеріали були ним розподілені на дві категорії: слідчі (протоколи обшуків, допитів тощо) та судові (протоколи судових засідань, резолюції, вироки та інш.) [</w:t>
      </w:r>
      <w:r w:rsidR="00D266D9">
        <w:rPr>
          <w:noProof/>
          <w:sz w:val="28"/>
          <w:szCs w:val="28"/>
          <w:lang w:val="uk-UA"/>
        </w:rPr>
        <w:t>134</w:t>
      </w:r>
      <w:r w:rsidRPr="00942681">
        <w:rPr>
          <w:noProof/>
          <w:sz w:val="28"/>
          <w:szCs w:val="28"/>
          <w:lang w:val="uk-UA"/>
        </w:rPr>
        <w:t>].</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lastRenderedPageBreak/>
        <w:t>Джерела судово-поліцейського походження вже довгий час є предметом активного дослідження істориками та правознавцями. Вони вважаються одними з найбільш інформативних. Увагу привертають спеціалізовані джерелознавчі публікації, в яких розкрито широкий спектр різноманітних документів судово-поліцейського походження.</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t>Я. Дашкевич вперше провів систематичне аналітичне дослідження українських актових книг ХІІІ-ХVІІІ ст., серед яких були адміністративні та судові книги. Він дослідив низку питань пов’язаних з генезисом та історією книг в Україні, зупинившись окремо на стані та методиці їх вивчення. Досліджуючи судові книги вірменських адміністративних органів Я. Дашкевич поділив їх на дві основні групи: 1) книги вірменських війтівських урядів, тобто книги судових органів, виключно вірменських за складом та 2) книги мішаних судових органів. З точки зору змісту актових книг судових органів середньовічної України він розрізняв записові і реляційні книги (останні поділяв на облятові, маніфестаційні, запису позовів; судові книги з поділом на реєстри справ, декретові, “чорні” книги, або книги злочинців); з точки зору діловодчо-писарських – білові та чорнові книги [</w:t>
      </w:r>
      <w:r w:rsidR="00D266D9">
        <w:rPr>
          <w:noProof/>
          <w:sz w:val="28"/>
          <w:szCs w:val="28"/>
          <w:lang w:val="uk-UA"/>
        </w:rPr>
        <w:t>21</w:t>
      </w:r>
      <w:r w:rsidRPr="00942681">
        <w:rPr>
          <w:noProof/>
          <w:sz w:val="28"/>
          <w:szCs w:val="28"/>
          <w:lang w:val="uk-UA"/>
        </w:rPr>
        <w:t>].</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t>Наприкінці 70-х років ХХ ст. О. Бровцинова розглянула можливість використання судово-слідчих матеріалів під час вивчення історії революційного руху в Росії на початку ХХ ст. У своїй праці дослідниця охарактеризувала весь комплекс судово-слідчих матеріалів, що виникли під час розгляду політичних справ у загальних судових установах (політичні справи, що розглядалися військовими судами з опорою на спеціальне законодавство, вона не брала до уваги). На конкретних прикладах дослідниця показала деякі методи роботи з судово-слідчою документацією. В якості основного джерела до свого дослідження О.Бровцинова використала архівні матеріали царських установ, що займалися проведенням дізнання, попереднього слідства й суду.</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t xml:space="preserve">Авторка розглянула царське законодавство стосовно державних злочинів, порядок розслідування й суду щодо політичних справ. Також було дано </w:t>
      </w:r>
      <w:r w:rsidRPr="00942681">
        <w:rPr>
          <w:noProof/>
          <w:sz w:val="28"/>
          <w:szCs w:val="28"/>
          <w:lang w:val="uk-UA"/>
        </w:rPr>
        <w:lastRenderedPageBreak/>
        <w:t>характеристику архівних фондів судово-слідчих органів царизму та класифіковано судово-слідчі матеріали за походженням і видами [</w:t>
      </w:r>
      <w:r w:rsidR="00D266D9">
        <w:rPr>
          <w:noProof/>
          <w:sz w:val="28"/>
          <w:szCs w:val="28"/>
          <w:lang w:val="uk-UA"/>
        </w:rPr>
        <w:t>5</w:t>
      </w:r>
      <w:r w:rsidRPr="00942681">
        <w:rPr>
          <w:noProof/>
          <w:sz w:val="28"/>
          <w:szCs w:val="28"/>
          <w:lang w:val="uk-UA"/>
        </w:rPr>
        <w:t>].</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t>Подібну проблематику зламу ХІХ-ХХ ст. розглянув у своєму дисертаційному дослідженні М. Щербак. Ним було проаналізовано структуру судової та жандармсько-поліцейської системи після судової реформи 1864 р., показано історію їх виникнення й розвитку. Окремий розділ у праці М. Щербака присвячено джерелознавчому аналізу матеріалів судових установ, де подається досить детальна характеристика слідчих матеріалів, судової документації, матеріалів прокурорів судових палат та окружних судів. Матеріали, що відкладалися у процесі формування судової справи, автор поділив на дві групи: слідчі та судові. При цьому до першої групи було віднесено: протоколи обшуку, огляду речових доказів, допиту звинуваченого, допитів свідків, повістки, листування, висновок про припинення кримінального переслідування чи обвинувальний акт, лист необхідних відомостей, постанови, опис. Другу ж групу судових документів склали: протокол судового засідання, питальний лист по справі, резолюція і вирок. М. Щербаком також було проведено джерелознавчий аналіз архівних матеріалів із ДАРФ (м. Москва), ЦДІАУК, кількох обласних архівів України. Наводиться також інформація про ступінь збереженості матеріалів окремих судових установ в архівах України. Автор наголосив на значенні цих документів як джерел із суспільно-політичної історії України, зокрема для вивчення громадсько-політичного життя, історії важливих політичних процесів тощо. Але було вказано й на можливість та доцільність їх використання в інших галузях історичних досліджень [</w:t>
      </w:r>
      <w:r w:rsidR="00D266D9">
        <w:rPr>
          <w:noProof/>
          <w:sz w:val="28"/>
          <w:szCs w:val="28"/>
          <w:lang w:val="uk-UA"/>
        </w:rPr>
        <w:t>134</w:t>
      </w:r>
      <w:r w:rsidRPr="00942681">
        <w:rPr>
          <w:noProof/>
          <w:sz w:val="28"/>
          <w:szCs w:val="28"/>
          <w:lang w:val="uk-UA"/>
        </w:rPr>
        <w:t>].</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t xml:space="preserve">Матеріали судово-слідчого характеру використовував Ю.Легун, досліджуючи генеалогію селян Подільської губернії. Він дійшов висновку, що ця група документів є значно інформативнішою (у дослідженнях його проблематики), ніж джерела церковного, господарсько-фінансового походження чи матеріали державно-адміністративного обліку. Автор вважає, що матеріали судово-поліцейського походження не мають ознак загальності, а є швидше індивідуально-конкретними, тобто стосуються обмеженого кола осіб </w:t>
      </w:r>
      <w:r w:rsidRPr="00942681">
        <w:rPr>
          <w:noProof/>
          <w:sz w:val="28"/>
          <w:szCs w:val="28"/>
          <w:lang w:val="uk-UA"/>
        </w:rPr>
        <w:lastRenderedPageBreak/>
        <w:t>[</w:t>
      </w:r>
      <w:r w:rsidR="00D266D9">
        <w:rPr>
          <w:noProof/>
          <w:sz w:val="28"/>
          <w:szCs w:val="28"/>
          <w:lang w:val="uk-UA"/>
        </w:rPr>
        <w:t>67, с. 293-368</w:t>
      </w:r>
      <w:r w:rsidRPr="00942681">
        <w:rPr>
          <w:noProof/>
          <w:sz w:val="28"/>
          <w:szCs w:val="28"/>
          <w:lang w:val="uk-UA"/>
        </w:rPr>
        <w:t>]. Зокрема Ю. Легун залучив до своїх досліджень матеріали повітових судів, що нині зберігаються у фондах державних архівів Вінницької, Хмельницької, Одеської областей. Ним зроблено зовнішні характеристики фондів повітових судів названих архівосховищ (номери фондів, кількість справ у них, хронологічні межі, які охоплюють фонди) [</w:t>
      </w:r>
      <w:r w:rsidR="00D266D9">
        <w:rPr>
          <w:noProof/>
          <w:sz w:val="28"/>
          <w:szCs w:val="28"/>
          <w:lang w:val="uk-UA"/>
        </w:rPr>
        <w:t>67, с. 301-303</w:t>
      </w:r>
      <w:r w:rsidRPr="00942681">
        <w:rPr>
          <w:noProof/>
          <w:sz w:val="28"/>
          <w:szCs w:val="28"/>
          <w:lang w:val="uk-UA"/>
        </w:rPr>
        <w:t>].</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t>Діяльність різноманітних державних установ Російської імперії на теренах України є сферою наукових інтересів сучасної української вченої В. Шандри. У цьому контексті вона велику увагу приділяє і комплексу архівних джерел, що розкривать різні аспекти функціонування цих інституцій, присвячуючи цим питанням окремі дослідження [</w:t>
      </w:r>
      <w:r w:rsidR="009034CC">
        <w:rPr>
          <w:noProof/>
          <w:sz w:val="28"/>
          <w:szCs w:val="28"/>
          <w:lang w:val="uk-UA"/>
        </w:rPr>
        <w:t>128; 129</w:t>
      </w:r>
      <w:r w:rsidRPr="00942681">
        <w:rPr>
          <w:noProof/>
          <w:sz w:val="28"/>
          <w:szCs w:val="28"/>
          <w:lang w:val="uk-UA"/>
        </w:rPr>
        <w:t>].</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t>Л. Ладига у своїй джерелознавчій роботі визначила й проаналізувала систему джерел з історії судочинства серед національних меншин за часів політики коренізації в Україні [</w:t>
      </w:r>
      <w:r w:rsidR="009034CC">
        <w:rPr>
          <w:noProof/>
          <w:sz w:val="28"/>
          <w:szCs w:val="28"/>
          <w:lang w:val="uk-UA"/>
        </w:rPr>
        <w:t>64</w:t>
      </w:r>
      <w:r w:rsidRPr="00942681">
        <w:rPr>
          <w:noProof/>
          <w:sz w:val="28"/>
          <w:szCs w:val="28"/>
          <w:lang w:val="uk-UA"/>
        </w:rPr>
        <w:t>].</w:t>
      </w:r>
    </w:p>
    <w:p w:rsidR="00453776" w:rsidRPr="00942681" w:rsidRDefault="00453776" w:rsidP="00845A56">
      <w:pPr>
        <w:pStyle w:val="a6"/>
        <w:spacing w:after="0" w:line="360" w:lineRule="auto"/>
        <w:ind w:left="0" w:firstLine="720"/>
        <w:jc w:val="both"/>
        <w:rPr>
          <w:noProof/>
          <w:sz w:val="28"/>
          <w:szCs w:val="28"/>
          <w:lang w:val="uk-UA"/>
        </w:rPr>
      </w:pPr>
      <w:r w:rsidRPr="00942681">
        <w:rPr>
          <w:noProof/>
          <w:sz w:val="28"/>
          <w:szCs w:val="28"/>
          <w:lang w:val="uk-UA"/>
        </w:rPr>
        <w:t>Одним з небагатьох дослідників, який використав матеріали повітових судів як джерело до вивчення конкретної проблеми – жіночої девіації, є український науковець В. Маслійчук [</w:t>
      </w:r>
      <w:r w:rsidR="009034CC">
        <w:rPr>
          <w:noProof/>
          <w:sz w:val="28"/>
          <w:szCs w:val="28"/>
          <w:lang w:val="uk-UA"/>
        </w:rPr>
        <w:t>72</w:t>
      </w:r>
      <w:r w:rsidRPr="00942681">
        <w:rPr>
          <w:noProof/>
          <w:sz w:val="28"/>
          <w:szCs w:val="28"/>
          <w:lang w:val="uk-UA"/>
        </w:rPr>
        <w:t>]. Вивчаючи девіантну поведінку жінок Слобожанщини кінця ХVІІІ ст., автор використав як основне джерело матеріали повітових судів Харківського намісництва та їх апеляційної вищої інстанції на той час – верхніх земських судів. Поведінка жінки аналізувалася за допомогою кримінальних справ названих установ. На основі вивчених джерел дослідник припустив, що основною причиною зростання жіночих девіацій стала соціальна політика Російської держави на Слобожанщині. Наприклад, заборонивши у 1783 р. селянські переходи, уряд підштовхнув значні маси населення до втеч; після введення рекрутської повинності залишилось самотніми на тривалий час багато солдаток; розквартирування військових частин створило сприятливий грунт для численних порушень норм моралі в прикордонному намісництві.</w:t>
      </w:r>
    </w:p>
    <w:p w:rsidR="00453776" w:rsidRPr="00942681" w:rsidRDefault="00453776" w:rsidP="00845A56">
      <w:pPr>
        <w:spacing w:line="360" w:lineRule="auto"/>
        <w:ind w:firstLine="720"/>
        <w:jc w:val="both"/>
        <w:rPr>
          <w:noProof/>
          <w:sz w:val="28"/>
          <w:szCs w:val="28"/>
          <w:lang w:val="uk-UA"/>
        </w:rPr>
      </w:pPr>
      <w:r w:rsidRPr="00942681">
        <w:rPr>
          <w:noProof/>
          <w:sz w:val="28"/>
          <w:szCs w:val="28"/>
          <w:lang w:val="uk-UA"/>
        </w:rPr>
        <w:t xml:space="preserve">Низка наших робіт також присвячена вивченню матеріалів повітових судів, зокрема тих, що функціонували на теренах Північно-Східної України як </w:t>
      </w:r>
      <w:r w:rsidRPr="00942681">
        <w:rPr>
          <w:noProof/>
          <w:sz w:val="28"/>
          <w:szCs w:val="28"/>
          <w:lang w:val="uk-UA"/>
        </w:rPr>
        <w:lastRenderedPageBreak/>
        <w:t>історичного джерела в цілому та зокрема при дослідженнях конкретних історичних проблем [</w:t>
      </w:r>
      <w:r w:rsidR="009034CC">
        <w:rPr>
          <w:noProof/>
          <w:sz w:val="28"/>
          <w:szCs w:val="28"/>
          <w:lang w:val="uk-UA"/>
        </w:rPr>
        <w:t>22; 23; 24</w:t>
      </w:r>
      <w:r w:rsidRPr="00942681">
        <w:rPr>
          <w:noProof/>
          <w:sz w:val="28"/>
          <w:szCs w:val="28"/>
          <w:lang w:val="uk-UA"/>
        </w:rPr>
        <w:t>].</w:t>
      </w:r>
    </w:p>
    <w:p w:rsidR="00453776" w:rsidRPr="00942681" w:rsidRDefault="00453776" w:rsidP="00845A56">
      <w:pPr>
        <w:spacing w:line="360" w:lineRule="auto"/>
        <w:jc w:val="center"/>
        <w:rPr>
          <w:noProof/>
          <w:sz w:val="28"/>
          <w:szCs w:val="28"/>
          <w:lang w:val="uk-UA"/>
        </w:rPr>
      </w:pPr>
      <w:r w:rsidRPr="00942681">
        <w:rPr>
          <w:noProof/>
          <w:sz w:val="28"/>
          <w:szCs w:val="28"/>
          <w:lang w:val="uk-UA"/>
        </w:rPr>
        <w:t>*   *   *</w:t>
      </w:r>
    </w:p>
    <w:p w:rsidR="00453776" w:rsidRPr="00942681" w:rsidRDefault="00453776" w:rsidP="00845A56">
      <w:pPr>
        <w:pStyle w:val="a6"/>
        <w:spacing w:after="0" w:line="360" w:lineRule="auto"/>
        <w:ind w:left="0" w:firstLine="720"/>
        <w:jc w:val="both"/>
        <w:rPr>
          <w:noProof/>
          <w:sz w:val="28"/>
          <w:szCs w:val="28"/>
          <w:lang w:val="uk-UA"/>
        </w:rPr>
      </w:pPr>
      <w:r w:rsidRPr="00942681">
        <w:rPr>
          <w:noProof/>
          <w:sz w:val="28"/>
          <w:szCs w:val="28"/>
          <w:lang w:val="uk-UA"/>
        </w:rPr>
        <w:t>Підводячи підсумки, слід зазначити, що увага джерелознавчому напрямку в історичних дослідженнях приділялася завжди. Так, у радянські часи джерелознавцями аналізувалися переважно історико-партійні матеріали. Проте приділялася увага дослідників і теоретичним та методологічним питанням історичного джерелознавства. Хоча й у меншій кількості, але предметом дослідження також були законодавчі акти, матеріали соціально-економічної та земської статистики, фондів вищих та центральних державних установ Російської імперії тощо. Але всі вони, за рідкісними винятками, розглядалися як джерела до вивчення революційних рухів, робітничих та селянських повстань і т. п. (мали ідеологічне забарвлення).</w:t>
      </w:r>
    </w:p>
    <w:p w:rsidR="00453776" w:rsidRDefault="00453776" w:rsidP="00845A56">
      <w:pPr>
        <w:spacing w:line="360" w:lineRule="auto"/>
        <w:ind w:firstLine="720"/>
        <w:jc w:val="both"/>
        <w:rPr>
          <w:noProof/>
          <w:sz w:val="28"/>
          <w:szCs w:val="28"/>
          <w:lang w:val="uk-UA"/>
        </w:rPr>
      </w:pPr>
      <w:r w:rsidRPr="00942681">
        <w:rPr>
          <w:noProof/>
          <w:sz w:val="28"/>
          <w:szCs w:val="28"/>
          <w:lang w:val="uk-UA"/>
        </w:rPr>
        <w:t>Із розпадом СРСР і становленням України та інших колишніх союзних республік як незалежних держав історична наука поступово скидає з себе ідеологічні нашарування, все більше використовується принцип об’єктивності. Дослідники стали залучати до своєї роботи нові джерела. У цей період з’являються роботи вітчизняних та зарубіжних науковців джерелознавчого спрямування. Це дозволяє по новому оцінити різні аспекти історичного минулого України та світу. Джерелознавчі роботи загальнотеоретичного характеру дозволяють максимально правильно й об’єктивно інтерпретувати історичні джерела, які, безперечно, є носіями історичної пам’яті суспільств чи окремих їх представників. Важливе значення при цьому мають також різноманітні масиви джерел, об’єднані характером свого походження чи іншими ознаками.</w:t>
      </w:r>
    </w:p>
    <w:p w:rsidR="00942681" w:rsidRDefault="00942681" w:rsidP="00845A56">
      <w:pPr>
        <w:spacing w:line="360" w:lineRule="auto"/>
        <w:ind w:firstLine="720"/>
        <w:jc w:val="both"/>
        <w:rPr>
          <w:noProof/>
          <w:sz w:val="28"/>
          <w:szCs w:val="28"/>
          <w:lang w:val="uk-UA"/>
        </w:rPr>
      </w:pPr>
      <w:r>
        <w:rPr>
          <w:noProof/>
          <w:sz w:val="28"/>
          <w:szCs w:val="28"/>
          <w:lang w:val="uk-UA"/>
        </w:rPr>
        <w:t>Безперечно, самих робіт, присвячених вивченню історичних джерел (носіїв історичної пам’яті), інтерпретацій цих джерел різними науковцями (дослідження історіографічного характеру), відтворенню подій і явищ минулого на основі носіїв пам’яті, існує надзвичайно велика кількість. Нами були наведені лише поодинокі приклади таких досліджень.</w:t>
      </w:r>
    </w:p>
    <w:p w:rsidR="00845A56" w:rsidRPr="00845A56" w:rsidRDefault="00916033" w:rsidP="00845A56">
      <w:pPr>
        <w:shd w:val="clear" w:color="auto" w:fill="FBF8E7"/>
        <w:spacing w:line="360" w:lineRule="auto"/>
        <w:jc w:val="center"/>
        <w:rPr>
          <w:b/>
          <w:bCs/>
          <w:noProof/>
          <w:sz w:val="28"/>
          <w:szCs w:val="28"/>
          <w:lang w:eastAsia="uk-UA"/>
        </w:rPr>
      </w:pPr>
      <w:r w:rsidRPr="00845A56">
        <w:rPr>
          <w:b/>
          <w:bCs/>
          <w:noProof/>
          <w:sz w:val="28"/>
          <w:szCs w:val="28"/>
          <w:lang w:eastAsia="uk-UA"/>
        </w:rPr>
        <w:lastRenderedPageBreak/>
        <w:t>СПИСОК ЛІТЕРАТУРИ</w:t>
      </w:r>
    </w:p>
    <w:p w:rsidR="00845A56" w:rsidRPr="00845A56" w:rsidRDefault="00845A56" w:rsidP="00845A56">
      <w:pPr>
        <w:pStyle w:val="a5"/>
        <w:shd w:val="clear" w:color="auto" w:fill="FBF8E7"/>
        <w:spacing w:after="0" w:line="360" w:lineRule="auto"/>
        <w:ind w:left="0"/>
        <w:jc w:val="both"/>
        <w:rPr>
          <w:rFonts w:ascii="Times New Roman" w:eastAsia="Times New Roman" w:hAnsi="Times New Roman" w:cs="Times New Roman"/>
          <w:noProof/>
          <w:sz w:val="28"/>
          <w:szCs w:val="28"/>
          <w:lang w:eastAsia="uk-UA"/>
        </w:rPr>
      </w:pP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eastAsia="Times New Roman" w:hAnsi="Times New Roman" w:cs="Times New Roman"/>
          <w:bCs/>
          <w:noProof/>
          <w:sz w:val="28"/>
          <w:szCs w:val="28"/>
          <w:lang w:eastAsia="uk-UA"/>
        </w:rPr>
        <w:t>Артюх В.</w:t>
      </w:r>
      <w:r w:rsidRPr="00845A56">
        <w:rPr>
          <w:rFonts w:ascii="Times New Roman" w:eastAsia="Times New Roman" w:hAnsi="Times New Roman" w:cs="Times New Roman"/>
          <w:noProof/>
          <w:sz w:val="28"/>
          <w:szCs w:val="28"/>
          <w:lang w:eastAsia="uk-UA"/>
        </w:rPr>
        <w:t xml:space="preserve"> Дещо про політику історичної пам’яті / В. Артюх. – Режим доступу: </w:t>
      </w:r>
      <w:hyperlink r:id="rId8" w:history="1">
        <w:r w:rsidRPr="00845A56">
          <w:rPr>
            <w:rFonts w:ascii="Times New Roman" w:eastAsia="Times New Roman" w:hAnsi="Times New Roman" w:cs="Times New Roman"/>
            <w:noProof/>
            <w:sz w:val="28"/>
            <w:szCs w:val="28"/>
            <w:lang w:eastAsia="uk-UA"/>
          </w:rPr>
          <w:t>http://www.pravoslavya.sumy.ua/readarticle.php?article_id=11</w:t>
        </w:r>
      </w:hyperlink>
      <w:r w:rsidRPr="00845A56">
        <w:rPr>
          <w:rFonts w:ascii="Times New Roman" w:eastAsia="Times New Roman" w:hAnsi="Times New Roman" w:cs="Times New Roman"/>
          <w:noProof/>
          <w:sz w:val="28"/>
          <w:szCs w:val="28"/>
          <w:lang w:eastAsia="uk-UA"/>
        </w:rPr>
        <w:t>.</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Style w:val="apple-style-span"/>
          <w:rFonts w:ascii="Times New Roman" w:eastAsia="Times New Roman" w:hAnsi="Times New Roman" w:cs="Times New Roman"/>
          <w:noProof/>
          <w:sz w:val="28"/>
          <w:szCs w:val="28"/>
          <w:lang w:eastAsia="uk-UA"/>
        </w:rPr>
      </w:pPr>
      <w:proofErr w:type="spellStart"/>
      <w:r w:rsidRPr="00845A56">
        <w:rPr>
          <w:rStyle w:val="apple-style-span"/>
          <w:rFonts w:ascii="Times New Roman" w:hAnsi="Times New Roman" w:cs="Times New Roman"/>
          <w:sz w:val="28"/>
          <w:szCs w:val="28"/>
        </w:rPr>
        <w:t>Ассман</w:t>
      </w:r>
      <w:proofErr w:type="spellEnd"/>
      <w:r w:rsidRPr="00845A56">
        <w:rPr>
          <w:rStyle w:val="apple-style-span"/>
          <w:rFonts w:ascii="Times New Roman" w:hAnsi="Times New Roman" w:cs="Times New Roman"/>
          <w:sz w:val="28"/>
          <w:szCs w:val="28"/>
        </w:rPr>
        <w:t xml:space="preserve"> Я. Культурная память. Письменность, воспоминание и политическая идентичность в ранних цивилизациях / Я. </w:t>
      </w:r>
      <w:proofErr w:type="spellStart"/>
      <w:r w:rsidRPr="00845A56">
        <w:rPr>
          <w:rStyle w:val="apple-style-span"/>
          <w:rFonts w:ascii="Times New Roman" w:hAnsi="Times New Roman" w:cs="Times New Roman"/>
          <w:sz w:val="28"/>
          <w:szCs w:val="28"/>
        </w:rPr>
        <w:t>Ассман</w:t>
      </w:r>
      <w:proofErr w:type="spellEnd"/>
      <w:r w:rsidRPr="00845A56">
        <w:rPr>
          <w:rStyle w:val="apple-style-span"/>
          <w:rFonts w:ascii="Times New Roman" w:hAnsi="Times New Roman" w:cs="Times New Roman"/>
          <w:sz w:val="28"/>
          <w:szCs w:val="28"/>
        </w:rPr>
        <w:t xml:space="preserve"> / пер. </w:t>
      </w:r>
      <w:proofErr w:type="gramStart"/>
      <w:r w:rsidRPr="00845A56">
        <w:rPr>
          <w:rStyle w:val="apple-style-span"/>
          <w:rFonts w:ascii="Times New Roman" w:hAnsi="Times New Roman" w:cs="Times New Roman"/>
          <w:sz w:val="28"/>
          <w:szCs w:val="28"/>
        </w:rPr>
        <w:t>с</w:t>
      </w:r>
      <w:proofErr w:type="gramEnd"/>
      <w:r w:rsidRPr="00845A56">
        <w:rPr>
          <w:rStyle w:val="apple-style-span"/>
          <w:rFonts w:ascii="Times New Roman" w:hAnsi="Times New Roman" w:cs="Times New Roman"/>
          <w:sz w:val="28"/>
          <w:szCs w:val="28"/>
        </w:rPr>
        <w:t xml:space="preserve"> </w:t>
      </w:r>
      <w:proofErr w:type="gramStart"/>
      <w:r w:rsidRPr="00845A56">
        <w:rPr>
          <w:rStyle w:val="apple-style-span"/>
          <w:rFonts w:ascii="Times New Roman" w:hAnsi="Times New Roman" w:cs="Times New Roman"/>
          <w:sz w:val="28"/>
          <w:szCs w:val="28"/>
        </w:rPr>
        <w:t>нем</w:t>
      </w:r>
      <w:proofErr w:type="gramEnd"/>
      <w:r w:rsidRPr="00845A56">
        <w:rPr>
          <w:rStyle w:val="apple-style-span"/>
          <w:rFonts w:ascii="Times New Roman" w:hAnsi="Times New Roman" w:cs="Times New Roman"/>
          <w:sz w:val="28"/>
          <w:szCs w:val="28"/>
        </w:rPr>
        <w:t xml:space="preserve">. М. М. </w:t>
      </w:r>
      <w:proofErr w:type="spellStart"/>
      <w:r w:rsidRPr="00845A56">
        <w:rPr>
          <w:rStyle w:val="apple-style-span"/>
          <w:rFonts w:ascii="Times New Roman" w:hAnsi="Times New Roman" w:cs="Times New Roman"/>
          <w:sz w:val="28"/>
          <w:szCs w:val="28"/>
        </w:rPr>
        <w:t>Сокольской</w:t>
      </w:r>
      <w:proofErr w:type="spellEnd"/>
      <w:r w:rsidRPr="00845A56">
        <w:rPr>
          <w:rStyle w:val="apple-style-span"/>
          <w:rFonts w:ascii="Times New Roman" w:hAnsi="Times New Roman" w:cs="Times New Roman"/>
          <w:sz w:val="28"/>
          <w:szCs w:val="28"/>
        </w:rPr>
        <w:t>. – М.: Языки славянской культуры, 2004. – 368 с.</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Style w:val="apple-style-span"/>
          <w:rFonts w:ascii="Times New Roman" w:eastAsia="Times New Roman" w:hAnsi="Times New Roman" w:cs="Times New Roman"/>
          <w:noProof/>
          <w:sz w:val="28"/>
          <w:szCs w:val="28"/>
          <w:lang w:eastAsia="uk-UA"/>
        </w:rPr>
      </w:pPr>
      <w:proofErr w:type="spellStart"/>
      <w:r w:rsidRPr="00845A56">
        <w:rPr>
          <w:rStyle w:val="apple-style-span"/>
          <w:rFonts w:ascii="Times New Roman" w:hAnsi="Times New Roman" w:cs="Times New Roman"/>
          <w:sz w:val="28"/>
          <w:szCs w:val="28"/>
        </w:rPr>
        <w:t>Ассман</w:t>
      </w:r>
      <w:proofErr w:type="spellEnd"/>
      <w:r w:rsidRPr="00845A56">
        <w:rPr>
          <w:rStyle w:val="apple-style-span"/>
          <w:rFonts w:ascii="Times New Roman" w:hAnsi="Times New Roman" w:cs="Times New Roman"/>
          <w:sz w:val="28"/>
          <w:szCs w:val="28"/>
        </w:rPr>
        <w:t xml:space="preserve"> А. Длинная тень прошлого: Мемориальная культура и историческая политика / </w:t>
      </w:r>
      <w:proofErr w:type="spellStart"/>
      <w:r w:rsidRPr="00845A56">
        <w:rPr>
          <w:rStyle w:val="apple-style-span"/>
          <w:rFonts w:ascii="Times New Roman" w:hAnsi="Times New Roman" w:cs="Times New Roman"/>
          <w:sz w:val="28"/>
          <w:szCs w:val="28"/>
        </w:rPr>
        <w:t>Алейда</w:t>
      </w:r>
      <w:proofErr w:type="spellEnd"/>
      <w:r w:rsidRPr="00845A56">
        <w:rPr>
          <w:rStyle w:val="apple-style-span"/>
          <w:rFonts w:ascii="Times New Roman" w:hAnsi="Times New Roman" w:cs="Times New Roman"/>
          <w:sz w:val="28"/>
          <w:szCs w:val="28"/>
        </w:rPr>
        <w:t xml:space="preserve"> </w:t>
      </w:r>
      <w:proofErr w:type="spellStart"/>
      <w:r w:rsidRPr="00845A56">
        <w:rPr>
          <w:rStyle w:val="apple-style-span"/>
          <w:rFonts w:ascii="Times New Roman" w:hAnsi="Times New Roman" w:cs="Times New Roman"/>
          <w:sz w:val="28"/>
          <w:szCs w:val="28"/>
        </w:rPr>
        <w:t>Ассман</w:t>
      </w:r>
      <w:proofErr w:type="spellEnd"/>
      <w:r w:rsidRPr="00845A56">
        <w:rPr>
          <w:rStyle w:val="apple-style-span"/>
          <w:rFonts w:ascii="Times New Roman" w:hAnsi="Times New Roman" w:cs="Times New Roman"/>
          <w:sz w:val="28"/>
          <w:szCs w:val="28"/>
        </w:rPr>
        <w:t xml:space="preserve"> / пер. с </w:t>
      </w:r>
      <w:proofErr w:type="gramStart"/>
      <w:r w:rsidRPr="00845A56">
        <w:rPr>
          <w:rStyle w:val="apple-style-span"/>
          <w:rFonts w:ascii="Times New Roman" w:hAnsi="Times New Roman" w:cs="Times New Roman"/>
          <w:sz w:val="28"/>
          <w:szCs w:val="28"/>
        </w:rPr>
        <w:t>нем</w:t>
      </w:r>
      <w:proofErr w:type="gramEnd"/>
      <w:r w:rsidRPr="00845A56">
        <w:rPr>
          <w:rStyle w:val="apple-style-span"/>
          <w:rFonts w:ascii="Times New Roman" w:hAnsi="Times New Roman" w:cs="Times New Roman"/>
          <w:sz w:val="28"/>
          <w:szCs w:val="28"/>
        </w:rPr>
        <w:t xml:space="preserve">. Б. Хлебникова. – М.: Новое литературное обозрение, 2014. – 328 с. </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hAnsi="Times New Roman" w:cs="Times New Roman"/>
          <w:noProof/>
          <w:sz w:val="28"/>
          <w:szCs w:val="28"/>
        </w:rPr>
        <w:t>Богдашина О.М. Джерелознавство історії України: теорія, методика, історія. Навчально-методичний посібник / О.М. Богдашина. – Х., 2005. – 192 с.</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hAnsi="Times New Roman" w:cs="Times New Roman"/>
          <w:noProof/>
          <w:sz w:val="28"/>
          <w:szCs w:val="28"/>
        </w:rPr>
        <w:t>Бровцинова Е.П. Судебно-следственные материалы как источник по истории революционного движения России начала ХХ века (1904-1914 гг.): автореф. дисс. … канд. истор. наук: 07.00.09 / Е.П. Бровцинова. – М., 1977. – 24 с.</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hAnsi="Times New Roman" w:cs="Times New Roman"/>
          <w:noProof/>
          <w:sz w:val="28"/>
          <w:szCs w:val="28"/>
        </w:rPr>
        <w:t>Варшавчик М.А. О структуре источниковедческой критики / М.А. Варшавчик // Источниковедение отечественной истории: Сб. Статей. – М.: Наука, 1980. – С.23-38.</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hAnsi="Times New Roman" w:cs="Times New Roman"/>
          <w:noProof/>
          <w:sz w:val="28"/>
          <w:szCs w:val="28"/>
        </w:rPr>
        <w:t>Варшавчик М.А. Историко-партийное источниковедение: Теория. Методология. Методика / Варшавчик М.А. – К.: Наукова думка, 1984. – 319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9F9F9"/>
        </w:rPr>
      </w:pPr>
      <w:r w:rsidRPr="00845A56">
        <w:rPr>
          <w:rFonts w:ascii="Times New Roman" w:hAnsi="Times New Roman" w:cs="Times New Roman"/>
          <w:bCs/>
          <w:noProof/>
          <w:sz w:val="28"/>
          <w:szCs w:val="28"/>
        </w:rPr>
        <w:t>Васірук І. Феномен історичної пам’яті: історіографічний аспект</w:t>
      </w:r>
      <w:r w:rsidRPr="00845A56">
        <w:rPr>
          <w:rStyle w:val="apple-converted-space"/>
          <w:rFonts w:ascii="Times New Roman" w:hAnsi="Times New Roman" w:cs="Times New Roman"/>
          <w:noProof/>
          <w:sz w:val="28"/>
          <w:szCs w:val="28"/>
          <w:shd w:val="clear" w:color="auto" w:fill="F9F9F9"/>
        </w:rPr>
        <w:t> </w:t>
      </w:r>
      <w:r w:rsidRPr="00845A56">
        <w:rPr>
          <w:rFonts w:ascii="Times New Roman" w:hAnsi="Times New Roman" w:cs="Times New Roman"/>
          <w:noProof/>
          <w:sz w:val="28"/>
          <w:szCs w:val="28"/>
          <w:shd w:val="clear" w:color="auto" w:fill="F9F9F9"/>
        </w:rPr>
        <w:t>/ І. Васірук //</w:t>
      </w:r>
      <w:r w:rsidRPr="00845A56">
        <w:rPr>
          <w:rStyle w:val="apple-converted-space"/>
          <w:rFonts w:ascii="Times New Roman" w:hAnsi="Times New Roman" w:cs="Times New Roman"/>
          <w:noProof/>
          <w:sz w:val="28"/>
          <w:szCs w:val="28"/>
          <w:shd w:val="clear" w:color="auto" w:fill="F9F9F9"/>
        </w:rPr>
        <w:t> </w:t>
      </w:r>
      <w:hyperlink r:id="rId9" w:tooltip="Періодичне видання" w:history="1">
        <w:r w:rsidRPr="00845A56">
          <w:rPr>
            <w:rStyle w:val="a8"/>
            <w:rFonts w:ascii="Times New Roman" w:hAnsi="Times New Roman" w:cs="Times New Roman"/>
            <w:noProof/>
            <w:color w:val="auto"/>
            <w:sz w:val="28"/>
            <w:szCs w:val="28"/>
            <w:u w:val="none"/>
          </w:rPr>
          <w:t>Україна-Європа-Світ. Міжнародний збірник наукових праць. Серія: Історія, міжнародні відносини</w:t>
        </w:r>
      </w:hyperlink>
      <w:r w:rsidRPr="00845A56">
        <w:rPr>
          <w:rFonts w:ascii="Times New Roman" w:hAnsi="Times New Roman" w:cs="Times New Roman"/>
          <w:noProof/>
          <w:sz w:val="28"/>
          <w:szCs w:val="28"/>
          <w:shd w:val="clear" w:color="auto" w:fill="F9F9F9"/>
        </w:rPr>
        <w:t>. – 2012. – Вип.9. – С.311-316.</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9F9F9"/>
        </w:rPr>
      </w:pPr>
      <w:r w:rsidRPr="00845A56">
        <w:rPr>
          <w:rFonts w:ascii="Times New Roman" w:hAnsi="Times New Roman" w:cs="Times New Roman"/>
          <w:noProof/>
          <w:sz w:val="28"/>
          <w:szCs w:val="28"/>
        </w:rPr>
        <w:t>Введенский А.А. Лекции по документальному источниковедению СССР (Дипломатика) / А.А. Введенский. – К.: Изд-во Киевского университета, 1963. – 219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9F9F9"/>
        </w:rPr>
      </w:pPr>
      <w:r w:rsidRPr="00845A56">
        <w:rPr>
          <w:rStyle w:val="a9"/>
          <w:rFonts w:ascii="Times New Roman" w:hAnsi="Times New Roman" w:cs="Times New Roman"/>
          <w:b w:val="0"/>
          <w:noProof/>
          <w:sz w:val="28"/>
          <w:szCs w:val="28"/>
          <w:shd w:val="clear" w:color="auto" w:fill="FBF8E7"/>
        </w:rPr>
        <w:lastRenderedPageBreak/>
        <w:t>Верстюк</w:t>
      </w:r>
      <w:r w:rsidRPr="00845A56">
        <w:rPr>
          <w:rStyle w:val="apple-converted-space"/>
          <w:rFonts w:ascii="Times New Roman" w:hAnsi="Times New Roman" w:cs="Times New Roman"/>
          <w:bCs/>
          <w:noProof/>
          <w:sz w:val="28"/>
          <w:szCs w:val="28"/>
          <w:shd w:val="clear" w:color="auto" w:fill="FBF8E7"/>
        </w:rPr>
        <w:t> </w:t>
      </w:r>
      <w:r w:rsidRPr="00845A56">
        <w:rPr>
          <w:rStyle w:val="aa"/>
          <w:rFonts w:ascii="Times New Roman" w:hAnsi="Times New Roman" w:cs="Times New Roman"/>
          <w:bCs/>
          <w:noProof/>
          <w:sz w:val="28"/>
          <w:szCs w:val="28"/>
          <w:shd w:val="clear" w:color="auto" w:fill="FBF8E7"/>
        </w:rPr>
        <w:t>B.</w:t>
      </w:r>
      <w:r w:rsidRPr="00845A56">
        <w:rPr>
          <w:rStyle w:val="apple-converted-space"/>
          <w:rFonts w:ascii="Times New Roman" w:hAnsi="Times New Roman" w:cs="Times New Roman"/>
          <w:bCs/>
          <w:iCs/>
          <w:noProof/>
          <w:sz w:val="28"/>
          <w:szCs w:val="28"/>
          <w:shd w:val="clear" w:color="auto" w:fill="FBF8E7"/>
        </w:rPr>
        <w:t> </w:t>
      </w:r>
      <w:r w:rsidRPr="00845A56">
        <w:rPr>
          <w:rFonts w:ascii="Times New Roman" w:hAnsi="Times New Roman" w:cs="Times New Roman"/>
          <w:noProof/>
          <w:sz w:val="28"/>
          <w:szCs w:val="28"/>
          <w:shd w:val="clear" w:color="auto" w:fill="FBF8E7"/>
        </w:rPr>
        <w:t xml:space="preserve">Українська революція 1917-1921 рр. у політиці формування національної пам’яті в 2007-2010 рр. / </w:t>
      </w:r>
      <w:r w:rsidRPr="00845A56">
        <w:rPr>
          <w:rStyle w:val="aa"/>
          <w:rFonts w:ascii="Times New Roman" w:hAnsi="Times New Roman" w:cs="Times New Roman"/>
          <w:noProof/>
          <w:sz w:val="28"/>
          <w:szCs w:val="28"/>
          <w:shd w:val="clear" w:color="auto" w:fill="FBF8E7"/>
        </w:rPr>
        <w:t>В.</w:t>
      </w:r>
      <w:r w:rsidRPr="00845A56">
        <w:rPr>
          <w:rFonts w:ascii="Times New Roman" w:hAnsi="Times New Roman" w:cs="Times New Roman"/>
          <w:noProof/>
          <w:sz w:val="28"/>
          <w:szCs w:val="28"/>
          <w:shd w:val="clear" w:color="auto" w:fill="FBF8E7"/>
        </w:rPr>
        <w:t>Верстюк,</w:t>
      </w:r>
      <w:r w:rsidRPr="00845A56">
        <w:rPr>
          <w:rStyle w:val="apple-converted-space"/>
          <w:rFonts w:ascii="Times New Roman" w:hAnsi="Times New Roman" w:cs="Times New Roman"/>
          <w:noProof/>
          <w:sz w:val="28"/>
          <w:szCs w:val="28"/>
          <w:shd w:val="clear" w:color="auto" w:fill="FBF8E7"/>
        </w:rPr>
        <w:t> </w:t>
      </w:r>
      <w:r w:rsidRPr="00845A56">
        <w:rPr>
          <w:rStyle w:val="aa"/>
          <w:rFonts w:ascii="Times New Roman" w:hAnsi="Times New Roman" w:cs="Times New Roman"/>
          <w:noProof/>
          <w:sz w:val="28"/>
          <w:szCs w:val="28"/>
          <w:shd w:val="clear" w:color="auto" w:fill="FBF8E7"/>
        </w:rPr>
        <w:t xml:space="preserve">В. Скальський. </w:t>
      </w:r>
      <w:r w:rsidRPr="00845A56">
        <w:rPr>
          <w:rFonts w:ascii="Times New Roman" w:eastAsia="Times New Roman" w:hAnsi="Times New Roman" w:cs="Times New Roman"/>
          <w:noProof/>
          <w:sz w:val="28"/>
          <w:szCs w:val="28"/>
          <w:lang w:eastAsia="uk-UA"/>
        </w:rPr>
        <w:t>–</w:t>
      </w:r>
      <w:r w:rsidRPr="00845A56">
        <w:rPr>
          <w:rFonts w:ascii="Times New Roman" w:hAnsi="Times New Roman" w:cs="Times New Roman"/>
          <w:noProof/>
          <w:sz w:val="28"/>
          <w:szCs w:val="28"/>
          <w:shd w:val="clear" w:color="auto" w:fill="FBF8E7"/>
        </w:rPr>
        <w:t xml:space="preserve"> Режим доступу:</w:t>
      </w:r>
      <w:r w:rsidRPr="00845A56">
        <w:rPr>
          <w:rStyle w:val="apple-converted-space"/>
          <w:rFonts w:ascii="Times New Roman" w:hAnsi="Times New Roman" w:cs="Times New Roman"/>
          <w:noProof/>
          <w:sz w:val="28"/>
          <w:szCs w:val="28"/>
          <w:shd w:val="clear" w:color="auto" w:fill="FBF8E7"/>
        </w:rPr>
        <w:t> </w:t>
      </w:r>
      <w:hyperlink r:id="rId10" w:tooltip="www.memory.gov.ua" w:history="1">
        <w:r w:rsidRPr="00845A56">
          <w:rPr>
            <w:rStyle w:val="a8"/>
            <w:rFonts w:ascii="Times New Roman" w:hAnsi="Times New Roman" w:cs="Times New Roman"/>
            <w:noProof/>
            <w:color w:val="auto"/>
            <w:sz w:val="28"/>
            <w:szCs w:val="28"/>
            <w:u w:val="none"/>
            <w:shd w:val="clear" w:color="auto" w:fill="FBF8E7"/>
          </w:rPr>
          <w:t>www.memory.gov.ua</w:t>
        </w:r>
      </w:hyperlink>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/ua / publication/content/927.htm.</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9F9F9"/>
        </w:rPr>
      </w:pPr>
      <w:r w:rsidRPr="00845A56">
        <w:rPr>
          <w:rStyle w:val="a9"/>
          <w:rFonts w:ascii="Times New Roman" w:hAnsi="Times New Roman" w:cs="Times New Roman"/>
          <w:b w:val="0"/>
          <w:noProof/>
          <w:sz w:val="28"/>
          <w:szCs w:val="28"/>
          <w:shd w:val="clear" w:color="auto" w:fill="FBF8E7"/>
        </w:rPr>
        <w:t>Верстюк В.</w:t>
      </w:r>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Здеформований пласт національної пам’яті / В. Верстюк // Воєнна історія. – 2009. – № 1(43).</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9F9F9"/>
        </w:rPr>
      </w:pPr>
      <w:r w:rsidRPr="00845A56">
        <w:rPr>
          <w:rFonts w:ascii="Times New Roman" w:hAnsi="Times New Roman" w:cs="Times New Roman"/>
          <w:noProof/>
          <w:sz w:val="28"/>
          <w:szCs w:val="28"/>
        </w:rPr>
        <w:t>Войцехівська І.Н. Структура історичного джерелознавства: традиції та сучасні проблеми / І.Н. Войцехівська // Архівознавство. Археографія. Джерелознавство: Міжвідомчий збірник наукових праць. – Вип. 3. Джерелознавчі дисципліни. – К., 2001. – С.255-270.</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9F9F9"/>
        </w:rPr>
      </w:pPr>
      <w:r w:rsidRPr="00845A56">
        <w:rPr>
          <w:rStyle w:val="a9"/>
          <w:rFonts w:ascii="Times New Roman" w:hAnsi="Times New Roman" w:cs="Times New Roman"/>
          <w:b w:val="0"/>
          <w:noProof/>
          <w:sz w:val="28"/>
          <w:szCs w:val="28"/>
          <w:shd w:val="clear" w:color="auto" w:fill="FBF8E7"/>
        </w:rPr>
        <w:t>Гирич</w:t>
      </w:r>
      <w:r w:rsidRPr="00845A56">
        <w:rPr>
          <w:rStyle w:val="apple-converted-space"/>
          <w:rFonts w:ascii="Times New Roman" w:hAnsi="Times New Roman" w:cs="Times New Roman"/>
          <w:bCs/>
          <w:noProof/>
          <w:sz w:val="28"/>
          <w:szCs w:val="28"/>
          <w:shd w:val="clear" w:color="auto" w:fill="FBF8E7"/>
        </w:rPr>
        <w:t> </w:t>
      </w:r>
      <w:r w:rsidRPr="00845A56">
        <w:rPr>
          <w:rStyle w:val="a9"/>
          <w:rFonts w:ascii="Times New Roman" w:hAnsi="Times New Roman" w:cs="Times New Roman"/>
          <w:b w:val="0"/>
          <w:noProof/>
          <w:sz w:val="28"/>
          <w:szCs w:val="28"/>
          <w:shd w:val="clear" w:color="auto" w:fill="FBF8E7"/>
        </w:rPr>
        <w:t>І.</w:t>
      </w:r>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Чи суперечить національний міф історичній правді? / І. Гирич // Українська історична дидактика. Міжнародний діалог. – К., 2000. – С. 47-54.</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9F9F9"/>
        </w:rPr>
      </w:pPr>
      <w:r w:rsidRPr="00845A56">
        <w:rPr>
          <w:rStyle w:val="a9"/>
          <w:rFonts w:ascii="Times New Roman" w:hAnsi="Times New Roman" w:cs="Times New Roman"/>
          <w:b w:val="0"/>
          <w:noProof/>
          <w:sz w:val="28"/>
          <w:szCs w:val="28"/>
          <w:shd w:val="clear" w:color="auto" w:fill="FBF8E7"/>
        </w:rPr>
        <w:t>Гінда В.</w:t>
      </w:r>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Комуністична міфотворчість. Партизани Великої Вітчизняної: а чи був героїзм? /</w:t>
      </w:r>
      <w:r w:rsidRPr="00845A56">
        <w:rPr>
          <w:rStyle w:val="apple-converted-space"/>
          <w:rFonts w:ascii="Times New Roman" w:hAnsi="Times New Roman" w:cs="Times New Roman"/>
          <w:noProof/>
          <w:sz w:val="28"/>
          <w:szCs w:val="28"/>
          <w:shd w:val="clear" w:color="auto" w:fill="FBF8E7"/>
        </w:rPr>
        <w:t> </w:t>
      </w:r>
      <w:r w:rsidRPr="00845A56">
        <w:rPr>
          <w:rStyle w:val="a9"/>
          <w:rFonts w:ascii="Times New Roman" w:hAnsi="Times New Roman" w:cs="Times New Roman"/>
          <w:b w:val="0"/>
          <w:noProof/>
          <w:sz w:val="28"/>
          <w:szCs w:val="28"/>
          <w:shd w:val="clear" w:color="auto" w:fill="FBF8E7"/>
        </w:rPr>
        <w:t>В. Гінда</w:t>
      </w:r>
      <w:r w:rsidRPr="00845A56">
        <w:rPr>
          <w:rStyle w:val="apple-converted-space"/>
          <w:rFonts w:ascii="Times New Roman" w:hAnsi="Times New Roman" w:cs="Times New Roman"/>
          <w:bCs/>
          <w:noProof/>
          <w:sz w:val="28"/>
          <w:szCs w:val="28"/>
          <w:shd w:val="clear" w:color="auto" w:fill="FBF8E7"/>
        </w:rPr>
        <w:t> </w:t>
      </w:r>
      <w:r w:rsidRPr="00845A56">
        <w:rPr>
          <w:rFonts w:ascii="Times New Roman" w:hAnsi="Times New Roman" w:cs="Times New Roman"/>
          <w:noProof/>
          <w:sz w:val="28"/>
          <w:szCs w:val="28"/>
          <w:shd w:val="clear" w:color="auto" w:fill="FBF8E7"/>
        </w:rPr>
        <w:t xml:space="preserve">// Аратта – український національний портал. </w:t>
      </w:r>
      <w:r w:rsidRPr="00845A56">
        <w:rPr>
          <w:rFonts w:ascii="Times New Roman" w:eastAsia="Times New Roman" w:hAnsi="Times New Roman" w:cs="Times New Roman"/>
          <w:noProof/>
          <w:sz w:val="28"/>
          <w:szCs w:val="28"/>
          <w:lang w:eastAsia="uk-UA"/>
        </w:rPr>
        <w:t xml:space="preserve">– </w:t>
      </w:r>
      <w:r w:rsidRPr="00845A56">
        <w:rPr>
          <w:rFonts w:ascii="Times New Roman" w:hAnsi="Times New Roman" w:cs="Times New Roman"/>
          <w:noProof/>
          <w:sz w:val="28"/>
          <w:szCs w:val="28"/>
          <w:shd w:val="clear" w:color="auto" w:fill="FBF8E7"/>
        </w:rPr>
        <w:t>Режим доступу:</w:t>
      </w:r>
      <w:r w:rsidRPr="00845A56">
        <w:rPr>
          <w:rStyle w:val="apple-converted-space"/>
          <w:rFonts w:ascii="Times New Roman" w:hAnsi="Times New Roman" w:cs="Times New Roman"/>
          <w:noProof/>
          <w:sz w:val="28"/>
          <w:szCs w:val="28"/>
          <w:shd w:val="clear" w:color="auto" w:fill="FBF8E7"/>
        </w:rPr>
        <w:t> </w:t>
      </w:r>
      <w:hyperlink r:id="rId11" w:history="1">
        <w:r w:rsidRPr="00845A56">
          <w:rPr>
            <w:rStyle w:val="a8"/>
            <w:rFonts w:ascii="Times New Roman" w:hAnsi="Times New Roman" w:cs="Times New Roman"/>
            <w:noProof/>
            <w:color w:val="auto"/>
            <w:sz w:val="28"/>
            <w:szCs w:val="28"/>
            <w:u w:val="none"/>
            <w:shd w:val="clear" w:color="auto" w:fill="FBF8E7"/>
          </w:rPr>
          <w:t>http://www.aratta-ukraine.com/text_ua.php?id=1690</w:t>
        </w:r>
      </w:hyperlink>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9F9F9"/>
        </w:rPr>
      </w:pPr>
      <w:r w:rsidRPr="00845A56">
        <w:rPr>
          <w:rStyle w:val="a9"/>
          <w:rFonts w:ascii="Times New Roman" w:hAnsi="Times New Roman" w:cs="Times New Roman"/>
          <w:b w:val="0"/>
          <w:noProof/>
          <w:sz w:val="28"/>
          <w:szCs w:val="28"/>
          <w:shd w:val="clear" w:color="auto" w:fill="FBF8E7"/>
        </w:rPr>
        <w:t>Гриневич В.</w:t>
      </w:r>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Радянська міфотворчість довкола Великої Вітчизняної війни в Україні / В. Гриневич // Сторінки воєнної історії України: Зб. наук. Статей / НАН України. Ін-т історії України. – К., 2006. – Вип.10. – Част. 1. – С.21-36.</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BF8E7"/>
        </w:rPr>
      </w:pPr>
      <w:r w:rsidRPr="00845A56">
        <w:rPr>
          <w:rStyle w:val="a9"/>
          <w:rFonts w:ascii="Times New Roman" w:hAnsi="Times New Roman" w:cs="Times New Roman"/>
          <w:b w:val="0"/>
          <w:noProof/>
          <w:sz w:val="28"/>
          <w:szCs w:val="28"/>
          <w:shd w:val="clear" w:color="auto" w:fill="FBF8E7"/>
        </w:rPr>
        <w:t>Грачова</w:t>
      </w:r>
      <w:r w:rsidRPr="00845A56">
        <w:rPr>
          <w:rStyle w:val="apple-converted-space"/>
          <w:rFonts w:ascii="Times New Roman" w:hAnsi="Times New Roman" w:cs="Times New Roman"/>
          <w:bCs/>
          <w:noProof/>
          <w:sz w:val="28"/>
          <w:szCs w:val="28"/>
          <w:shd w:val="clear" w:color="auto" w:fill="FBF8E7"/>
        </w:rPr>
        <w:t> </w:t>
      </w:r>
      <w:r w:rsidRPr="00845A56">
        <w:rPr>
          <w:rStyle w:val="aa"/>
          <w:rFonts w:ascii="Times New Roman" w:hAnsi="Times New Roman" w:cs="Times New Roman"/>
          <w:bCs/>
          <w:noProof/>
          <w:sz w:val="28"/>
          <w:szCs w:val="28"/>
          <w:shd w:val="clear" w:color="auto" w:fill="FBF8E7"/>
        </w:rPr>
        <w:t>C</w:t>
      </w:r>
      <w:r w:rsidRPr="00845A56">
        <w:rPr>
          <w:rStyle w:val="a9"/>
          <w:rFonts w:ascii="Times New Roman" w:hAnsi="Times New Roman" w:cs="Times New Roman"/>
          <w:b w:val="0"/>
          <w:noProof/>
          <w:sz w:val="28"/>
          <w:szCs w:val="28"/>
          <w:shd w:val="clear" w:color="auto" w:fill="FBF8E7"/>
        </w:rPr>
        <w:t>.</w:t>
      </w:r>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Пам’ять, контрпам’ять і політика /</w:t>
      </w:r>
      <w:r w:rsidRPr="00845A56">
        <w:rPr>
          <w:rStyle w:val="apple-converted-space"/>
          <w:rFonts w:ascii="Times New Roman" w:hAnsi="Times New Roman" w:cs="Times New Roman"/>
          <w:noProof/>
          <w:sz w:val="28"/>
          <w:szCs w:val="28"/>
          <w:shd w:val="clear" w:color="auto" w:fill="FBF8E7"/>
        </w:rPr>
        <w:t> </w:t>
      </w:r>
      <w:r w:rsidRPr="00845A56">
        <w:rPr>
          <w:rStyle w:val="aa"/>
          <w:rFonts w:ascii="Times New Roman" w:hAnsi="Times New Roman" w:cs="Times New Roman"/>
          <w:noProof/>
          <w:sz w:val="28"/>
          <w:szCs w:val="28"/>
          <w:shd w:val="clear" w:color="auto" w:fill="FBF8E7"/>
        </w:rPr>
        <w:t>C</w:t>
      </w:r>
      <w:r w:rsidRPr="00845A56">
        <w:rPr>
          <w:rFonts w:ascii="Times New Roman" w:hAnsi="Times New Roman" w:cs="Times New Roman"/>
          <w:noProof/>
          <w:sz w:val="28"/>
          <w:szCs w:val="28"/>
          <w:shd w:val="clear" w:color="auto" w:fill="FBF8E7"/>
        </w:rPr>
        <w:t>. Грачова // Критика. – 2006. – № 11. – С.20-23</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9F9F9"/>
        </w:rPr>
      </w:pPr>
      <w:r w:rsidRPr="00845A56">
        <w:rPr>
          <w:rStyle w:val="a9"/>
          <w:rFonts w:ascii="Times New Roman" w:hAnsi="Times New Roman" w:cs="Times New Roman"/>
          <w:b w:val="0"/>
          <w:noProof/>
          <w:sz w:val="28"/>
          <w:szCs w:val="28"/>
          <w:shd w:val="clear" w:color="auto" w:fill="FBF8E7"/>
        </w:rPr>
        <w:t>Гриневич В.</w:t>
      </w:r>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Расколотая память: Вторая мировая война в историческом сознании украинского общества / В. Гриневич // Неприкосновенный запас. – 2005. – № 40-41. – С.218-227.</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9F9F9"/>
        </w:rPr>
      </w:pPr>
      <w:r w:rsidRPr="00845A56">
        <w:rPr>
          <w:rStyle w:val="a9"/>
          <w:rFonts w:ascii="Times New Roman" w:hAnsi="Times New Roman" w:cs="Times New Roman"/>
          <w:b w:val="0"/>
          <w:noProof/>
          <w:sz w:val="28"/>
          <w:szCs w:val="28"/>
          <w:shd w:val="clear" w:color="auto" w:fill="FBF8E7"/>
        </w:rPr>
        <w:t>Грінченко Г.Г.</w:t>
      </w:r>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Між визволенням і визнанням: примусова праця в нацистській Німеччині в політиці пам’яті СРСР і ФРН часів «холодної війни» / Г.Г. Грінченко. – Х.: НТМТ, 2010. – 336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9F9F9"/>
        </w:rPr>
      </w:pPr>
      <w:r w:rsidRPr="00845A56">
        <w:rPr>
          <w:rStyle w:val="a9"/>
          <w:rFonts w:ascii="Times New Roman" w:hAnsi="Times New Roman" w:cs="Times New Roman"/>
          <w:b w:val="0"/>
          <w:noProof/>
          <w:sz w:val="28"/>
          <w:szCs w:val="28"/>
          <w:shd w:val="clear" w:color="auto" w:fill="FBF8E7"/>
        </w:rPr>
        <w:t>Грінченко Г.</w:t>
      </w:r>
      <w:r w:rsidRPr="00845A56">
        <w:rPr>
          <w:rStyle w:val="apple-converted-space"/>
          <w:rFonts w:ascii="Times New Roman" w:hAnsi="Times New Roman" w:cs="Times New Roman"/>
          <w:bCs/>
          <w:noProof/>
          <w:sz w:val="28"/>
          <w:szCs w:val="28"/>
          <w:shd w:val="clear" w:color="auto" w:fill="FBF8E7"/>
        </w:rPr>
        <w:t> </w:t>
      </w:r>
      <w:r w:rsidRPr="00845A56">
        <w:rPr>
          <w:rFonts w:ascii="Times New Roman" w:hAnsi="Times New Roman" w:cs="Times New Roman"/>
          <w:noProof/>
          <w:sz w:val="28"/>
          <w:szCs w:val="28"/>
          <w:shd w:val="clear" w:color="auto" w:fill="FBF8E7"/>
        </w:rPr>
        <w:t xml:space="preserve">Концепція історичної пам’яті та дослідження політики пам’яті в сучасних соціально-гуманітарних студіях / Г.Г. Грінченко // Між визволенням і визнанням. Примусова праця в нацистській Німеччині в політиці </w:t>
      </w:r>
      <w:r w:rsidRPr="00845A56">
        <w:rPr>
          <w:rFonts w:ascii="Times New Roman" w:hAnsi="Times New Roman" w:cs="Times New Roman"/>
          <w:noProof/>
          <w:sz w:val="28"/>
          <w:szCs w:val="28"/>
          <w:shd w:val="clear" w:color="auto" w:fill="FBF8E7"/>
        </w:rPr>
        <w:lastRenderedPageBreak/>
        <w:t>пам’яті СРСР і ФНР часів «холодної війни». – Харків: «НТМТ», 2010. – С. 19-90.</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9F9F9"/>
        </w:rPr>
      </w:pPr>
      <w:r w:rsidRPr="00845A56">
        <w:rPr>
          <w:rFonts w:ascii="Times New Roman" w:hAnsi="Times New Roman" w:cs="Times New Roman"/>
          <w:noProof/>
          <w:sz w:val="28"/>
          <w:szCs w:val="28"/>
        </w:rPr>
        <w:t>Грушевський М. В двадцять п’яті роковини смерті Ол.М. Лазаревського. Кілька слів про його наукову спадщину та її дослідження / М. Грушевський // Україна. – 1927. – Кн.4. – С.4-8.</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9F9F9"/>
        </w:rPr>
      </w:pPr>
      <w:r w:rsidRPr="00845A56">
        <w:rPr>
          <w:rFonts w:ascii="Times New Roman" w:hAnsi="Times New Roman" w:cs="Times New Roman"/>
          <w:noProof/>
          <w:sz w:val="28"/>
          <w:szCs w:val="28"/>
        </w:rPr>
        <w:t>Дашкевич Я.Р. Адміністративні, судові й фінансові книги на Україні в ХІІІ-ХVІІІ ст. (Проблематика, стан і методика дослідження) / Я.Р. Дашкевич // Історичні джерела та їх використання. – Вип.4. – К.: Наукова думка, 1969. – С.129-171.</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9F9F9"/>
        </w:rPr>
      </w:pPr>
      <w:proofErr w:type="spellStart"/>
      <w:r w:rsidRPr="00845A56">
        <w:rPr>
          <w:rFonts w:ascii="Times New Roman" w:hAnsi="Times New Roman" w:cs="Times New Roman"/>
          <w:sz w:val="28"/>
          <w:szCs w:val="28"/>
        </w:rPr>
        <w:t>Дегтярьов</w:t>
      </w:r>
      <w:proofErr w:type="spellEnd"/>
      <w:r w:rsidRPr="00845A56">
        <w:rPr>
          <w:rFonts w:ascii="Times New Roman" w:hAnsi="Times New Roman" w:cs="Times New Roman"/>
          <w:sz w:val="28"/>
          <w:szCs w:val="28"/>
        </w:rPr>
        <w:t xml:space="preserve"> С.І. </w:t>
      </w:r>
      <w:r w:rsidRPr="00845A56">
        <w:rPr>
          <w:rFonts w:ascii="Times New Roman" w:hAnsi="Times New Roman" w:cs="Times New Roman"/>
          <w:noProof/>
          <w:sz w:val="28"/>
          <w:szCs w:val="28"/>
        </w:rPr>
        <w:t>Архівні фонди повітових судів Лівобережної України (кількісна характеристика)</w:t>
      </w:r>
      <w:r w:rsidRPr="00845A56">
        <w:rPr>
          <w:rFonts w:ascii="Times New Roman" w:hAnsi="Times New Roman" w:cs="Times New Roman"/>
          <w:sz w:val="28"/>
          <w:szCs w:val="28"/>
        </w:rPr>
        <w:t xml:space="preserve"> / С.І. </w:t>
      </w:r>
      <w:proofErr w:type="spellStart"/>
      <w:r w:rsidRPr="00845A56">
        <w:rPr>
          <w:rFonts w:ascii="Times New Roman" w:hAnsi="Times New Roman" w:cs="Times New Roman"/>
          <w:sz w:val="28"/>
          <w:szCs w:val="28"/>
        </w:rPr>
        <w:t>Дегтярьов</w:t>
      </w:r>
      <w:proofErr w:type="spellEnd"/>
      <w:r w:rsidRPr="00845A56">
        <w:rPr>
          <w:rFonts w:ascii="Times New Roman" w:hAnsi="Times New Roman" w:cs="Times New Roman"/>
          <w:sz w:val="28"/>
          <w:szCs w:val="28"/>
        </w:rPr>
        <w:t xml:space="preserve"> // </w:t>
      </w:r>
      <w:r w:rsidRPr="00845A56">
        <w:rPr>
          <w:rFonts w:ascii="Times New Roman" w:hAnsi="Times New Roman" w:cs="Times New Roman"/>
          <w:noProof/>
          <w:sz w:val="28"/>
          <w:szCs w:val="28"/>
        </w:rPr>
        <w:t>Сумська старовина. – 2007. - №ХХІ-ХХІІ. – С.150-159.</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9F9F9"/>
        </w:rPr>
      </w:pPr>
      <w:proofErr w:type="spellStart"/>
      <w:r w:rsidRPr="00845A56">
        <w:rPr>
          <w:rFonts w:ascii="Times New Roman" w:hAnsi="Times New Roman" w:cs="Times New Roman"/>
          <w:sz w:val="28"/>
          <w:szCs w:val="28"/>
        </w:rPr>
        <w:t>Дегтярьов</w:t>
      </w:r>
      <w:proofErr w:type="spellEnd"/>
      <w:r w:rsidRPr="00845A56">
        <w:rPr>
          <w:rFonts w:ascii="Times New Roman" w:hAnsi="Times New Roman" w:cs="Times New Roman"/>
          <w:sz w:val="28"/>
          <w:szCs w:val="28"/>
        </w:rPr>
        <w:t xml:space="preserve"> С.І. </w:t>
      </w:r>
      <w:r w:rsidRPr="00845A56">
        <w:rPr>
          <w:rFonts w:ascii="Times New Roman" w:hAnsi="Times New Roman" w:cs="Times New Roman"/>
          <w:noProof/>
          <w:sz w:val="28"/>
          <w:szCs w:val="28"/>
        </w:rPr>
        <w:t>Використання матеріалів повітових судів під час генеалого-біографічних досліджень: аналіз джерел</w:t>
      </w:r>
      <w:r w:rsidRPr="00845A56">
        <w:rPr>
          <w:rFonts w:ascii="Times New Roman" w:hAnsi="Times New Roman" w:cs="Times New Roman"/>
          <w:sz w:val="28"/>
          <w:szCs w:val="28"/>
        </w:rPr>
        <w:t xml:space="preserve"> / С.І. </w:t>
      </w:r>
      <w:proofErr w:type="spellStart"/>
      <w:r w:rsidRPr="00845A56">
        <w:rPr>
          <w:rFonts w:ascii="Times New Roman" w:hAnsi="Times New Roman" w:cs="Times New Roman"/>
          <w:sz w:val="28"/>
          <w:szCs w:val="28"/>
        </w:rPr>
        <w:t>Дегтярьов</w:t>
      </w:r>
      <w:proofErr w:type="spellEnd"/>
      <w:r w:rsidRPr="00845A56">
        <w:rPr>
          <w:rFonts w:ascii="Times New Roman" w:hAnsi="Times New Roman" w:cs="Times New Roman"/>
          <w:sz w:val="28"/>
          <w:szCs w:val="28"/>
        </w:rPr>
        <w:t xml:space="preserve"> // </w:t>
      </w:r>
      <w:r w:rsidRPr="00845A56">
        <w:rPr>
          <w:rFonts w:ascii="Times New Roman" w:hAnsi="Times New Roman" w:cs="Times New Roman"/>
          <w:noProof/>
          <w:sz w:val="28"/>
          <w:szCs w:val="28"/>
        </w:rPr>
        <w:t>Сумська старовина. – 2008. - №ХХ</w:t>
      </w:r>
      <w:r w:rsidRPr="00845A56">
        <w:rPr>
          <w:rFonts w:ascii="Times New Roman" w:hAnsi="Times New Roman" w:cs="Times New Roman"/>
          <w:noProof/>
          <w:sz w:val="28"/>
          <w:szCs w:val="28"/>
          <w:lang w:val="en-US"/>
        </w:rPr>
        <w:t>V</w:t>
      </w:r>
      <w:r w:rsidRPr="00845A56">
        <w:rPr>
          <w:rFonts w:ascii="Times New Roman" w:hAnsi="Times New Roman" w:cs="Times New Roman"/>
          <w:noProof/>
          <w:sz w:val="28"/>
          <w:szCs w:val="28"/>
        </w:rPr>
        <w:t>. – С.47-53.</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9F9F9"/>
        </w:rPr>
      </w:pPr>
      <w:proofErr w:type="spellStart"/>
      <w:proofErr w:type="gramStart"/>
      <w:r w:rsidRPr="00845A56">
        <w:rPr>
          <w:rFonts w:ascii="Times New Roman" w:hAnsi="Times New Roman" w:cs="Times New Roman"/>
          <w:sz w:val="28"/>
          <w:szCs w:val="28"/>
        </w:rPr>
        <w:t>Дегтярьов</w:t>
      </w:r>
      <w:proofErr w:type="spellEnd"/>
      <w:r w:rsidRPr="00845A56">
        <w:rPr>
          <w:rFonts w:ascii="Times New Roman" w:hAnsi="Times New Roman" w:cs="Times New Roman"/>
          <w:sz w:val="28"/>
          <w:szCs w:val="28"/>
        </w:rPr>
        <w:t xml:space="preserve"> С.І. </w:t>
      </w:r>
      <w:r w:rsidRPr="00845A56">
        <w:rPr>
          <w:rFonts w:ascii="Times New Roman" w:hAnsi="Times New Roman" w:cs="Times New Roman"/>
          <w:noProof/>
          <w:sz w:val="28"/>
          <w:szCs w:val="28"/>
        </w:rPr>
        <w:t>Матеріали повітових судів Лівобережної України як історичне джерело (кінець ХVІІІ – 60-ті рр.</w:t>
      </w:r>
      <w:proofErr w:type="gramEnd"/>
      <w:r w:rsidRPr="00845A56">
        <w:rPr>
          <w:rFonts w:ascii="Times New Roman" w:hAnsi="Times New Roman" w:cs="Times New Roman"/>
          <w:noProof/>
          <w:sz w:val="28"/>
          <w:szCs w:val="28"/>
        </w:rPr>
        <w:t xml:space="preserve"> </w:t>
      </w:r>
      <w:proofErr w:type="gramStart"/>
      <w:r w:rsidRPr="00845A56">
        <w:rPr>
          <w:rFonts w:ascii="Times New Roman" w:hAnsi="Times New Roman" w:cs="Times New Roman"/>
          <w:noProof/>
          <w:sz w:val="28"/>
          <w:szCs w:val="28"/>
        </w:rPr>
        <w:t>ХІХ ст.)</w:t>
      </w:r>
      <w:r w:rsidRPr="00845A56">
        <w:rPr>
          <w:rFonts w:ascii="Times New Roman" w:hAnsi="Times New Roman" w:cs="Times New Roman"/>
          <w:sz w:val="28"/>
          <w:szCs w:val="28"/>
        </w:rPr>
        <w:t xml:space="preserve">: </w:t>
      </w:r>
      <w:proofErr w:type="spellStart"/>
      <w:r w:rsidRPr="00845A56">
        <w:rPr>
          <w:rFonts w:ascii="Times New Roman" w:hAnsi="Times New Roman" w:cs="Times New Roman"/>
          <w:sz w:val="28"/>
          <w:szCs w:val="28"/>
        </w:rPr>
        <w:t>автореф</w:t>
      </w:r>
      <w:proofErr w:type="spellEnd"/>
      <w:r w:rsidRPr="00845A56">
        <w:rPr>
          <w:rFonts w:ascii="Times New Roman" w:hAnsi="Times New Roman" w:cs="Times New Roman"/>
          <w:sz w:val="28"/>
          <w:szCs w:val="28"/>
        </w:rPr>
        <w:t xml:space="preserve">. </w:t>
      </w:r>
      <w:proofErr w:type="spellStart"/>
      <w:r w:rsidRPr="00845A56">
        <w:rPr>
          <w:rFonts w:ascii="Times New Roman" w:hAnsi="Times New Roman" w:cs="Times New Roman"/>
          <w:sz w:val="28"/>
          <w:szCs w:val="28"/>
        </w:rPr>
        <w:t>дис</w:t>
      </w:r>
      <w:proofErr w:type="spellEnd"/>
      <w:r w:rsidRPr="00845A56">
        <w:rPr>
          <w:rFonts w:ascii="Times New Roman" w:hAnsi="Times New Roman" w:cs="Times New Roman"/>
          <w:sz w:val="28"/>
          <w:szCs w:val="28"/>
        </w:rPr>
        <w:t xml:space="preserve">. … канд. </w:t>
      </w:r>
      <w:proofErr w:type="spellStart"/>
      <w:r w:rsidRPr="00845A56">
        <w:rPr>
          <w:rFonts w:ascii="Times New Roman" w:hAnsi="Times New Roman" w:cs="Times New Roman"/>
          <w:sz w:val="28"/>
          <w:szCs w:val="28"/>
        </w:rPr>
        <w:t>істор</w:t>
      </w:r>
      <w:proofErr w:type="spellEnd"/>
      <w:r w:rsidRPr="00845A56">
        <w:rPr>
          <w:rFonts w:ascii="Times New Roman" w:hAnsi="Times New Roman" w:cs="Times New Roman"/>
          <w:sz w:val="28"/>
          <w:szCs w:val="28"/>
        </w:rPr>
        <w:t xml:space="preserve">. наук: 07.00.06 / С.І. </w:t>
      </w:r>
      <w:proofErr w:type="spellStart"/>
      <w:r w:rsidRPr="00845A56">
        <w:rPr>
          <w:rFonts w:ascii="Times New Roman" w:hAnsi="Times New Roman" w:cs="Times New Roman"/>
          <w:sz w:val="28"/>
          <w:szCs w:val="28"/>
        </w:rPr>
        <w:t>Дегтярьов</w:t>
      </w:r>
      <w:proofErr w:type="spellEnd"/>
      <w:r w:rsidRPr="00845A56">
        <w:rPr>
          <w:rFonts w:ascii="Times New Roman" w:hAnsi="Times New Roman" w:cs="Times New Roman"/>
          <w:sz w:val="28"/>
          <w:szCs w:val="28"/>
        </w:rPr>
        <w:t>.</w:t>
      </w:r>
      <w:proofErr w:type="gramEnd"/>
      <w:r w:rsidRPr="00845A56">
        <w:rPr>
          <w:rFonts w:ascii="Times New Roman" w:hAnsi="Times New Roman" w:cs="Times New Roman"/>
          <w:sz w:val="28"/>
          <w:szCs w:val="28"/>
        </w:rPr>
        <w:t xml:space="preserve"> - </w:t>
      </w:r>
      <w:r w:rsidRPr="00845A56">
        <w:rPr>
          <w:rFonts w:ascii="Times New Roman" w:hAnsi="Times New Roman" w:cs="Times New Roman"/>
          <w:noProof/>
          <w:sz w:val="28"/>
          <w:szCs w:val="28"/>
        </w:rPr>
        <w:t>Київ, 2008. – 20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9F9F9"/>
        </w:rPr>
      </w:pPr>
      <w:r w:rsidRPr="00845A56">
        <w:rPr>
          <w:rFonts w:ascii="Times New Roman" w:hAnsi="Times New Roman" w:cs="Times New Roman"/>
          <w:noProof/>
          <w:sz w:val="28"/>
          <w:szCs w:val="28"/>
        </w:rPr>
        <w:t>Дубровский А.М. Историк и власть: историческая наука в СССР и концепция истории феодальной России в контексте политики и идеологии (1930-1950-е гг.) / А.М. Дубровский. – Брянск: Изд-во Брянского государственного университета им. акад. И.Г. Петровского, 2005. – 800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9F9F9"/>
        </w:rPr>
      </w:pPr>
      <w:r w:rsidRPr="00845A56">
        <w:rPr>
          <w:rFonts w:ascii="Times New Roman" w:hAnsi="Times New Roman" w:cs="Times New Roman"/>
          <w:noProof/>
          <w:sz w:val="28"/>
          <w:szCs w:val="28"/>
        </w:rPr>
        <w:t xml:space="preserve">Зубко А.Н. Материалы земской статистики как исторический источник по изучению истории Украины периода капитализма: автореф. дисс. </w:t>
      </w:r>
      <w:r w:rsidRPr="00845A56">
        <w:rPr>
          <w:rFonts w:ascii="Times New Roman" w:hAnsi="Times New Roman" w:cs="Times New Roman"/>
          <w:noProof/>
          <w:sz w:val="28"/>
          <w:szCs w:val="28"/>
          <w:lang w:val="en-US"/>
        </w:rPr>
        <w:t>…</w:t>
      </w:r>
      <w:r w:rsidRPr="00845A56">
        <w:rPr>
          <w:rFonts w:ascii="Times New Roman" w:hAnsi="Times New Roman" w:cs="Times New Roman"/>
          <w:noProof/>
          <w:sz w:val="28"/>
          <w:szCs w:val="28"/>
        </w:rPr>
        <w:t xml:space="preserve"> канд. истор. наук: 07.00.09 / А.Н. Зубко. – К., 1988. – 20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Style w:val="a9"/>
          <w:rFonts w:ascii="Times New Roman" w:hAnsi="Times New Roman" w:cs="Times New Roman"/>
          <w:b w:val="0"/>
          <w:noProof/>
          <w:sz w:val="28"/>
          <w:szCs w:val="28"/>
          <w:shd w:val="clear" w:color="auto" w:fill="FBF8E7"/>
        </w:rPr>
        <w:t>Єкельчик С.</w:t>
      </w:r>
      <w:r w:rsidRPr="00845A56">
        <w:rPr>
          <w:rStyle w:val="apple-converted-space"/>
          <w:rFonts w:ascii="Times New Roman" w:hAnsi="Times New Roman" w:cs="Times New Roman"/>
          <w:bCs/>
          <w:noProof/>
          <w:sz w:val="28"/>
          <w:szCs w:val="28"/>
          <w:shd w:val="clear" w:color="auto" w:fill="FBF8E7"/>
        </w:rPr>
        <w:t> </w:t>
      </w:r>
      <w:r w:rsidRPr="00845A56">
        <w:rPr>
          <w:rFonts w:ascii="Times New Roman" w:hAnsi="Times New Roman" w:cs="Times New Roman"/>
          <w:noProof/>
          <w:sz w:val="28"/>
          <w:szCs w:val="28"/>
          <w:shd w:val="clear" w:color="auto" w:fill="FBF8E7"/>
        </w:rPr>
        <w:t>Імперія пам`яті: російсько-українські стосунки в радянській історичній уяві / С. Єкельчик. – Київ: Критика, 2008. – 303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Fonts w:ascii="Times New Roman" w:hAnsi="Times New Roman" w:cs="Times New Roman"/>
          <w:noProof/>
          <w:sz w:val="28"/>
          <w:szCs w:val="28"/>
        </w:rPr>
        <w:t>Єкельчик С. Українофіли: світ українських патріотів другої половини ХІХ ст. / Сергій Єкельчик. – К.: КІС, 2010. – 272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Style w:val="a9"/>
          <w:rFonts w:ascii="Times New Roman" w:hAnsi="Times New Roman" w:cs="Times New Roman"/>
          <w:b w:val="0"/>
          <w:noProof/>
          <w:sz w:val="28"/>
          <w:szCs w:val="28"/>
          <w:shd w:val="clear" w:color="auto" w:fill="FBF8E7"/>
        </w:rPr>
        <w:lastRenderedPageBreak/>
        <w:t>Зашкільняк Л.О.</w:t>
      </w:r>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Україна між Польщею й Росією: історіографія та суспільна свідомість / Л.О. Зашкільняк // Укркраїнський історичний журнал. – 2005. – № 5. –С. 95</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proofErr w:type="gramStart"/>
      <w:r w:rsidRPr="00845A56">
        <w:rPr>
          <w:rFonts w:ascii="Times New Roman" w:hAnsi="Times New Roman" w:cs="Times New Roman"/>
          <w:noProof/>
          <w:sz w:val="28"/>
          <w:szCs w:val="28"/>
        </w:rPr>
        <w:t>Зашкільняк Л. Історична пам’ять та історіографія як дослідницьке поле для інтелектуальної історії / Леонід Зашкільняк // Україна: культурна спадщина, національна свідомість, державність. 15. – 2006-2007.</w:t>
      </w:r>
      <w:proofErr w:type="gramEnd"/>
      <w:r w:rsidRPr="00845A56">
        <w:rPr>
          <w:rFonts w:ascii="Times New Roman" w:hAnsi="Times New Roman" w:cs="Times New Roman"/>
          <w:noProof/>
          <w:sz w:val="28"/>
          <w:szCs w:val="28"/>
        </w:rPr>
        <w:t xml:space="preserve"> – С.855-862.</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Style w:val="a9"/>
          <w:rFonts w:ascii="Times New Roman" w:hAnsi="Times New Roman" w:cs="Times New Roman"/>
          <w:b w:val="0"/>
          <w:noProof/>
          <w:sz w:val="28"/>
          <w:szCs w:val="28"/>
          <w:shd w:val="clear" w:color="auto" w:fill="FBF8E7"/>
        </w:rPr>
        <w:t>Зашкільняк Л.</w:t>
      </w:r>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Історична пам’ять і соціальні функції історії у сучасному світі / Л. Зашкільняк // Україна-Європа-Світ. – Вип. 2: Міжнародний збірник наукових праць. Серія: історія, міжнародні відносини / Гол. ред. Л. М. Алексієвець. – Тернопіль: Вид-во ТНПУ ім. В. Гнатюка. – 2009. – С. 156.</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eastAsia="Times New Roman" w:hAnsi="Times New Roman" w:cs="Times New Roman"/>
          <w:bCs/>
          <w:noProof/>
          <w:sz w:val="28"/>
          <w:szCs w:val="28"/>
          <w:lang w:eastAsia="uk-UA"/>
        </w:rPr>
        <w:t>Зерній Ю.О.</w:t>
      </w:r>
      <w:r w:rsidRPr="00845A56">
        <w:rPr>
          <w:rFonts w:ascii="Times New Roman" w:eastAsia="Times New Roman" w:hAnsi="Times New Roman" w:cs="Times New Roman"/>
          <w:noProof/>
          <w:sz w:val="28"/>
          <w:szCs w:val="28"/>
          <w:lang w:eastAsia="uk-UA"/>
        </w:rPr>
        <w:t> Деконструкція імперсько-радянських історичних стереотипів в історичній пам’яті українців / Ю.О.Зерній // Історична пам’ять як поле змагань за ідентичність: матеріали «круглого столу», 22 квіт. 2008 р./ за заг. ред. Ю.О.Зерній. – К.: НІСД. – 2008. – С.26-31.</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eastAsia="Times New Roman" w:hAnsi="Times New Roman" w:cs="Times New Roman"/>
          <w:bCs/>
          <w:noProof/>
          <w:sz w:val="28"/>
          <w:szCs w:val="28"/>
          <w:lang w:eastAsia="uk-UA"/>
        </w:rPr>
        <w:t>Зерній Ю.О.</w:t>
      </w:r>
      <w:r w:rsidRPr="00845A56">
        <w:rPr>
          <w:rFonts w:ascii="Times New Roman" w:eastAsia="Times New Roman" w:hAnsi="Times New Roman" w:cs="Times New Roman"/>
          <w:noProof/>
          <w:sz w:val="28"/>
          <w:szCs w:val="28"/>
          <w:lang w:eastAsia="uk-UA"/>
        </w:rPr>
        <w:t> Державна політика пам’яті в Україні: становлення та сучасний стан / Ю.О. Зерній // Стратегічні пріоритети. – 2008. – № 3(8). – С.41-51.</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eastAsia="Times New Roman" w:hAnsi="Times New Roman" w:cs="Times New Roman"/>
          <w:bCs/>
          <w:noProof/>
          <w:sz w:val="28"/>
          <w:szCs w:val="28"/>
          <w:lang w:eastAsia="uk-UA"/>
        </w:rPr>
        <w:t>Зерній Ю.О.</w:t>
      </w:r>
      <w:r w:rsidRPr="00845A56">
        <w:rPr>
          <w:rFonts w:ascii="Times New Roman" w:eastAsia="Times New Roman" w:hAnsi="Times New Roman" w:cs="Times New Roman"/>
          <w:noProof/>
          <w:sz w:val="28"/>
          <w:szCs w:val="28"/>
          <w:lang w:eastAsia="uk-UA"/>
        </w:rPr>
        <w:t> Історична пам’ять як об’єкт державної політики / Ю.О. Зерній </w:t>
      </w:r>
      <w:r w:rsidRPr="00845A56">
        <w:rPr>
          <w:rFonts w:ascii="Times New Roman" w:eastAsia="Times New Roman" w:hAnsi="Times New Roman" w:cs="Times New Roman"/>
          <w:iCs/>
          <w:noProof/>
          <w:sz w:val="28"/>
          <w:szCs w:val="28"/>
          <w:lang w:eastAsia="uk-UA"/>
        </w:rPr>
        <w:t>// </w:t>
      </w:r>
      <w:r w:rsidRPr="00845A56">
        <w:rPr>
          <w:rFonts w:ascii="Times New Roman" w:eastAsia="Times New Roman" w:hAnsi="Times New Roman" w:cs="Times New Roman"/>
          <w:noProof/>
          <w:sz w:val="28"/>
          <w:szCs w:val="28"/>
          <w:lang w:eastAsia="uk-UA"/>
        </w:rPr>
        <w:t>Стратегічні пріоритети. – 2007. – № 1(2). – С.71-76.</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eastAsia="Times New Roman" w:hAnsi="Times New Roman" w:cs="Times New Roman"/>
          <w:bCs/>
          <w:noProof/>
          <w:sz w:val="28"/>
          <w:szCs w:val="28"/>
          <w:lang w:eastAsia="uk-UA"/>
        </w:rPr>
        <w:t>Зерній Ю.О.</w:t>
      </w:r>
      <w:r w:rsidRPr="00845A56">
        <w:rPr>
          <w:rFonts w:ascii="Times New Roman" w:eastAsia="Times New Roman" w:hAnsi="Times New Roman" w:cs="Times New Roman"/>
          <w:noProof/>
          <w:sz w:val="28"/>
          <w:szCs w:val="28"/>
          <w:lang w:eastAsia="uk-UA"/>
        </w:rPr>
        <w:t> Історична пам’ять як фактор національної безпеки України / Ю.О. Зерній // Нова парадигма: [журнал наук. праць]. – Вип.84.– К.: Вид- во НПУ ім. Драгоманова. – 2009. – С.37- 57.</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eastAsia="Times New Roman" w:hAnsi="Times New Roman" w:cs="Times New Roman"/>
          <w:bCs/>
          <w:noProof/>
          <w:sz w:val="28"/>
          <w:szCs w:val="28"/>
          <w:lang w:eastAsia="uk-UA"/>
        </w:rPr>
        <w:t>Зерній Ю.О.</w:t>
      </w:r>
      <w:r w:rsidRPr="00845A56">
        <w:rPr>
          <w:rFonts w:ascii="Times New Roman" w:eastAsia="Times New Roman" w:hAnsi="Times New Roman" w:cs="Times New Roman"/>
          <w:noProof/>
          <w:sz w:val="28"/>
          <w:szCs w:val="28"/>
          <w:lang w:eastAsia="uk-UA"/>
        </w:rPr>
        <w:t> Проблема реконструкції міфу східнослов’янської єдності в історичній пам’яті українців / Ю.О. Зерній // Україна в 2008 році: щорічні оцінки суспільно-політичного та соціально-економічного розвитку: Монографія / за заг. ред. Ю.Г. Рубана. – К.: НІДС. – 2008. – С.200-210.</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eastAsia="Times New Roman" w:hAnsi="Times New Roman" w:cs="Times New Roman"/>
          <w:bCs/>
          <w:noProof/>
          <w:sz w:val="28"/>
          <w:szCs w:val="28"/>
          <w:lang w:eastAsia="uk-UA"/>
        </w:rPr>
        <w:t>Зерній Ю.О.</w:t>
      </w:r>
      <w:r w:rsidRPr="00845A56">
        <w:rPr>
          <w:rFonts w:ascii="Times New Roman" w:eastAsia="Times New Roman" w:hAnsi="Times New Roman" w:cs="Times New Roman"/>
          <w:noProof/>
          <w:sz w:val="28"/>
          <w:szCs w:val="28"/>
          <w:lang w:eastAsia="uk-UA"/>
        </w:rPr>
        <w:t> Як суспільства пам’ятають: властивості та механізми функціонування історичної пам’яті / Ю.О. Зерній // Стратегічні пріоритети. – 2008. – № 4 (9). – С.35-43.</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eastAsia="Times New Roman" w:hAnsi="Times New Roman" w:cs="Times New Roman"/>
          <w:bCs/>
          <w:noProof/>
          <w:sz w:val="28"/>
          <w:szCs w:val="28"/>
          <w:lang w:eastAsia="uk-UA"/>
        </w:rPr>
        <w:lastRenderedPageBreak/>
        <w:t>Зерній Ю.О.</w:t>
      </w:r>
      <w:r w:rsidRPr="00845A56">
        <w:rPr>
          <w:rFonts w:ascii="Times New Roman" w:eastAsia="Times New Roman" w:hAnsi="Times New Roman" w:cs="Times New Roman"/>
          <w:noProof/>
          <w:sz w:val="28"/>
          <w:szCs w:val="28"/>
          <w:lang w:eastAsia="uk-UA"/>
        </w:rPr>
        <w:t>Український історичний наратив та його роль у формуванні національної ідентичності / Ю.О. Зерній // Україна у 2007 році: щорічні оцінки суспільно-політичного та соціально-економічного розвитку: Монографія / За заг. ред. Ю. Г. Рубана. – К.: НІДС. – 2007. – С.168-177.</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Style w:val="a9"/>
          <w:rFonts w:ascii="Times New Roman" w:hAnsi="Times New Roman" w:cs="Times New Roman"/>
          <w:b w:val="0"/>
          <w:noProof/>
          <w:sz w:val="28"/>
          <w:szCs w:val="28"/>
          <w:shd w:val="clear" w:color="auto" w:fill="FBF8E7"/>
        </w:rPr>
        <w:t>Зерній Ю.О.</w:t>
      </w:r>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Взаємозв’язок історичної пам’яті та національної ідентичності / Ю.О. Зерній // Політичний менеджмент. – 2008. – № 5(32). – С. 104-115.</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Fonts w:ascii="Times New Roman" w:hAnsi="Times New Roman" w:cs="Times New Roman"/>
          <w:noProof/>
          <w:sz w:val="28"/>
          <w:szCs w:val="28"/>
        </w:rPr>
        <w:t xml:space="preserve">Зерній Ю.О. Генеза та сучасний зміст поняття історичної пам’яті / Ю.О. Зерній // Стратегічні пріоритети. </w:t>
      </w:r>
      <w:r w:rsidRPr="00845A56">
        <w:rPr>
          <w:rFonts w:ascii="Times New Roman" w:eastAsia="Times New Roman" w:hAnsi="Times New Roman" w:cs="Times New Roman"/>
          <w:noProof/>
          <w:sz w:val="28"/>
          <w:szCs w:val="28"/>
          <w:lang w:eastAsia="uk-UA"/>
        </w:rPr>
        <w:t>–</w:t>
      </w:r>
      <w:r w:rsidRPr="00845A56">
        <w:rPr>
          <w:rFonts w:ascii="Times New Roman" w:hAnsi="Times New Roman" w:cs="Times New Roman"/>
          <w:noProof/>
          <w:sz w:val="28"/>
          <w:szCs w:val="28"/>
        </w:rPr>
        <w:t xml:space="preserve"> №1(6). – 2008. – С.32-39.</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Style w:val="a9"/>
          <w:rFonts w:ascii="Times New Roman" w:hAnsi="Times New Roman" w:cs="Times New Roman"/>
          <w:b w:val="0"/>
          <w:noProof/>
          <w:sz w:val="28"/>
          <w:szCs w:val="28"/>
          <w:shd w:val="clear" w:color="auto" w:fill="FBF8E7"/>
        </w:rPr>
        <w:t>Історична</w:t>
      </w:r>
      <w:r w:rsidRPr="00845A56">
        <w:rPr>
          <w:rStyle w:val="apple-converted-space"/>
          <w:rFonts w:ascii="Times New Roman" w:hAnsi="Times New Roman" w:cs="Times New Roman"/>
          <w:bCs/>
          <w:noProof/>
          <w:sz w:val="28"/>
          <w:szCs w:val="28"/>
          <w:shd w:val="clear" w:color="auto" w:fill="FBF8E7"/>
        </w:rPr>
        <w:t> </w:t>
      </w:r>
      <w:r w:rsidRPr="00845A56">
        <w:rPr>
          <w:rFonts w:ascii="Times New Roman" w:hAnsi="Times New Roman" w:cs="Times New Roman"/>
          <w:noProof/>
          <w:sz w:val="28"/>
          <w:szCs w:val="28"/>
          <w:shd w:val="clear" w:color="auto" w:fill="FBF8E7"/>
        </w:rPr>
        <w:t>пам’ять як поле змагань за ідентичність: матеріали «круглого столу», 22 квіт. 2008 р. / за заг. Ред. Ю.О. Зерній. – К.: НІСД, 2008. – 68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Fonts w:ascii="Times New Roman" w:hAnsi="Times New Roman" w:cs="Times New Roman"/>
          <w:noProof/>
          <w:sz w:val="28"/>
          <w:szCs w:val="28"/>
        </w:rPr>
        <w:t>Історичне джерелознавство: Підручник / Я.С. Калакура, І.Н. Войцехівська, С.Ф. Павленко та ін. – К.: Либідь, 2002. – 488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Fonts w:ascii="Times New Roman" w:hAnsi="Times New Roman" w:cs="Times New Roman"/>
          <w:noProof/>
          <w:sz w:val="28"/>
          <w:szCs w:val="28"/>
        </w:rPr>
        <w:t>Иваненко А.М. Законодательный материал как источник по истории рабочего движения в 1900-1904 гг.: автореф. дисс. … канд. истор. наук: 07.00.09 / А.М. Иваненко. – К., 1975. – 25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Fonts w:ascii="Times New Roman" w:hAnsi="Times New Roman" w:cs="Times New Roman"/>
          <w:noProof/>
          <w:sz w:val="28"/>
          <w:szCs w:val="28"/>
        </w:rPr>
        <w:t>Калакура Я.С. Українське історичне джерелознавство: традиції і сучасність / Я.С. Калакура // Константи. – 1996. - №2(5). – С.14-23.</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Fonts w:ascii="Times New Roman" w:hAnsi="Times New Roman" w:cs="Times New Roman"/>
          <w:noProof/>
          <w:sz w:val="28"/>
          <w:szCs w:val="28"/>
        </w:rPr>
        <w:t>Калакура Я.С. Українська історіографія: Курс лекцій / Я.С. Калакура. – К.: Генеза, 2004. – 496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Fonts w:ascii="Times New Roman" w:hAnsi="Times New Roman" w:cs="Times New Roman"/>
          <w:noProof/>
          <w:sz w:val="28"/>
          <w:szCs w:val="28"/>
        </w:rPr>
        <w:t>Калакура Я. Внесок Теодора Мацьківа в збагачення джерельної бази історії України / Я. Калакура // На пошану 80-річчя професора Теодора Мацьківа: Наук. збірник. – К.: Твім інтер, 1999. – С.10-20.</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BF8E7"/>
        </w:rPr>
      </w:pPr>
      <w:r w:rsidRPr="00845A56">
        <w:rPr>
          <w:rStyle w:val="a9"/>
          <w:rFonts w:ascii="Times New Roman" w:hAnsi="Times New Roman" w:cs="Times New Roman"/>
          <w:b w:val="0"/>
          <w:noProof/>
          <w:sz w:val="28"/>
          <w:szCs w:val="28"/>
          <w:shd w:val="clear" w:color="auto" w:fill="FBF8E7"/>
        </w:rPr>
        <w:t>Карлова В.</w:t>
      </w:r>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Особливості відновлення історичної пам’яті українського народу у контексті аналізу досвіду постсоціалістичних країн / В. Карлова // Ефективність державного управління: Збірник наукових праць Львівського регіонального інституту державного управління Національної академії державного управління при Президентові України. – Львів: ЛРІДУ НАДУ, 2008. – Вип. 14/15. – С.203-215.</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BF8E7"/>
        </w:rPr>
      </w:pPr>
      <w:r w:rsidRPr="00845A56">
        <w:rPr>
          <w:rStyle w:val="a9"/>
          <w:rFonts w:ascii="Times New Roman" w:hAnsi="Times New Roman" w:cs="Times New Roman"/>
          <w:b w:val="0"/>
          <w:noProof/>
          <w:sz w:val="28"/>
          <w:szCs w:val="28"/>
          <w:shd w:val="clear" w:color="auto" w:fill="FBF8E7"/>
        </w:rPr>
        <w:lastRenderedPageBreak/>
        <w:t>Касьянов Г.</w:t>
      </w:r>
      <w:r w:rsidRPr="00845A56">
        <w:rPr>
          <w:rStyle w:val="apple-converted-space"/>
          <w:rFonts w:ascii="Times New Roman" w:hAnsi="Times New Roman" w:cs="Times New Roman"/>
          <w:bCs/>
          <w:noProof/>
          <w:sz w:val="28"/>
          <w:szCs w:val="28"/>
          <w:shd w:val="clear" w:color="auto" w:fill="FBF8E7"/>
        </w:rPr>
        <w:t> </w:t>
      </w:r>
      <w:r w:rsidRPr="00845A56">
        <w:rPr>
          <w:rFonts w:ascii="Times New Roman" w:hAnsi="Times New Roman" w:cs="Times New Roman"/>
          <w:noProof/>
          <w:sz w:val="28"/>
          <w:szCs w:val="28"/>
          <w:shd w:val="clear" w:color="auto" w:fill="FBF8E7"/>
        </w:rPr>
        <w:t>Danse macabre: голод 1932-1933 років у політиці, масовій свідомості та історіографії (1980-ті – початок 2000-х) / Г. Касьянов. – К., 2010. – 271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BF8E7"/>
        </w:rPr>
      </w:pPr>
      <w:r w:rsidRPr="00845A56">
        <w:rPr>
          <w:rFonts w:ascii="Times New Roman" w:hAnsi="Times New Roman" w:cs="Times New Roman"/>
          <w:noProof/>
          <w:sz w:val="28"/>
          <w:szCs w:val="28"/>
        </w:rPr>
        <w:t>Каштанов С.М. Очерки русской дипломатики / С.М. Каштанов. – М.: Наука, 1970. – 502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BF8E7"/>
        </w:rPr>
      </w:pPr>
      <w:r w:rsidRPr="00845A56">
        <w:rPr>
          <w:rFonts w:ascii="Times New Roman" w:hAnsi="Times New Roman" w:cs="Times New Roman"/>
          <w:noProof/>
          <w:sz w:val="28"/>
          <w:szCs w:val="28"/>
        </w:rPr>
        <w:t>Каштанов С.М. Актовая археография / С.М. Каштанов. – М.: Наука, 1998. – 319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Style w:val="a8"/>
          <w:rFonts w:ascii="Times New Roman" w:eastAsia="Times New Roman" w:hAnsi="Times New Roman" w:cs="Times New Roman"/>
          <w:bCs/>
          <w:noProof/>
          <w:color w:val="auto"/>
          <w:kern w:val="36"/>
          <w:sz w:val="28"/>
          <w:szCs w:val="28"/>
          <w:u w:val="none"/>
          <w:lang w:eastAsia="uk-UA"/>
        </w:rPr>
      </w:pPr>
      <w:r w:rsidRPr="00845A56">
        <w:rPr>
          <w:rFonts w:ascii="Times New Roman" w:eastAsia="Times New Roman" w:hAnsi="Times New Roman" w:cs="Times New Roman"/>
          <w:bCs/>
          <w:noProof/>
          <w:kern w:val="36"/>
          <w:sz w:val="28"/>
          <w:szCs w:val="28"/>
          <w:lang w:eastAsia="uk-UA"/>
        </w:rPr>
        <w:t xml:space="preserve">Киридон А.М. Конструкт «колективна пам'ять» у фокусі часу: теоретичний дискурс / А.М. Киридон. – [Електронний ресурс]. – Режим доступу: </w:t>
      </w:r>
      <w:hyperlink r:id="rId12" w:history="1">
        <w:r w:rsidRPr="00845A56">
          <w:rPr>
            <w:rStyle w:val="a8"/>
            <w:rFonts w:ascii="Times New Roman" w:eastAsia="Times New Roman" w:hAnsi="Times New Roman" w:cs="Times New Roman"/>
            <w:bCs/>
            <w:noProof/>
            <w:color w:val="auto"/>
            <w:kern w:val="36"/>
            <w:sz w:val="28"/>
            <w:szCs w:val="28"/>
            <w:u w:val="none"/>
            <w:lang w:eastAsia="uk-UA"/>
          </w:rPr>
          <w:t>http://www.memory.gov.ua/publication/konstrukt-kolektivna-pamyat-u-fokusi-chasu-teoretichnii-diskurs</w:t>
        </w:r>
      </w:hyperlink>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eastAsia="Times New Roman" w:hAnsi="Times New Roman" w:cs="Times New Roman"/>
          <w:bCs/>
          <w:noProof/>
          <w:kern w:val="36"/>
          <w:sz w:val="28"/>
          <w:szCs w:val="28"/>
          <w:lang w:eastAsia="uk-UA"/>
        </w:rPr>
      </w:pPr>
      <w:r w:rsidRPr="00845A56">
        <w:rPr>
          <w:rFonts w:ascii="Times New Roman" w:hAnsi="Times New Roman" w:cs="Times New Roman"/>
          <w:noProof/>
          <w:sz w:val="28"/>
          <w:szCs w:val="28"/>
        </w:rPr>
        <w:t>Коваленко О.Б. Олександр Лазаревський і розвиток історичної науки в Україні у другій половині ХІХ – на початку ХХ ст. / О.Б. Коваленко // Сумська старовина. - №№ХІІІ-ХІV. – 2004. – С.7-12.</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eastAsia="Times New Roman" w:hAnsi="Times New Roman" w:cs="Times New Roman"/>
          <w:bCs/>
          <w:noProof/>
          <w:kern w:val="36"/>
          <w:sz w:val="28"/>
          <w:szCs w:val="28"/>
          <w:lang w:eastAsia="uk-UA"/>
        </w:rPr>
      </w:pPr>
      <w:r w:rsidRPr="00845A56">
        <w:rPr>
          <w:rStyle w:val="a9"/>
          <w:rFonts w:ascii="Times New Roman" w:hAnsi="Times New Roman" w:cs="Times New Roman"/>
          <w:b w:val="0"/>
          <w:noProof/>
          <w:sz w:val="28"/>
          <w:szCs w:val="28"/>
          <w:shd w:val="clear" w:color="auto" w:fill="FBF8E7"/>
        </w:rPr>
        <w:t>Коваль М.В.</w:t>
      </w:r>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Друга світова війна та історична пам’ять / М.В. Коваль // Український історичний журнал. – 2000. – №3. – С. 3-21; №4. – С. 37-42.</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Style w:val="a9"/>
          <w:rFonts w:ascii="Times New Roman" w:hAnsi="Times New Roman" w:cs="Times New Roman"/>
          <w:b w:val="0"/>
          <w:noProof/>
          <w:sz w:val="28"/>
          <w:szCs w:val="28"/>
          <w:shd w:val="clear" w:color="auto" w:fill="FBF8E7"/>
        </w:rPr>
        <w:t>Коваль М.В.</w:t>
      </w:r>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1941-й рік. Проблеми історичної пам’яті / М.В. Коваль // Укр. іст. журн. – 2001. – №3. – С.69-91.</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Fonts w:ascii="Times New Roman" w:hAnsi="Times New Roman" w:cs="Times New Roman"/>
          <w:noProof/>
          <w:sz w:val="28"/>
          <w:szCs w:val="28"/>
        </w:rPr>
        <w:t>Когут З. Розвиток малоросійської самосвідомості і українське національне будівництво / Зенон Когут // Когут З. Коріння ідентичності. Студії з ранньомодерної та модерної історії України. – К.: Критика, 2004. – С.80-101.</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Fonts w:ascii="Times New Roman" w:hAnsi="Times New Roman" w:cs="Times New Roman"/>
          <w:noProof/>
          <w:sz w:val="28"/>
          <w:szCs w:val="28"/>
        </w:rPr>
        <w:t>Когут З. Історія як поле битви. Російсько-українські відносини та історична свідомість у сучасній Україні / Зенон Когут // Когут З. Коріння ідентичності. Студії з ранньомодерної та модерної історії України. – К.: Критика, 2004. – С.218-243.</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Fonts w:ascii="Times New Roman" w:hAnsi="Times New Roman" w:cs="Times New Roman"/>
          <w:noProof/>
          <w:sz w:val="28"/>
          <w:szCs w:val="28"/>
        </w:rPr>
        <w:t>Когут З. Повстання Хмельницького, образ євреїв і формування української історичної пам’яті / Зенон Когут // Когут З. Коріння ідентичності. Студії з ранньомодерної та модерної історії України. – К.: Критика, 2004. – С.244-271.</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proofErr w:type="spellStart"/>
      <w:r w:rsidRPr="00845A56">
        <w:rPr>
          <w:rStyle w:val="apple-style-span"/>
          <w:rFonts w:ascii="Times New Roman" w:hAnsi="Times New Roman" w:cs="Times New Roman"/>
          <w:sz w:val="28"/>
          <w:szCs w:val="28"/>
        </w:rPr>
        <w:lastRenderedPageBreak/>
        <w:t>Колінгвуд</w:t>
      </w:r>
      <w:proofErr w:type="spellEnd"/>
      <w:r w:rsidRPr="00845A56">
        <w:rPr>
          <w:rStyle w:val="apple-style-span"/>
          <w:rFonts w:ascii="Times New Roman" w:hAnsi="Times New Roman" w:cs="Times New Roman"/>
          <w:sz w:val="28"/>
          <w:szCs w:val="28"/>
        </w:rPr>
        <w:t xml:space="preserve"> Р. Дж. </w:t>
      </w:r>
      <w:proofErr w:type="spellStart"/>
      <w:r w:rsidRPr="00845A56">
        <w:rPr>
          <w:rStyle w:val="apple-style-span"/>
          <w:rFonts w:ascii="Times New Roman" w:hAnsi="Times New Roman" w:cs="Times New Roman"/>
          <w:sz w:val="28"/>
          <w:szCs w:val="28"/>
        </w:rPr>
        <w:t>Основні</w:t>
      </w:r>
      <w:proofErr w:type="spellEnd"/>
      <w:r w:rsidRPr="00845A56">
        <w:rPr>
          <w:rStyle w:val="apple-style-span"/>
          <w:rFonts w:ascii="Times New Roman" w:hAnsi="Times New Roman" w:cs="Times New Roman"/>
          <w:sz w:val="28"/>
          <w:szCs w:val="28"/>
        </w:rPr>
        <w:t xml:space="preserve"> </w:t>
      </w:r>
      <w:proofErr w:type="spellStart"/>
      <w:r w:rsidRPr="00845A56">
        <w:rPr>
          <w:rStyle w:val="apple-style-span"/>
          <w:rFonts w:ascii="Times New Roman" w:hAnsi="Times New Roman" w:cs="Times New Roman"/>
          <w:sz w:val="28"/>
          <w:szCs w:val="28"/>
        </w:rPr>
        <w:t>риси</w:t>
      </w:r>
      <w:proofErr w:type="spellEnd"/>
      <w:r w:rsidRPr="00845A56">
        <w:rPr>
          <w:rStyle w:val="apple-style-span"/>
          <w:rFonts w:ascii="Times New Roman" w:hAnsi="Times New Roman" w:cs="Times New Roman"/>
          <w:sz w:val="28"/>
          <w:szCs w:val="28"/>
        </w:rPr>
        <w:t xml:space="preserve"> </w:t>
      </w:r>
      <w:proofErr w:type="spellStart"/>
      <w:r w:rsidRPr="00845A56">
        <w:rPr>
          <w:rStyle w:val="apple-style-span"/>
          <w:rFonts w:ascii="Times New Roman" w:hAnsi="Times New Roman" w:cs="Times New Roman"/>
          <w:sz w:val="28"/>
          <w:szCs w:val="28"/>
        </w:rPr>
        <w:t>філософії</w:t>
      </w:r>
      <w:proofErr w:type="spellEnd"/>
      <w:r w:rsidRPr="00845A56">
        <w:rPr>
          <w:rStyle w:val="apple-style-span"/>
          <w:rFonts w:ascii="Times New Roman" w:hAnsi="Times New Roman" w:cs="Times New Roman"/>
          <w:sz w:val="28"/>
          <w:szCs w:val="28"/>
        </w:rPr>
        <w:t xml:space="preserve"> </w:t>
      </w:r>
      <w:proofErr w:type="spellStart"/>
      <w:r w:rsidRPr="00845A56">
        <w:rPr>
          <w:rStyle w:val="apple-style-span"/>
          <w:rFonts w:ascii="Times New Roman" w:hAnsi="Times New Roman" w:cs="Times New Roman"/>
          <w:sz w:val="28"/>
          <w:szCs w:val="28"/>
        </w:rPr>
        <w:t>історії</w:t>
      </w:r>
      <w:proofErr w:type="spellEnd"/>
      <w:r w:rsidRPr="00845A56">
        <w:rPr>
          <w:rStyle w:val="apple-style-span"/>
          <w:rFonts w:ascii="Times New Roman" w:hAnsi="Times New Roman" w:cs="Times New Roman"/>
          <w:sz w:val="28"/>
          <w:szCs w:val="28"/>
        </w:rPr>
        <w:t xml:space="preserve"> / пер з англ. О. </w:t>
      </w:r>
      <w:proofErr w:type="spellStart"/>
      <w:r w:rsidRPr="00845A56">
        <w:rPr>
          <w:rStyle w:val="apple-style-span"/>
          <w:rFonts w:ascii="Times New Roman" w:hAnsi="Times New Roman" w:cs="Times New Roman"/>
          <w:sz w:val="28"/>
          <w:szCs w:val="28"/>
        </w:rPr>
        <w:t>Мокровольського</w:t>
      </w:r>
      <w:proofErr w:type="spellEnd"/>
      <w:r w:rsidRPr="00845A56">
        <w:rPr>
          <w:rStyle w:val="apple-style-span"/>
          <w:rFonts w:ascii="Times New Roman" w:hAnsi="Times New Roman" w:cs="Times New Roman"/>
          <w:sz w:val="28"/>
          <w:szCs w:val="28"/>
        </w:rPr>
        <w:t xml:space="preserve"> // </w:t>
      </w:r>
      <w:proofErr w:type="spellStart"/>
      <w:r w:rsidRPr="00845A56">
        <w:rPr>
          <w:rStyle w:val="apple-style-span"/>
          <w:rFonts w:ascii="Times New Roman" w:hAnsi="Times New Roman" w:cs="Times New Roman"/>
          <w:sz w:val="28"/>
          <w:szCs w:val="28"/>
        </w:rPr>
        <w:t>Колінгвуд</w:t>
      </w:r>
      <w:proofErr w:type="spellEnd"/>
      <w:r w:rsidRPr="00845A56">
        <w:rPr>
          <w:rStyle w:val="apple-style-span"/>
          <w:rFonts w:ascii="Times New Roman" w:hAnsi="Times New Roman" w:cs="Times New Roman"/>
          <w:sz w:val="28"/>
          <w:szCs w:val="28"/>
        </w:rPr>
        <w:t xml:space="preserve"> Р. Дж. </w:t>
      </w:r>
      <w:proofErr w:type="spellStart"/>
      <w:r w:rsidRPr="00845A56">
        <w:rPr>
          <w:rStyle w:val="apple-style-span"/>
          <w:rFonts w:ascii="Times New Roman" w:hAnsi="Times New Roman" w:cs="Times New Roman"/>
          <w:sz w:val="28"/>
          <w:szCs w:val="28"/>
        </w:rPr>
        <w:t>Ідея</w:t>
      </w:r>
      <w:proofErr w:type="spellEnd"/>
      <w:r w:rsidRPr="00845A56">
        <w:rPr>
          <w:rStyle w:val="apple-style-span"/>
          <w:rFonts w:ascii="Times New Roman" w:hAnsi="Times New Roman" w:cs="Times New Roman"/>
          <w:sz w:val="28"/>
          <w:szCs w:val="28"/>
        </w:rPr>
        <w:t xml:space="preserve"> </w:t>
      </w:r>
      <w:proofErr w:type="spellStart"/>
      <w:r w:rsidRPr="00845A56">
        <w:rPr>
          <w:rStyle w:val="apple-style-span"/>
          <w:rFonts w:ascii="Times New Roman" w:hAnsi="Times New Roman" w:cs="Times New Roman"/>
          <w:sz w:val="28"/>
          <w:szCs w:val="28"/>
        </w:rPr>
        <w:t>історії</w:t>
      </w:r>
      <w:proofErr w:type="spellEnd"/>
      <w:r w:rsidRPr="00845A56">
        <w:rPr>
          <w:rStyle w:val="apple-style-span"/>
          <w:rFonts w:ascii="Times New Roman" w:hAnsi="Times New Roman" w:cs="Times New Roman"/>
          <w:sz w:val="28"/>
          <w:szCs w:val="28"/>
        </w:rPr>
        <w:t xml:space="preserve">. – К.: </w:t>
      </w:r>
      <w:proofErr w:type="spellStart"/>
      <w:r w:rsidRPr="00845A56">
        <w:rPr>
          <w:rStyle w:val="apple-style-span"/>
          <w:rFonts w:ascii="Times New Roman" w:hAnsi="Times New Roman" w:cs="Times New Roman"/>
          <w:sz w:val="28"/>
          <w:szCs w:val="28"/>
        </w:rPr>
        <w:t>Основи</w:t>
      </w:r>
      <w:proofErr w:type="spellEnd"/>
      <w:r w:rsidRPr="00845A56">
        <w:rPr>
          <w:rStyle w:val="apple-style-span"/>
          <w:rFonts w:ascii="Times New Roman" w:hAnsi="Times New Roman" w:cs="Times New Roman"/>
          <w:sz w:val="28"/>
          <w:szCs w:val="28"/>
        </w:rPr>
        <w:t>, 1996. – С. 525-599.</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Fonts w:ascii="Times New Roman" w:hAnsi="Times New Roman" w:cs="Times New Roman"/>
          <w:noProof/>
          <w:sz w:val="28"/>
          <w:szCs w:val="28"/>
        </w:rPr>
        <w:t>Коник А. «Історична пам’ять» та «політика пам’яті» в епоху медіакультури / А. Коник // Вісник Львівського університету. Серія: Журналістика. – 2009. – Вип.32. – С.153-163.</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BF8E7"/>
        </w:rPr>
      </w:pPr>
      <w:r w:rsidRPr="00845A56">
        <w:rPr>
          <w:rStyle w:val="a9"/>
          <w:rFonts w:ascii="Times New Roman" w:hAnsi="Times New Roman" w:cs="Times New Roman"/>
          <w:b w:val="0"/>
          <w:noProof/>
          <w:sz w:val="28"/>
          <w:szCs w:val="28"/>
          <w:shd w:val="clear" w:color="auto" w:fill="FBF8E7"/>
        </w:rPr>
        <w:t>Коник А.</w:t>
      </w:r>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Комунікативний аспект і етнічний вимір історичної пам’яті російського суспільства (за матеріалами журналу «неприкосновенный запас») /</w:t>
      </w:r>
      <w:r w:rsidRPr="00845A56">
        <w:rPr>
          <w:rStyle w:val="apple-converted-space"/>
          <w:rFonts w:ascii="Times New Roman" w:hAnsi="Times New Roman" w:cs="Times New Roman"/>
          <w:noProof/>
          <w:sz w:val="28"/>
          <w:szCs w:val="28"/>
          <w:shd w:val="clear" w:color="auto" w:fill="FBF8E7"/>
        </w:rPr>
        <w:t> </w:t>
      </w:r>
      <w:r w:rsidRPr="00845A56">
        <w:rPr>
          <w:rStyle w:val="a9"/>
          <w:rFonts w:ascii="Times New Roman" w:hAnsi="Times New Roman" w:cs="Times New Roman"/>
          <w:b w:val="0"/>
          <w:noProof/>
          <w:sz w:val="28"/>
          <w:szCs w:val="28"/>
          <w:shd w:val="clear" w:color="auto" w:fill="FBF8E7"/>
        </w:rPr>
        <w:t>А. Коник</w:t>
      </w:r>
      <w:r w:rsidRPr="00845A56">
        <w:rPr>
          <w:rFonts w:ascii="Times New Roman" w:hAnsi="Times New Roman" w:cs="Times New Roman"/>
          <w:noProof/>
          <w:sz w:val="28"/>
          <w:szCs w:val="28"/>
          <w:shd w:val="clear" w:color="auto" w:fill="FBF8E7"/>
        </w:rPr>
        <w:t>. – Вісник Львівського Ун-ту Вип.35. – 2011. – С.256-261.</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BF8E7"/>
        </w:rPr>
      </w:pPr>
      <w:r w:rsidRPr="00845A56">
        <w:rPr>
          <w:rStyle w:val="a9"/>
          <w:rFonts w:ascii="Times New Roman" w:hAnsi="Times New Roman" w:cs="Times New Roman"/>
          <w:b w:val="0"/>
          <w:noProof/>
          <w:sz w:val="28"/>
          <w:szCs w:val="28"/>
          <w:shd w:val="clear" w:color="auto" w:fill="FBF8E7"/>
        </w:rPr>
        <w:t>Косів М.</w:t>
      </w:r>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Право на історичну пам’ять – це не привід до нинішніх порахунків / М. Косів // Незалежний культурологічний часопис «Ї». Електронні данні:</w:t>
      </w:r>
      <w:r w:rsidRPr="00845A56">
        <w:rPr>
          <w:rStyle w:val="apple-converted-space"/>
          <w:rFonts w:ascii="Times New Roman" w:hAnsi="Times New Roman" w:cs="Times New Roman"/>
          <w:noProof/>
          <w:sz w:val="28"/>
          <w:szCs w:val="28"/>
          <w:shd w:val="clear" w:color="auto" w:fill="FBF8E7"/>
        </w:rPr>
        <w:t> </w:t>
      </w:r>
      <w:hyperlink r:id="rId13" w:history="1">
        <w:r w:rsidRPr="00845A56">
          <w:rPr>
            <w:rStyle w:val="a8"/>
            <w:rFonts w:ascii="Times New Roman" w:hAnsi="Times New Roman" w:cs="Times New Roman"/>
            <w:noProof/>
            <w:color w:val="auto"/>
            <w:sz w:val="28"/>
            <w:szCs w:val="28"/>
            <w:u w:val="none"/>
            <w:shd w:val="clear" w:color="auto" w:fill="FBF8E7"/>
          </w:rPr>
          <w:t>http://www.ji-magazine.lviv.ua/dyskusija/volyn/postup29-05.htm</w:t>
        </w:r>
      </w:hyperlink>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BF8E7"/>
        </w:rPr>
      </w:pPr>
      <w:r w:rsidRPr="00845A56">
        <w:rPr>
          <w:rStyle w:val="a9"/>
          <w:rFonts w:ascii="Times New Roman" w:hAnsi="Times New Roman" w:cs="Times New Roman"/>
          <w:b w:val="0"/>
          <w:noProof/>
          <w:sz w:val="28"/>
          <w:szCs w:val="28"/>
          <w:shd w:val="clear" w:color="auto" w:fill="FBF8E7"/>
        </w:rPr>
        <w:t>Кочергін І.О.</w:t>
      </w:r>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Історична пам’ять як складова національної ідеї / І.О. Кочергін // Гілея (науковий збірник): збірник наукових праць. – К. – 2008. – Вип.15. – С.267-272.</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BF8E7"/>
        </w:rPr>
      </w:pPr>
      <w:r w:rsidRPr="00845A56">
        <w:rPr>
          <w:rStyle w:val="a9"/>
          <w:rFonts w:ascii="Times New Roman" w:hAnsi="Times New Roman" w:cs="Times New Roman"/>
          <w:b w:val="0"/>
          <w:noProof/>
          <w:sz w:val="28"/>
          <w:szCs w:val="28"/>
          <w:shd w:val="clear" w:color="auto" w:fill="FBF8E7"/>
        </w:rPr>
        <w:t>Куртика Я.</w:t>
      </w:r>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«Історична політика – це справа державна» / Я. Куртика // Дзеркало тижня. – 2009. – №47. – 5 грудня.</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BF8E7"/>
        </w:rPr>
      </w:pPr>
      <w:r w:rsidRPr="00845A56">
        <w:rPr>
          <w:rFonts w:ascii="Times New Roman" w:hAnsi="Times New Roman" w:cs="Times New Roman"/>
          <w:noProof/>
          <w:sz w:val="28"/>
          <w:szCs w:val="28"/>
        </w:rPr>
        <w:t>Ладига Л.І. Джерела з історії судочинства серед національних меншин за часів політики коренізації в Україні: автореф. дис. … канд. істор. наук: 07.00.06 / Л.І. Ладига. – К., 2007. – 21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BF8E7"/>
        </w:rPr>
      </w:pPr>
      <w:r w:rsidRPr="00845A56">
        <w:rPr>
          <w:rFonts w:ascii="Times New Roman" w:hAnsi="Times New Roman" w:cs="Times New Roman"/>
          <w:noProof/>
          <w:sz w:val="28"/>
          <w:szCs w:val="28"/>
        </w:rPr>
        <w:t>Лаппо-Данилевский А.С. Очерк русской дипломатики частных актов: Лекции, читанные слушателям «Архивных курсов» при Петроградском археологическом институте в 1918 г. / А.С. Лаппо-Данилевский – Б.м., б.г. – 189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BF8E7"/>
        </w:rPr>
      </w:pPr>
      <w:r w:rsidRPr="00845A56">
        <w:rPr>
          <w:rFonts w:ascii="Times New Roman" w:hAnsi="Times New Roman" w:cs="Times New Roman"/>
          <w:noProof/>
          <w:sz w:val="28"/>
          <w:szCs w:val="28"/>
        </w:rPr>
        <w:t>Левицкий О.И. Об актовых книгах, относящихся к истории Юго-Западного края и Малороссии / О.И. Левицкий // Труды ІХ археологического съезда в Киеве. – 1889. – Т.2. – М.: Изд. Т-ва Вольф, 1900. – С.55-82.</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BF8E7"/>
        </w:rPr>
      </w:pPr>
      <w:r w:rsidRPr="00845A56">
        <w:rPr>
          <w:rFonts w:ascii="Times New Roman" w:hAnsi="Times New Roman" w:cs="Times New Roman"/>
          <w:noProof/>
          <w:sz w:val="28"/>
          <w:szCs w:val="28"/>
        </w:rPr>
        <w:t>Легун Ю.В. Генеалогія селян Подільської губернії: джерела. Монографія / Ю.В. Легун. – Вінниця: О. Власюк, 2005. – 516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BF8E7"/>
        </w:rPr>
      </w:pPr>
      <w:r w:rsidRPr="00845A56">
        <w:rPr>
          <w:rFonts w:ascii="Times New Roman" w:hAnsi="Times New Roman" w:cs="Times New Roman"/>
          <w:noProof/>
          <w:sz w:val="28"/>
          <w:szCs w:val="28"/>
        </w:rPr>
        <w:lastRenderedPageBreak/>
        <w:t>Лихачев Н.П. Из истории дипломатики ХІХ в. / Н.П. Лихачев. – СПб., 1905-1906. – 52 с.</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eastAsia="Times New Roman" w:hAnsi="Times New Roman" w:cs="Times New Roman"/>
          <w:bCs/>
          <w:noProof/>
          <w:sz w:val="28"/>
          <w:szCs w:val="28"/>
          <w:lang w:eastAsia="uk-UA"/>
        </w:rPr>
        <w:t>Майборода О.</w:t>
      </w:r>
      <w:r w:rsidRPr="00845A56">
        <w:rPr>
          <w:rFonts w:ascii="Times New Roman" w:eastAsia="Times New Roman" w:hAnsi="Times New Roman" w:cs="Times New Roman"/>
          <w:noProof/>
          <w:sz w:val="28"/>
          <w:szCs w:val="28"/>
          <w:lang w:eastAsia="uk-UA"/>
        </w:rPr>
        <w:t> Історична пам'ять у поліетнічному суспільстві: На прикладі інтерпретацій українсько-кримськотатарських відносин / </w:t>
      </w:r>
      <w:r w:rsidRPr="00845A56">
        <w:rPr>
          <w:rFonts w:ascii="Times New Roman" w:eastAsia="Times New Roman" w:hAnsi="Times New Roman" w:cs="Times New Roman"/>
          <w:bCs/>
          <w:noProof/>
          <w:sz w:val="28"/>
          <w:szCs w:val="28"/>
          <w:lang w:eastAsia="uk-UA"/>
        </w:rPr>
        <w:t>О. Майборода </w:t>
      </w:r>
      <w:r w:rsidRPr="00845A56">
        <w:rPr>
          <w:rFonts w:ascii="Times New Roman" w:eastAsia="Times New Roman" w:hAnsi="Times New Roman" w:cs="Times New Roman"/>
          <w:noProof/>
          <w:sz w:val="28"/>
          <w:szCs w:val="28"/>
          <w:lang w:eastAsia="uk-UA"/>
        </w:rPr>
        <w:t>// Людина і політика. – 2004. – № 4. – С.3-9.</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hAnsi="Times New Roman" w:cs="Times New Roman"/>
          <w:noProof/>
          <w:sz w:val="28"/>
          <w:szCs w:val="28"/>
        </w:rPr>
        <w:t>Макарчук С.А. Писемні джерела з історії України: Курс лекцій / С.А. Макарчук. – Львів: Світ, 1999. – 352 с.</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hAnsi="Times New Roman" w:cs="Times New Roman"/>
          <w:noProof/>
          <w:sz w:val="28"/>
          <w:szCs w:val="28"/>
        </w:rPr>
        <w:t xml:space="preserve">Малкова З.И. Документы высших и центральных учреждений ХІХ – начала ХХ в. как источник биографических сведений / З.И. Малкова, М.А. Плюхина // Некоторые вопросы изучения исторических документов ХІХ – начала ХХ в. Сборник статей. – Ленинград: Изд-во Ленинградского университета, 1967. – С.204-228. </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hAnsi="Times New Roman" w:cs="Times New Roman"/>
          <w:noProof/>
          <w:sz w:val="28"/>
          <w:szCs w:val="28"/>
        </w:rPr>
        <w:t>Маслійчук В. Девіантна поведінка жінки на Слобожанщині у 80-х – 90-х рр. ХVІІІ ст. (за матеріалами повітових судів Харківського намісництва) / В. Маслійчук // Соціум. Альманах соціальної історії. – Вип.5. – 2005. – С.197-215.</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eastAsia="Times New Roman" w:hAnsi="Times New Roman" w:cs="Times New Roman"/>
          <w:bCs/>
          <w:noProof/>
          <w:sz w:val="28"/>
          <w:szCs w:val="28"/>
          <w:lang w:eastAsia="uk-UA"/>
        </w:rPr>
        <w:t>Масненко В.</w:t>
      </w:r>
      <w:r w:rsidRPr="00845A56">
        <w:rPr>
          <w:rFonts w:ascii="Times New Roman" w:eastAsia="Times New Roman" w:hAnsi="Times New Roman" w:cs="Times New Roman"/>
          <w:noProof/>
          <w:sz w:val="28"/>
          <w:szCs w:val="28"/>
          <w:lang w:eastAsia="uk-UA"/>
        </w:rPr>
        <w:t> Історична пам’ять як основа формування історичної свідомості / В. Масненко // Український історичний журнал. – К.: Наукова думка. – 2002. – №5. – С.49-62.</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eastAsia="Times New Roman" w:hAnsi="Times New Roman" w:cs="Times New Roman"/>
          <w:bCs/>
          <w:noProof/>
          <w:sz w:val="28"/>
          <w:szCs w:val="28"/>
          <w:lang w:eastAsia="uk-UA"/>
        </w:rPr>
        <w:t>Масненко В.</w:t>
      </w:r>
      <w:r w:rsidRPr="00845A56">
        <w:rPr>
          <w:rFonts w:ascii="Times New Roman" w:eastAsia="Times New Roman" w:hAnsi="Times New Roman" w:cs="Times New Roman"/>
          <w:noProof/>
          <w:sz w:val="28"/>
          <w:szCs w:val="28"/>
          <w:lang w:eastAsia="uk-UA"/>
        </w:rPr>
        <w:t> Історична пам’ять як чинник національної інтеграції сучасного українського суспільства / В. Масненко // Збірник наукових праць. – Вип.3. – Львів : Видавничий центр ЛНУ імені Івана Франка – 2006. – С.153-169.</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eastAsia="Times New Roman" w:hAnsi="Times New Roman" w:cs="Times New Roman"/>
          <w:bCs/>
          <w:noProof/>
          <w:sz w:val="28"/>
          <w:szCs w:val="28"/>
          <w:lang w:eastAsia="uk-UA"/>
        </w:rPr>
        <w:t>Масненко В.</w:t>
      </w:r>
      <w:r w:rsidRPr="00845A56">
        <w:rPr>
          <w:rFonts w:ascii="Times New Roman" w:eastAsia="Times New Roman" w:hAnsi="Times New Roman" w:cs="Times New Roman"/>
          <w:noProof/>
          <w:sz w:val="28"/>
          <w:szCs w:val="28"/>
          <w:lang w:eastAsia="uk-UA"/>
        </w:rPr>
        <w:t> Історична пам'ять і сучасне державотворення – погляд із Черкащини: Політологічні нариси / В. Масненко. – Черкаси: Відлуння-Плюс, 2001. – 117 с.</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eastAsia="Times New Roman" w:hAnsi="Times New Roman" w:cs="Times New Roman"/>
          <w:bCs/>
          <w:noProof/>
          <w:sz w:val="28"/>
          <w:szCs w:val="28"/>
          <w:lang w:eastAsia="uk-UA"/>
        </w:rPr>
        <w:t>Масненко В.</w:t>
      </w:r>
      <w:r w:rsidRPr="00845A56">
        <w:rPr>
          <w:rFonts w:ascii="Times New Roman" w:eastAsia="Times New Roman" w:hAnsi="Times New Roman" w:cs="Times New Roman"/>
          <w:noProof/>
          <w:sz w:val="28"/>
          <w:szCs w:val="28"/>
          <w:lang w:eastAsia="uk-UA"/>
        </w:rPr>
        <w:t> Міфологічне й наукове у становленні історичної та національної свідомості українців / В. Масненко // Генеза: / Нац. пед. ун-т ім. М.П. Драгоманова. – Київ : Генеза. – 2004. – №1. – С.52-59.</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BF8E7"/>
        </w:rPr>
      </w:pPr>
      <w:r w:rsidRPr="00845A56">
        <w:rPr>
          <w:rStyle w:val="a9"/>
          <w:rFonts w:ascii="Times New Roman" w:hAnsi="Times New Roman" w:cs="Times New Roman"/>
          <w:b w:val="0"/>
          <w:noProof/>
          <w:sz w:val="28"/>
          <w:szCs w:val="28"/>
          <w:shd w:val="clear" w:color="auto" w:fill="FBF8E7"/>
        </w:rPr>
        <w:t>Масненко В.</w:t>
      </w:r>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 xml:space="preserve">Розвиток національної свідомості українців XX ст.: новітня вітчизняна історіографія проблеми / В. Масненко // Міжнародний </w:t>
      </w:r>
      <w:r w:rsidRPr="00845A56">
        <w:rPr>
          <w:rFonts w:ascii="Times New Roman" w:hAnsi="Times New Roman" w:cs="Times New Roman"/>
          <w:noProof/>
          <w:sz w:val="28"/>
          <w:szCs w:val="28"/>
          <w:shd w:val="clear" w:color="auto" w:fill="FBF8E7"/>
        </w:rPr>
        <w:lastRenderedPageBreak/>
        <w:t>Науковий Конгрес "Українська історична наука на порозі ХХI століття". Чернівці, 16-18 травня 2000 р. Доповіді та повідомлення. – Чернівці, 2001. – Том 1.</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BF8E7"/>
        </w:rPr>
      </w:pPr>
      <w:r w:rsidRPr="00845A56">
        <w:rPr>
          <w:rStyle w:val="a9"/>
          <w:rFonts w:ascii="Times New Roman" w:hAnsi="Times New Roman" w:cs="Times New Roman"/>
          <w:b w:val="0"/>
          <w:iCs/>
          <w:noProof/>
          <w:sz w:val="28"/>
          <w:szCs w:val="28"/>
          <w:shd w:val="clear" w:color="auto" w:fill="FBF8E7"/>
        </w:rPr>
        <w:t>Масненко В.</w:t>
      </w:r>
      <w:r w:rsidRPr="00845A56">
        <w:rPr>
          <w:rStyle w:val="apple-converted-space"/>
          <w:rFonts w:ascii="Times New Roman" w:hAnsi="Times New Roman" w:cs="Times New Roman"/>
          <w:bCs/>
          <w:iCs/>
          <w:noProof/>
          <w:sz w:val="28"/>
          <w:szCs w:val="28"/>
          <w:shd w:val="clear" w:color="auto" w:fill="FBF8E7"/>
        </w:rPr>
        <w:t xml:space="preserve"> </w:t>
      </w:r>
      <w:r w:rsidRPr="00845A56">
        <w:rPr>
          <w:rStyle w:val="aa"/>
          <w:rFonts w:ascii="Times New Roman" w:hAnsi="Times New Roman" w:cs="Times New Roman"/>
          <w:noProof/>
          <w:sz w:val="28"/>
          <w:szCs w:val="28"/>
          <w:shd w:val="clear" w:color="auto" w:fill="FBF8E7"/>
        </w:rPr>
        <w:t xml:space="preserve">Історична пам'ять </w:t>
      </w:r>
      <w:r w:rsidRPr="00845A56">
        <w:rPr>
          <w:rFonts w:ascii="Times New Roman" w:hAnsi="Times New Roman" w:cs="Times New Roman"/>
          <w:noProof/>
          <w:sz w:val="28"/>
          <w:szCs w:val="28"/>
          <w:shd w:val="clear" w:color="auto" w:fill="FBF8E7"/>
        </w:rPr>
        <w:t xml:space="preserve">і </w:t>
      </w:r>
      <w:r w:rsidRPr="00845A56">
        <w:rPr>
          <w:rStyle w:val="aa"/>
          <w:rFonts w:ascii="Times New Roman" w:hAnsi="Times New Roman" w:cs="Times New Roman"/>
          <w:noProof/>
          <w:sz w:val="28"/>
          <w:szCs w:val="28"/>
          <w:shd w:val="clear" w:color="auto" w:fill="FBF8E7"/>
        </w:rPr>
        <w:t>традиція</w:t>
      </w:r>
      <w:r w:rsidRPr="00845A56">
        <w:rPr>
          <w:rStyle w:val="apple-converted-space"/>
          <w:rFonts w:ascii="Times New Roman" w:hAnsi="Times New Roman" w:cs="Times New Roman"/>
          <w:noProof/>
          <w:sz w:val="28"/>
          <w:szCs w:val="28"/>
          <w:shd w:val="clear" w:color="auto" w:fill="FBF8E7"/>
        </w:rPr>
        <w:t xml:space="preserve"> </w:t>
      </w:r>
      <w:r w:rsidRPr="00845A56">
        <w:rPr>
          <w:rFonts w:ascii="Times New Roman" w:hAnsi="Times New Roman" w:cs="Times New Roman"/>
          <w:noProof/>
          <w:sz w:val="28"/>
          <w:szCs w:val="28"/>
          <w:shd w:val="clear" w:color="auto" w:fill="FBF8E7"/>
        </w:rPr>
        <w:t xml:space="preserve">у </w:t>
      </w:r>
      <w:r w:rsidRPr="00845A56">
        <w:rPr>
          <w:rStyle w:val="aa"/>
          <w:rFonts w:ascii="Times New Roman" w:hAnsi="Times New Roman" w:cs="Times New Roman"/>
          <w:noProof/>
          <w:sz w:val="28"/>
          <w:szCs w:val="28"/>
          <w:shd w:val="clear" w:color="auto" w:fill="FBF8E7"/>
        </w:rPr>
        <w:t xml:space="preserve">становленні </w:t>
      </w:r>
      <w:r w:rsidRPr="00845A56">
        <w:rPr>
          <w:rFonts w:ascii="Times New Roman" w:hAnsi="Times New Roman" w:cs="Times New Roman"/>
          <w:noProof/>
          <w:sz w:val="28"/>
          <w:szCs w:val="28"/>
          <w:shd w:val="clear" w:color="auto" w:fill="FBF8E7"/>
        </w:rPr>
        <w:t>та розвитку</w:t>
      </w:r>
      <w:r w:rsidRPr="00845A56">
        <w:rPr>
          <w:rStyle w:val="apple-converted-space"/>
          <w:rFonts w:ascii="Times New Roman" w:hAnsi="Times New Roman" w:cs="Times New Roman"/>
          <w:noProof/>
          <w:sz w:val="28"/>
          <w:szCs w:val="28"/>
          <w:shd w:val="clear" w:color="auto" w:fill="FBF8E7"/>
        </w:rPr>
        <w:t> </w:t>
      </w:r>
      <w:r w:rsidRPr="00845A56">
        <w:rPr>
          <w:rStyle w:val="aa"/>
          <w:rFonts w:ascii="Times New Roman" w:hAnsi="Times New Roman" w:cs="Times New Roman"/>
          <w:noProof/>
          <w:sz w:val="28"/>
          <w:szCs w:val="28"/>
          <w:shd w:val="clear" w:color="auto" w:fill="FBF8E7"/>
        </w:rPr>
        <w:t>національної свідомості</w:t>
      </w:r>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 В.</w:t>
      </w:r>
      <w:r w:rsidRPr="00845A56">
        <w:rPr>
          <w:rStyle w:val="apple-converted-space"/>
          <w:rFonts w:ascii="Times New Roman" w:hAnsi="Times New Roman" w:cs="Times New Roman"/>
          <w:noProof/>
          <w:sz w:val="28"/>
          <w:szCs w:val="28"/>
          <w:shd w:val="clear" w:color="auto" w:fill="FBF8E7"/>
        </w:rPr>
        <w:t> </w:t>
      </w:r>
      <w:r w:rsidRPr="00845A56">
        <w:rPr>
          <w:rStyle w:val="aa"/>
          <w:rFonts w:ascii="Times New Roman" w:hAnsi="Times New Roman" w:cs="Times New Roman"/>
          <w:noProof/>
          <w:sz w:val="28"/>
          <w:szCs w:val="28"/>
          <w:shd w:val="clear" w:color="auto" w:fill="FBF8E7"/>
        </w:rPr>
        <w:t xml:space="preserve">Масненко </w:t>
      </w:r>
      <w:r w:rsidRPr="00845A56">
        <w:rPr>
          <w:rFonts w:ascii="Times New Roman" w:hAnsi="Times New Roman" w:cs="Times New Roman"/>
          <w:noProof/>
          <w:sz w:val="28"/>
          <w:szCs w:val="28"/>
          <w:shd w:val="clear" w:color="auto" w:fill="FBF8E7"/>
        </w:rPr>
        <w:t>// Історія України. – 2004. – №41. – С.8-14.</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BF8E7"/>
        </w:rPr>
      </w:pPr>
      <w:r w:rsidRPr="00845A56">
        <w:rPr>
          <w:rStyle w:val="a9"/>
          <w:rFonts w:ascii="Times New Roman" w:hAnsi="Times New Roman" w:cs="Times New Roman"/>
          <w:b w:val="0"/>
          <w:noProof/>
          <w:sz w:val="28"/>
          <w:szCs w:val="28"/>
          <w:shd w:val="clear" w:color="auto" w:fill="FBF8E7"/>
        </w:rPr>
        <w:t>Мацькевич М.</w:t>
      </w:r>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Історична пам'ять народу та сучасне українське державотворення / М. Мацькевич // Юридична Україна. – 2009. – № 1. – С.4-8.</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Style w:val="apple-style-span"/>
          <w:rFonts w:ascii="Times New Roman" w:hAnsi="Times New Roman" w:cs="Times New Roman"/>
          <w:noProof/>
          <w:sz w:val="28"/>
          <w:szCs w:val="28"/>
          <w:shd w:val="clear" w:color="auto" w:fill="FBF8E7"/>
        </w:rPr>
      </w:pPr>
      <w:proofErr w:type="spellStart"/>
      <w:r w:rsidRPr="00845A56">
        <w:rPr>
          <w:rStyle w:val="apple-style-span"/>
          <w:rFonts w:ascii="Times New Roman" w:hAnsi="Times New Roman" w:cs="Times New Roman"/>
          <w:sz w:val="28"/>
          <w:szCs w:val="28"/>
        </w:rPr>
        <w:t>Мегилл</w:t>
      </w:r>
      <w:proofErr w:type="spellEnd"/>
      <w:r w:rsidRPr="00845A56">
        <w:rPr>
          <w:rStyle w:val="apple-style-span"/>
          <w:rFonts w:ascii="Times New Roman" w:hAnsi="Times New Roman" w:cs="Times New Roman"/>
          <w:sz w:val="28"/>
          <w:szCs w:val="28"/>
        </w:rPr>
        <w:t xml:space="preserve"> А. Историческая эпистемология / </w:t>
      </w:r>
      <w:proofErr w:type="spellStart"/>
      <w:r w:rsidRPr="00845A56">
        <w:rPr>
          <w:rStyle w:val="apple-style-span"/>
          <w:rFonts w:ascii="Times New Roman" w:hAnsi="Times New Roman" w:cs="Times New Roman"/>
          <w:sz w:val="28"/>
          <w:szCs w:val="28"/>
        </w:rPr>
        <w:t>Аллан</w:t>
      </w:r>
      <w:proofErr w:type="spellEnd"/>
      <w:r w:rsidRPr="00845A56">
        <w:rPr>
          <w:rStyle w:val="apple-style-span"/>
          <w:rFonts w:ascii="Times New Roman" w:hAnsi="Times New Roman" w:cs="Times New Roman"/>
          <w:sz w:val="28"/>
          <w:szCs w:val="28"/>
        </w:rPr>
        <w:t xml:space="preserve"> </w:t>
      </w:r>
      <w:proofErr w:type="spellStart"/>
      <w:r w:rsidRPr="00845A56">
        <w:rPr>
          <w:rStyle w:val="apple-style-span"/>
          <w:rFonts w:ascii="Times New Roman" w:hAnsi="Times New Roman" w:cs="Times New Roman"/>
          <w:sz w:val="28"/>
          <w:szCs w:val="28"/>
        </w:rPr>
        <w:t>Мегилл</w:t>
      </w:r>
      <w:proofErr w:type="spellEnd"/>
      <w:r w:rsidRPr="00845A56">
        <w:rPr>
          <w:rStyle w:val="apple-style-span"/>
          <w:rFonts w:ascii="Times New Roman" w:hAnsi="Times New Roman" w:cs="Times New Roman"/>
          <w:sz w:val="28"/>
          <w:szCs w:val="28"/>
        </w:rPr>
        <w:t xml:space="preserve"> / пер. с англ. М. </w:t>
      </w:r>
      <w:proofErr w:type="spellStart"/>
      <w:r w:rsidRPr="00845A56">
        <w:rPr>
          <w:rStyle w:val="apple-style-span"/>
          <w:rFonts w:ascii="Times New Roman" w:hAnsi="Times New Roman" w:cs="Times New Roman"/>
          <w:sz w:val="28"/>
          <w:szCs w:val="28"/>
        </w:rPr>
        <w:t>Кукарцевой</w:t>
      </w:r>
      <w:proofErr w:type="spellEnd"/>
      <w:r w:rsidRPr="00845A56">
        <w:rPr>
          <w:rStyle w:val="apple-style-span"/>
          <w:rFonts w:ascii="Times New Roman" w:hAnsi="Times New Roman" w:cs="Times New Roman"/>
          <w:sz w:val="28"/>
          <w:szCs w:val="28"/>
        </w:rPr>
        <w:t xml:space="preserve">, В. </w:t>
      </w:r>
      <w:proofErr w:type="spellStart"/>
      <w:r w:rsidRPr="00845A56">
        <w:rPr>
          <w:rStyle w:val="apple-style-span"/>
          <w:rFonts w:ascii="Times New Roman" w:hAnsi="Times New Roman" w:cs="Times New Roman"/>
          <w:sz w:val="28"/>
          <w:szCs w:val="28"/>
        </w:rPr>
        <w:t>Кашаева</w:t>
      </w:r>
      <w:proofErr w:type="spellEnd"/>
      <w:r w:rsidRPr="00845A56">
        <w:rPr>
          <w:rStyle w:val="apple-style-span"/>
          <w:rFonts w:ascii="Times New Roman" w:hAnsi="Times New Roman" w:cs="Times New Roman"/>
          <w:sz w:val="28"/>
          <w:szCs w:val="28"/>
        </w:rPr>
        <w:t>, В. Тимонина. – М.: Канон+, РООИ «Реабилитация», 2007. – 480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BF8E7"/>
        </w:rPr>
      </w:pPr>
      <w:r w:rsidRPr="00845A56">
        <w:rPr>
          <w:rFonts w:ascii="Times New Roman" w:hAnsi="Times New Roman" w:cs="Times New Roman"/>
          <w:noProof/>
          <w:sz w:val="28"/>
          <w:szCs w:val="28"/>
        </w:rPr>
        <w:t>Медушевская О.М. Теоретические проблемы источниковедения: автореф. дисс. … докт. истор. наук: 07.00.09 / О.М. Медушевская. – М., 1975. – 28 с.</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eastAsia="Times New Roman" w:hAnsi="Times New Roman" w:cs="Times New Roman"/>
          <w:bCs/>
          <w:noProof/>
          <w:sz w:val="28"/>
          <w:szCs w:val="28"/>
          <w:lang w:eastAsia="uk-UA"/>
        </w:rPr>
        <w:t>Міхеєва О.</w:t>
      </w:r>
      <w:r w:rsidRPr="00845A56">
        <w:rPr>
          <w:rFonts w:ascii="Times New Roman" w:eastAsia="Times New Roman" w:hAnsi="Times New Roman" w:cs="Times New Roman"/>
          <w:noProof/>
          <w:sz w:val="28"/>
          <w:szCs w:val="28"/>
          <w:lang w:eastAsia="uk-UA"/>
        </w:rPr>
        <w:t> Пам’ятники для забуття / О. Міхеєва // Критика. Рік. – Х. – № 9. – С.6-9.</w:t>
      </w:r>
    </w:p>
    <w:p w:rsidR="00845A56" w:rsidRPr="00845A56" w:rsidRDefault="00845A56" w:rsidP="00845A56">
      <w:pPr>
        <w:pStyle w:val="a5"/>
        <w:numPr>
          <w:ilvl w:val="0"/>
          <w:numId w:val="3"/>
        </w:numPr>
        <w:tabs>
          <w:tab w:val="clear" w:pos="720"/>
          <w:tab w:val="num" w:pos="0"/>
        </w:tabs>
        <w:autoSpaceDE w:val="0"/>
        <w:autoSpaceDN w:val="0"/>
        <w:adjustRightInd w:val="0"/>
        <w:spacing w:after="0" w:line="360" w:lineRule="auto"/>
        <w:ind w:left="0" w:firstLine="709"/>
        <w:jc w:val="both"/>
        <w:rPr>
          <w:rFonts w:ascii="Times New Roman" w:hAnsi="Times New Roman" w:cs="Times New Roman"/>
          <w:noProof/>
          <w:sz w:val="28"/>
          <w:szCs w:val="28"/>
        </w:rPr>
      </w:pPr>
      <w:r w:rsidRPr="00845A56">
        <w:rPr>
          <w:rFonts w:ascii="Times New Roman" w:hAnsi="Times New Roman" w:cs="Times New Roman"/>
          <w:noProof/>
          <w:sz w:val="28"/>
          <w:szCs w:val="28"/>
        </w:rPr>
        <w:t>Нагорна Л.П. Історична пам'ять: теорії, дискурси, рефлексії / Л.П. Нагорна. – К., ІПіЕНД ім. І.Ф.Кураса НАН України, 2012. – 328 с.</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eastAsia="Times New Roman" w:hAnsi="Times New Roman" w:cs="Times New Roman"/>
          <w:noProof/>
          <w:sz w:val="28"/>
          <w:szCs w:val="28"/>
          <w:lang w:eastAsia="uk-UA"/>
        </w:rPr>
        <w:t>Національна та історична пам’ять: словник ключових термінів / кер. авт. кол. А.М. Киридон. – К.: ДП «НВЦ «Пріоритети», 2013. – 436  с.</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hAnsi="Times New Roman" w:cs="Times New Roman"/>
          <w:noProof/>
          <w:sz w:val="28"/>
          <w:szCs w:val="28"/>
        </w:rPr>
        <w:t>Нікітін В. Архівні матеріали казенних палат за роки 1781-1837, як історичне джерело / В. Нікітін // Радянський архів. – Кн.1 (16). – Харків, 1931. – С.24-33.</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Style w:val="apple-style-span"/>
          <w:rFonts w:ascii="Times New Roman" w:hAnsi="Times New Roman" w:cs="Times New Roman"/>
          <w:sz w:val="28"/>
          <w:szCs w:val="28"/>
        </w:rPr>
        <w:t xml:space="preserve">Нора П. Франция-память / П. Нора, М. </w:t>
      </w:r>
      <w:proofErr w:type="spellStart"/>
      <w:r w:rsidRPr="00845A56">
        <w:rPr>
          <w:rStyle w:val="apple-style-span"/>
          <w:rFonts w:ascii="Times New Roman" w:hAnsi="Times New Roman" w:cs="Times New Roman"/>
          <w:sz w:val="28"/>
          <w:szCs w:val="28"/>
        </w:rPr>
        <w:t>Озуф</w:t>
      </w:r>
      <w:proofErr w:type="spellEnd"/>
      <w:r w:rsidRPr="00845A56">
        <w:rPr>
          <w:rStyle w:val="apple-style-span"/>
          <w:rFonts w:ascii="Times New Roman" w:hAnsi="Times New Roman" w:cs="Times New Roman"/>
          <w:sz w:val="28"/>
          <w:szCs w:val="28"/>
        </w:rPr>
        <w:t xml:space="preserve">, Ж. де </w:t>
      </w:r>
      <w:proofErr w:type="spellStart"/>
      <w:r w:rsidRPr="00845A56">
        <w:rPr>
          <w:rStyle w:val="apple-style-span"/>
          <w:rFonts w:ascii="Times New Roman" w:hAnsi="Times New Roman" w:cs="Times New Roman"/>
          <w:sz w:val="28"/>
          <w:szCs w:val="28"/>
        </w:rPr>
        <w:t>Пюимеж</w:t>
      </w:r>
      <w:proofErr w:type="spellEnd"/>
      <w:r w:rsidRPr="00845A56">
        <w:rPr>
          <w:rStyle w:val="apple-style-span"/>
          <w:rFonts w:ascii="Times New Roman" w:hAnsi="Times New Roman" w:cs="Times New Roman"/>
          <w:sz w:val="28"/>
          <w:szCs w:val="28"/>
        </w:rPr>
        <w:t xml:space="preserve">, М. </w:t>
      </w:r>
      <w:proofErr w:type="spellStart"/>
      <w:r w:rsidRPr="00845A56">
        <w:rPr>
          <w:rStyle w:val="apple-style-span"/>
          <w:rFonts w:ascii="Times New Roman" w:hAnsi="Times New Roman" w:cs="Times New Roman"/>
          <w:sz w:val="28"/>
          <w:szCs w:val="28"/>
        </w:rPr>
        <w:t>Винок</w:t>
      </w:r>
      <w:proofErr w:type="spellEnd"/>
      <w:r w:rsidRPr="00845A56">
        <w:rPr>
          <w:rStyle w:val="apple-style-span"/>
          <w:rFonts w:ascii="Times New Roman" w:hAnsi="Times New Roman" w:cs="Times New Roman"/>
          <w:sz w:val="28"/>
          <w:szCs w:val="28"/>
        </w:rPr>
        <w:t xml:space="preserve">; пер. с фр. Д. </w:t>
      </w:r>
      <w:proofErr w:type="spellStart"/>
      <w:r w:rsidRPr="00845A56">
        <w:rPr>
          <w:rStyle w:val="apple-style-span"/>
          <w:rFonts w:ascii="Times New Roman" w:hAnsi="Times New Roman" w:cs="Times New Roman"/>
          <w:sz w:val="28"/>
          <w:szCs w:val="28"/>
        </w:rPr>
        <w:t>Хапаевой</w:t>
      </w:r>
      <w:proofErr w:type="spellEnd"/>
      <w:r w:rsidRPr="00845A56">
        <w:rPr>
          <w:rStyle w:val="apple-style-span"/>
          <w:rFonts w:ascii="Times New Roman" w:hAnsi="Times New Roman" w:cs="Times New Roman"/>
          <w:sz w:val="28"/>
          <w:szCs w:val="28"/>
        </w:rPr>
        <w:t>. – СПб</w:t>
      </w:r>
      <w:proofErr w:type="gramStart"/>
      <w:r w:rsidRPr="00845A56">
        <w:rPr>
          <w:rStyle w:val="apple-style-span"/>
          <w:rFonts w:ascii="Times New Roman" w:hAnsi="Times New Roman" w:cs="Times New Roman"/>
          <w:sz w:val="28"/>
          <w:szCs w:val="28"/>
        </w:rPr>
        <w:t xml:space="preserve">.: </w:t>
      </w:r>
      <w:proofErr w:type="gramEnd"/>
      <w:r w:rsidRPr="00845A56">
        <w:rPr>
          <w:rStyle w:val="apple-style-span"/>
          <w:rFonts w:ascii="Times New Roman" w:hAnsi="Times New Roman" w:cs="Times New Roman"/>
          <w:sz w:val="28"/>
          <w:szCs w:val="28"/>
        </w:rPr>
        <w:t>Изд-во С.-</w:t>
      </w:r>
      <w:proofErr w:type="spellStart"/>
      <w:r w:rsidRPr="00845A56">
        <w:rPr>
          <w:rStyle w:val="apple-style-span"/>
          <w:rFonts w:ascii="Times New Roman" w:hAnsi="Times New Roman" w:cs="Times New Roman"/>
          <w:sz w:val="28"/>
          <w:szCs w:val="28"/>
        </w:rPr>
        <w:t>Петерб</w:t>
      </w:r>
      <w:proofErr w:type="spellEnd"/>
      <w:r w:rsidRPr="00845A56">
        <w:rPr>
          <w:rStyle w:val="apple-style-span"/>
          <w:rFonts w:ascii="Times New Roman" w:hAnsi="Times New Roman" w:cs="Times New Roman"/>
          <w:sz w:val="28"/>
          <w:szCs w:val="28"/>
        </w:rPr>
        <w:t>. ун-та, 1999. – 328 с.</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eastAsia="Times New Roman" w:hAnsi="Times New Roman" w:cs="Times New Roman"/>
          <w:bCs/>
          <w:noProof/>
          <w:sz w:val="28"/>
          <w:szCs w:val="28"/>
          <w:lang w:eastAsia="uk-UA"/>
        </w:rPr>
        <w:t>Парфіненко А. </w:t>
      </w:r>
      <w:r w:rsidRPr="00845A56">
        <w:rPr>
          <w:rFonts w:ascii="Times New Roman" w:eastAsia="Times New Roman" w:hAnsi="Times New Roman" w:cs="Times New Roman"/>
          <w:noProof/>
          <w:sz w:val="28"/>
          <w:szCs w:val="28"/>
          <w:lang w:eastAsia="uk-UA"/>
        </w:rPr>
        <w:t>Історична пам’ять / А. Парфіненко // Історіографічний словник: Навч. посіб. для студентів історичних факультетів університетів / С.І. Посохов, С.М. Куделко, Ю.Л. Зайцева та ін.; За ред. С.І. Посохова. – Харків, 2004.</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eastAsia="Times New Roman" w:hAnsi="Times New Roman" w:cs="Times New Roman"/>
          <w:bCs/>
          <w:noProof/>
          <w:sz w:val="28"/>
          <w:szCs w:val="28"/>
          <w:lang w:eastAsia="uk-UA"/>
        </w:rPr>
        <w:lastRenderedPageBreak/>
        <w:t>Подольський А.</w:t>
      </w:r>
      <w:r w:rsidRPr="00845A56">
        <w:rPr>
          <w:rFonts w:ascii="Times New Roman" w:eastAsia="Times New Roman" w:hAnsi="Times New Roman" w:cs="Times New Roman"/>
          <w:noProof/>
          <w:sz w:val="28"/>
          <w:szCs w:val="28"/>
          <w:lang w:eastAsia="uk-UA"/>
        </w:rPr>
        <w:t> Українське суспільство і пам’ять про Голокост: спроба аналізу деяких аспектів / А. Подольський // Голокост і сучасність. Студії в Україні і світі. – 2009. – 1(5) 2009. – С.47-59.</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proofErr w:type="gramStart"/>
      <w:r w:rsidRPr="00845A56">
        <w:rPr>
          <w:rStyle w:val="a9"/>
          <w:rFonts w:ascii="Times New Roman" w:hAnsi="Times New Roman" w:cs="Times New Roman"/>
          <w:b w:val="0"/>
          <w:noProof/>
          <w:sz w:val="28"/>
          <w:szCs w:val="28"/>
          <w:shd w:val="clear" w:color="auto" w:fill="FBF8E7"/>
        </w:rPr>
        <w:t xml:space="preserve">Полянська Н. </w:t>
      </w:r>
      <w:r w:rsidRPr="00845A56">
        <w:rPr>
          <w:rFonts w:ascii="Times New Roman" w:hAnsi="Times New Roman" w:cs="Times New Roman"/>
          <w:noProof/>
          <w:sz w:val="28"/>
          <w:szCs w:val="28"/>
          <w:shd w:val="clear" w:color="auto" w:fill="FBF8E7"/>
        </w:rPr>
        <w:t xml:space="preserve">Історична пам’ять про Другу світову війну в українському та польському соціумах / Н. Полянська // Україна: культурна спадщина, національна свідомість, державність. </w:t>
      </w:r>
      <w:r w:rsidRPr="00845A56">
        <w:rPr>
          <w:rFonts w:ascii="Times New Roman" w:hAnsi="Times New Roman" w:cs="Times New Roman"/>
          <w:noProof/>
          <w:sz w:val="28"/>
          <w:szCs w:val="28"/>
          <w:shd w:val="clear" w:color="auto" w:fill="FBF8E7"/>
        </w:rPr>
        <w:noBreakHyphen/>
        <w:t xml:space="preserve"> 2008. </w:t>
      </w:r>
      <w:r w:rsidRPr="00845A56">
        <w:rPr>
          <w:rFonts w:ascii="Times New Roman" w:hAnsi="Times New Roman" w:cs="Times New Roman"/>
          <w:noProof/>
          <w:sz w:val="28"/>
          <w:szCs w:val="28"/>
          <w:shd w:val="clear" w:color="auto" w:fill="FBF8E7"/>
        </w:rPr>
        <w:noBreakHyphen/>
        <w:t xml:space="preserve"> №17.</w:t>
      </w:r>
      <w:proofErr w:type="gramEnd"/>
      <w:r w:rsidRPr="00845A56">
        <w:rPr>
          <w:rFonts w:ascii="Times New Roman" w:hAnsi="Times New Roman" w:cs="Times New Roman"/>
          <w:noProof/>
          <w:sz w:val="28"/>
          <w:szCs w:val="28"/>
          <w:shd w:val="clear" w:color="auto" w:fill="FBF8E7"/>
        </w:rPr>
        <w:noBreakHyphen/>
        <w:t xml:space="preserve"> С.413-421.</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Style w:val="a9"/>
          <w:rFonts w:ascii="Times New Roman" w:hAnsi="Times New Roman" w:cs="Times New Roman"/>
          <w:b w:val="0"/>
          <w:noProof/>
          <w:sz w:val="28"/>
          <w:szCs w:val="28"/>
          <w:shd w:val="clear" w:color="auto" w:fill="FBF8E7"/>
        </w:rPr>
        <w:t>Полянский В.С.</w:t>
      </w:r>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Историческая память в этническом самосознании народов / В.С. Полянский // СоцИС. –1999. – №3 – С.11-21.</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hAnsi="Times New Roman" w:cs="Times New Roman"/>
          <w:noProof/>
          <w:sz w:val="28"/>
          <w:szCs w:val="28"/>
        </w:rPr>
        <w:t>Пушкарев Л.Н. Типологическая классификация русских письменных источников по отечественной истории: автореф. дисс. … докт. истор. наук: 07.00.09 / Л.Н. Пушкарев. – М., 1969. – 26 с.</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hAnsi="Times New Roman" w:cs="Times New Roman"/>
          <w:noProof/>
          <w:sz w:val="28"/>
          <w:szCs w:val="28"/>
        </w:rPr>
        <w:t>Пушкарев Л.Н. Классификация русских письменных источников по отечественной истории / Л.Н. Пушкарев. – М.: Наука, 1975. – 282 с.</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Style w:val="a9"/>
          <w:rFonts w:ascii="Times New Roman" w:hAnsi="Times New Roman" w:cs="Times New Roman"/>
          <w:b w:val="0"/>
          <w:noProof/>
          <w:sz w:val="28"/>
          <w:szCs w:val="28"/>
          <w:shd w:val="clear" w:color="auto" w:fill="FBF8E7"/>
        </w:rPr>
        <w:t>Расевич В.</w:t>
      </w:r>
      <w:r w:rsidRPr="00845A56">
        <w:rPr>
          <w:rStyle w:val="apple-converted-space"/>
          <w:rFonts w:ascii="Times New Roman" w:hAnsi="Times New Roman" w:cs="Times New Roman"/>
          <w:noProof/>
          <w:sz w:val="28"/>
          <w:szCs w:val="28"/>
          <w:shd w:val="clear" w:color="auto" w:fill="FBF8E7"/>
        </w:rPr>
        <w:t xml:space="preserve"> </w:t>
      </w:r>
      <w:r w:rsidRPr="00845A56">
        <w:rPr>
          <w:rFonts w:ascii="Times New Roman" w:hAnsi="Times New Roman" w:cs="Times New Roman"/>
          <w:noProof/>
          <w:sz w:val="28"/>
          <w:szCs w:val="28"/>
          <w:shd w:val="clear" w:color="auto" w:fill="FBF8E7"/>
        </w:rPr>
        <w:t>Об играх с исторической памятью / В. Расевич // Режим доступу:</w:t>
      </w:r>
      <w:r w:rsidRPr="00845A56">
        <w:rPr>
          <w:rStyle w:val="apple-converted-space"/>
          <w:rFonts w:ascii="Times New Roman" w:hAnsi="Times New Roman" w:cs="Times New Roman"/>
          <w:noProof/>
          <w:sz w:val="28"/>
          <w:szCs w:val="28"/>
          <w:shd w:val="clear" w:color="auto" w:fill="FBF8E7"/>
        </w:rPr>
        <w:t> </w:t>
      </w:r>
      <w:hyperlink r:id="rId14" w:history="1">
        <w:r w:rsidRPr="00845A56">
          <w:rPr>
            <w:rStyle w:val="a8"/>
            <w:rFonts w:ascii="Times New Roman" w:hAnsi="Times New Roman" w:cs="Times New Roman"/>
            <w:noProof/>
            <w:color w:val="auto"/>
            <w:sz w:val="28"/>
            <w:szCs w:val="28"/>
            <w:u w:val="none"/>
            <w:shd w:val="clear" w:color="auto" w:fill="FBF8E7"/>
          </w:rPr>
          <w:t>http://www.zaxid.net/articleru/9835/</w:t>
        </w:r>
      </w:hyperlink>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Style w:val="a9"/>
          <w:rFonts w:ascii="Times New Roman" w:hAnsi="Times New Roman" w:cs="Times New Roman"/>
          <w:b w:val="0"/>
          <w:noProof/>
          <w:sz w:val="28"/>
          <w:szCs w:val="28"/>
          <w:shd w:val="clear" w:color="auto" w:fill="FBF8E7"/>
        </w:rPr>
        <w:t>Рябчук М.</w:t>
      </w:r>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Культура пам’яті та політика забуття / М. Рябчук // Українсько-польський інтернет-журнал. – №.1-2. – 2006. Режим доступу:</w:t>
      </w:r>
      <w:r w:rsidRPr="00845A56">
        <w:rPr>
          <w:rFonts w:ascii="Times New Roman" w:hAnsi="Times New Roman" w:cs="Times New Roman"/>
          <w:sz w:val="28"/>
          <w:szCs w:val="28"/>
        </w:rPr>
        <w:t xml:space="preserve"> </w:t>
      </w:r>
      <w:hyperlink r:id="rId15" w:history="1">
        <w:r w:rsidRPr="00845A56">
          <w:rPr>
            <w:rStyle w:val="a8"/>
            <w:rFonts w:ascii="Times New Roman" w:hAnsi="Times New Roman" w:cs="Times New Roman"/>
            <w:noProof/>
            <w:color w:val="auto"/>
            <w:sz w:val="28"/>
            <w:szCs w:val="28"/>
            <w:u w:val="none"/>
            <w:shd w:val="clear" w:color="auto" w:fill="FBF8E7"/>
          </w:rPr>
          <w:t>http://www.ukrainepoland.com/u/publicystyka/publicystyka.php?id=4821</w:t>
        </w:r>
      </w:hyperlink>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eastAsia="Times New Roman" w:hAnsi="Times New Roman" w:cs="Times New Roman"/>
          <w:bCs/>
          <w:noProof/>
          <w:sz w:val="28"/>
          <w:szCs w:val="28"/>
          <w:lang w:eastAsia="uk-UA"/>
        </w:rPr>
        <w:t>Середа В.</w:t>
      </w:r>
      <w:r w:rsidRPr="00845A56">
        <w:rPr>
          <w:rFonts w:ascii="Times New Roman" w:eastAsia="Times New Roman" w:hAnsi="Times New Roman" w:cs="Times New Roman"/>
          <w:noProof/>
          <w:sz w:val="28"/>
          <w:szCs w:val="28"/>
          <w:lang w:eastAsia="uk-UA"/>
        </w:rPr>
        <w:t xml:space="preserve"> Вплив польських і українських шкільних підручників з історії на формування польсько-українських етнічних стереотипів / В. </w:t>
      </w:r>
      <w:r w:rsidRPr="00845A56">
        <w:rPr>
          <w:rFonts w:ascii="Times New Roman" w:eastAsia="Times New Roman" w:hAnsi="Times New Roman" w:cs="Times New Roman"/>
          <w:bCs/>
          <w:noProof/>
          <w:sz w:val="28"/>
          <w:szCs w:val="28"/>
          <w:lang w:eastAsia="uk-UA"/>
        </w:rPr>
        <w:t>Середа</w:t>
      </w:r>
      <w:r w:rsidRPr="00845A56">
        <w:rPr>
          <w:rFonts w:ascii="Times New Roman" w:eastAsia="Times New Roman" w:hAnsi="Times New Roman" w:cs="Times New Roman"/>
          <w:noProof/>
          <w:sz w:val="28"/>
          <w:szCs w:val="28"/>
          <w:lang w:eastAsia="uk-UA"/>
        </w:rPr>
        <w:t> // Вісник Львівського університету. Серія історична. – Вип. 35-36. Львів. – 2000. – С. 387-397.</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Style w:val="a9"/>
          <w:rFonts w:ascii="Times New Roman" w:hAnsi="Times New Roman" w:cs="Times New Roman"/>
          <w:b w:val="0"/>
          <w:noProof/>
          <w:sz w:val="28"/>
          <w:szCs w:val="28"/>
          <w:shd w:val="clear" w:color="auto" w:fill="FBF8E7"/>
        </w:rPr>
        <w:t>Сербин Р.</w:t>
      </w:r>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 xml:space="preserve">«Велика Вітчизняна війна»: історична пам’ять та її міфологізація / Р. Сербин // Архіви України. </w:t>
      </w:r>
      <w:r w:rsidRPr="00845A56">
        <w:rPr>
          <w:rFonts w:ascii="Times New Roman" w:eastAsia="Times New Roman" w:hAnsi="Times New Roman" w:cs="Times New Roman"/>
          <w:noProof/>
          <w:sz w:val="28"/>
          <w:szCs w:val="28"/>
          <w:lang w:eastAsia="uk-UA"/>
        </w:rPr>
        <w:t>–</w:t>
      </w:r>
      <w:r w:rsidRPr="00845A56">
        <w:rPr>
          <w:rFonts w:ascii="Times New Roman" w:hAnsi="Times New Roman" w:cs="Times New Roman"/>
          <w:noProof/>
          <w:sz w:val="28"/>
          <w:szCs w:val="28"/>
          <w:shd w:val="clear" w:color="auto" w:fill="FBF8E7"/>
        </w:rPr>
        <w:t xml:space="preserve"> 2005. </w:t>
      </w:r>
      <w:r w:rsidRPr="00845A56">
        <w:rPr>
          <w:rFonts w:ascii="Times New Roman" w:eastAsia="Times New Roman" w:hAnsi="Times New Roman" w:cs="Times New Roman"/>
          <w:noProof/>
          <w:sz w:val="28"/>
          <w:szCs w:val="28"/>
          <w:lang w:eastAsia="uk-UA"/>
        </w:rPr>
        <w:t>–</w:t>
      </w:r>
      <w:r w:rsidRPr="00845A56">
        <w:rPr>
          <w:rFonts w:ascii="Times New Roman" w:hAnsi="Times New Roman" w:cs="Times New Roman"/>
          <w:noProof/>
          <w:sz w:val="28"/>
          <w:szCs w:val="28"/>
          <w:shd w:val="clear" w:color="auto" w:fill="FBF8E7"/>
        </w:rPr>
        <w:t xml:space="preserve"> №1-3. </w:t>
      </w:r>
      <w:r w:rsidRPr="00845A56">
        <w:rPr>
          <w:rFonts w:ascii="Times New Roman" w:eastAsia="Times New Roman" w:hAnsi="Times New Roman" w:cs="Times New Roman"/>
          <w:noProof/>
          <w:sz w:val="28"/>
          <w:szCs w:val="28"/>
          <w:lang w:eastAsia="uk-UA"/>
        </w:rPr>
        <w:t>–</w:t>
      </w:r>
      <w:r w:rsidRPr="00845A56">
        <w:rPr>
          <w:rFonts w:ascii="Times New Roman" w:hAnsi="Times New Roman" w:cs="Times New Roman"/>
          <w:noProof/>
          <w:sz w:val="28"/>
          <w:szCs w:val="28"/>
          <w:shd w:val="clear" w:color="auto" w:fill="FBF8E7"/>
        </w:rPr>
        <w:t xml:space="preserve"> С.647-650.</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eastAsia="Times New Roman" w:hAnsi="Times New Roman" w:cs="Times New Roman"/>
          <w:bCs/>
          <w:noProof/>
          <w:sz w:val="28"/>
          <w:szCs w:val="28"/>
          <w:lang w:eastAsia="uk-UA"/>
        </w:rPr>
        <w:t>Середа В.</w:t>
      </w:r>
      <w:r w:rsidRPr="00845A56">
        <w:rPr>
          <w:rFonts w:ascii="Times New Roman" w:eastAsia="Times New Roman" w:hAnsi="Times New Roman" w:cs="Times New Roman"/>
          <w:noProof/>
          <w:sz w:val="28"/>
          <w:szCs w:val="28"/>
          <w:lang w:eastAsia="uk-UA"/>
        </w:rPr>
        <w:t> Аналіз зв’язку преференцій респондентів Львова і Донецька щодо національного минулого з їх соціально-демографічними характеристиками / В. Середа // Методологія, теорія та практика соціологічного аналізу сучасного суспільства. Збірник наукових праць. – Харків, 2006.</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eastAsia="Times New Roman" w:hAnsi="Times New Roman" w:cs="Times New Roman"/>
          <w:noProof/>
          <w:sz w:val="28"/>
          <w:szCs w:val="28"/>
          <w:lang w:eastAsia="uk-UA"/>
        </w:rPr>
        <w:t xml:space="preserve">Середа В. Конструювання образу іншого та історичної ідентичності в Україні і Польщі: порівняльно-текстуальний аналіз шкільних підручників з </w:t>
      </w:r>
      <w:r w:rsidRPr="00845A56">
        <w:rPr>
          <w:rFonts w:ascii="Times New Roman" w:eastAsia="Times New Roman" w:hAnsi="Times New Roman" w:cs="Times New Roman"/>
          <w:noProof/>
          <w:sz w:val="28"/>
          <w:szCs w:val="28"/>
          <w:lang w:eastAsia="uk-UA"/>
        </w:rPr>
        <w:lastRenderedPageBreak/>
        <w:t>історії / В. Середа // Методологія, теорія та практика соціологічного аналізу сучасного суспільства. Збірник наукових праць. – Харків. – 2003. – С.270-276.</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Style w:val="a9"/>
          <w:rFonts w:ascii="Times New Roman" w:hAnsi="Times New Roman" w:cs="Times New Roman"/>
          <w:b w:val="0"/>
          <w:noProof/>
          <w:sz w:val="28"/>
          <w:szCs w:val="28"/>
          <w:shd w:val="clear" w:color="auto" w:fill="FBF8E7"/>
        </w:rPr>
        <w:t xml:space="preserve">Середа В. </w:t>
      </w:r>
      <w:r w:rsidRPr="00845A56">
        <w:rPr>
          <w:rFonts w:ascii="Times New Roman" w:hAnsi="Times New Roman" w:cs="Times New Roman"/>
          <w:noProof/>
          <w:sz w:val="28"/>
          <w:szCs w:val="28"/>
          <w:shd w:val="clear" w:color="auto" w:fill="FBF8E7"/>
        </w:rPr>
        <w:t>Політика пам’яті у міському просторі: вироблення теоретико-методологічної схеми дослідження / В. Середа // Вісник Одеського національного університету. – 2008. – Т.13. – Вип.5: Соціологія і політичні науки – С.214-223.</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eastAsia="Times New Roman" w:hAnsi="Times New Roman" w:cs="Times New Roman"/>
          <w:bCs/>
          <w:noProof/>
          <w:sz w:val="28"/>
          <w:szCs w:val="28"/>
          <w:lang w:eastAsia="uk-UA"/>
        </w:rPr>
        <w:t>Симоненко І. </w:t>
      </w:r>
      <w:r w:rsidRPr="00845A56">
        <w:rPr>
          <w:rFonts w:ascii="Times New Roman" w:eastAsia="Times New Roman" w:hAnsi="Times New Roman" w:cs="Times New Roman"/>
          <w:noProof/>
          <w:sz w:val="28"/>
          <w:szCs w:val="28"/>
          <w:lang w:eastAsia="uk-UA"/>
        </w:rPr>
        <w:t>Особливості структури історичної пам’яті Українського народу та шляхи формування національного історичного наративу / І. Симоненко // Стратегічні пріоритети. – 2009. – №1. – С.51-61.</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eastAsia="Times New Roman" w:hAnsi="Times New Roman" w:cs="Times New Roman"/>
          <w:bCs/>
          <w:noProof/>
          <w:sz w:val="28"/>
          <w:szCs w:val="28"/>
          <w:lang w:eastAsia="uk-UA"/>
        </w:rPr>
        <w:t>Симоненко І.М.</w:t>
      </w:r>
      <w:r w:rsidRPr="00845A56">
        <w:rPr>
          <w:rFonts w:ascii="Times New Roman" w:eastAsia="Times New Roman" w:hAnsi="Times New Roman" w:cs="Times New Roman"/>
          <w:noProof/>
          <w:sz w:val="28"/>
          <w:szCs w:val="28"/>
          <w:lang w:eastAsia="uk-UA"/>
        </w:rPr>
        <w:t xml:space="preserve"> Етноси України в історичній пам’яті українського народу / </w:t>
      </w:r>
      <w:r w:rsidRPr="00845A56">
        <w:rPr>
          <w:rFonts w:ascii="Times New Roman" w:eastAsia="Times New Roman" w:hAnsi="Times New Roman" w:cs="Times New Roman"/>
          <w:bCs/>
          <w:noProof/>
          <w:sz w:val="28"/>
          <w:szCs w:val="28"/>
          <w:lang w:eastAsia="uk-UA"/>
        </w:rPr>
        <w:t>І.М. Симоненко </w:t>
      </w:r>
      <w:r w:rsidRPr="00845A56">
        <w:rPr>
          <w:rFonts w:ascii="Times New Roman" w:eastAsia="Times New Roman" w:hAnsi="Times New Roman" w:cs="Times New Roman"/>
          <w:noProof/>
          <w:sz w:val="28"/>
          <w:szCs w:val="28"/>
          <w:lang w:eastAsia="uk-UA"/>
        </w:rPr>
        <w:t>// Стратегічні пріорітети. – №1(19). – 2011. – С.54-62.</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eastAsia="Times New Roman" w:hAnsi="Times New Roman" w:cs="Times New Roman"/>
          <w:bCs/>
          <w:noProof/>
          <w:sz w:val="28"/>
          <w:szCs w:val="28"/>
          <w:lang w:eastAsia="uk-UA"/>
        </w:rPr>
        <w:t xml:space="preserve">Симоненко І. </w:t>
      </w:r>
      <w:r w:rsidRPr="00845A56">
        <w:rPr>
          <w:rFonts w:ascii="Times New Roman" w:eastAsia="Times New Roman" w:hAnsi="Times New Roman" w:cs="Times New Roman"/>
          <w:noProof/>
          <w:sz w:val="28"/>
          <w:szCs w:val="28"/>
          <w:lang w:eastAsia="uk-UA"/>
        </w:rPr>
        <w:t xml:space="preserve">Друга світова війна в історичній пам’яті українського народу / І. Симоненко // Стратегічні пріоритети. – 2008. – №4(9). – С.44-54. </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Style w:val="a9"/>
          <w:rFonts w:ascii="Times New Roman" w:hAnsi="Times New Roman" w:cs="Times New Roman"/>
          <w:b w:val="0"/>
          <w:noProof/>
          <w:sz w:val="28"/>
          <w:szCs w:val="28"/>
          <w:shd w:val="clear" w:color="auto" w:fill="FBF8E7"/>
        </w:rPr>
        <w:t xml:space="preserve">Смольніков Ю. </w:t>
      </w:r>
      <w:r w:rsidRPr="00845A56">
        <w:rPr>
          <w:rFonts w:ascii="Times New Roman" w:hAnsi="Times New Roman" w:cs="Times New Roman"/>
          <w:noProof/>
          <w:sz w:val="28"/>
          <w:szCs w:val="28"/>
          <w:shd w:val="clear" w:color="auto" w:fill="FBF8E7"/>
        </w:rPr>
        <w:t>Історична міфотворчість у пострадянських республіках / Ю. Смольніков // Україна ХХ ст.: культура, ідеологія, політика. – К. – 2004. – Вип. 7. – С.473–480.</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proofErr w:type="gramStart"/>
      <w:r w:rsidRPr="00845A56">
        <w:rPr>
          <w:rStyle w:val="a9"/>
          <w:rFonts w:ascii="Times New Roman" w:hAnsi="Times New Roman" w:cs="Times New Roman"/>
          <w:b w:val="0"/>
          <w:noProof/>
          <w:sz w:val="28"/>
          <w:szCs w:val="28"/>
          <w:shd w:val="clear" w:color="auto" w:fill="FBF8E7"/>
        </w:rPr>
        <w:t>Смольніков Ю.</w:t>
      </w:r>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Проблема відродження української мови та історичної пам’яті в Україні (др. пол. 80-х – поч. 90-х рр.</w:t>
      </w:r>
      <w:proofErr w:type="gramEnd"/>
      <w:r w:rsidRPr="00845A56">
        <w:rPr>
          <w:rFonts w:ascii="Times New Roman" w:hAnsi="Times New Roman" w:cs="Times New Roman"/>
          <w:noProof/>
          <w:sz w:val="28"/>
          <w:szCs w:val="28"/>
          <w:shd w:val="clear" w:color="auto" w:fill="FBF8E7"/>
        </w:rPr>
        <w:t xml:space="preserve"> </w:t>
      </w:r>
      <w:proofErr w:type="gramStart"/>
      <w:r w:rsidRPr="00845A56">
        <w:rPr>
          <w:rFonts w:ascii="Times New Roman" w:hAnsi="Times New Roman" w:cs="Times New Roman"/>
          <w:noProof/>
          <w:sz w:val="28"/>
          <w:szCs w:val="28"/>
          <w:shd w:val="clear" w:color="auto" w:fill="FBF8E7"/>
        </w:rPr>
        <w:t>ХХ ст.).</w:t>
      </w:r>
      <w:proofErr w:type="gramEnd"/>
      <w:r w:rsidRPr="00845A56">
        <w:rPr>
          <w:rFonts w:ascii="Times New Roman" w:hAnsi="Times New Roman" w:cs="Times New Roman"/>
          <w:noProof/>
          <w:sz w:val="28"/>
          <w:szCs w:val="28"/>
          <w:shd w:val="clear" w:color="auto" w:fill="FBF8E7"/>
        </w:rPr>
        <w:t xml:space="preserve"> Теоретичний аналіз. Автореф. дис. … канд. іст. наук / Ю. Смольников. – К. – 2005. – 20 с.</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Style w:val="a9"/>
          <w:rFonts w:ascii="Times New Roman" w:hAnsi="Times New Roman" w:cs="Times New Roman"/>
          <w:b w:val="0"/>
          <w:noProof/>
          <w:sz w:val="28"/>
          <w:szCs w:val="28"/>
          <w:shd w:val="clear" w:color="auto" w:fill="FBF8E7"/>
        </w:rPr>
        <w:t>Солдатенко В.</w:t>
      </w:r>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Пам’ять. Історична пам’ять. Національна пам’ять / В. Солдатенко // Українознавство. – 2011. – № 2 (39). – К. – 2011. – С. 139-140.</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hAnsi="Times New Roman" w:cs="Times New Roman"/>
          <w:noProof/>
          <w:sz w:val="28"/>
          <w:szCs w:val="28"/>
        </w:rPr>
        <w:t>Стрельський В.І. Джерелознавство історії СРСР. Період імперіалізму. Посібник / В.І. Стрельський. – К.: Радянська школа, 1958. – 480 с.</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hAnsi="Times New Roman" w:cs="Times New Roman"/>
          <w:noProof/>
          <w:sz w:val="28"/>
          <w:szCs w:val="28"/>
        </w:rPr>
        <w:t>Стрельский В.И. Основные принципы научной критики источников по истории СССР / В.И. Стрельский. – К.: Радянська школа, 1961. – 133 с.</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hAnsi="Times New Roman" w:cs="Times New Roman"/>
          <w:noProof/>
          <w:sz w:val="28"/>
          <w:szCs w:val="28"/>
        </w:rPr>
        <w:t>Стрельский В.И. Источниковедение истории СССР. Период империализма. Конец ХІХ в. / В.И. Стрельский – 1917 г. – М.: Наука, 1962. – 604 с.</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hAnsi="Times New Roman" w:cs="Times New Roman"/>
          <w:noProof/>
          <w:sz w:val="28"/>
          <w:szCs w:val="28"/>
        </w:rPr>
        <w:lastRenderedPageBreak/>
        <w:t>Стрельский Г.В. Мемуары как источник изучения истории Великого Октября на Украине / Г.В. Стрельский. – К.: Наукова думка, 1978. – 136 с.</w:t>
      </w:r>
    </w:p>
    <w:p w:rsidR="00845A56" w:rsidRPr="00845A56" w:rsidRDefault="00845A56" w:rsidP="00845A56">
      <w:pPr>
        <w:pStyle w:val="a5"/>
        <w:numPr>
          <w:ilvl w:val="0"/>
          <w:numId w:val="3"/>
        </w:numPr>
        <w:tabs>
          <w:tab w:val="clear" w:pos="720"/>
          <w:tab w:val="num" w:pos="0"/>
        </w:tabs>
        <w:autoSpaceDE w:val="0"/>
        <w:autoSpaceDN w:val="0"/>
        <w:adjustRightInd w:val="0"/>
        <w:spacing w:after="0" w:line="360" w:lineRule="auto"/>
        <w:ind w:left="0" w:firstLine="709"/>
        <w:jc w:val="both"/>
        <w:rPr>
          <w:rFonts w:ascii="Times New Roman" w:eastAsia="Times New Roman" w:hAnsi="Times New Roman" w:cs="Times New Roman"/>
          <w:noProof/>
          <w:sz w:val="28"/>
          <w:szCs w:val="28"/>
          <w:lang w:eastAsia="uk-UA"/>
        </w:rPr>
      </w:pPr>
      <w:r w:rsidRPr="00845A56">
        <w:rPr>
          <w:rStyle w:val="a9"/>
          <w:rFonts w:ascii="Times New Roman" w:hAnsi="Times New Roman" w:cs="Times New Roman"/>
          <w:b w:val="0"/>
          <w:noProof/>
          <w:sz w:val="28"/>
          <w:szCs w:val="28"/>
          <w:shd w:val="clear" w:color="auto" w:fill="FBF8E7"/>
        </w:rPr>
        <w:t xml:space="preserve">Стріха М. </w:t>
      </w:r>
      <w:r w:rsidRPr="00845A56">
        <w:rPr>
          <w:rFonts w:ascii="Times New Roman" w:hAnsi="Times New Roman" w:cs="Times New Roman"/>
          <w:noProof/>
          <w:sz w:val="28"/>
          <w:szCs w:val="28"/>
          <w:shd w:val="clear" w:color="auto" w:fill="FBF8E7"/>
        </w:rPr>
        <w:t>Як сконструювати національну пам'ять: Суб'єктивні нотатки про концепцію об'єктивної історії країни / М. Стріха // Сучасність. – 2008. – №1-2. – С.20-26.</w:t>
      </w:r>
    </w:p>
    <w:p w:rsidR="00845A56" w:rsidRPr="00845A56" w:rsidRDefault="00845A56" w:rsidP="00845A56">
      <w:pPr>
        <w:pStyle w:val="a5"/>
        <w:numPr>
          <w:ilvl w:val="0"/>
          <w:numId w:val="3"/>
        </w:numPr>
        <w:tabs>
          <w:tab w:val="clear" w:pos="720"/>
          <w:tab w:val="num" w:pos="0"/>
        </w:tabs>
        <w:autoSpaceDE w:val="0"/>
        <w:autoSpaceDN w:val="0"/>
        <w:adjustRightInd w:val="0"/>
        <w:spacing w:after="0" w:line="360" w:lineRule="auto"/>
        <w:ind w:left="0" w:firstLine="709"/>
        <w:jc w:val="both"/>
        <w:rPr>
          <w:rFonts w:ascii="Times New Roman" w:eastAsia="Times New Roman" w:hAnsi="Times New Roman" w:cs="Times New Roman"/>
          <w:noProof/>
          <w:sz w:val="28"/>
          <w:szCs w:val="28"/>
          <w:lang w:eastAsia="uk-UA"/>
        </w:rPr>
      </w:pPr>
      <w:proofErr w:type="gramStart"/>
      <w:r w:rsidRPr="00845A56">
        <w:rPr>
          <w:rFonts w:ascii="Times New Roman" w:eastAsia="Times New Roman" w:hAnsi="Times New Roman" w:cs="Times New Roman"/>
          <w:noProof/>
          <w:sz w:val="28"/>
          <w:szCs w:val="28"/>
          <w:lang w:eastAsia="uk-UA"/>
        </w:rPr>
        <w:t>Студії пам’яті в Україні. (Історіографічний дискурс.</w:t>
      </w:r>
      <w:proofErr w:type="gramEnd"/>
      <w:r w:rsidRPr="00845A56">
        <w:rPr>
          <w:rFonts w:ascii="Times New Roman" w:eastAsia="Times New Roman" w:hAnsi="Times New Roman" w:cs="Times New Roman"/>
          <w:noProof/>
          <w:sz w:val="28"/>
          <w:szCs w:val="28"/>
          <w:lang w:eastAsia="uk-UA"/>
        </w:rPr>
        <w:t xml:space="preserve"> </w:t>
      </w:r>
      <w:proofErr w:type="gramStart"/>
      <w:r w:rsidRPr="00845A56">
        <w:rPr>
          <w:rFonts w:ascii="Times New Roman" w:eastAsia="Times New Roman" w:hAnsi="Times New Roman" w:cs="Times New Roman"/>
          <w:noProof/>
          <w:sz w:val="28"/>
          <w:szCs w:val="28"/>
          <w:lang w:eastAsia="uk-UA"/>
        </w:rPr>
        <w:t>Бібліографічний покажчик)  / Передмова, вступ. ст., заг. ред. А.М. Киридон;  [упор. покажчика:</w:t>
      </w:r>
      <w:proofErr w:type="gramEnd"/>
      <w:r w:rsidRPr="00845A56">
        <w:rPr>
          <w:rFonts w:ascii="Times New Roman" w:eastAsia="Times New Roman" w:hAnsi="Times New Roman" w:cs="Times New Roman"/>
          <w:noProof/>
          <w:sz w:val="28"/>
          <w:szCs w:val="28"/>
          <w:lang w:eastAsia="uk-UA"/>
        </w:rPr>
        <w:t xml:space="preserve"> </w:t>
      </w:r>
      <w:proofErr w:type="gramStart"/>
      <w:r w:rsidRPr="00845A56">
        <w:rPr>
          <w:rFonts w:ascii="Times New Roman" w:eastAsia="Times New Roman" w:hAnsi="Times New Roman" w:cs="Times New Roman"/>
          <w:noProof/>
          <w:sz w:val="28"/>
          <w:szCs w:val="28"/>
          <w:lang w:eastAsia="uk-UA"/>
        </w:rPr>
        <w:t>Киридон А.М., Волянюк О.Я., Огієнко В.І.]. – К.: ДП НВЦ «Пріоритети», 2013. – 294 с.</w:t>
      </w:r>
      <w:proofErr w:type="gramEnd"/>
    </w:p>
    <w:p w:rsidR="00845A56" w:rsidRPr="00845A56" w:rsidRDefault="00845A56" w:rsidP="00845A56">
      <w:pPr>
        <w:pStyle w:val="a5"/>
        <w:numPr>
          <w:ilvl w:val="0"/>
          <w:numId w:val="3"/>
        </w:numPr>
        <w:tabs>
          <w:tab w:val="clear" w:pos="720"/>
          <w:tab w:val="num" w:pos="0"/>
        </w:tabs>
        <w:autoSpaceDE w:val="0"/>
        <w:autoSpaceDN w:val="0"/>
        <w:adjustRightInd w:val="0"/>
        <w:spacing w:after="0" w:line="360" w:lineRule="auto"/>
        <w:ind w:left="0" w:firstLine="709"/>
        <w:jc w:val="both"/>
        <w:rPr>
          <w:rFonts w:ascii="Times New Roman" w:hAnsi="Times New Roman" w:cs="Times New Roman"/>
          <w:noProof/>
          <w:sz w:val="28"/>
          <w:szCs w:val="28"/>
        </w:rPr>
      </w:pPr>
      <w:r w:rsidRPr="00845A56">
        <w:rPr>
          <w:rStyle w:val="a9"/>
          <w:rFonts w:ascii="Times New Roman" w:hAnsi="Times New Roman" w:cs="Times New Roman"/>
          <w:b w:val="0"/>
          <w:noProof/>
          <w:sz w:val="28"/>
          <w:szCs w:val="28"/>
          <w:shd w:val="clear" w:color="auto" w:fill="FBF8E7"/>
        </w:rPr>
        <w:t>Сусак В.</w:t>
      </w:r>
      <w:r w:rsidRPr="00845A56">
        <w:rPr>
          <w:rStyle w:val="apple-converted-space"/>
          <w:rFonts w:ascii="Times New Roman" w:hAnsi="Times New Roman" w:cs="Times New Roman"/>
          <w:noProof/>
          <w:sz w:val="28"/>
          <w:szCs w:val="28"/>
          <w:shd w:val="clear" w:color="auto" w:fill="FBF8E7"/>
        </w:rPr>
        <w:t xml:space="preserve"> </w:t>
      </w:r>
      <w:r w:rsidRPr="00845A56">
        <w:rPr>
          <w:rFonts w:ascii="Times New Roman" w:hAnsi="Times New Roman" w:cs="Times New Roman"/>
          <w:noProof/>
          <w:sz w:val="28"/>
          <w:szCs w:val="28"/>
          <w:shd w:val="clear" w:color="auto" w:fill="FBF8E7"/>
        </w:rPr>
        <w:t>Відображення політичної історії України в пам’яті її громадян: регіональні особливості на прикладі Львова та Донецька /</w:t>
      </w:r>
      <w:r w:rsidRPr="00845A56">
        <w:rPr>
          <w:rStyle w:val="apple-converted-space"/>
          <w:rFonts w:ascii="Times New Roman" w:hAnsi="Times New Roman" w:cs="Times New Roman"/>
          <w:noProof/>
          <w:sz w:val="28"/>
          <w:szCs w:val="28"/>
          <w:shd w:val="clear" w:color="auto" w:fill="FBF8E7"/>
        </w:rPr>
        <w:t> </w:t>
      </w:r>
      <w:r w:rsidRPr="00845A56">
        <w:rPr>
          <w:rStyle w:val="a9"/>
          <w:rFonts w:ascii="Times New Roman" w:hAnsi="Times New Roman" w:cs="Times New Roman"/>
          <w:b w:val="0"/>
          <w:noProof/>
          <w:sz w:val="28"/>
          <w:szCs w:val="28"/>
          <w:shd w:val="clear" w:color="auto" w:fill="FBF8E7"/>
        </w:rPr>
        <w:t>В.</w:t>
      </w:r>
      <w:r w:rsidRPr="00845A56">
        <w:rPr>
          <w:rStyle w:val="apple-converted-space"/>
          <w:rFonts w:ascii="Times New Roman" w:hAnsi="Times New Roman" w:cs="Times New Roman"/>
          <w:noProof/>
          <w:sz w:val="28"/>
          <w:szCs w:val="28"/>
          <w:shd w:val="clear" w:color="auto" w:fill="FBF8E7"/>
        </w:rPr>
        <w:t> </w:t>
      </w:r>
      <w:r w:rsidRPr="00845A56">
        <w:rPr>
          <w:rStyle w:val="a9"/>
          <w:rFonts w:ascii="Times New Roman" w:hAnsi="Times New Roman" w:cs="Times New Roman"/>
          <w:b w:val="0"/>
          <w:noProof/>
          <w:sz w:val="28"/>
          <w:szCs w:val="28"/>
          <w:shd w:val="clear" w:color="auto" w:fill="FBF8E7"/>
        </w:rPr>
        <w:t>Сусак</w:t>
      </w:r>
      <w:r w:rsidRPr="00845A56">
        <w:rPr>
          <w:rStyle w:val="apple-converted-space"/>
          <w:rFonts w:ascii="Times New Roman" w:hAnsi="Times New Roman" w:cs="Times New Roman"/>
          <w:bCs/>
          <w:noProof/>
          <w:sz w:val="28"/>
          <w:szCs w:val="28"/>
          <w:shd w:val="clear" w:color="auto" w:fill="FBF8E7"/>
        </w:rPr>
        <w:t> </w:t>
      </w:r>
      <w:r w:rsidRPr="00845A56">
        <w:rPr>
          <w:rFonts w:ascii="Times New Roman" w:hAnsi="Times New Roman" w:cs="Times New Roman"/>
          <w:noProof/>
          <w:sz w:val="28"/>
          <w:szCs w:val="28"/>
          <w:shd w:val="clear" w:color="auto" w:fill="FBF8E7"/>
        </w:rPr>
        <w:t>// Наукові записки. Національний університет "Києво-Могилянська академія". Політичні науки. 2001. Т.19. – 2001. – С.36-45.</w:t>
      </w:r>
    </w:p>
    <w:p w:rsidR="00845A56" w:rsidRPr="00845A56" w:rsidRDefault="00845A56" w:rsidP="00845A56">
      <w:pPr>
        <w:pStyle w:val="a5"/>
        <w:numPr>
          <w:ilvl w:val="0"/>
          <w:numId w:val="3"/>
        </w:numPr>
        <w:tabs>
          <w:tab w:val="clear" w:pos="720"/>
          <w:tab w:val="num" w:pos="0"/>
        </w:tabs>
        <w:autoSpaceDE w:val="0"/>
        <w:autoSpaceDN w:val="0"/>
        <w:adjustRightInd w:val="0"/>
        <w:spacing w:after="0" w:line="360" w:lineRule="auto"/>
        <w:ind w:left="0" w:firstLine="709"/>
        <w:jc w:val="both"/>
        <w:rPr>
          <w:rFonts w:ascii="Times New Roman" w:hAnsi="Times New Roman" w:cs="Times New Roman"/>
          <w:noProof/>
          <w:sz w:val="28"/>
          <w:szCs w:val="28"/>
        </w:rPr>
      </w:pPr>
      <w:r w:rsidRPr="00845A56">
        <w:rPr>
          <w:rFonts w:ascii="Times New Roman" w:hAnsi="Times New Roman" w:cs="Times New Roman"/>
          <w:noProof/>
          <w:sz w:val="28"/>
          <w:szCs w:val="28"/>
        </w:rPr>
        <w:t>Талдикін О.В. Адміністративно-поліцейський аппарат царизму в Україні у ХVІІ – першій половині ХІХ ст.: автореф. дис. … канд. юрид. наук: 12.00.01 / О.В. Талдикін. – Х., 2000. – 19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Fonts w:ascii="Times New Roman" w:hAnsi="Times New Roman" w:cs="Times New Roman"/>
          <w:noProof/>
          <w:sz w:val="28"/>
          <w:szCs w:val="28"/>
        </w:rPr>
        <w:t>Толочко А. Киевская Русь и Малороссия в ХІХ в. / Алексей Толочко. – К.: Laurus, 2012. – 256 с.</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eastAsia="Times New Roman" w:hAnsi="Times New Roman" w:cs="Times New Roman"/>
          <w:bCs/>
          <w:noProof/>
          <w:sz w:val="28"/>
          <w:szCs w:val="28"/>
          <w:lang w:eastAsia="uk-UA"/>
        </w:rPr>
        <w:t>Трегуб О.</w:t>
      </w:r>
      <w:r w:rsidRPr="00845A56">
        <w:rPr>
          <w:rFonts w:ascii="Times New Roman" w:eastAsia="Times New Roman" w:hAnsi="Times New Roman" w:cs="Times New Roman"/>
          <w:noProof/>
          <w:sz w:val="28"/>
          <w:szCs w:val="28"/>
          <w:lang w:eastAsia="uk-UA"/>
        </w:rPr>
        <w:t> Історична пам’ять як засіб мобілізації національної свідомості / О. Трегуб // Магістеріум. Вип. 31. Політичні студії. – 2008. – С.25-28.</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eastAsia="Times New Roman" w:hAnsi="Times New Roman" w:cs="Times New Roman"/>
          <w:bCs/>
          <w:noProof/>
          <w:sz w:val="28"/>
          <w:szCs w:val="28"/>
          <w:lang w:eastAsia="uk-UA"/>
        </w:rPr>
        <w:t>Удод О.</w:t>
      </w:r>
      <w:r w:rsidRPr="00845A56">
        <w:rPr>
          <w:rFonts w:ascii="Times New Roman" w:eastAsia="Times New Roman" w:hAnsi="Times New Roman" w:cs="Times New Roman"/>
          <w:noProof/>
          <w:sz w:val="28"/>
          <w:szCs w:val="28"/>
          <w:lang w:eastAsia="uk-UA"/>
        </w:rPr>
        <w:t> Історична пам’ять в менталітеті українського народу / О. Удод / О.А. Удод // Четвертий міжнародний конгрес україністів. Доповіді та повідомлення. Історія: у 2-х ч. – Одеса, 1999. – Ч .2. – С.118-125.</w:t>
      </w:r>
    </w:p>
    <w:p w:rsidR="00845A56" w:rsidRPr="00845A56" w:rsidRDefault="00845A56" w:rsidP="00845A56">
      <w:pPr>
        <w:pStyle w:val="a5"/>
        <w:numPr>
          <w:ilvl w:val="0"/>
          <w:numId w:val="3"/>
        </w:numPr>
        <w:shd w:val="clear" w:color="auto" w:fill="FBF8E7"/>
        <w:tabs>
          <w:tab w:val="clear" w:pos="720"/>
          <w:tab w:val="num" w:pos="0"/>
        </w:tabs>
        <w:spacing w:after="0" w:line="360" w:lineRule="auto"/>
        <w:ind w:left="0" w:firstLine="709"/>
        <w:jc w:val="both"/>
        <w:rPr>
          <w:rFonts w:ascii="Times New Roman" w:eastAsia="Times New Roman" w:hAnsi="Times New Roman" w:cs="Times New Roman"/>
          <w:noProof/>
          <w:sz w:val="28"/>
          <w:szCs w:val="28"/>
          <w:lang w:eastAsia="uk-UA"/>
        </w:rPr>
      </w:pPr>
      <w:r w:rsidRPr="00845A56">
        <w:rPr>
          <w:rFonts w:ascii="Times New Roman" w:eastAsia="Times New Roman" w:hAnsi="Times New Roman" w:cs="Times New Roman"/>
          <w:bCs/>
          <w:noProof/>
          <w:sz w:val="28"/>
          <w:szCs w:val="28"/>
          <w:lang w:eastAsia="uk-UA"/>
        </w:rPr>
        <w:t>Удод О.</w:t>
      </w:r>
      <w:r w:rsidRPr="00845A56">
        <w:rPr>
          <w:rFonts w:ascii="Times New Roman" w:eastAsia="Times New Roman" w:hAnsi="Times New Roman" w:cs="Times New Roman"/>
          <w:noProof/>
          <w:sz w:val="28"/>
          <w:szCs w:val="28"/>
          <w:lang w:eastAsia="uk-UA"/>
        </w:rPr>
        <w:t> Історична пам’ять в Україні та європейські цінності / О. Удод // Україна ХХ ст.: культура, ідеологія, політика. – Київ: інститут історії НАН України, 2009. – № 15. – С 3-10.</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shd w:val="clear" w:color="auto" w:fill="FBF8E7"/>
        </w:rPr>
      </w:pPr>
      <w:r w:rsidRPr="00845A56">
        <w:rPr>
          <w:rStyle w:val="aa"/>
          <w:rFonts w:ascii="Times New Roman" w:hAnsi="Times New Roman" w:cs="Times New Roman"/>
          <w:bCs/>
          <w:noProof/>
          <w:sz w:val="28"/>
          <w:szCs w:val="28"/>
          <w:shd w:val="clear" w:color="auto" w:fill="FBF8E7"/>
        </w:rPr>
        <w:t>Удод О.</w:t>
      </w:r>
      <w:r w:rsidRPr="00845A56">
        <w:rPr>
          <w:rStyle w:val="apple-converted-space"/>
          <w:rFonts w:ascii="Times New Roman" w:hAnsi="Times New Roman" w:cs="Times New Roman"/>
          <w:noProof/>
          <w:sz w:val="28"/>
          <w:szCs w:val="28"/>
          <w:shd w:val="clear" w:color="auto" w:fill="FBF8E7"/>
        </w:rPr>
        <w:t> </w:t>
      </w:r>
      <w:r w:rsidRPr="00845A56">
        <w:rPr>
          <w:rStyle w:val="aa"/>
          <w:rFonts w:ascii="Times New Roman" w:hAnsi="Times New Roman" w:cs="Times New Roman"/>
          <w:noProof/>
          <w:sz w:val="28"/>
          <w:szCs w:val="28"/>
          <w:shd w:val="clear" w:color="auto" w:fill="FBF8E7"/>
        </w:rPr>
        <w:t>Національно-історична пам'ять</w:t>
      </w:r>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у</w:t>
      </w:r>
      <w:r w:rsidRPr="00845A56">
        <w:rPr>
          <w:rStyle w:val="apple-converted-space"/>
          <w:rFonts w:ascii="Times New Roman" w:hAnsi="Times New Roman" w:cs="Times New Roman"/>
          <w:noProof/>
          <w:sz w:val="28"/>
          <w:szCs w:val="28"/>
          <w:shd w:val="clear" w:color="auto" w:fill="FBF8E7"/>
        </w:rPr>
        <w:t> </w:t>
      </w:r>
      <w:r w:rsidRPr="00845A56">
        <w:rPr>
          <w:rStyle w:val="aa"/>
          <w:rFonts w:ascii="Times New Roman" w:hAnsi="Times New Roman" w:cs="Times New Roman"/>
          <w:noProof/>
          <w:sz w:val="28"/>
          <w:szCs w:val="28"/>
          <w:shd w:val="clear" w:color="auto" w:fill="FBF8E7"/>
        </w:rPr>
        <w:t>свідомості сучасної молоді / О. Удод</w:t>
      </w:r>
      <w:r w:rsidRPr="00845A56">
        <w:rPr>
          <w:rStyle w:val="apple-converted-space"/>
          <w:rFonts w:ascii="Times New Roman" w:hAnsi="Times New Roman" w:cs="Times New Roman"/>
          <w:iCs/>
          <w:noProof/>
          <w:sz w:val="28"/>
          <w:szCs w:val="28"/>
          <w:shd w:val="clear" w:color="auto" w:fill="FBF8E7"/>
        </w:rPr>
        <w:t> </w:t>
      </w:r>
      <w:r w:rsidRPr="00845A56">
        <w:rPr>
          <w:rStyle w:val="aa"/>
          <w:rFonts w:ascii="Times New Roman" w:hAnsi="Times New Roman" w:cs="Times New Roman"/>
          <w:noProof/>
          <w:sz w:val="28"/>
          <w:szCs w:val="28"/>
          <w:shd w:val="clear" w:color="auto" w:fill="FBF8E7"/>
        </w:rPr>
        <w:t>//</w:t>
      </w:r>
      <w:r w:rsidRPr="00845A56">
        <w:rPr>
          <w:rStyle w:val="apple-converted-space"/>
          <w:rFonts w:ascii="Times New Roman" w:hAnsi="Times New Roman" w:cs="Times New Roman"/>
          <w:iCs/>
          <w:noProof/>
          <w:sz w:val="28"/>
          <w:szCs w:val="28"/>
          <w:shd w:val="clear" w:color="auto" w:fill="FBF8E7"/>
        </w:rPr>
        <w:t> </w:t>
      </w:r>
      <w:r w:rsidRPr="00845A56">
        <w:rPr>
          <w:rStyle w:val="aa"/>
          <w:rFonts w:ascii="Times New Roman" w:hAnsi="Times New Roman" w:cs="Times New Roman"/>
          <w:noProof/>
          <w:sz w:val="28"/>
          <w:szCs w:val="28"/>
          <w:shd w:val="clear" w:color="auto" w:fill="FBF8E7"/>
        </w:rPr>
        <w:t>Гуманітарний журнал. – 2000. –</w:t>
      </w:r>
      <w:r w:rsidRPr="00845A56">
        <w:rPr>
          <w:rStyle w:val="apple-converted-space"/>
          <w:rFonts w:ascii="Times New Roman" w:hAnsi="Times New Roman" w:cs="Times New Roman"/>
          <w:iCs/>
          <w:noProof/>
          <w:sz w:val="28"/>
          <w:szCs w:val="28"/>
          <w:shd w:val="clear" w:color="auto" w:fill="FBF8E7"/>
        </w:rPr>
        <w:t> </w:t>
      </w:r>
      <w:r w:rsidRPr="00845A56">
        <w:rPr>
          <w:rFonts w:ascii="Times New Roman" w:hAnsi="Times New Roman" w:cs="Times New Roman"/>
          <w:noProof/>
          <w:sz w:val="28"/>
          <w:szCs w:val="28"/>
          <w:shd w:val="clear" w:color="auto" w:fill="FBF8E7"/>
        </w:rPr>
        <w:t>№</w:t>
      </w:r>
      <w:r w:rsidRPr="00845A56">
        <w:rPr>
          <w:rStyle w:val="aa"/>
          <w:rFonts w:ascii="Times New Roman" w:hAnsi="Times New Roman" w:cs="Times New Roman"/>
          <w:noProof/>
          <w:sz w:val="28"/>
          <w:szCs w:val="28"/>
          <w:shd w:val="clear" w:color="auto" w:fill="FBF8E7"/>
        </w:rPr>
        <w:t>1</w:t>
      </w:r>
      <w:r w:rsidRPr="00845A56">
        <w:rPr>
          <w:rFonts w:ascii="Times New Roman" w:hAnsi="Times New Roman" w:cs="Times New Roman"/>
          <w:noProof/>
          <w:sz w:val="28"/>
          <w:szCs w:val="28"/>
          <w:shd w:val="clear" w:color="auto" w:fill="FBF8E7"/>
        </w:rPr>
        <w:t>. – С. 54-59.</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Style w:val="a9"/>
          <w:rFonts w:ascii="Times New Roman" w:hAnsi="Times New Roman" w:cs="Times New Roman"/>
          <w:b w:val="0"/>
          <w:bCs w:val="0"/>
          <w:noProof/>
          <w:sz w:val="28"/>
          <w:szCs w:val="28"/>
        </w:rPr>
      </w:pPr>
      <w:r w:rsidRPr="00845A56">
        <w:rPr>
          <w:rStyle w:val="a9"/>
          <w:rFonts w:ascii="Times New Roman" w:hAnsi="Times New Roman" w:cs="Times New Roman"/>
          <w:b w:val="0"/>
          <w:noProof/>
          <w:sz w:val="28"/>
          <w:szCs w:val="28"/>
          <w:shd w:val="clear" w:color="auto" w:fill="FBF8E7"/>
        </w:rPr>
        <w:lastRenderedPageBreak/>
        <w:t>Україна модерна (Пам'ять як поле змагань).</w:t>
      </w:r>
      <w:r w:rsidRPr="00845A56">
        <w:rPr>
          <w:rStyle w:val="apple-converted-space"/>
          <w:rFonts w:ascii="Times New Roman" w:hAnsi="Times New Roman" w:cs="Times New Roman"/>
          <w:noProof/>
          <w:sz w:val="28"/>
          <w:szCs w:val="28"/>
          <w:shd w:val="clear" w:color="auto" w:fill="FBF8E7"/>
        </w:rPr>
        <w:t> </w:t>
      </w:r>
      <w:r w:rsidRPr="00845A56">
        <w:rPr>
          <w:rStyle w:val="a9"/>
          <w:rFonts w:ascii="Times New Roman" w:hAnsi="Times New Roman" w:cs="Times New Roman"/>
          <w:b w:val="0"/>
          <w:noProof/>
          <w:sz w:val="28"/>
          <w:szCs w:val="28"/>
          <w:shd w:val="clear" w:color="auto" w:fill="FBF8E7"/>
        </w:rPr>
        <w:t>– Ч.15(4). – Київ-Львів. – 2009. – 360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Fonts w:ascii="Times New Roman" w:hAnsi="Times New Roman" w:cs="Times New Roman"/>
          <w:noProof/>
          <w:sz w:val="28"/>
          <w:szCs w:val="28"/>
        </w:rPr>
        <w:t>Фарсобин В.В. Источниковедение и его метод / В.В. Фарсобин. – М.: Высшая школа, 1983. – 231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Style w:val="a9"/>
          <w:rFonts w:ascii="Times New Roman" w:hAnsi="Times New Roman" w:cs="Times New Roman"/>
          <w:b w:val="0"/>
          <w:noProof/>
          <w:sz w:val="28"/>
          <w:szCs w:val="28"/>
          <w:shd w:val="clear" w:color="auto" w:fill="FBF8E7"/>
        </w:rPr>
        <w:t>Формування</w:t>
      </w:r>
      <w:r w:rsidRPr="00845A56">
        <w:rPr>
          <w:rStyle w:val="apple-converted-space"/>
          <w:rFonts w:ascii="Times New Roman" w:hAnsi="Times New Roman" w:cs="Times New Roman"/>
          <w:noProof/>
          <w:sz w:val="28"/>
          <w:szCs w:val="28"/>
          <w:shd w:val="clear" w:color="auto" w:fill="FBF8E7"/>
        </w:rPr>
        <w:t> </w:t>
      </w:r>
      <w:r w:rsidRPr="00845A56">
        <w:rPr>
          <w:rFonts w:ascii="Times New Roman" w:hAnsi="Times New Roman" w:cs="Times New Roman"/>
          <w:noProof/>
          <w:sz w:val="28"/>
          <w:szCs w:val="28"/>
          <w:shd w:val="clear" w:color="auto" w:fill="FBF8E7"/>
        </w:rPr>
        <w:t xml:space="preserve">історичної пам'яті: Польща і Україна=Ksztaltowanie pamiecs narodowej: </w:t>
      </w:r>
      <w:proofErr w:type="gramStart"/>
      <w:r w:rsidRPr="00845A56">
        <w:rPr>
          <w:rFonts w:ascii="Times New Roman" w:hAnsi="Times New Roman" w:cs="Times New Roman"/>
          <w:noProof/>
          <w:sz w:val="28"/>
          <w:szCs w:val="28"/>
          <w:shd w:val="clear" w:color="auto" w:fill="FBF8E7"/>
        </w:rPr>
        <w:t>Polska i Ukraina: матеріали Міжнародної наук.-практ. конф., м. Харків, 12 травня 2007 р. / Генеральне консульство Республіки Польща в Харкові; Польський Дім у Харкові; Центральна наукова бібліотека Харківського національного ун-ту ім. В.Н.Каразіна / І. Лосієвський (наук. ред.), М, Жур (упоряд.), І. Журавльова (упоряд.).</w:t>
      </w:r>
      <w:proofErr w:type="gramEnd"/>
      <w:r w:rsidRPr="00845A56">
        <w:rPr>
          <w:rFonts w:ascii="Times New Roman" w:hAnsi="Times New Roman" w:cs="Times New Roman"/>
          <w:noProof/>
          <w:sz w:val="28"/>
          <w:szCs w:val="28"/>
          <w:shd w:val="clear" w:color="auto" w:fill="FBF8E7"/>
        </w:rPr>
        <w:t xml:space="preserve"> – Х.: Майдан, 2008. – 432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proofErr w:type="spellStart"/>
      <w:r w:rsidRPr="00845A56">
        <w:rPr>
          <w:rStyle w:val="apple-style-span"/>
          <w:rFonts w:ascii="Times New Roman" w:hAnsi="Times New Roman" w:cs="Times New Roman"/>
          <w:sz w:val="28"/>
          <w:szCs w:val="28"/>
        </w:rPr>
        <w:t>Хальбвакс</w:t>
      </w:r>
      <w:proofErr w:type="spellEnd"/>
      <w:r w:rsidRPr="00845A56">
        <w:rPr>
          <w:rStyle w:val="apple-style-span"/>
          <w:rFonts w:ascii="Times New Roman" w:hAnsi="Times New Roman" w:cs="Times New Roman"/>
          <w:sz w:val="28"/>
          <w:szCs w:val="28"/>
        </w:rPr>
        <w:t xml:space="preserve"> М. Коллективная и историческая </w:t>
      </w:r>
      <w:proofErr w:type="spellStart"/>
      <w:proofErr w:type="gramStart"/>
      <w:r w:rsidRPr="00845A56">
        <w:rPr>
          <w:rStyle w:val="apple-style-span"/>
          <w:rFonts w:ascii="Times New Roman" w:hAnsi="Times New Roman" w:cs="Times New Roman"/>
          <w:sz w:val="28"/>
          <w:szCs w:val="28"/>
        </w:rPr>
        <w:t>пам'ять</w:t>
      </w:r>
      <w:proofErr w:type="spellEnd"/>
      <w:proofErr w:type="gramEnd"/>
      <w:r w:rsidRPr="00845A56">
        <w:rPr>
          <w:rStyle w:val="apple-style-span"/>
          <w:rFonts w:ascii="Times New Roman" w:hAnsi="Times New Roman" w:cs="Times New Roman"/>
          <w:sz w:val="28"/>
          <w:szCs w:val="28"/>
        </w:rPr>
        <w:t xml:space="preserve"> / М. </w:t>
      </w:r>
      <w:proofErr w:type="spellStart"/>
      <w:r w:rsidRPr="00845A56">
        <w:rPr>
          <w:rStyle w:val="apple-style-span"/>
          <w:rFonts w:ascii="Times New Roman" w:hAnsi="Times New Roman" w:cs="Times New Roman"/>
          <w:sz w:val="28"/>
          <w:szCs w:val="28"/>
        </w:rPr>
        <w:t>Хальбвакс</w:t>
      </w:r>
      <w:proofErr w:type="spellEnd"/>
      <w:r w:rsidRPr="00845A56">
        <w:rPr>
          <w:rStyle w:val="apple-style-span"/>
          <w:rFonts w:ascii="Times New Roman" w:hAnsi="Times New Roman" w:cs="Times New Roman"/>
          <w:sz w:val="28"/>
          <w:szCs w:val="28"/>
        </w:rPr>
        <w:t xml:space="preserve"> // Неприкосновенный запас. – 2005. – № 2-3. – С. 8-27.</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Style w:val="apple-style-span"/>
          <w:rFonts w:ascii="Times New Roman" w:hAnsi="Times New Roman" w:cs="Times New Roman"/>
          <w:noProof/>
          <w:sz w:val="28"/>
          <w:szCs w:val="28"/>
        </w:rPr>
      </w:pPr>
      <w:proofErr w:type="spellStart"/>
      <w:r w:rsidRPr="00845A56">
        <w:rPr>
          <w:rStyle w:val="apple-style-span"/>
          <w:rFonts w:ascii="Times New Roman" w:hAnsi="Times New Roman" w:cs="Times New Roman"/>
          <w:sz w:val="28"/>
          <w:szCs w:val="28"/>
        </w:rPr>
        <w:t>Хальбвакс</w:t>
      </w:r>
      <w:proofErr w:type="spellEnd"/>
      <w:r w:rsidRPr="00845A56">
        <w:rPr>
          <w:rStyle w:val="apple-style-span"/>
          <w:rFonts w:ascii="Times New Roman" w:hAnsi="Times New Roman" w:cs="Times New Roman"/>
          <w:sz w:val="28"/>
          <w:szCs w:val="28"/>
        </w:rPr>
        <w:t xml:space="preserve"> М. Социальные рамки памяти / М. </w:t>
      </w:r>
      <w:proofErr w:type="spellStart"/>
      <w:r w:rsidRPr="00845A56">
        <w:rPr>
          <w:rStyle w:val="apple-style-span"/>
          <w:rFonts w:ascii="Times New Roman" w:hAnsi="Times New Roman" w:cs="Times New Roman"/>
          <w:sz w:val="28"/>
          <w:szCs w:val="28"/>
        </w:rPr>
        <w:t>Хальбвакс</w:t>
      </w:r>
      <w:proofErr w:type="spellEnd"/>
      <w:r w:rsidRPr="00845A56">
        <w:rPr>
          <w:rStyle w:val="apple-style-span"/>
          <w:rFonts w:ascii="Times New Roman" w:hAnsi="Times New Roman" w:cs="Times New Roman"/>
          <w:sz w:val="28"/>
          <w:szCs w:val="28"/>
        </w:rPr>
        <w:t xml:space="preserve"> / пер. с фр. С. Н. Зенкина. – М.: Новое издательство, 2007. – 348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Style w:val="apple-style-span"/>
          <w:rFonts w:ascii="Times New Roman" w:hAnsi="Times New Roman" w:cs="Times New Roman"/>
          <w:noProof/>
          <w:sz w:val="28"/>
          <w:szCs w:val="28"/>
        </w:rPr>
      </w:pPr>
      <w:proofErr w:type="spellStart"/>
      <w:r w:rsidRPr="00845A56">
        <w:rPr>
          <w:rStyle w:val="apple-style-span"/>
          <w:rFonts w:ascii="Times New Roman" w:hAnsi="Times New Roman" w:cs="Times New Roman"/>
          <w:sz w:val="28"/>
          <w:szCs w:val="28"/>
        </w:rPr>
        <w:t>Хаттон</w:t>
      </w:r>
      <w:proofErr w:type="spellEnd"/>
      <w:r w:rsidRPr="00845A56">
        <w:rPr>
          <w:rStyle w:val="apple-style-span"/>
          <w:rFonts w:ascii="Times New Roman" w:hAnsi="Times New Roman" w:cs="Times New Roman"/>
          <w:sz w:val="28"/>
          <w:szCs w:val="28"/>
        </w:rPr>
        <w:t xml:space="preserve"> Патрик. История как искусство памяти / Патрик </w:t>
      </w:r>
      <w:proofErr w:type="spellStart"/>
      <w:r w:rsidRPr="00845A56">
        <w:rPr>
          <w:rStyle w:val="apple-style-span"/>
          <w:rFonts w:ascii="Times New Roman" w:hAnsi="Times New Roman" w:cs="Times New Roman"/>
          <w:sz w:val="28"/>
          <w:szCs w:val="28"/>
        </w:rPr>
        <w:t>Хаттон</w:t>
      </w:r>
      <w:proofErr w:type="spellEnd"/>
      <w:r w:rsidRPr="00845A56">
        <w:rPr>
          <w:rStyle w:val="apple-style-span"/>
          <w:rFonts w:ascii="Times New Roman" w:hAnsi="Times New Roman" w:cs="Times New Roman"/>
          <w:sz w:val="28"/>
          <w:szCs w:val="28"/>
        </w:rPr>
        <w:t xml:space="preserve"> / пер. с англ. В. Быстрова. – СПб</w:t>
      </w:r>
      <w:proofErr w:type="gramStart"/>
      <w:r w:rsidRPr="00845A56">
        <w:rPr>
          <w:rStyle w:val="apple-style-span"/>
          <w:rFonts w:ascii="Times New Roman" w:hAnsi="Times New Roman" w:cs="Times New Roman"/>
          <w:sz w:val="28"/>
          <w:szCs w:val="28"/>
        </w:rPr>
        <w:t xml:space="preserve">.: </w:t>
      </w:r>
      <w:proofErr w:type="gramEnd"/>
      <w:r w:rsidRPr="00845A56">
        <w:rPr>
          <w:rStyle w:val="apple-style-span"/>
          <w:rFonts w:ascii="Times New Roman" w:hAnsi="Times New Roman" w:cs="Times New Roman"/>
          <w:sz w:val="28"/>
          <w:szCs w:val="28"/>
        </w:rPr>
        <w:t>Владимир Даль, 2003. – 424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Fonts w:ascii="Times New Roman" w:hAnsi="Times New Roman" w:cs="Times New Roman"/>
          <w:noProof/>
          <w:sz w:val="28"/>
          <w:szCs w:val="28"/>
        </w:rPr>
        <w:t>Хороших А.В. Листовки революционных социал-демократических организаций Украины (1895-1904) как исторический источник: автореф. дисс. … канд. истор. наук: 07.00.09 / А.В. Хороших. – К., 1974. – 26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Fonts w:ascii="Times New Roman" w:hAnsi="Times New Roman" w:cs="Times New Roman"/>
          <w:noProof/>
          <w:sz w:val="28"/>
          <w:szCs w:val="28"/>
        </w:rPr>
        <w:t>Черепнин Л.В. Акты феодального землевладения и хозяйства / Л.В. Черепнин. – М.: Изд-во АН СССР, 1961. – 443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Style w:val="a9"/>
          <w:rFonts w:ascii="Times New Roman" w:hAnsi="Times New Roman" w:cs="Times New Roman"/>
          <w:b w:val="0"/>
          <w:noProof/>
          <w:sz w:val="28"/>
          <w:szCs w:val="28"/>
          <w:shd w:val="clear" w:color="auto" w:fill="FBF8E7"/>
        </w:rPr>
        <w:t xml:space="preserve">Чупрій Л.В. </w:t>
      </w:r>
      <w:r w:rsidRPr="00845A56">
        <w:rPr>
          <w:rFonts w:ascii="Times New Roman" w:hAnsi="Times New Roman" w:cs="Times New Roman"/>
          <w:noProof/>
          <w:sz w:val="28"/>
          <w:szCs w:val="28"/>
          <w:shd w:val="clear" w:color="auto" w:fill="FBF8E7"/>
        </w:rPr>
        <w:t>Роль інтернету у формуванні історичної пам’яті українського народу / Л.В. Чупрій // Стратегічні пріоритети. – 2010. – № 1. – С.98-102.</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Fonts w:ascii="Times New Roman" w:hAnsi="Times New Roman" w:cs="Times New Roman"/>
          <w:noProof/>
          <w:sz w:val="28"/>
          <w:szCs w:val="28"/>
        </w:rPr>
        <w:t>Шандра В.С. Київське генерал-губернаторство (1832-1914): Історія створення та діяльності, архівний комплекс і його інформативний потенціал / В.С. Шандра. – К., 1999. – 141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Fonts w:ascii="Times New Roman" w:hAnsi="Times New Roman" w:cs="Times New Roman"/>
          <w:noProof/>
          <w:sz w:val="28"/>
          <w:szCs w:val="28"/>
        </w:rPr>
        <w:t>Шандра В.С. Малоросійське генерал-губернаторство, 1802-1856: функції, структура, архів / В.С. Шандра. – К.: [Держ. ком. архівів України], 2001. – 356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proofErr w:type="spellStart"/>
      <w:r w:rsidRPr="00845A56">
        <w:rPr>
          <w:rStyle w:val="apple-style-span"/>
          <w:rFonts w:ascii="Times New Roman" w:hAnsi="Times New Roman" w:cs="Times New Roman"/>
          <w:sz w:val="28"/>
          <w:szCs w:val="28"/>
        </w:rPr>
        <w:lastRenderedPageBreak/>
        <w:t>Шацька</w:t>
      </w:r>
      <w:proofErr w:type="spellEnd"/>
      <w:r w:rsidRPr="00845A56">
        <w:rPr>
          <w:rStyle w:val="apple-style-span"/>
          <w:rFonts w:ascii="Times New Roman" w:hAnsi="Times New Roman" w:cs="Times New Roman"/>
          <w:sz w:val="28"/>
          <w:szCs w:val="28"/>
        </w:rPr>
        <w:t xml:space="preserve"> Барбара. </w:t>
      </w:r>
      <w:proofErr w:type="spellStart"/>
      <w:r w:rsidRPr="00845A56">
        <w:rPr>
          <w:rStyle w:val="apple-style-span"/>
          <w:rFonts w:ascii="Times New Roman" w:hAnsi="Times New Roman" w:cs="Times New Roman"/>
          <w:sz w:val="28"/>
          <w:szCs w:val="28"/>
        </w:rPr>
        <w:t>Минуле</w:t>
      </w:r>
      <w:proofErr w:type="spellEnd"/>
      <w:r w:rsidRPr="00845A56">
        <w:rPr>
          <w:rStyle w:val="apple-style-span"/>
          <w:rFonts w:ascii="Times New Roman" w:hAnsi="Times New Roman" w:cs="Times New Roman"/>
          <w:sz w:val="28"/>
          <w:szCs w:val="28"/>
        </w:rPr>
        <w:t xml:space="preserve"> – </w:t>
      </w:r>
      <w:proofErr w:type="spellStart"/>
      <w:proofErr w:type="gramStart"/>
      <w:r w:rsidRPr="00845A56">
        <w:rPr>
          <w:rStyle w:val="apple-style-span"/>
          <w:rFonts w:ascii="Times New Roman" w:hAnsi="Times New Roman" w:cs="Times New Roman"/>
          <w:sz w:val="28"/>
          <w:szCs w:val="28"/>
        </w:rPr>
        <w:t>пам'ять</w:t>
      </w:r>
      <w:proofErr w:type="spellEnd"/>
      <w:proofErr w:type="gramEnd"/>
      <w:r w:rsidRPr="00845A56">
        <w:rPr>
          <w:rStyle w:val="apple-style-span"/>
          <w:rFonts w:ascii="Times New Roman" w:hAnsi="Times New Roman" w:cs="Times New Roman"/>
          <w:sz w:val="28"/>
          <w:szCs w:val="28"/>
        </w:rPr>
        <w:t xml:space="preserve"> – </w:t>
      </w:r>
      <w:proofErr w:type="spellStart"/>
      <w:r w:rsidRPr="00845A56">
        <w:rPr>
          <w:rStyle w:val="apple-style-span"/>
          <w:rFonts w:ascii="Times New Roman" w:hAnsi="Times New Roman" w:cs="Times New Roman"/>
          <w:sz w:val="28"/>
          <w:szCs w:val="28"/>
        </w:rPr>
        <w:t>міт</w:t>
      </w:r>
      <w:proofErr w:type="spellEnd"/>
      <w:r w:rsidRPr="00845A56">
        <w:rPr>
          <w:rStyle w:val="apple-style-span"/>
          <w:rFonts w:ascii="Times New Roman" w:hAnsi="Times New Roman" w:cs="Times New Roman"/>
          <w:sz w:val="28"/>
          <w:szCs w:val="28"/>
        </w:rPr>
        <w:t xml:space="preserve"> / Барбара </w:t>
      </w:r>
      <w:proofErr w:type="spellStart"/>
      <w:r w:rsidRPr="00845A56">
        <w:rPr>
          <w:rStyle w:val="apple-style-span"/>
          <w:rFonts w:ascii="Times New Roman" w:hAnsi="Times New Roman" w:cs="Times New Roman"/>
          <w:sz w:val="28"/>
          <w:szCs w:val="28"/>
        </w:rPr>
        <w:t>Шацька</w:t>
      </w:r>
      <w:proofErr w:type="spellEnd"/>
      <w:r w:rsidRPr="00845A56">
        <w:rPr>
          <w:rStyle w:val="apple-style-span"/>
          <w:rFonts w:ascii="Times New Roman" w:hAnsi="Times New Roman" w:cs="Times New Roman"/>
          <w:sz w:val="28"/>
          <w:szCs w:val="28"/>
        </w:rPr>
        <w:t xml:space="preserve"> / пер. з </w:t>
      </w:r>
      <w:proofErr w:type="spellStart"/>
      <w:r w:rsidRPr="00845A56">
        <w:rPr>
          <w:rStyle w:val="apple-style-span"/>
          <w:rFonts w:ascii="Times New Roman" w:hAnsi="Times New Roman" w:cs="Times New Roman"/>
          <w:sz w:val="28"/>
          <w:szCs w:val="28"/>
        </w:rPr>
        <w:t>польськ</w:t>
      </w:r>
      <w:proofErr w:type="spellEnd"/>
      <w:r w:rsidRPr="00845A56">
        <w:rPr>
          <w:rStyle w:val="apple-style-span"/>
          <w:rFonts w:ascii="Times New Roman" w:hAnsi="Times New Roman" w:cs="Times New Roman"/>
          <w:sz w:val="28"/>
          <w:szCs w:val="28"/>
        </w:rPr>
        <w:t xml:space="preserve">. А. </w:t>
      </w:r>
      <w:proofErr w:type="spellStart"/>
      <w:r w:rsidRPr="00845A56">
        <w:rPr>
          <w:rStyle w:val="apple-style-span"/>
          <w:rFonts w:ascii="Times New Roman" w:hAnsi="Times New Roman" w:cs="Times New Roman"/>
          <w:sz w:val="28"/>
          <w:szCs w:val="28"/>
        </w:rPr>
        <w:t>Павлишина</w:t>
      </w:r>
      <w:proofErr w:type="spellEnd"/>
      <w:r w:rsidRPr="00845A56">
        <w:rPr>
          <w:rStyle w:val="apple-style-span"/>
          <w:rFonts w:ascii="Times New Roman" w:hAnsi="Times New Roman" w:cs="Times New Roman"/>
          <w:sz w:val="28"/>
          <w:szCs w:val="28"/>
        </w:rPr>
        <w:t xml:space="preserve">. – </w:t>
      </w:r>
      <w:proofErr w:type="spellStart"/>
      <w:r w:rsidRPr="00845A56">
        <w:rPr>
          <w:rStyle w:val="apple-style-span"/>
          <w:rFonts w:ascii="Times New Roman" w:hAnsi="Times New Roman" w:cs="Times New Roman"/>
          <w:sz w:val="28"/>
          <w:szCs w:val="28"/>
        </w:rPr>
        <w:t>Чернівці</w:t>
      </w:r>
      <w:proofErr w:type="spellEnd"/>
      <w:r w:rsidRPr="00845A56">
        <w:rPr>
          <w:rStyle w:val="apple-style-span"/>
          <w:rFonts w:ascii="Times New Roman" w:hAnsi="Times New Roman" w:cs="Times New Roman"/>
          <w:sz w:val="28"/>
          <w:szCs w:val="28"/>
        </w:rPr>
        <w:t>: Книги-ХХІ, 2011. – 248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Fonts w:ascii="Times New Roman" w:hAnsi="Times New Roman" w:cs="Times New Roman"/>
          <w:noProof/>
          <w:sz w:val="28"/>
          <w:szCs w:val="28"/>
        </w:rPr>
        <w:t>Штоквиш О. Війна пам’ятей. Образ Великої Перемоги як інструмент маніпуляції історичною свідомістю / О. Штоквиш.</w:t>
      </w:r>
      <w:r w:rsidRPr="00845A56">
        <w:rPr>
          <w:rFonts w:ascii="Times New Roman" w:eastAsia="Times New Roman" w:hAnsi="Times New Roman" w:cs="Times New Roman"/>
          <w:bCs/>
          <w:noProof/>
          <w:kern w:val="36"/>
          <w:sz w:val="28"/>
          <w:szCs w:val="28"/>
          <w:lang w:eastAsia="uk-UA"/>
        </w:rPr>
        <w:t xml:space="preserve"> – [Електронний ресурс]. – Режим доступу:</w:t>
      </w:r>
      <w:hyperlink r:id="rId16" w:history="1">
        <w:r w:rsidRPr="00845A56">
          <w:rPr>
            <w:rFonts w:ascii="Times New Roman" w:hAnsi="Times New Roman" w:cs="Times New Roman"/>
            <w:noProof/>
            <w:sz w:val="28"/>
            <w:szCs w:val="28"/>
          </w:rPr>
          <w:t xml:space="preserve"> </w:t>
        </w:r>
      </w:hyperlink>
      <w:hyperlink r:id="rId17" w:history="1">
        <w:r w:rsidRPr="00845A56">
          <w:rPr>
            <w:rFonts w:ascii="Times New Roman" w:hAnsi="Times New Roman" w:cs="Times New Roman"/>
            <w:noProof/>
            <w:sz w:val="28"/>
            <w:szCs w:val="28"/>
          </w:rPr>
          <w:t>http://www.memory.gov.ua/publication/viina-pam-yatei-obraz-velikoi-peremogi-yak-instrument-manipulyatsii-istorichnoyu-svidomi</w:t>
        </w:r>
      </w:hyperlink>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Fonts w:ascii="Times New Roman" w:hAnsi="Times New Roman" w:cs="Times New Roman"/>
          <w:noProof/>
          <w:sz w:val="28"/>
          <w:szCs w:val="28"/>
        </w:rPr>
        <w:t>Щербак Н.Г. Материалы местных государственных учреждений царизма как источник изучения истории революции 1905-1907 гг. на Украине: автореф. дисс. … канд. истор. наук: 07.00.09 / Н.Г. Щербак. – М., 1985. – 24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Fonts w:ascii="Times New Roman" w:hAnsi="Times New Roman" w:cs="Times New Roman"/>
          <w:noProof/>
          <w:sz w:val="28"/>
          <w:szCs w:val="28"/>
        </w:rPr>
        <w:t>Щербак М.Г. Звіти губернаторів як джерело вивчення історії України / М.Г. Щербак, Н.О. Щербак // Вісник Київського університету. – 1991. - №3. – С.36-40.</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Fonts w:ascii="Times New Roman" w:hAnsi="Times New Roman" w:cs="Times New Roman"/>
          <w:noProof/>
          <w:sz w:val="28"/>
          <w:szCs w:val="28"/>
        </w:rPr>
        <w:t>Щербак М.Г. Матеріали жандармсько-поліцейських та судових органів царизму як джерело вивчення суспільно-політичної історії України (кінець ХІХ ст. – 1917 р.): автореф. дис. … докт. істор. наук: 07.00.02; 07.00.09 / М.Г. Щербак. – К., 1993. – 43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Style w:val="A50"/>
          <w:rFonts w:ascii="Times New Roman" w:hAnsi="Times New Roman" w:cs="Times New Roman"/>
          <w:noProof/>
          <w:color w:val="auto"/>
          <w:sz w:val="28"/>
          <w:szCs w:val="28"/>
        </w:rPr>
      </w:pPr>
      <w:r w:rsidRPr="00845A56">
        <w:rPr>
          <w:rStyle w:val="A50"/>
          <w:rFonts w:ascii="Times New Roman" w:hAnsi="Times New Roman" w:cs="Times New Roman"/>
          <w:noProof/>
          <w:color w:val="auto"/>
          <w:sz w:val="28"/>
          <w:szCs w:val="28"/>
        </w:rPr>
        <w:t>Як перейменувати вулицю. Правові засади перейменування вулиць, провулків, проспек</w:t>
      </w:r>
      <w:r w:rsidRPr="00845A56">
        <w:rPr>
          <w:rStyle w:val="A50"/>
          <w:rFonts w:ascii="Times New Roman" w:hAnsi="Times New Roman" w:cs="Times New Roman"/>
          <w:noProof/>
          <w:color w:val="auto"/>
          <w:sz w:val="28"/>
          <w:szCs w:val="28"/>
        </w:rPr>
        <w:softHyphen/>
        <w:t>тів, площ, парків, скверів, мостів та інших споруд, розташованих на території населених пунктів: Методичний збірник / Упоряд.: С.В. Бутко, Н.М. Мужикова. – Київ-Чернігів: 2014. – 122 с.</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Style w:val="A50"/>
          <w:rFonts w:ascii="Times New Roman" w:hAnsi="Times New Roman" w:cs="Times New Roman"/>
          <w:noProof/>
          <w:color w:val="auto"/>
          <w:sz w:val="28"/>
          <w:szCs w:val="28"/>
        </w:rPr>
      </w:pPr>
      <w:r w:rsidRPr="00845A56">
        <w:rPr>
          <w:rStyle w:val="a9"/>
          <w:rFonts w:ascii="Times New Roman" w:hAnsi="Times New Roman" w:cs="Times New Roman"/>
          <w:b w:val="0"/>
          <w:noProof/>
          <w:sz w:val="28"/>
          <w:szCs w:val="28"/>
          <w:shd w:val="clear" w:color="auto" w:fill="FBF8E7"/>
        </w:rPr>
        <w:t>Яковенко Н.М.</w:t>
      </w:r>
      <w:r w:rsidRPr="00845A56">
        <w:rPr>
          <w:rStyle w:val="a9"/>
          <w:rFonts w:ascii="Times New Roman" w:hAnsi="Times New Roman" w:cs="Times New Roman"/>
          <w:b w:val="0"/>
          <w:noProof/>
          <w:sz w:val="28"/>
          <w:szCs w:val="28"/>
          <w:shd w:val="clear" w:color="auto" w:fill="FBF8E7"/>
          <w:lang w:val="uk-UA"/>
        </w:rPr>
        <w:t xml:space="preserve"> </w:t>
      </w:r>
      <w:r w:rsidRPr="00845A56">
        <w:rPr>
          <w:rFonts w:ascii="Times New Roman" w:hAnsi="Times New Roman" w:cs="Times New Roman"/>
          <w:noProof/>
          <w:sz w:val="28"/>
          <w:szCs w:val="28"/>
          <w:shd w:val="clear" w:color="auto" w:fill="FBF8E7"/>
        </w:rPr>
        <w:t>Кілька спостережень над модифікаціями українського національного міфу в історіографії / Н. Яковенко // Дух і літера. – 1998. – №3/4.</w:t>
      </w:r>
    </w:p>
    <w:p w:rsidR="00845A56" w:rsidRPr="00845A56" w:rsidRDefault="00845A56" w:rsidP="00845A56">
      <w:pPr>
        <w:pStyle w:val="a5"/>
        <w:numPr>
          <w:ilvl w:val="0"/>
          <w:numId w:val="3"/>
        </w:numPr>
        <w:tabs>
          <w:tab w:val="clear" w:pos="720"/>
          <w:tab w:val="num" w:pos="0"/>
        </w:tabs>
        <w:spacing w:after="0" w:line="360" w:lineRule="auto"/>
        <w:ind w:left="0" w:firstLine="709"/>
        <w:jc w:val="both"/>
        <w:rPr>
          <w:rFonts w:ascii="Times New Roman" w:hAnsi="Times New Roman" w:cs="Times New Roman"/>
          <w:noProof/>
          <w:sz w:val="28"/>
          <w:szCs w:val="28"/>
        </w:rPr>
      </w:pPr>
      <w:r w:rsidRPr="00845A56">
        <w:rPr>
          <w:rStyle w:val="a9"/>
          <w:rFonts w:ascii="Times New Roman" w:hAnsi="Times New Roman" w:cs="Times New Roman"/>
          <w:b w:val="0"/>
          <w:noProof/>
          <w:sz w:val="28"/>
          <w:szCs w:val="28"/>
          <w:shd w:val="clear" w:color="auto" w:fill="FBF8E7"/>
        </w:rPr>
        <w:t>Яремчук В.П.</w:t>
      </w:r>
      <w:r w:rsidRPr="00845A56">
        <w:rPr>
          <w:rStyle w:val="apple-converted-space"/>
          <w:rFonts w:ascii="Times New Roman" w:hAnsi="Times New Roman" w:cs="Times New Roman"/>
          <w:noProof/>
          <w:sz w:val="28"/>
          <w:szCs w:val="28"/>
          <w:shd w:val="clear" w:color="auto" w:fill="FBF8E7"/>
          <w:lang w:val="uk-UA"/>
        </w:rPr>
        <w:t xml:space="preserve"> </w:t>
      </w:r>
      <w:r w:rsidRPr="00845A56">
        <w:rPr>
          <w:rFonts w:ascii="Times New Roman" w:hAnsi="Times New Roman" w:cs="Times New Roman"/>
          <w:noProof/>
          <w:sz w:val="28"/>
          <w:szCs w:val="28"/>
          <w:shd w:val="clear" w:color="auto" w:fill="FBF8E7"/>
        </w:rPr>
        <w:t>Загальний образ минулого України: підходи сучасної української історіографії / В.П. Яремчук // Українська історіографія на зламі ХХ і ХХІ століть: здобутки і проблеми. Колективна монографія. – Львів. – 2004. – С.274-294.</w:t>
      </w:r>
    </w:p>
    <w:p w:rsidR="00845A56" w:rsidRDefault="00845A56" w:rsidP="00845A56">
      <w:pPr>
        <w:spacing w:line="360" w:lineRule="auto"/>
        <w:ind w:firstLine="720"/>
        <w:jc w:val="both"/>
        <w:rPr>
          <w:noProof/>
          <w:sz w:val="28"/>
          <w:szCs w:val="28"/>
          <w:lang w:val="uk-UA"/>
        </w:rPr>
      </w:pPr>
    </w:p>
    <w:sectPr w:rsidR="00845A56" w:rsidSect="000E6A63">
      <w:headerReference w:type="default" r:id="rId18"/>
      <w:pgSz w:w="11906" w:h="16838"/>
      <w:pgMar w:top="850" w:right="850" w:bottom="850" w:left="1417"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6A63" w:rsidRDefault="000E6A63" w:rsidP="000E6A63">
      <w:r>
        <w:separator/>
      </w:r>
    </w:p>
  </w:endnote>
  <w:endnote w:type="continuationSeparator" w:id="0">
    <w:p w:rsidR="000E6A63" w:rsidRDefault="000E6A63" w:rsidP="000E6A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MS Mincho">
    <w:altName w:val="Meiryo"/>
    <w:panose1 w:val="02020609040205080304"/>
    <w:charset w:val="80"/>
    <w:family w:val="roman"/>
    <w:notTrueType/>
    <w:pitch w:val="fixed"/>
    <w:sig w:usb0="00000000" w:usb1="08070000" w:usb2="00000010" w:usb3="00000000" w:csb0="0002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Myriad Pro">
    <w:altName w:val="Myriad Pro"/>
    <w:panose1 w:val="00000000000000000000"/>
    <w:charset w:val="CC"/>
    <w:family w:val="swiss"/>
    <w:notTrueType/>
    <w:pitch w:val="default"/>
    <w:sig w:usb0="00000201" w:usb1="00000000" w:usb2="00000000" w:usb3="00000000" w:csb0="00000004"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6A63" w:rsidRDefault="000E6A63" w:rsidP="000E6A63">
      <w:r>
        <w:separator/>
      </w:r>
    </w:p>
  </w:footnote>
  <w:footnote w:type="continuationSeparator" w:id="0">
    <w:p w:rsidR="000E6A63" w:rsidRDefault="000E6A63" w:rsidP="000E6A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0133848"/>
      <w:docPartObj>
        <w:docPartGallery w:val="Page Numbers (Top of Page)"/>
        <w:docPartUnique/>
      </w:docPartObj>
    </w:sdtPr>
    <w:sdtEndPr/>
    <w:sdtContent>
      <w:p w:rsidR="000E6A63" w:rsidRDefault="000E6A63">
        <w:pPr>
          <w:pStyle w:val="af"/>
          <w:jc w:val="right"/>
        </w:pPr>
        <w:r>
          <w:fldChar w:fldCharType="begin"/>
        </w:r>
        <w:r>
          <w:instrText>PAGE   \* MERGEFORMAT</w:instrText>
        </w:r>
        <w:r>
          <w:fldChar w:fldCharType="separate"/>
        </w:r>
        <w:r w:rsidR="001B6043">
          <w:rPr>
            <w:noProof/>
          </w:rPr>
          <w:t>45</w:t>
        </w:r>
        <w:r>
          <w:fldChar w:fldCharType="end"/>
        </w:r>
      </w:p>
    </w:sdtContent>
  </w:sdt>
  <w:p w:rsidR="000E6A63" w:rsidRDefault="000E6A63">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4872BFD"/>
    <w:multiLevelType w:val="hybridMultilevel"/>
    <w:tmpl w:val="E9202190"/>
    <w:lvl w:ilvl="0" w:tplc="2D3E255E">
      <w:start w:val="1"/>
      <w:numFmt w:val="decimal"/>
      <w:lvlText w:val="%1."/>
      <w:lvlJc w:val="left"/>
      <w:pPr>
        <w:ind w:left="489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718557DE"/>
    <w:multiLevelType w:val="hybridMultilevel"/>
    <w:tmpl w:val="CD1EAFEC"/>
    <w:lvl w:ilvl="0" w:tplc="16F2A8D0">
      <w:numFmt w:val="bullet"/>
      <w:lvlText w:val="-"/>
      <w:lvlJc w:val="left"/>
      <w:pPr>
        <w:tabs>
          <w:tab w:val="num" w:pos="720"/>
        </w:tabs>
        <w:ind w:left="720" w:hanging="360"/>
      </w:pPr>
      <w:rPr>
        <w:rFonts w:ascii="Times New Roman" w:eastAsia="MS Mincho"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77387DA8"/>
    <w:multiLevelType w:val="multilevel"/>
    <w:tmpl w:val="BB30D4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7F8D25F1"/>
    <w:multiLevelType w:val="hybridMultilevel"/>
    <w:tmpl w:val="D3B8B3C8"/>
    <w:lvl w:ilvl="0" w:tplc="2794C3D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085A"/>
    <w:rsid w:val="00000AF1"/>
    <w:rsid w:val="00004599"/>
    <w:rsid w:val="00007A5A"/>
    <w:rsid w:val="00012C4D"/>
    <w:rsid w:val="000144A4"/>
    <w:rsid w:val="0001620B"/>
    <w:rsid w:val="000218C7"/>
    <w:rsid w:val="00022ED5"/>
    <w:rsid w:val="000263AA"/>
    <w:rsid w:val="00030044"/>
    <w:rsid w:val="000310B1"/>
    <w:rsid w:val="0003256D"/>
    <w:rsid w:val="00034B62"/>
    <w:rsid w:val="000407EF"/>
    <w:rsid w:val="00040EE6"/>
    <w:rsid w:val="00042CC7"/>
    <w:rsid w:val="000547B3"/>
    <w:rsid w:val="000577C0"/>
    <w:rsid w:val="0006277C"/>
    <w:rsid w:val="00062856"/>
    <w:rsid w:val="00062E09"/>
    <w:rsid w:val="0006416F"/>
    <w:rsid w:val="00070F90"/>
    <w:rsid w:val="00071D3C"/>
    <w:rsid w:val="000720C3"/>
    <w:rsid w:val="000726D7"/>
    <w:rsid w:val="0007494E"/>
    <w:rsid w:val="000868DD"/>
    <w:rsid w:val="00090CB9"/>
    <w:rsid w:val="00094767"/>
    <w:rsid w:val="00096339"/>
    <w:rsid w:val="000A045C"/>
    <w:rsid w:val="000A0DC7"/>
    <w:rsid w:val="000B131E"/>
    <w:rsid w:val="000B45FE"/>
    <w:rsid w:val="000B4C8A"/>
    <w:rsid w:val="000B4FEC"/>
    <w:rsid w:val="000B550F"/>
    <w:rsid w:val="000B721E"/>
    <w:rsid w:val="000C0896"/>
    <w:rsid w:val="000C6305"/>
    <w:rsid w:val="000C6DFA"/>
    <w:rsid w:val="000D2FA3"/>
    <w:rsid w:val="000D4B15"/>
    <w:rsid w:val="000E217D"/>
    <w:rsid w:val="000E6A63"/>
    <w:rsid w:val="000E6B94"/>
    <w:rsid w:val="000E75FD"/>
    <w:rsid w:val="000E760C"/>
    <w:rsid w:val="000F2F84"/>
    <w:rsid w:val="000F4FAF"/>
    <w:rsid w:val="000F508C"/>
    <w:rsid w:val="001002DD"/>
    <w:rsid w:val="001016F2"/>
    <w:rsid w:val="001029C6"/>
    <w:rsid w:val="00102CDB"/>
    <w:rsid w:val="001053B7"/>
    <w:rsid w:val="0010618E"/>
    <w:rsid w:val="00112C75"/>
    <w:rsid w:val="0011427E"/>
    <w:rsid w:val="0011779A"/>
    <w:rsid w:val="001222F4"/>
    <w:rsid w:val="0012627E"/>
    <w:rsid w:val="001345DE"/>
    <w:rsid w:val="00136B54"/>
    <w:rsid w:val="00137FDF"/>
    <w:rsid w:val="00140B06"/>
    <w:rsid w:val="00142185"/>
    <w:rsid w:val="00153F7D"/>
    <w:rsid w:val="00155B51"/>
    <w:rsid w:val="001571AF"/>
    <w:rsid w:val="00161B38"/>
    <w:rsid w:val="00161CE8"/>
    <w:rsid w:val="00163F92"/>
    <w:rsid w:val="001675BE"/>
    <w:rsid w:val="001739C2"/>
    <w:rsid w:val="001752A4"/>
    <w:rsid w:val="00176DB0"/>
    <w:rsid w:val="00177A84"/>
    <w:rsid w:val="0018022B"/>
    <w:rsid w:val="00181F28"/>
    <w:rsid w:val="00191D28"/>
    <w:rsid w:val="00194D59"/>
    <w:rsid w:val="00197E97"/>
    <w:rsid w:val="001A2411"/>
    <w:rsid w:val="001B134F"/>
    <w:rsid w:val="001B34DB"/>
    <w:rsid w:val="001B6043"/>
    <w:rsid w:val="001B7824"/>
    <w:rsid w:val="001C0715"/>
    <w:rsid w:val="001C2314"/>
    <w:rsid w:val="001C23C2"/>
    <w:rsid w:val="001D2FB7"/>
    <w:rsid w:val="001E0936"/>
    <w:rsid w:val="001E5C83"/>
    <w:rsid w:val="001E6BB0"/>
    <w:rsid w:val="001E6BD8"/>
    <w:rsid w:val="001F0E85"/>
    <w:rsid w:val="002069F7"/>
    <w:rsid w:val="00210005"/>
    <w:rsid w:val="002110F2"/>
    <w:rsid w:val="00212C1E"/>
    <w:rsid w:val="002151CB"/>
    <w:rsid w:val="00216BF3"/>
    <w:rsid w:val="00223677"/>
    <w:rsid w:val="00230197"/>
    <w:rsid w:val="00235703"/>
    <w:rsid w:val="002366D5"/>
    <w:rsid w:val="002368AC"/>
    <w:rsid w:val="00236AF1"/>
    <w:rsid w:val="00237A00"/>
    <w:rsid w:val="00242480"/>
    <w:rsid w:val="002518B6"/>
    <w:rsid w:val="00255002"/>
    <w:rsid w:val="00260859"/>
    <w:rsid w:val="00261380"/>
    <w:rsid w:val="002642AB"/>
    <w:rsid w:val="00265B3F"/>
    <w:rsid w:val="00266F21"/>
    <w:rsid w:val="0026749A"/>
    <w:rsid w:val="0027081A"/>
    <w:rsid w:val="002748EA"/>
    <w:rsid w:val="00282DBA"/>
    <w:rsid w:val="00283E56"/>
    <w:rsid w:val="00284D2F"/>
    <w:rsid w:val="00290804"/>
    <w:rsid w:val="00291E9E"/>
    <w:rsid w:val="002926CB"/>
    <w:rsid w:val="0029782B"/>
    <w:rsid w:val="002A6AA6"/>
    <w:rsid w:val="002B1B46"/>
    <w:rsid w:val="002B5362"/>
    <w:rsid w:val="002B7C4E"/>
    <w:rsid w:val="002C2E62"/>
    <w:rsid w:val="002C5573"/>
    <w:rsid w:val="002D3B6E"/>
    <w:rsid w:val="002D59E2"/>
    <w:rsid w:val="002D5D6F"/>
    <w:rsid w:val="002D7D66"/>
    <w:rsid w:val="002F0C0A"/>
    <w:rsid w:val="002F4033"/>
    <w:rsid w:val="002F4194"/>
    <w:rsid w:val="002F65A3"/>
    <w:rsid w:val="00300236"/>
    <w:rsid w:val="0030085A"/>
    <w:rsid w:val="00304BE2"/>
    <w:rsid w:val="00305450"/>
    <w:rsid w:val="0030611A"/>
    <w:rsid w:val="0030691C"/>
    <w:rsid w:val="00326680"/>
    <w:rsid w:val="003306A9"/>
    <w:rsid w:val="00330D76"/>
    <w:rsid w:val="0033212C"/>
    <w:rsid w:val="0034202F"/>
    <w:rsid w:val="00342F12"/>
    <w:rsid w:val="00350EC0"/>
    <w:rsid w:val="0035262B"/>
    <w:rsid w:val="00356E03"/>
    <w:rsid w:val="00360789"/>
    <w:rsid w:val="00360FDA"/>
    <w:rsid w:val="0036594D"/>
    <w:rsid w:val="00365D10"/>
    <w:rsid w:val="00370DEC"/>
    <w:rsid w:val="00371858"/>
    <w:rsid w:val="00374AF2"/>
    <w:rsid w:val="00374CC2"/>
    <w:rsid w:val="00381BA3"/>
    <w:rsid w:val="00385E52"/>
    <w:rsid w:val="00387851"/>
    <w:rsid w:val="00390B7D"/>
    <w:rsid w:val="00396A04"/>
    <w:rsid w:val="00396E2C"/>
    <w:rsid w:val="003A379F"/>
    <w:rsid w:val="003A485C"/>
    <w:rsid w:val="003A54E9"/>
    <w:rsid w:val="003C02D3"/>
    <w:rsid w:val="003C0C8B"/>
    <w:rsid w:val="003C2950"/>
    <w:rsid w:val="003D1771"/>
    <w:rsid w:val="003D1E65"/>
    <w:rsid w:val="003D26A5"/>
    <w:rsid w:val="003D6431"/>
    <w:rsid w:val="003E344A"/>
    <w:rsid w:val="003E4C42"/>
    <w:rsid w:val="003E55C1"/>
    <w:rsid w:val="003F04BD"/>
    <w:rsid w:val="003F1C79"/>
    <w:rsid w:val="003F53B4"/>
    <w:rsid w:val="003F7655"/>
    <w:rsid w:val="00400187"/>
    <w:rsid w:val="00401661"/>
    <w:rsid w:val="004043DE"/>
    <w:rsid w:val="00406747"/>
    <w:rsid w:val="0040787E"/>
    <w:rsid w:val="00411745"/>
    <w:rsid w:val="00413913"/>
    <w:rsid w:val="00415159"/>
    <w:rsid w:val="00416E58"/>
    <w:rsid w:val="00421919"/>
    <w:rsid w:val="00422768"/>
    <w:rsid w:val="0042552C"/>
    <w:rsid w:val="00426F2B"/>
    <w:rsid w:val="0043043D"/>
    <w:rsid w:val="00432752"/>
    <w:rsid w:val="004329E8"/>
    <w:rsid w:val="00441CF5"/>
    <w:rsid w:val="004501D9"/>
    <w:rsid w:val="00453776"/>
    <w:rsid w:val="004569D9"/>
    <w:rsid w:val="004602D1"/>
    <w:rsid w:val="00461226"/>
    <w:rsid w:val="00470FEE"/>
    <w:rsid w:val="0047419C"/>
    <w:rsid w:val="004746DF"/>
    <w:rsid w:val="00475A4B"/>
    <w:rsid w:val="0047627C"/>
    <w:rsid w:val="00482DC4"/>
    <w:rsid w:val="00485304"/>
    <w:rsid w:val="00485BF1"/>
    <w:rsid w:val="00485D0C"/>
    <w:rsid w:val="00485E6C"/>
    <w:rsid w:val="00491186"/>
    <w:rsid w:val="00496248"/>
    <w:rsid w:val="00496B82"/>
    <w:rsid w:val="00496C01"/>
    <w:rsid w:val="00497C85"/>
    <w:rsid w:val="004B227A"/>
    <w:rsid w:val="004B34F8"/>
    <w:rsid w:val="004B3FAF"/>
    <w:rsid w:val="004B53E0"/>
    <w:rsid w:val="004B5786"/>
    <w:rsid w:val="004C15D7"/>
    <w:rsid w:val="004C20CE"/>
    <w:rsid w:val="004C2C1C"/>
    <w:rsid w:val="004C5A3C"/>
    <w:rsid w:val="004C6378"/>
    <w:rsid w:val="004C6970"/>
    <w:rsid w:val="004C7838"/>
    <w:rsid w:val="004D116D"/>
    <w:rsid w:val="004D1702"/>
    <w:rsid w:val="004D18DB"/>
    <w:rsid w:val="004D492F"/>
    <w:rsid w:val="004D4B96"/>
    <w:rsid w:val="004D5132"/>
    <w:rsid w:val="004D5862"/>
    <w:rsid w:val="004D5AC2"/>
    <w:rsid w:val="004D70A4"/>
    <w:rsid w:val="004E6035"/>
    <w:rsid w:val="004F1969"/>
    <w:rsid w:val="004F384F"/>
    <w:rsid w:val="00501F11"/>
    <w:rsid w:val="00503BB6"/>
    <w:rsid w:val="00504FD9"/>
    <w:rsid w:val="00505B52"/>
    <w:rsid w:val="005106E5"/>
    <w:rsid w:val="00511389"/>
    <w:rsid w:val="0051242B"/>
    <w:rsid w:val="00512A29"/>
    <w:rsid w:val="00513355"/>
    <w:rsid w:val="00513FF3"/>
    <w:rsid w:val="00515CE3"/>
    <w:rsid w:val="005171F3"/>
    <w:rsid w:val="00521BFE"/>
    <w:rsid w:val="005277B2"/>
    <w:rsid w:val="00530677"/>
    <w:rsid w:val="005328AE"/>
    <w:rsid w:val="00544096"/>
    <w:rsid w:val="0054427F"/>
    <w:rsid w:val="00550508"/>
    <w:rsid w:val="005518BA"/>
    <w:rsid w:val="00553745"/>
    <w:rsid w:val="00562D0A"/>
    <w:rsid w:val="0057323A"/>
    <w:rsid w:val="00577E00"/>
    <w:rsid w:val="005837BF"/>
    <w:rsid w:val="00586AAD"/>
    <w:rsid w:val="0058722E"/>
    <w:rsid w:val="0059537B"/>
    <w:rsid w:val="00596248"/>
    <w:rsid w:val="005A3B31"/>
    <w:rsid w:val="005A4FEC"/>
    <w:rsid w:val="005A57E8"/>
    <w:rsid w:val="005A5B6E"/>
    <w:rsid w:val="005A6FE3"/>
    <w:rsid w:val="005B12C4"/>
    <w:rsid w:val="005B2883"/>
    <w:rsid w:val="005B5DB0"/>
    <w:rsid w:val="005B6398"/>
    <w:rsid w:val="005C0028"/>
    <w:rsid w:val="005C1202"/>
    <w:rsid w:val="005C1764"/>
    <w:rsid w:val="005C50E6"/>
    <w:rsid w:val="005C5AE2"/>
    <w:rsid w:val="005C7761"/>
    <w:rsid w:val="005D1725"/>
    <w:rsid w:val="005D2C1E"/>
    <w:rsid w:val="005D3480"/>
    <w:rsid w:val="005E01FA"/>
    <w:rsid w:val="005E0CAE"/>
    <w:rsid w:val="005E34E0"/>
    <w:rsid w:val="005E4341"/>
    <w:rsid w:val="005E4443"/>
    <w:rsid w:val="005E56EC"/>
    <w:rsid w:val="005E7464"/>
    <w:rsid w:val="005E7B6A"/>
    <w:rsid w:val="005F07CC"/>
    <w:rsid w:val="005F195F"/>
    <w:rsid w:val="005F52F0"/>
    <w:rsid w:val="005F67CB"/>
    <w:rsid w:val="00600DC7"/>
    <w:rsid w:val="0060292F"/>
    <w:rsid w:val="00602EFB"/>
    <w:rsid w:val="00605AE7"/>
    <w:rsid w:val="00612960"/>
    <w:rsid w:val="00625021"/>
    <w:rsid w:val="006255F4"/>
    <w:rsid w:val="006258E8"/>
    <w:rsid w:val="00633068"/>
    <w:rsid w:val="00633720"/>
    <w:rsid w:val="006345B6"/>
    <w:rsid w:val="0063558D"/>
    <w:rsid w:val="00635D03"/>
    <w:rsid w:val="00641B0A"/>
    <w:rsid w:val="00644B85"/>
    <w:rsid w:val="006503E6"/>
    <w:rsid w:val="0065210A"/>
    <w:rsid w:val="00660F29"/>
    <w:rsid w:val="00661494"/>
    <w:rsid w:val="0066196C"/>
    <w:rsid w:val="00661E8A"/>
    <w:rsid w:val="00664BC0"/>
    <w:rsid w:val="00665454"/>
    <w:rsid w:val="006664B2"/>
    <w:rsid w:val="00672BBD"/>
    <w:rsid w:val="00673575"/>
    <w:rsid w:val="00676E26"/>
    <w:rsid w:val="00677CBE"/>
    <w:rsid w:val="00683903"/>
    <w:rsid w:val="00683E15"/>
    <w:rsid w:val="00686F39"/>
    <w:rsid w:val="00690C24"/>
    <w:rsid w:val="006916A9"/>
    <w:rsid w:val="006A7F24"/>
    <w:rsid w:val="006B14B4"/>
    <w:rsid w:val="006B268C"/>
    <w:rsid w:val="006B5747"/>
    <w:rsid w:val="006C1C4A"/>
    <w:rsid w:val="006D28D7"/>
    <w:rsid w:val="006D2E7B"/>
    <w:rsid w:val="006E0C8A"/>
    <w:rsid w:val="006F493B"/>
    <w:rsid w:val="00701076"/>
    <w:rsid w:val="00701589"/>
    <w:rsid w:val="00707627"/>
    <w:rsid w:val="0072047F"/>
    <w:rsid w:val="007222B0"/>
    <w:rsid w:val="007264E5"/>
    <w:rsid w:val="00727EDA"/>
    <w:rsid w:val="00733D45"/>
    <w:rsid w:val="00734596"/>
    <w:rsid w:val="00746223"/>
    <w:rsid w:val="007469E8"/>
    <w:rsid w:val="007523FA"/>
    <w:rsid w:val="00754388"/>
    <w:rsid w:val="00755B41"/>
    <w:rsid w:val="00757B51"/>
    <w:rsid w:val="007635A2"/>
    <w:rsid w:val="00764D56"/>
    <w:rsid w:val="007720D8"/>
    <w:rsid w:val="007727DC"/>
    <w:rsid w:val="00776958"/>
    <w:rsid w:val="007772C1"/>
    <w:rsid w:val="0077732D"/>
    <w:rsid w:val="007807C8"/>
    <w:rsid w:val="0078113F"/>
    <w:rsid w:val="00782CE7"/>
    <w:rsid w:val="0078477B"/>
    <w:rsid w:val="00786085"/>
    <w:rsid w:val="007939F3"/>
    <w:rsid w:val="007942C6"/>
    <w:rsid w:val="007954CC"/>
    <w:rsid w:val="00795D58"/>
    <w:rsid w:val="00796406"/>
    <w:rsid w:val="00796F1D"/>
    <w:rsid w:val="007A0A18"/>
    <w:rsid w:val="007A0FDE"/>
    <w:rsid w:val="007A4FE9"/>
    <w:rsid w:val="007A6436"/>
    <w:rsid w:val="007A76A0"/>
    <w:rsid w:val="007B2251"/>
    <w:rsid w:val="007C1C57"/>
    <w:rsid w:val="007C406D"/>
    <w:rsid w:val="007C488A"/>
    <w:rsid w:val="007C496A"/>
    <w:rsid w:val="007D4E46"/>
    <w:rsid w:val="007D701E"/>
    <w:rsid w:val="007E2BD1"/>
    <w:rsid w:val="007E5714"/>
    <w:rsid w:val="007E5B79"/>
    <w:rsid w:val="007F2873"/>
    <w:rsid w:val="007F4B07"/>
    <w:rsid w:val="007F59F3"/>
    <w:rsid w:val="007F5BAF"/>
    <w:rsid w:val="007F7FC4"/>
    <w:rsid w:val="008006CB"/>
    <w:rsid w:val="008016C4"/>
    <w:rsid w:val="00803FD9"/>
    <w:rsid w:val="00814CD4"/>
    <w:rsid w:val="00814DE3"/>
    <w:rsid w:val="008220BD"/>
    <w:rsid w:val="008231D3"/>
    <w:rsid w:val="00823D64"/>
    <w:rsid w:val="00825866"/>
    <w:rsid w:val="008421D6"/>
    <w:rsid w:val="00842626"/>
    <w:rsid w:val="00845A56"/>
    <w:rsid w:val="0085008F"/>
    <w:rsid w:val="00850C8D"/>
    <w:rsid w:val="008550E5"/>
    <w:rsid w:val="008571AD"/>
    <w:rsid w:val="00860A32"/>
    <w:rsid w:val="008620C9"/>
    <w:rsid w:val="00863984"/>
    <w:rsid w:val="0086426F"/>
    <w:rsid w:val="008646B7"/>
    <w:rsid w:val="008703C5"/>
    <w:rsid w:val="00873CD6"/>
    <w:rsid w:val="00877736"/>
    <w:rsid w:val="00877D09"/>
    <w:rsid w:val="00881169"/>
    <w:rsid w:val="008834FB"/>
    <w:rsid w:val="008901AE"/>
    <w:rsid w:val="00891D3F"/>
    <w:rsid w:val="00892A15"/>
    <w:rsid w:val="008A10AF"/>
    <w:rsid w:val="008A756C"/>
    <w:rsid w:val="008B40C9"/>
    <w:rsid w:val="008B58C7"/>
    <w:rsid w:val="008B6551"/>
    <w:rsid w:val="008C367E"/>
    <w:rsid w:val="008C4005"/>
    <w:rsid w:val="008C4F02"/>
    <w:rsid w:val="008C629B"/>
    <w:rsid w:val="008D1621"/>
    <w:rsid w:val="008D39DC"/>
    <w:rsid w:val="008D3EE7"/>
    <w:rsid w:val="008D3FA0"/>
    <w:rsid w:val="008D5642"/>
    <w:rsid w:val="008D5C34"/>
    <w:rsid w:val="008D5CE3"/>
    <w:rsid w:val="008D7F5E"/>
    <w:rsid w:val="008E131D"/>
    <w:rsid w:val="008E2B31"/>
    <w:rsid w:val="008E5684"/>
    <w:rsid w:val="008E618B"/>
    <w:rsid w:val="008E659C"/>
    <w:rsid w:val="008F3E34"/>
    <w:rsid w:val="00900A96"/>
    <w:rsid w:val="009034CC"/>
    <w:rsid w:val="0090663D"/>
    <w:rsid w:val="00907F8F"/>
    <w:rsid w:val="00911F02"/>
    <w:rsid w:val="009126A4"/>
    <w:rsid w:val="00916033"/>
    <w:rsid w:val="00921A53"/>
    <w:rsid w:val="00922966"/>
    <w:rsid w:val="00923040"/>
    <w:rsid w:val="00923745"/>
    <w:rsid w:val="00924AEB"/>
    <w:rsid w:val="00927074"/>
    <w:rsid w:val="00930076"/>
    <w:rsid w:val="0093236D"/>
    <w:rsid w:val="00932422"/>
    <w:rsid w:val="009324AD"/>
    <w:rsid w:val="00942087"/>
    <w:rsid w:val="0094233D"/>
    <w:rsid w:val="00942681"/>
    <w:rsid w:val="00947B78"/>
    <w:rsid w:val="0095339A"/>
    <w:rsid w:val="00954E8A"/>
    <w:rsid w:val="009578A5"/>
    <w:rsid w:val="00957C47"/>
    <w:rsid w:val="00960A85"/>
    <w:rsid w:val="00965508"/>
    <w:rsid w:val="00965615"/>
    <w:rsid w:val="009708FD"/>
    <w:rsid w:val="009718A4"/>
    <w:rsid w:val="00974D4E"/>
    <w:rsid w:val="00983103"/>
    <w:rsid w:val="00986CCD"/>
    <w:rsid w:val="009918C7"/>
    <w:rsid w:val="009949D7"/>
    <w:rsid w:val="009A102D"/>
    <w:rsid w:val="009A10E0"/>
    <w:rsid w:val="009A17B2"/>
    <w:rsid w:val="009A2010"/>
    <w:rsid w:val="009B0869"/>
    <w:rsid w:val="009B2993"/>
    <w:rsid w:val="009B4DE9"/>
    <w:rsid w:val="009B614B"/>
    <w:rsid w:val="009C558B"/>
    <w:rsid w:val="009C5ECF"/>
    <w:rsid w:val="009C7A61"/>
    <w:rsid w:val="009D6580"/>
    <w:rsid w:val="009D709A"/>
    <w:rsid w:val="009D7B92"/>
    <w:rsid w:val="009E4AF5"/>
    <w:rsid w:val="009E597F"/>
    <w:rsid w:val="009E6647"/>
    <w:rsid w:val="00A0348C"/>
    <w:rsid w:val="00A056CB"/>
    <w:rsid w:val="00A06B8C"/>
    <w:rsid w:val="00A11767"/>
    <w:rsid w:val="00A121AC"/>
    <w:rsid w:val="00A12817"/>
    <w:rsid w:val="00A20377"/>
    <w:rsid w:val="00A213B9"/>
    <w:rsid w:val="00A2287B"/>
    <w:rsid w:val="00A22FF0"/>
    <w:rsid w:val="00A242E4"/>
    <w:rsid w:val="00A256C7"/>
    <w:rsid w:val="00A30C2F"/>
    <w:rsid w:val="00A31F87"/>
    <w:rsid w:val="00A31FF8"/>
    <w:rsid w:val="00A34253"/>
    <w:rsid w:val="00A35DE2"/>
    <w:rsid w:val="00A4497A"/>
    <w:rsid w:val="00A5251B"/>
    <w:rsid w:val="00A573E5"/>
    <w:rsid w:val="00A57DD1"/>
    <w:rsid w:val="00A622B6"/>
    <w:rsid w:val="00A62525"/>
    <w:rsid w:val="00A70EBA"/>
    <w:rsid w:val="00A716D1"/>
    <w:rsid w:val="00A80146"/>
    <w:rsid w:val="00A805EA"/>
    <w:rsid w:val="00A80910"/>
    <w:rsid w:val="00A80966"/>
    <w:rsid w:val="00A81179"/>
    <w:rsid w:val="00A818C3"/>
    <w:rsid w:val="00A82588"/>
    <w:rsid w:val="00A833D7"/>
    <w:rsid w:val="00A84FB5"/>
    <w:rsid w:val="00A8760C"/>
    <w:rsid w:val="00A90823"/>
    <w:rsid w:val="00A9306C"/>
    <w:rsid w:val="00A94088"/>
    <w:rsid w:val="00A95E26"/>
    <w:rsid w:val="00A9710F"/>
    <w:rsid w:val="00AA0B7B"/>
    <w:rsid w:val="00AA1405"/>
    <w:rsid w:val="00AA2755"/>
    <w:rsid w:val="00AA696D"/>
    <w:rsid w:val="00AB0214"/>
    <w:rsid w:val="00AB0F5E"/>
    <w:rsid w:val="00AB540D"/>
    <w:rsid w:val="00AC4054"/>
    <w:rsid w:val="00AC54CA"/>
    <w:rsid w:val="00AD0DEC"/>
    <w:rsid w:val="00AD216B"/>
    <w:rsid w:val="00AD2A4B"/>
    <w:rsid w:val="00AD4BC0"/>
    <w:rsid w:val="00AD504B"/>
    <w:rsid w:val="00AD5AF1"/>
    <w:rsid w:val="00AD7CF3"/>
    <w:rsid w:val="00AE0D13"/>
    <w:rsid w:val="00AE12FC"/>
    <w:rsid w:val="00AE4440"/>
    <w:rsid w:val="00AE48BE"/>
    <w:rsid w:val="00AE746E"/>
    <w:rsid w:val="00AE7506"/>
    <w:rsid w:val="00AE7A38"/>
    <w:rsid w:val="00AF5787"/>
    <w:rsid w:val="00B015C1"/>
    <w:rsid w:val="00B01D9C"/>
    <w:rsid w:val="00B03AD3"/>
    <w:rsid w:val="00B04266"/>
    <w:rsid w:val="00B0503A"/>
    <w:rsid w:val="00B059F2"/>
    <w:rsid w:val="00B113E8"/>
    <w:rsid w:val="00B132B9"/>
    <w:rsid w:val="00B13C03"/>
    <w:rsid w:val="00B13CA8"/>
    <w:rsid w:val="00B14344"/>
    <w:rsid w:val="00B14B01"/>
    <w:rsid w:val="00B16151"/>
    <w:rsid w:val="00B16F55"/>
    <w:rsid w:val="00B209A2"/>
    <w:rsid w:val="00B2103A"/>
    <w:rsid w:val="00B22B83"/>
    <w:rsid w:val="00B23ECE"/>
    <w:rsid w:val="00B3384A"/>
    <w:rsid w:val="00B37FC1"/>
    <w:rsid w:val="00B403D3"/>
    <w:rsid w:val="00B50812"/>
    <w:rsid w:val="00B516D4"/>
    <w:rsid w:val="00B54B93"/>
    <w:rsid w:val="00B550B3"/>
    <w:rsid w:val="00B60256"/>
    <w:rsid w:val="00B6244E"/>
    <w:rsid w:val="00B65C58"/>
    <w:rsid w:val="00B734A6"/>
    <w:rsid w:val="00B76E7A"/>
    <w:rsid w:val="00B82A65"/>
    <w:rsid w:val="00B83A56"/>
    <w:rsid w:val="00B83ED2"/>
    <w:rsid w:val="00B87A6D"/>
    <w:rsid w:val="00B9066C"/>
    <w:rsid w:val="00B92C51"/>
    <w:rsid w:val="00B938C2"/>
    <w:rsid w:val="00B9709A"/>
    <w:rsid w:val="00BA1C60"/>
    <w:rsid w:val="00BA57AE"/>
    <w:rsid w:val="00BB61CD"/>
    <w:rsid w:val="00BC26DA"/>
    <w:rsid w:val="00BC4F06"/>
    <w:rsid w:val="00BD05D8"/>
    <w:rsid w:val="00BD066A"/>
    <w:rsid w:val="00BD4813"/>
    <w:rsid w:val="00BD487F"/>
    <w:rsid w:val="00BD58CE"/>
    <w:rsid w:val="00BD61B5"/>
    <w:rsid w:val="00BE1153"/>
    <w:rsid w:val="00BE4779"/>
    <w:rsid w:val="00BF64EB"/>
    <w:rsid w:val="00C0022F"/>
    <w:rsid w:val="00C01A86"/>
    <w:rsid w:val="00C028F3"/>
    <w:rsid w:val="00C061C9"/>
    <w:rsid w:val="00C106BE"/>
    <w:rsid w:val="00C11A54"/>
    <w:rsid w:val="00C11B11"/>
    <w:rsid w:val="00C12B21"/>
    <w:rsid w:val="00C1459E"/>
    <w:rsid w:val="00C14CD3"/>
    <w:rsid w:val="00C3337B"/>
    <w:rsid w:val="00C41A00"/>
    <w:rsid w:val="00C45B80"/>
    <w:rsid w:val="00C53343"/>
    <w:rsid w:val="00C536DF"/>
    <w:rsid w:val="00C57070"/>
    <w:rsid w:val="00C57D2F"/>
    <w:rsid w:val="00C60D8E"/>
    <w:rsid w:val="00C6746A"/>
    <w:rsid w:val="00C70060"/>
    <w:rsid w:val="00C73B7A"/>
    <w:rsid w:val="00C774B5"/>
    <w:rsid w:val="00C824C2"/>
    <w:rsid w:val="00C82517"/>
    <w:rsid w:val="00C82972"/>
    <w:rsid w:val="00C87445"/>
    <w:rsid w:val="00C93F82"/>
    <w:rsid w:val="00C94266"/>
    <w:rsid w:val="00C945A7"/>
    <w:rsid w:val="00C9739A"/>
    <w:rsid w:val="00C97824"/>
    <w:rsid w:val="00CA0F38"/>
    <w:rsid w:val="00CA29D3"/>
    <w:rsid w:val="00CA7D47"/>
    <w:rsid w:val="00CB3E20"/>
    <w:rsid w:val="00CB685F"/>
    <w:rsid w:val="00CC486F"/>
    <w:rsid w:val="00CD67F2"/>
    <w:rsid w:val="00CE0EDA"/>
    <w:rsid w:val="00CE3F7C"/>
    <w:rsid w:val="00CE41B1"/>
    <w:rsid w:val="00CE5F41"/>
    <w:rsid w:val="00CF2309"/>
    <w:rsid w:val="00CF5035"/>
    <w:rsid w:val="00D05131"/>
    <w:rsid w:val="00D07AA6"/>
    <w:rsid w:val="00D10703"/>
    <w:rsid w:val="00D118C8"/>
    <w:rsid w:val="00D12976"/>
    <w:rsid w:val="00D15358"/>
    <w:rsid w:val="00D155EE"/>
    <w:rsid w:val="00D15B1C"/>
    <w:rsid w:val="00D17D8C"/>
    <w:rsid w:val="00D21B03"/>
    <w:rsid w:val="00D25E80"/>
    <w:rsid w:val="00D266D9"/>
    <w:rsid w:val="00D26819"/>
    <w:rsid w:val="00D34297"/>
    <w:rsid w:val="00D37947"/>
    <w:rsid w:val="00D41DB0"/>
    <w:rsid w:val="00D427B7"/>
    <w:rsid w:val="00D4642E"/>
    <w:rsid w:val="00D53AEE"/>
    <w:rsid w:val="00D55462"/>
    <w:rsid w:val="00D56275"/>
    <w:rsid w:val="00D56657"/>
    <w:rsid w:val="00D60363"/>
    <w:rsid w:val="00D63E73"/>
    <w:rsid w:val="00D6779B"/>
    <w:rsid w:val="00D730A1"/>
    <w:rsid w:val="00D775B4"/>
    <w:rsid w:val="00D776FD"/>
    <w:rsid w:val="00D832A3"/>
    <w:rsid w:val="00D84C04"/>
    <w:rsid w:val="00D85729"/>
    <w:rsid w:val="00D860E3"/>
    <w:rsid w:val="00D91A1E"/>
    <w:rsid w:val="00D92028"/>
    <w:rsid w:val="00D93D44"/>
    <w:rsid w:val="00D9539A"/>
    <w:rsid w:val="00D97824"/>
    <w:rsid w:val="00DA3188"/>
    <w:rsid w:val="00DA3478"/>
    <w:rsid w:val="00DA3D06"/>
    <w:rsid w:val="00DA418F"/>
    <w:rsid w:val="00DA5B88"/>
    <w:rsid w:val="00DB0036"/>
    <w:rsid w:val="00DB075F"/>
    <w:rsid w:val="00DB3E63"/>
    <w:rsid w:val="00DC042A"/>
    <w:rsid w:val="00DC1C1A"/>
    <w:rsid w:val="00DC4648"/>
    <w:rsid w:val="00DC747D"/>
    <w:rsid w:val="00DD0EBB"/>
    <w:rsid w:val="00DD1082"/>
    <w:rsid w:val="00DD16E8"/>
    <w:rsid w:val="00DD285E"/>
    <w:rsid w:val="00DD4CC0"/>
    <w:rsid w:val="00DD5679"/>
    <w:rsid w:val="00DD7470"/>
    <w:rsid w:val="00DE4636"/>
    <w:rsid w:val="00DF1CC4"/>
    <w:rsid w:val="00E049AC"/>
    <w:rsid w:val="00E12AC8"/>
    <w:rsid w:val="00E147C6"/>
    <w:rsid w:val="00E203EB"/>
    <w:rsid w:val="00E22ECB"/>
    <w:rsid w:val="00E27908"/>
    <w:rsid w:val="00E30694"/>
    <w:rsid w:val="00E33387"/>
    <w:rsid w:val="00E352CB"/>
    <w:rsid w:val="00E368B7"/>
    <w:rsid w:val="00E43F7F"/>
    <w:rsid w:val="00E50CD3"/>
    <w:rsid w:val="00E51C52"/>
    <w:rsid w:val="00E57631"/>
    <w:rsid w:val="00E60466"/>
    <w:rsid w:val="00E608AB"/>
    <w:rsid w:val="00E6286A"/>
    <w:rsid w:val="00E65F8A"/>
    <w:rsid w:val="00E75C5A"/>
    <w:rsid w:val="00E8022F"/>
    <w:rsid w:val="00E80864"/>
    <w:rsid w:val="00E82754"/>
    <w:rsid w:val="00E82E39"/>
    <w:rsid w:val="00E83DB0"/>
    <w:rsid w:val="00E86CDF"/>
    <w:rsid w:val="00E9055A"/>
    <w:rsid w:val="00E928AD"/>
    <w:rsid w:val="00E95119"/>
    <w:rsid w:val="00EA29CB"/>
    <w:rsid w:val="00EA2D50"/>
    <w:rsid w:val="00EA55D5"/>
    <w:rsid w:val="00EB6988"/>
    <w:rsid w:val="00EB7AA6"/>
    <w:rsid w:val="00EC13A2"/>
    <w:rsid w:val="00EC14B3"/>
    <w:rsid w:val="00EC3B74"/>
    <w:rsid w:val="00ED23A7"/>
    <w:rsid w:val="00ED265C"/>
    <w:rsid w:val="00ED577C"/>
    <w:rsid w:val="00ED5906"/>
    <w:rsid w:val="00ED6547"/>
    <w:rsid w:val="00EE2179"/>
    <w:rsid w:val="00EE240F"/>
    <w:rsid w:val="00EE4975"/>
    <w:rsid w:val="00EE5663"/>
    <w:rsid w:val="00EE5B69"/>
    <w:rsid w:val="00EE74F7"/>
    <w:rsid w:val="00EF41D1"/>
    <w:rsid w:val="00F06B3A"/>
    <w:rsid w:val="00F10007"/>
    <w:rsid w:val="00F114FE"/>
    <w:rsid w:val="00F143E3"/>
    <w:rsid w:val="00F15194"/>
    <w:rsid w:val="00F165A9"/>
    <w:rsid w:val="00F17528"/>
    <w:rsid w:val="00F17CED"/>
    <w:rsid w:val="00F235AF"/>
    <w:rsid w:val="00F23A4A"/>
    <w:rsid w:val="00F311AC"/>
    <w:rsid w:val="00F32C90"/>
    <w:rsid w:val="00F32DAB"/>
    <w:rsid w:val="00F34473"/>
    <w:rsid w:val="00F4121B"/>
    <w:rsid w:val="00F433E9"/>
    <w:rsid w:val="00F514DD"/>
    <w:rsid w:val="00F60065"/>
    <w:rsid w:val="00F63474"/>
    <w:rsid w:val="00F64A21"/>
    <w:rsid w:val="00F669DD"/>
    <w:rsid w:val="00F7286D"/>
    <w:rsid w:val="00F72DDB"/>
    <w:rsid w:val="00F7399D"/>
    <w:rsid w:val="00F75690"/>
    <w:rsid w:val="00F769AA"/>
    <w:rsid w:val="00F80848"/>
    <w:rsid w:val="00F80A6C"/>
    <w:rsid w:val="00F80B91"/>
    <w:rsid w:val="00F82917"/>
    <w:rsid w:val="00F835A8"/>
    <w:rsid w:val="00F84109"/>
    <w:rsid w:val="00F85FC8"/>
    <w:rsid w:val="00F9231F"/>
    <w:rsid w:val="00FA115F"/>
    <w:rsid w:val="00FA1FA0"/>
    <w:rsid w:val="00FA3D8F"/>
    <w:rsid w:val="00FC361E"/>
    <w:rsid w:val="00FC3872"/>
    <w:rsid w:val="00FC7DDC"/>
    <w:rsid w:val="00FD06A6"/>
    <w:rsid w:val="00FE0E70"/>
    <w:rsid w:val="00FE5B9D"/>
    <w:rsid w:val="00FE6244"/>
    <w:rsid w:val="00FE6D63"/>
    <w:rsid w:val="00FF0042"/>
    <w:rsid w:val="00FF3E2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0864"/>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E80864"/>
    <w:pPr>
      <w:spacing w:after="120"/>
    </w:pPr>
  </w:style>
  <w:style w:type="character" w:customStyle="1" w:styleId="a4">
    <w:name w:val="Основной текст Знак"/>
    <w:basedOn w:val="a0"/>
    <w:link w:val="a3"/>
    <w:rsid w:val="00E80864"/>
    <w:rPr>
      <w:rFonts w:ascii="Times New Roman" w:eastAsia="Times New Roman" w:hAnsi="Times New Roman" w:cs="Times New Roman"/>
      <w:sz w:val="24"/>
      <w:szCs w:val="24"/>
      <w:lang w:val="ru-RU" w:eastAsia="ru-RU"/>
    </w:rPr>
  </w:style>
  <w:style w:type="paragraph" w:styleId="a5">
    <w:name w:val="List Paragraph"/>
    <w:basedOn w:val="a"/>
    <w:uiPriority w:val="34"/>
    <w:qFormat/>
    <w:rsid w:val="004D18DB"/>
    <w:pPr>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apple-style-span">
    <w:name w:val="apple-style-span"/>
    <w:basedOn w:val="a0"/>
    <w:rsid w:val="004D18DB"/>
  </w:style>
  <w:style w:type="paragraph" w:styleId="a6">
    <w:name w:val="Body Text Indent"/>
    <w:basedOn w:val="a"/>
    <w:link w:val="a7"/>
    <w:uiPriority w:val="99"/>
    <w:semiHidden/>
    <w:unhideWhenUsed/>
    <w:rsid w:val="00453776"/>
    <w:pPr>
      <w:spacing w:after="120"/>
      <w:ind w:left="283"/>
    </w:pPr>
  </w:style>
  <w:style w:type="character" w:customStyle="1" w:styleId="a7">
    <w:name w:val="Основной текст с отступом Знак"/>
    <w:basedOn w:val="a0"/>
    <w:link w:val="a6"/>
    <w:uiPriority w:val="99"/>
    <w:semiHidden/>
    <w:rsid w:val="00453776"/>
    <w:rPr>
      <w:rFonts w:ascii="Times New Roman" w:eastAsia="Times New Roman" w:hAnsi="Times New Roman" w:cs="Times New Roman"/>
      <w:sz w:val="24"/>
      <w:szCs w:val="24"/>
      <w:lang w:val="ru-RU" w:eastAsia="ru-RU"/>
    </w:rPr>
  </w:style>
  <w:style w:type="character" w:customStyle="1" w:styleId="A50">
    <w:name w:val="A5"/>
    <w:uiPriority w:val="99"/>
    <w:rsid w:val="00845A56"/>
    <w:rPr>
      <w:rFonts w:cs="Myriad Pro"/>
      <w:color w:val="000000"/>
      <w:sz w:val="16"/>
      <w:szCs w:val="16"/>
    </w:rPr>
  </w:style>
  <w:style w:type="character" w:customStyle="1" w:styleId="apple-converted-space">
    <w:name w:val="apple-converted-space"/>
    <w:basedOn w:val="a0"/>
    <w:rsid w:val="00845A56"/>
  </w:style>
  <w:style w:type="character" w:styleId="a8">
    <w:name w:val="Hyperlink"/>
    <w:basedOn w:val="a0"/>
    <w:uiPriority w:val="99"/>
    <w:unhideWhenUsed/>
    <w:rsid w:val="00845A56"/>
    <w:rPr>
      <w:color w:val="0000FF"/>
      <w:u w:val="single"/>
    </w:rPr>
  </w:style>
  <w:style w:type="character" w:styleId="a9">
    <w:name w:val="Strong"/>
    <w:basedOn w:val="a0"/>
    <w:uiPriority w:val="22"/>
    <w:qFormat/>
    <w:rsid w:val="00845A56"/>
    <w:rPr>
      <w:b/>
      <w:bCs/>
    </w:rPr>
  </w:style>
  <w:style w:type="character" w:styleId="aa">
    <w:name w:val="Emphasis"/>
    <w:basedOn w:val="a0"/>
    <w:uiPriority w:val="20"/>
    <w:qFormat/>
    <w:rsid w:val="00845A56"/>
    <w:rPr>
      <w:i/>
      <w:iCs/>
    </w:rPr>
  </w:style>
  <w:style w:type="paragraph" w:styleId="ab">
    <w:name w:val="footer"/>
    <w:basedOn w:val="a"/>
    <w:link w:val="ac"/>
    <w:rsid w:val="00F143E3"/>
    <w:pPr>
      <w:tabs>
        <w:tab w:val="center" w:pos="4677"/>
        <w:tab w:val="right" w:pos="9355"/>
      </w:tabs>
    </w:pPr>
  </w:style>
  <w:style w:type="character" w:customStyle="1" w:styleId="ac">
    <w:name w:val="Нижний колонтитул Знак"/>
    <w:basedOn w:val="a0"/>
    <w:link w:val="ab"/>
    <w:rsid w:val="00F143E3"/>
    <w:rPr>
      <w:rFonts w:ascii="Times New Roman" w:eastAsia="Times New Roman" w:hAnsi="Times New Roman" w:cs="Times New Roman"/>
      <w:sz w:val="24"/>
      <w:szCs w:val="24"/>
      <w:lang w:val="ru-RU" w:eastAsia="ru-RU"/>
    </w:rPr>
  </w:style>
  <w:style w:type="paragraph" w:styleId="ad">
    <w:name w:val="Plain Text"/>
    <w:basedOn w:val="a"/>
    <w:link w:val="ae"/>
    <w:rsid w:val="00F143E3"/>
    <w:rPr>
      <w:rFonts w:ascii="Courier New" w:hAnsi="Courier New"/>
      <w:sz w:val="20"/>
      <w:szCs w:val="20"/>
    </w:rPr>
  </w:style>
  <w:style w:type="character" w:customStyle="1" w:styleId="ae">
    <w:name w:val="Текст Знак"/>
    <w:basedOn w:val="a0"/>
    <w:link w:val="ad"/>
    <w:rsid w:val="00F143E3"/>
    <w:rPr>
      <w:rFonts w:ascii="Courier New" w:eastAsia="Times New Roman" w:hAnsi="Courier New" w:cs="Times New Roman"/>
      <w:sz w:val="20"/>
      <w:szCs w:val="20"/>
      <w:lang w:val="ru-RU" w:eastAsia="ru-RU"/>
    </w:rPr>
  </w:style>
  <w:style w:type="paragraph" w:styleId="af">
    <w:name w:val="header"/>
    <w:basedOn w:val="a"/>
    <w:link w:val="af0"/>
    <w:uiPriority w:val="99"/>
    <w:unhideWhenUsed/>
    <w:rsid w:val="000E6A63"/>
    <w:pPr>
      <w:tabs>
        <w:tab w:val="center" w:pos="4819"/>
        <w:tab w:val="right" w:pos="9639"/>
      </w:tabs>
    </w:pPr>
  </w:style>
  <w:style w:type="character" w:customStyle="1" w:styleId="af0">
    <w:name w:val="Верхний колонтитул Знак"/>
    <w:basedOn w:val="a0"/>
    <w:link w:val="af"/>
    <w:uiPriority w:val="99"/>
    <w:rsid w:val="000E6A63"/>
    <w:rPr>
      <w:rFonts w:ascii="Times New Roman" w:eastAsia="Times New Roman" w:hAnsi="Times New Roman" w:cs="Times New Roman"/>
      <w:sz w:val="24"/>
      <w:szCs w:val="24"/>
      <w:lang w:val="ru-RU" w:eastAsia="ru-RU"/>
    </w:rPr>
  </w:style>
  <w:style w:type="paragraph" w:styleId="af1">
    <w:name w:val="Balloon Text"/>
    <w:basedOn w:val="a"/>
    <w:link w:val="af2"/>
    <w:uiPriority w:val="99"/>
    <w:semiHidden/>
    <w:unhideWhenUsed/>
    <w:rsid w:val="001B6043"/>
    <w:rPr>
      <w:rFonts w:ascii="Tahoma" w:hAnsi="Tahoma" w:cs="Tahoma"/>
      <w:sz w:val="16"/>
      <w:szCs w:val="16"/>
    </w:rPr>
  </w:style>
  <w:style w:type="character" w:customStyle="1" w:styleId="af2">
    <w:name w:val="Текст выноски Знак"/>
    <w:basedOn w:val="a0"/>
    <w:link w:val="af1"/>
    <w:uiPriority w:val="99"/>
    <w:semiHidden/>
    <w:rsid w:val="001B6043"/>
    <w:rPr>
      <w:rFonts w:ascii="Tahoma" w:eastAsia="Times New Roman" w:hAnsi="Tahoma" w:cs="Tahoma"/>
      <w:sz w:val="16"/>
      <w:szCs w:val="16"/>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0864"/>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E80864"/>
    <w:pPr>
      <w:spacing w:after="120"/>
    </w:pPr>
  </w:style>
  <w:style w:type="character" w:customStyle="1" w:styleId="a4">
    <w:name w:val="Основной текст Знак"/>
    <w:basedOn w:val="a0"/>
    <w:link w:val="a3"/>
    <w:rsid w:val="00E80864"/>
    <w:rPr>
      <w:rFonts w:ascii="Times New Roman" w:eastAsia="Times New Roman" w:hAnsi="Times New Roman" w:cs="Times New Roman"/>
      <w:sz w:val="24"/>
      <w:szCs w:val="24"/>
      <w:lang w:val="ru-RU" w:eastAsia="ru-RU"/>
    </w:rPr>
  </w:style>
  <w:style w:type="paragraph" w:styleId="a5">
    <w:name w:val="List Paragraph"/>
    <w:basedOn w:val="a"/>
    <w:uiPriority w:val="34"/>
    <w:qFormat/>
    <w:rsid w:val="004D18DB"/>
    <w:pPr>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apple-style-span">
    <w:name w:val="apple-style-span"/>
    <w:basedOn w:val="a0"/>
    <w:rsid w:val="004D18DB"/>
  </w:style>
  <w:style w:type="paragraph" w:styleId="a6">
    <w:name w:val="Body Text Indent"/>
    <w:basedOn w:val="a"/>
    <w:link w:val="a7"/>
    <w:uiPriority w:val="99"/>
    <w:semiHidden/>
    <w:unhideWhenUsed/>
    <w:rsid w:val="00453776"/>
    <w:pPr>
      <w:spacing w:after="120"/>
      <w:ind w:left="283"/>
    </w:pPr>
  </w:style>
  <w:style w:type="character" w:customStyle="1" w:styleId="a7">
    <w:name w:val="Основной текст с отступом Знак"/>
    <w:basedOn w:val="a0"/>
    <w:link w:val="a6"/>
    <w:uiPriority w:val="99"/>
    <w:semiHidden/>
    <w:rsid w:val="00453776"/>
    <w:rPr>
      <w:rFonts w:ascii="Times New Roman" w:eastAsia="Times New Roman" w:hAnsi="Times New Roman" w:cs="Times New Roman"/>
      <w:sz w:val="24"/>
      <w:szCs w:val="24"/>
      <w:lang w:val="ru-RU" w:eastAsia="ru-RU"/>
    </w:rPr>
  </w:style>
  <w:style w:type="character" w:customStyle="1" w:styleId="A50">
    <w:name w:val="A5"/>
    <w:uiPriority w:val="99"/>
    <w:rsid w:val="00845A56"/>
    <w:rPr>
      <w:rFonts w:cs="Myriad Pro"/>
      <w:color w:val="000000"/>
      <w:sz w:val="16"/>
      <w:szCs w:val="16"/>
    </w:rPr>
  </w:style>
  <w:style w:type="character" w:customStyle="1" w:styleId="apple-converted-space">
    <w:name w:val="apple-converted-space"/>
    <w:basedOn w:val="a0"/>
    <w:rsid w:val="00845A56"/>
  </w:style>
  <w:style w:type="character" w:styleId="a8">
    <w:name w:val="Hyperlink"/>
    <w:basedOn w:val="a0"/>
    <w:uiPriority w:val="99"/>
    <w:unhideWhenUsed/>
    <w:rsid w:val="00845A56"/>
    <w:rPr>
      <w:color w:val="0000FF"/>
      <w:u w:val="single"/>
    </w:rPr>
  </w:style>
  <w:style w:type="character" w:styleId="a9">
    <w:name w:val="Strong"/>
    <w:basedOn w:val="a0"/>
    <w:uiPriority w:val="22"/>
    <w:qFormat/>
    <w:rsid w:val="00845A56"/>
    <w:rPr>
      <w:b/>
      <w:bCs/>
    </w:rPr>
  </w:style>
  <w:style w:type="character" w:styleId="aa">
    <w:name w:val="Emphasis"/>
    <w:basedOn w:val="a0"/>
    <w:uiPriority w:val="20"/>
    <w:qFormat/>
    <w:rsid w:val="00845A56"/>
    <w:rPr>
      <w:i/>
      <w:iCs/>
    </w:rPr>
  </w:style>
  <w:style w:type="paragraph" w:styleId="ab">
    <w:name w:val="footer"/>
    <w:basedOn w:val="a"/>
    <w:link w:val="ac"/>
    <w:rsid w:val="00F143E3"/>
    <w:pPr>
      <w:tabs>
        <w:tab w:val="center" w:pos="4677"/>
        <w:tab w:val="right" w:pos="9355"/>
      </w:tabs>
    </w:pPr>
  </w:style>
  <w:style w:type="character" w:customStyle="1" w:styleId="ac">
    <w:name w:val="Нижний колонтитул Знак"/>
    <w:basedOn w:val="a0"/>
    <w:link w:val="ab"/>
    <w:rsid w:val="00F143E3"/>
    <w:rPr>
      <w:rFonts w:ascii="Times New Roman" w:eastAsia="Times New Roman" w:hAnsi="Times New Roman" w:cs="Times New Roman"/>
      <w:sz w:val="24"/>
      <w:szCs w:val="24"/>
      <w:lang w:val="ru-RU" w:eastAsia="ru-RU"/>
    </w:rPr>
  </w:style>
  <w:style w:type="paragraph" w:styleId="ad">
    <w:name w:val="Plain Text"/>
    <w:basedOn w:val="a"/>
    <w:link w:val="ae"/>
    <w:rsid w:val="00F143E3"/>
    <w:rPr>
      <w:rFonts w:ascii="Courier New" w:hAnsi="Courier New"/>
      <w:sz w:val="20"/>
      <w:szCs w:val="20"/>
    </w:rPr>
  </w:style>
  <w:style w:type="character" w:customStyle="1" w:styleId="ae">
    <w:name w:val="Текст Знак"/>
    <w:basedOn w:val="a0"/>
    <w:link w:val="ad"/>
    <w:rsid w:val="00F143E3"/>
    <w:rPr>
      <w:rFonts w:ascii="Courier New" w:eastAsia="Times New Roman" w:hAnsi="Courier New" w:cs="Times New Roman"/>
      <w:sz w:val="20"/>
      <w:szCs w:val="20"/>
      <w:lang w:val="ru-RU" w:eastAsia="ru-RU"/>
    </w:rPr>
  </w:style>
  <w:style w:type="paragraph" w:styleId="af">
    <w:name w:val="header"/>
    <w:basedOn w:val="a"/>
    <w:link w:val="af0"/>
    <w:uiPriority w:val="99"/>
    <w:unhideWhenUsed/>
    <w:rsid w:val="000E6A63"/>
    <w:pPr>
      <w:tabs>
        <w:tab w:val="center" w:pos="4819"/>
        <w:tab w:val="right" w:pos="9639"/>
      </w:tabs>
    </w:pPr>
  </w:style>
  <w:style w:type="character" w:customStyle="1" w:styleId="af0">
    <w:name w:val="Верхний колонтитул Знак"/>
    <w:basedOn w:val="a0"/>
    <w:link w:val="af"/>
    <w:uiPriority w:val="99"/>
    <w:rsid w:val="000E6A63"/>
    <w:rPr>
      <w:rFonts w:ascii="Times New Roman" w:eastAsia="Times New Roman" w:hAnsi="Times New Roman" w:cs="Times New Roman"/>
      <w:sz w:val="24"/>
      <w:szCs w:val="24"/>
      <w:lang w:val="ru-RU" w:eastAsia="ru-RU"/>
    </w:rPr>
  </w:style>
  <w:style w:type="paragraph" w:styleId="af1">
    <w:name w:val="Balloon Text"/>
    <w:basedOn w:val="a"/>
    <w:link w:val="af2"/>
    <w:uiPriority w:val="99"/>
    <w:semiHidden/>
    <w:unhideWhenUsed/>
    <w:rsid w:val="001B6043"/>
    <w:rPr>
      <w:rFonts w:ascii="Tahoma" w:hAnsi="Tahoma" w:cs="Tahoma"/>
      <w:sz w:val="16"/>
      <w:szCs w:val="16"/>
    </w:rPr>
  </w:style>
  <w:style w:type="character" w:customStyle="1" w:styleId="af2">
    <w:name w:val="Текст выноски Знак"/>
    <w:basedOn w:val="a0"/>
    <w:link w:val="af1"/>
    <w:uiPriority w:val="99"/>
    <w:semiHidden/>
    <w:rsid w:val="001B6043"/>
    <w:rPr>
      <w:rFonts w:ascii="Tahoma" w:eastAsia="Times New Roman" w:hAnsi="Tahoma" w:cs="Tahoma"/>
      <w:sz w:val="16"/>
      <w:szCs w:val="16"/>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ravoslavya.sumy.ua/readarticle.php?article_id=11" TargetMode="External"/><Relationship Id="rId13" Type="http://schemas.openxmlformats.org/officeDocument/2006/relationships/hyperlink" Target="http://www.ji-magazine.lviv.ua/dyskusija/volyn/postup29-05.htm" TargetMode="External"/><Relationship Id="rId1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memory.gov.ua/publication/konstrukt-kolektivna-pamyat-u-fokusi-chasu-teoretichnii-diskurs" TargetMode="External"/><Relationship Id="rId17" Type="http://schemas.openxmlformats.org/officeDocument/2006/relationships/hyperlink" Target="http://www.memory.gov.ua/publication/viina-pam-yatei-obraz-velikoi-peremogi-yak-instrument-manipulyatsii-istorichnoyu-svidomi" TargetMode="External"/><Relationship Id="rId2" Type="http://schemas.openxmlformats.org/officeDocument/2006/relationships/styles" Target="styles.xml"/><Relationship Id="rId16" Type="http://schemas.openxmlformats.org/officeDocument/2006/relationships/hyperlink" Target="http://www.memory.gov.ua/publication/viina-pam-yatei-obraz-velikoi-peremogi-yak-instrument-manipulyatsii-istorichnoyu-svidomi"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aratta-ukraine.com/text_ua.php?id=1690" TargetMode="External"/><Relationship Id="rId5" Type="http://schemas.openxmlformats.org/officeDocument/2006/relationships/webSettings" Target="webSettings.xml"/><Relationship Id="rId15" Type="http://schemas.openxmlformats.org/officeDocument/2006/relationships/hyperlink" Target="http://www.ukrainepoland.com/u/publicystyka/publicystyka.php?id=4821" TargetMode="External"/><Relationship Id="rId10" Type="http://schemas.openxmlformats.org/officeDocument/2006/relationships/hyperlink" Target="http://www.memory.gov.ua/"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612" TargetMode="External"/><Relationship Id="rId14" Type="http://schemas.openxmlformats.org/officeDocument/2006/relationships/hyperlink" Target="http://www.zaxid.net/articleru/983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171</TotalTime>
  <Pages>45</Pages>
  <Words>52298</Words>
  <Characters>29810</Characters>
  <Application>Microsoft Office Word</Application>
  <DocSecurity>0</DocSecurity>
  <Lines>248</Lines>
  <Paragraphs>163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81945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Сергей</dc:creator>
  <cp:keywords/>
  <dc:description/>
  <cp:lastModifiedBy>Пользователь</cp:lastModifiedBy>
  <cp:revision>14</cp:revision>
  <cp:lastPrinted>2016-01-12T09:40:00Z</cp:lastPrinted>
  <dcterms:created xsi:type="dcterms:W3CDTF">2016-01-07T10:10:00Z</dcterms:created>
  <dcterms:modified xsi:type="dcterms:W3CDTF">2016-01-12T09:44:00Z</dcterms:modified>
</cp:coreProperties>
</file>