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07F3F" w:rsidRPr="00FD775E" w:rsidRDefault="00907F3F" w:rsidP="00907F3F">
      <w:pPr>
        <w:rPr>
          <w:rFonts w:asciiTheme="minorHAnsi" w:hAnsiTheme="minorHAnsi"/>
          <w:lang w:val="en-US"/>
        </w:rPr>
      </w:pPr>
    </w:p>
    <w:p w:rsidR="00907F3F" w:rsidRDefault="00907F3F" w:rsidP="00907F3F">
      <w:pPr>
        <w:jc w:val="both"/>
        <w:rPr>
          <w:rFonts w:ascii="SchoolBook Cyr" w:hAnsi="SchoolBook Cyr"/>
          <w:lang w:val="uk-UA"/>
        </w:rPr>
      </w:pPr>
      <w:r>
        <w:rPr>
          <w:rFonts w:ascii="SchoolBook Cyr" w:hAnsi="SchoolBook Cyr"/>
          <w:lang w:val="uk-UA"/>
        </w:rPr>
        <w:t>УДК 618.33-007-02-08</w:t>
      </w:r>
    </w:p>
    <w:p w:rsidR="00907F3F" w:rsidRDefault="00907F3F" w:rsidP="00907F3F">
      <w:pPr>
        <w:jc w:val="both"/>
        <w:rPr>
          <w:rFonts w:ascii="SchoolBook Cyr" w:hAnsi="SchoolBook Cyr"/>
        </w:rPr>
      </w:pPr>
    </w:p>
    <w:p w:rsidR="00907F3F" w:rsidRDefault="00907F3F" w:rsidP="00907F3F">
      <w:pPr>
        <w:jc w:val="center"/>
        <w:rPr>
          <w:rFonts w:ascii="SchoolBook Cyr" w:hAnsi="SchoolBook Cyr"/>
          <w:b/>
        </w:rPr>
      </w:pPr>
      <w:r>
        <w:rPr>
          <w:rFonts w:ascii="SchoolBook Cyr" w:hAnsi="SchoolBook Cyr"/>
          <w:b/>
        </w:rPr>
        <w:t>ЗАТРИМКА ВНУТРІШНЬОУТРОБНОГО РОЗВИТКУ ПЛОДА:</w:t>
      </w:r>
    </w:p>
    <w:p w:rsidR="00907F3F" w:rsidRDefault="00907F3F" w:rsidP="00907F3F">
      <w:pPr>
        <w:jc w:val="center"/>
        <w:rPr>
          <w:rFonts w:ascii="SchoolBook Cyr" w:hAnsi="SchoolBook Cyr"/>
          <w:b/>
        </w:rPr>
      </w:pPr>
      <w:r>
        <w:rPr>
          <w:rFonts w:ascii="SchoolBook Cyr" w:hAnsi="SchoolBook Cyr"/>
          <w:b/>
        </w:rPr>
        <w:t>ПРИЧИНИ, ПАТОГЕНЕЗ, КЛАСИФІКАЦІЯ, ЛІКУВАННЯ</w:t>
      </w:r>
    </w:p>
    <w:p w:rsidR="00907F3F" w:rsidRDefault="00907F3F" w:rsidP="00907F3F">
      <w:pPr>
        <w:jc w:val="both"/>
        <w:rPr>
          <w:rFonts w:ascii="SchoolBook Cyr" w:hAnsi="SchoolBook Cyr"/>
          <w:b/>
        </w:rPr>
      </w:pPr>
    </w:p>
    <w:p w:rsidR="00907F3F" w:rsidRDefault="00907F3F" w:rsidP="00907F3F">
      <w:pPr>
        <w:rPr>
          <w:rFonts w:ascii="SchoolBook Cyr" w:hAnsi="SchoolBook Cyr"/>
          <w:i/>
        </w:rPr>
      </w:pPr>
      <w:r>
        <w:rPr>
          <w:rFonts w:ascii="SchoolBook Cyr" w:hAnsi="SchoolBook Cyr"/>
          <w:b/>
          <w:i/>
        </w:rPr>
        <w:t>В.Е.Маркевич,проф.; О.К.Романюк,</w:t>
      </w:r>
      <w:r w:rsidRPr="00FD775E">
        <w:rPr>
          <w:rFonts w:ascii="SchoolBook" w:hAnsi="SchoolBook"/>
          <w:b/>
          <w:i/>
        </w:rPr>
        <w:t xml:space="preserve"> </w:t>
      </w:r>
      <w:r>
        <w:rPr>
          <w:rFonts w:ascii="SchoolBook Cyr" w:hAnsi="SchoolBook Cyr"/>
          <w:b/>
          <w:i/>
        </w:rPr>
        <w:t>кл.ордин.; С.А.Сміян,</w:t>
      </w:r>
      <w:r w:rsidRPr="00FD775E">
        <w:rPr>
          <w:rFonts w:ascii="SchoolBook" w:hAnsi="SchoolBook"/>
          <w:b/>
          <w:i/>
        </w:rPr>
        <w:t xml:space="preserve"> </w:t>
      </w:r>
      <w:r>
        <w:rPr>
          <w:rFonts w:ascii="SchoolBook Cyr" w:hAnsi="SchoolBook Cyr"/>
          <w:b/>
          <w:i/>
        </w:rPr>
        <w:t>доц.; І.В.Пилипець, студ.</w:t>
      </w:r>
      <w:r>
        <w:rPr>
          <w:rFonts w:ascii="SchoolBook Cyr" w:hAnsi="SchoolBook Cyr"/>
          <w:i/>
        </w:rPr>
        <w:t xml:space="preserve"> </w:t>
      </w:r>
    </w:p>
    <w:p w:rsidR="00907F3F" w:rsidRDefault="00907F3F" w:rsidP="00907F3F">
      <w:pPr>
        <w:ind w:firstLine="284"/>
        <w:jc w:val="both"/>
        <w:rPr>
          <w:rFonts w:ascii="SchoolBook Cyr" w:hAnsi="SchoolBook Cyr"/>
          <w:i/>
        </w:rPr>
      </w:pPr>
    </w:p>
    <w:p w:rsidR="00907F3F" w:rsidRDefault="00907F3F" w:rsidP="00907F3F">
      <w:pPr>
        <w:ind w:firstLine="284"/>
        <w:jc w:val="both"/>
        <w:rPr>
          <w:rFonts w:ascii="SchoolBook Cyr" w:hAnsi="SchoolBook Cyr"/>
        </w:rPr>
      </w:pPr>
      <w:r>
        <w:rPr>
          <w:rFonts w:ascii="SchoolBook Cyr" w:hAnsi="SchoolBook Cyr"/>
        </w:rPr>
        <w:t>Затримка внутрішньоутробного розвитку плода (ЗВУР) - актуальна проблема акушерської та педіатричної практики [1,2].</w:t>
      </w:r>
    </w:p>
    <w:p w:rsidR="00907F3F" w:rsidRDefault="00907F3F" w:rsidP="00907F3F">
      <w:pPr>
        <w:ind w:firstLine="284"/>
        <w:jc w:val="both"/>
        <w:rPr>
          <w:rFonts w:ascii="SchoolBook Cyr" w:hAnsi="SchoolBook Cyr"/>
        </w:rPr>
      </w:pPr>
      <w:r>
        <w:rPr>
          <w:rFonts w:ascii="SchoolBook Cyr" w:hAnsi="SchoolBook Cyr"/>
        </w:rPr>
        <w:t>Поширеність ЗВУР у різних країнах досить нерівномірна, вона частіше зустрічається в країнах з низьким рівнем життя населення. Так, у країнах, що розвиваються, вона досягає 30 % , у Латинській Америці - до 24 % [3], в Україні - до 31 % [4]. Багатьма дослідженнями показано, що у дітей із ЗВУР перинатальна смертність у 4-8 разів вища, ніж у дітей з нормальними показниками фізичного розвитку [5]. У Фінляндії смертність дітей із ЗВУР досягає 64,5 %</w:t>
      </w:r>
      <w:r>
        <w:rPr>
          <w:rFonts w:ascii="SchoolBook Cyr" w:hAnsi="SchoolBook Cyr"/>
          <w:vertAlign w:val="subscript"/>
        </w:rPr>
        <w:t xml:space="preserve"> </w:t>
      </w:r>
      <w:r>
        <w:rPr>
          <w:rFonts w:ascii="SchoolBook Cyr" w:hAnsi="SchoolBook Cyr"/>
        </w:rPr>
        <w:t xml:space="preserve"> [6]. Частота народжування дітей із ЗВУР дуже висока серед недоношених немовлят і складає 30,1 % від загальної кількості народжених дітей з малою масою. Народжуваність дітей із ЗВУР продовжує збільшуватись [3,7,8]. </w:t>
      </w:r>
    </w:p>
    <w:p w:rsidR="00907F3F" w:rsidRDefault="00907F3F" w:rsidP="00907F3F">
      <w:pPr>
        <w:ind w:firstLine="284"/>
        <w:jc w:val="both"/>
        <w:rPr>
          <w:rFonts w:ascii="SchoolBook Cyr" w:hAnsi="SchoolBook Cyr"/>
        </w:rPr>
      </w:pPr>
      <w:r>
        <w:rPr>
          <w:rFonts w:ascii="SchoolBook Cyr" w:hAnsi="SchoolBook Cyr"/>
        </w:rPr>
        <w:t>Небезпека згаданого синдрому полягає також у тому, що майже у половини дітей із ЗВУР, котрі вижили, в подальшому житті виникають важкі гострі та хронічні захворювання різних органів та систем. Наслідки цього синдрому спостерігаються до 4-6 років, а то і довше. Такі діти мають гірші антропометричні показники, вони відстають і в розумовому розвитку. Відмічена пряма кореляція між ступенем ЗВУР та показниками фізичного і психомоторного розвитку таких дітей, а також захворюваністю в неонатальному періоді. У немовлят із ЗВУР значно порушена терморегуляція, що зумовлює схильність до переохолодження, яке часто виступає основною причиною високої захворюваності [1].</w:t>
      </w:r>
    </w:p>
    <w:p w:rsidR="00907F3F" w:rsidRDefault="00907F3F" w:rsidP="00907F3F">
      <w:pPr>
        <w:ind w:firstLine="284"/>
        <w:jc w:val="both"/>
        <w:rPr>
          <w:rFonts w:ascii="SchoolBook Cyr" w:hAnsi="SchoolBook Cyr"/>
        </w:rPr>
      </w:pPr>
      <w:r>
        <w:rPr>
          <w:rFonts w:ascii="SchoolBook Cyr" w:hAnsi="SchoolBook Cyr"/>
        </w:rPr>
        <w:t>ЗВУР плода</w:t>
      </w:r>
      <w:r w:rsidRPr="00FD775E">
        <w:rPr>
          <w:rFonts w:ascii="SchoolBook" w:hAnsi="SchoolBook"/>
        </w:rPr>
        <w:t xml:space="preserve"> -</w:t>
      </w:r>
      <w:r>
        <w:rPr>
          <w:rFonts w:ascii="SchoolBook Cyr" w:hAnsi="SchoolBook Cyr"/>
        </w:rPr>
        <w:t xml:space="preserve"> це наслідок різних патологічних станів, що виникають під час вагітності як в організмі матері, так і плода [8,9,10].</w:t>
      </w:r>
      <w:r w:rsidRPr="00FD775E">
        <w:rPr>
          <w:rFonts w:ascii="SchoolBook" w:hAnsi="SchoolBook"/>
        </w:rPr>
        <w:t xml:space="preserve"> </w:t>
      </w:r>
      <w:r>
        <w:rPr>
          <w:rFonts w:ascii="SchoolBook Cyr" w:hAnsi="SchoolBook Cyr"/>
          <w:lang w:val="uk-UA"/>
        </w:rPr>
        <w:t>А.Н.</w:t>
      </w:r>
      <w:r>
        <w:rPr>
          <w:rFonts w:ascii="SchoolBook Cyr" w:hAnsi="SchoolBook Cyr"/>
        </w:rPr>
        <w:t xml:space="preserve"> Стрижаков та інші дослідники [3] пропонують усі фактори ризику виникнення ЗВУР поділити на 2 групи залежно від часу їх впливу. До групи факторів, що діють у першій половині вагітності і викликають розвиток симетричної форми ЗВУР, належать генетичні порушення, інфекції, соціально-економічні фактори, недостатнє харчування вагітної, куріння, алкоголізм, наркоманія, вживання деяких медикаментів. До другої групи факторів, котрі переважно впливають на організм жінки в другій половині вагітності і викликають розвиток асиметричної форми, належать соматичні хвороби матері, гестоз другої половини вагітності та інші ускладнення. Часто ці чинники діють одночасно, викликаючи глибокі прояви ЗВУР [10].</w:t>
      </w:r>
    </w:p>
    <w:p w:rsidR="00907F3F" w:rsidRDefault="00907F3F" w:rsidP="00907F3F">
      <w:pPr>
        <w:ind w:firstLine="284"/>
        <w:jc w:val="both"/>
        <w:rPr>
          <w:rFonts w:ascii="SchoolBook Cyr" w:hAnsi="SchoolBook Cyr"/>
        </w:rPr>
      </w:pPr>
      <w:r>
        <w:rPr>
          <w:rFonts w:ascii="SchoolBook Cyr" w:hAnsi="SchoolBook Cyr"/>
        </w:rPr>
        <w:t>А.К.Устинович, В.К.Зубович, О.А.Дерюгіна [8] всі етіологічні фактори, що викликають ЗВУР, поділяють на 4 категорії: 1-ша - фактори зовнішнього середовища, 2-га - фактори з боку плода, 3-тя - медичні та акушерські ускладнення при вагітності, 4-та - несприятливі фактори з боку матері.</w:t>
      </w:r>
    </w:p>
    <w:p w:rsidR="00907F3F" w:rsidRDefault="00907F3F" w:rsidP="00907F3F">
      <w:pPr>
        <w:ind w:firstLine="284"/>
        <w:jc w:val="both"/>
        <w:rPr>
          <w:rFonts w:ascii="SchoolBook Cyr" w:hAnsi="SchoolBook Cyr"/>
        </w:rPr>
      </w:pPr>
      <w:r>
        <w:rPr>
          <w:rFonts w:ascii="SchoolBook Cyr" w:hAnsi="SchoolBook Cyr"/>
        </w:rPr>
        <w:t>Суттєве значення у виникненні ЗВУР належить внутрішньоутробній інфекції, котрій відводиться до 10 % серед усіх причин розвитку згаданого синдрому. При цьому виникнення та ступінь ЗВУР залежить від важкості та тривалості інфекційного процесу, імунного стану матері та плода, терміну вагітності, типу та вірулентності збудника. Особливо високий ризик виникнення ЗВУР спостерігається при вірусних інфекціях (вірус грипу, цитомегаловірус, герпетичний вірус і т.ін.) [3,5]. При відсутності інформації про перенесену бактеріальну чи вірусну інфекцію під час вагітності можна вважати, що ЗВУР виникає на грунті імунного конфлікту [11].</w:t>
      </w:r>
    </w:p>
    <w:p w:rsidR="00907F3F" w:rsidRDefault="00907F3F" w:rsidP="00907F3F">
      <w:pPr>
        <w:ind w:firstLine="284"/>
        <w:jc w:val="both"/>
        <w:rPr>
          <w:rFonts w:ascii="SchoolBook Cyr" w:hAnsi="SchoolBook Cyr"/>
        </w:rPr>
      </w:pPr>
      <w:r>
        <w:rPr>
          <w:rFonts w:ascii="SchoolBook Cyr" w:hAnsi="SchoolBook Cyr"/>
        </w:rPr>
        <w:t xml:space="preserve">У роботі [5] всі фактори ризику виникнення ЗВУР поділено на 3 великих групи: фетальні, материнські, плацентарні. У свою чергу, Н.П.Шабалов (1996) [1] доповнює цю класифікацію четвертою групою, яку складають соціально-біологічні фактори. До фетальних або плодових факторів ЗВУР автори відносять генетичні (вроджена хондродистрофія, синдром Расселла-Сільвера), хромосомні хвороби (трисомії </w:t>
      </w:r>
      <w:r w:rsidRPr="00FD775E">
        <w:rPr>
          <w:rFonts w:ascii="SchoolBook" w:hAnsi="SchoolBook"/>
        </w:rPr>
        <w:t>[2,9]</w:t>
      </w:r>
      <w:r>
        <w:rPr>
          <w:rFonts w:ascii="SchoolBook Cyr" w:hAnsi="SchoolBook Cyr"/>
        </w:rPr>
        <w:t xml:space="preserve">), </w:t>
      </w:r>
      <w:r>
        <w:rPr>
          <w:rFonts w:ascii="SchoolBook Cyr" w:hAnsi="SchoolBook Cyr"/>
          <w:spacing w:val="-6"/>
        </w:rPr>
        <w:t>вроджені вади розвитку (аненцефалія, аплазія паренхіматозних органів і т.ін.),</w:t>
      </w:r>
      <w:r>
        <w:rPr>
          <w:rFonts w:ascii="SchoolBook Cyr" w:hAnsi="SchoolBook Cyr"/>
        </w:rPr>
        <w:t xml:space="preserve"> генералізована внутрішньоутробна інфекція, вроджені порушення метаболізму (транзиторний неонатальний діабет, галактоземія, фенілкетонурія). Основними материнськими факторами ЗВУР є: дефекти харчування (дефіцит білків, вітамінів, мікроелементів), гіпоксемія, гіпоглікемія, захворювання серцево-судинної системи, хронічні хвороби нирок, легень, цукровий діабет, мала або надлишкова вага, хвороби сполучної тканини, негативний акушерсько-гінекологічний анамнез (тривалий безплідний період, викидні, мертвонародження, народження попередніх дітей з низькою масою, гестози, багатоплідна вагітність), шкідливі звички матері (куріння, алкоголізм, вживання деяких медикаментів (триметадіон, варфалин, дифенін, оральні антикоагулянти, бета-блокатори і т.ін.)) [3,5,6].</w:t>
      </w:r>
    </w:p>
    <w:p w:rsidR="00907F3F" w:rsidRDefault="00907F3F" w:rsidP="00907F3F">
      <w:pPr>
        <w:ind w:firstLine="284"/>
        <w:jc w:val="both"/>
        <w:rPr>
          <w:rFonts w:ascii="SchoolBook Cyr" w:hAnsi="SchoolBook Cyr"/>
        </w:rPr>
      </w:pPr>
      <w:r>
        <w:rPr>
          <w:rFonts w:ascii="SchoolBook Cyr" w:hAnsi="SchoolBook Cyr"/>
        </w:rPr>
        <w:t xml:space="preserve">Четверта група ризику ЗВУР - соціально-біологічні фактори - також </w:t>
      </w:r>
      <w:r>
        <w:rPr>
          <w:rFonts w:ascii="SchoolBook Cyr" w:hAnsi="SchoolBook Cyr"/>
          <w:spacing w:val="-2"/>
        </w:rPr>
        <w:t>займає значне місце у причинах виникнення досліджуваного синдрому [</w:t>
      </w:r>
      <w:r w:rsidRPr="00FD775E">
        <w:rPr>
          <w:rFonts w:ascii="SchoolBook" w:hAnsi="SchoolBook"/>
          <w:spacing w:val="-2"/>
        </w:rPr>
        <w:t>12</w:t>
      </w:r>
      <w:r>
        <w:rPr>
          <w:rFonts w:ascii="SchoolBook Cyr" w:hAnsi="SchoolBook Cyr"/>
          <w:spacing w:val="-2"/>
        </w:rPr>
        <w:t>].</w:t>
      </w:r>
      <w:r>
        <w:rPr>
          <w:rFonts w:ascii="SchoolBook Cyr" w:hAnsi="SchoolBook Cyr"/>
        </w:rPr>
        <w:t xml:space="preserve"> Тут слід відмітити низький соціально-економічний та освітній рівень матері, її підлітковий вік під час вагітності, проживання у </w:t>
      </w:r>
      <w:r>
        <w:rPr>
          <w:rFonts w:ascii="SchoolBook Cyr" w:hAnsi="SchoolBook Cyr"/>
        </w:rPr>
        <w:lastRenderedPageBreak/>
        <w:t>високогірській місцевості, шкідливі умови виробництва (праця в гарячих цехах, вібрація, проникаюча радіація, хімічні фактори і т.ін.).</w:t>
      </w:r>
    </w:p>
    <w:p w:rsidR="00907F3F" w:rsidRDefault="00907F3F" w:rsidP="00907F3F">
      <w:pPr>
        <w:ind w:firstLine="284"/>
        <w:jc w:val="both"/>
        <w:rPr>
          <w:rFonts w:ascii="SchoolBook Cyr" w:hAnsi="SchoolBook Cyr"/>
        </w:rPr>
      </w:pPr>
      <w:r>
        <w:rPr>
          <w:rFonts w:ascii="SchoolBook Cyr" w:hAnsi="SchoolBook Cyr"/>
        </w:rPr>
        <w:t>При такій великій гамі етіологічних факторів виникнення ЗВУР не завжди чітко можна виявити причину розвитку цього синдрому. За свідченням  Н.П.Шабалова (1996) [1] ідіопатична ЗВУР зустрічається у 40% дітей.</w:t>
      </w:r>
    </w:p>
    <w:p w:rsidR="00907F3F" w:rsidRDefault="00907F3F" w:rsidP="00907F3F">
      <w:pPr>
        <w:ind w:firstLine="284"/>
        <w:jc w:val="both"/>
        <w:rPr>
          <w:rFonts w:ascii="SchoolBook Cyr" w:hAnsi="SchoolBook Cyr"/>
        </w:rPr>
      </w:pPr>
      <w:r>
        <w:rPr>
          <w:rFonts w:ascii="SchoolBook Cyr" w:hAnsi="SchoolBook Cyr"/>
        </w:rPr>
        <w:t>У патогенезі виникнення ЗВУР головне місце відводиться матково-плацентарній недостатності, котра зумовлена складними функціонально-морфологічними змінами в системі мати-плацента-плід і може розглядатись як прояв імунного конфлікту при вагітності [11</w:t>
      </w:r>
      <w:r w:rsidRPr="00FD775E">
        <w:rPr>
          <w:rFonts w:ascii="SchoolBook" w:hAnsi="SchoolBook"/>
        </w:rPr>
        <w:t>,13</w:t>
      </w:r>
      <w:r>
        <w:rPr>
          <w:rFonts w:ascii="SchoolBook Cyr" w:hAnsi="SchoolBook Cyr"/>
        </w:rPr>
        <w:t>]. При цьому розвиваються порушення плодової та плацентарної гемодинаміки, транспорту кисню та харчових інгредієнтів, метаболізму та ендокринної регуляції розвитку плода. Весь комплекс згаданих змін можна узагальнити терміном “фетоплацентарна недостатність”, яка і викликає розвиток ЗВУР [3,14</w:t>
      </w:r>
      <w:r w:rsidRPr="00FD775E">
        <w:rPr>
          <w:rFonts w:ascii="SchoolBook" w:hAnsi="SchoolBook"/>
        </w:rPr>
        <w:t>,15</w:t>
      </w:r>
      <w:r>
        <w:rPr>
          <w:rFonts w:ascii="SchoolBook Cyr" w:hAnsi="SchoolBook Cyr"/>
        </w:rPr>
        <w:t>].</w:t>
      </w:r>
    </w:p>
    <w:p w:rsidR="00907F3F" w:rsidRDefault="00907F3F" w:rsidP="00907F3F">
      <w:pPr>
        <w:ind w:firstLine="284"/>
        <w:jc w:val="both"/>
        <w:rPr>
          <w:rFonts w:ascii="SchoolBook Cyr" w:hAnsi="SchoolBook Cyr"/>
        </w:rPr>
      </w:pPr>
      <w:r>
        <w:rPr>
          <w:rFonts w:ascii="SchoolBook Cyr" w:hAnsi="SchoolBook Cyr"/>
        </w:rPr>
        <w:t>Розрізняють первинну та вторинну фетоплацентарну недостатність. Первинна фетоплацентарна недостатність виникає в період раннього ембріогенезу та плацентації під впливом різних факторів. Вона часто поєднується з вродженими вадами розвитку плода, викликає порушення метаболізму і транспорту харчових речовин і зумовлює ЗВУР у вигляді її симетричної (пропорційної) форми. Вторинна фетоплацентарна недостатність розвивається, як правило, в другій половині вагітності на тлі сформованої плаценти під впливом несприятливих факторів (гестози, екстрагенітальна патологія та ін.). Вона призводить до розвитку асиметричної (диспропорціональної) форми затримки розвитку плода. При цьому спостерігаються найбільші порушення розвитку паренхіматозних органів, м’язової та жирової тканин [14</w:t>
      </w:r>
      <w:r w:rsidRPr="00FD775E">
        <w:rPr>
          <w:rFonts w:ascii="SchoolBook" w:hAnsi="SchoolBook"/>
        </w:rPr>
        <w:t>-16</w:t>
      </w:r>
      <w:r>
        <w:rPr>
          <w:rFonts w:ascii="SchoolBook Cyr" w:hAnsi="SchoolBook Cyr"/>
        </w:rPr>
        <w:t>].</w:t>
      </w:r>
    </w:p>
    <w:p w:rsidR="00907F3F" w:rsidRDefault="00907F3F" w:rsidP="00907F3F">
      <w:pPr>
        <w:ind w:firstLine="284"/>
        <w:jc w:val="both"/>
        <w:rPr>
          <w:rFonts w:ascii="SchoolBook Cyr" w:hAnsi="SchoolBook Cyr"/>
        </w:rPr>
      </w:pPr>
      <w:r>
        <w:rPr>
          <w:rFonts w:ascii="SchoolBook Cyr" w:hAnsi="SchoolBook Cyr"/>
        </w:rPr>
        <w:t>Єдиної загальноприйнятої класифікації ЗВУР не існує. Акушери-гінекологи дотримуються однієї точки зору щодо цього питання [</w:t>
      </w:r>
      <w:r w:rsidRPr="00FD775E">
        <w:rPr>
          <w:rFonts w:ascii="SchoolBook" w:hAnsi="SchoolBook"/>
        </w:rPr>
        <w:t>2</w:t>
      </w:r>
      <w:r>
        <w:rPr>
          <w:rFonts w:ascii="SchoolBook Cyr" w:hAnsi="SchoolBook Cyr"/>
        </w:rPr>
        <w:t xml:space="preserve">,3], педіатри - іншої [1,5]. Так, у практичному акушерстві найбільш розповсюдженою є класифікація за ступенем важкості ЗВУР </w:t>
      </w:r>
      <w:r w:rsidRPr="00FD775E">
        <w:rPr>
          <w:rFonts w:ascii="SchoolBook" w:hAnsi="SchoolBook"/>
        </w:rPr>
        <w:t>[</w:t>
      </w:r>
      <w:r>
        <w:rPr>
          <w:rFonts w:ascii="SchoolBook Cyr" w:hAnsi="SchoolBook Cyr"/>
        </w:rPr>
        <w:t xml:space="preserve">2]. Вона грунтується на масово-ростовому коефіцієнті новонароджених та величині відставання і включає три ступеня: І ступінь важкості характеризується відставанням до 2 тижнів, ІІ ступінь - в межах 2-4 тижнів, ІІІ ступінь - </w:t>
      </w:r>
      <w:r>
        <w:rPr>
          <w:rFonts w:ascii="SchoolBook Cyr" w:hAnsi="SchoolBook Cyr"/>
          <w:spacing w:val="-2"/>
        </w:rPr>
        <w:t>більше 4 тижнів [3]. Морфологічні дослідження померлих дітей з ознаками ЗВУР виявили дві форми цієї патології: симетричну та асиметричну. Вони відрізняються за етіологічними факторами, терміном виникнення, ступенем страждання плода та прогнозом його життєздатності</w:t>
      </w:r>
      <w:r>
        <w:rPr>
          <w:rFonts w:ascii="SchoolBook Cyr" w:hAnsi="SchoolBook Cyr"/>
        </w:rPr>
        <w:t>.</w:t>
      </w:r>
    </w:p>
    <w:p w:rsidR="00907F3F" w:rsidRDefault="00907F3F" w:rsidP="00907F3F">
      <w:pPr>
        <w:ind w:firstLine="284"/>
        <w:jc w:val="both"/>
        <w:rPr>
          <w:rFonts w:ascii="SchoolBook Cyr" w:hAnsi="SchoolBook Cyr"/>
        </w:rPr>
      </w:pPr>
      <w:r>
        <w:rPr>
          <w:rFonts w:ascii="SchoolBook Cyr" w:hAnsi="SchoolBook Cyr"/>
        </w:rPr>
        <w:t>При симетричній формі ЗВУР усі органи плода рівномірно зменшені в  розмірах порівняно з нормальними показниками для відповідного гестаційного віку. Асиметрична форма ЗВУР характеризується нерівномірним розвитком різних органів, особливо паренхіматозних. Маса плода зменшена непропорційно відносно до довжини тіла та розмірів головки [</w:t>
      </w:r>
      <w:r w:rsidRPr="00FD775E">
        <w:rPr>
          <w:rFonts w:ascii="SchoolBook" w:hAnsi="SchoolBook"/>
        </w:rPr>
        <w:t>2,3</w:t>
      </w:r>
      <w:r>
        <w:rPr>
          <w:rFonts w:ascii="SchoolBook Cyr" w:hAnsi="SchoolBook Cyr"/>
        </w:rPr>
        <w:t>] .</w:t>
      </w:r>
    </w:p>
    <w:p w:rsidR="00907F3F" w:rsidRDefault="00907F3F" w:rsidP="00907F3F">
      <w:pPr>
        <w:ind w:firstLine="284"/>
        <w:jc w:val="both"/>
        <w:rPr>
          <w:rFonts w:ascii="SchoolBook Cyr" w:hAnsi="SchoolBook Cyr"/>
        </w:rPr>
      </w:pPr>
      <w:r>
        <w:rPr>
          <w:rFonts w:ascii="SchoolBook Cyr" w:hAnsi="SchoolBook Cyr"/>
        </w:rPr>
        <w:t>Більшість авторів [</w:t>
      </w:r>
      <w:r w:rsidRPr="00FD775E">
        <w:rPr>
          <w:rFonts w:ascii="SchoolBook" w:hAnsi="SchoolBook"/>
        </w:rPr>
        <w:t>1</w:t>
      </w:r>
      <w:r>
        <w:rPr>
          <w:rFonts w:ascii="SchoolBook Cyr" w:hAnsi="SchoolBook Cyr"/>
        </w:rPr>
        <w:t>,</w:t>
      </w:r>
      <w:r w:rsidRPr="00FD775E">
        <w:rPr>
          <w:rFonts w:ascii="SchoolBook" w:hAnsi="SchoolBook"/>
        </w:rPr>
        <w:t>5</w:t>
      </w:r>
      <w:r>
        <w:rPr>
          <w:rFonts w:ascii="SchoolBook Cyr" w:hAnsi="SchoolBook Cyr"/>
        </w:rPr>
        <w:t>],  залежно від типу порушення росту та розвитку плода, виділяють три клінічних форми ЗВУР: гіпотрофічну, гіпопластичну та дистрофічну (диспластичну). У зарубіжній літературі ці форми ЗВУР називають: симетричною, асиметричною, змішаною [</w:t>
      </w:r>
      <w:r w:rsidRPr="00FD775E">
        <w:rPr>
          <w:rFonts w:ascii="SchoolBook" w:hAnsi="SchoolBook"/>
        </w:rPr>
        <w:t>6</w:t>
      </w:r>
      <w:r>
        <w:rPr>
          <w:rFonts w:ascii="SchoolBook Cyr" w:hAnsi="SchoolBook Cyr"/>
        </w:rPr>
        <w:t>].</w:t>
      </w:r>
    </w:p>
    <w:p w:rsidR="00907F3F" w:rsidRDefault="00907F3F" w:rsidP="00907F3F">
      <w:pPr>
        <w:ind w:firstLine="284"/>
        <w:jc w:val="both"/>
        <w:rPr>
          <w:rFonts w:ascii="SchoolBook Cyr" w:hAnsi="SchoolBook Cyr"/>
        </w:rPr>
      </w:pPr>
      <w:r>
        <w:rPr>
          <w:rFonts w:ascii="SchoolBook Cyr" w:hAnsi="SchoolBook Cyr"/>
        </w:rPr>
        <w:t>Гіпотрофічна форма переважно характеризується дефіцитом маси тіла та клінічними ознаками зниженого живлення. Частіше ця форма спостерігається у дітей із ЗВУР першого ступеня. В цілому ця форма аналогічна асиметричній ЗВУР [5].</w:t>
      </w:r>
    </w:p>
    <w:p w:rsidR="00907F3F" w:rsidRDefault="00907F3F" w:rsidP="00907F3F">
      <w:pPr>
        <w:ind w:firstLine="284"/>
        <w:jc w:val="both"/>
        <w:rPr>
          <w:rFonts w:ascii="SchoolBook Cyr" w:hAnsi="SchoolBook Cyr"/>
        </w:rPr>
      </w:pPr>
      <w:r>
        <w:rPr>
          <w:rFonts w:ascii="SchoolBook Cyr" w:hAnsi="SchoolBook Cyr"/>
        </w:rPr>
        <w:t>Для гіпопластичної форми ЗВУР характерним є відносно пропорційне зменшення всіх параметрів фізичного розвитку (маси тіла та росту) нижче 10 % центиля відносно до гестаційного віку. Такі діти мають пропорційну будову тіла, але маленькі за зростом. Вони можуть мати поодинокі стигми дизембріогенезу. Ця форма ЗВУР зустрічається переважно у новонароджених із затримкою розвитку 2-го ступеня, і в цілому вона відповідає симетричній формі ЗВУР [</w:t>
      </w:r>
      <w:r w:rsidRPr="00FD775E">
        <w:rPr>
          <w:rFonts w:ascii="SchoolBook" w:hAnsi="SchoolBook"/>
        </w:rPr>
        <w:t>5</w:t>
      </w:r>
      <w:r>
        <w:rPr>
          <w:rFonts w:ascii="SchoolBook Cyr" w:hAnsi="SchoolBook Cyr"/>
        </w:rPr>
        <w:t>].</w:t>
      </w:r>
    </w:p>
    <w:p w:rsidR="00907F3F" w:rsidRDefault="00907F3F" w:rsidP="00907F3F">
      <w:pPr>
        <w:ind w:firstLine="284"/>
        <w:jc w:val="both"/>
        <w:rPr>
          <w:rFonts w:ascii="SchoolBook Cyr" w:hAnsi="SchoolBook Cyr"/>
        </w:rPr>
      </w:pPr>
      <w:r>
        <w:rPr>
          <w:rFonts w:ascii="SchoolBook Cyr" w:hAnsi="SchoolBook Cyr"/>
        </w:rPr>
        <w:t>Дистрофічна або диспластична форма ЗВУР характеризується вираженими диспропорціями, порушенням будови тіла, стигмами дизембріогенезу, трофічними розладами та набряками на фоні значного зниження маси тіла, зменшення довжини тіла та окружності голови. Ця форма затримки розвитку зустрічається переважно у дітей із ЗВУР 3-го ступеня [8].</w:t>
      </w:r>
    </w:p>
    <w:p w:rsidR="00907F3F" w:rsidRDefault="00907F3F" w:rsidP="00907F3F">
      <w:pPr>
        <w:ind w:firstLine="284"/>
        <w:jc w:val="both"/>
        <w:rPr>
          <w:rFonts w:ascii="SchoolBook Cyr" w:hAnsi="SchoolBook Cyr"/>
        </w:rPr>
      </w:pPr>
      <w:r>
        <w:rPr>
          <w:rFonts w:ascii="SchoolBook Cyr" w:hAnsi="SchoolBook Cyr"/>
        </w:rPr>
        <w:t>Повна характеристика ЗВУР включає в себе також ступінь важкості синдрому. А.К.Устинович, В.К.Зубович, О.А.Дерюгіна (1992) [</w:t>
      </w:r>
      <w:r w:rsidRPr="00FD775E">
        <w:rPr>
          <w:rFonts w:ascii="SchoolBook" w:hAnsi="SchoolBook"/>
        </w:rPr>
        <w:t>8</w:t>
      </w:r>
      <w:r>
        <w:rPr>
          <w:rFonts w:ascii="SchoolBook Cyr" w:hAnsi="SchoolBook Cyr"/>
        </w:rPr>
        <w:t>] виділяють три ступеня ЗВУР.</w:t>
      </w:r>
    </w:p>
    <w:p w:rsidR="00907F3F" w:rsidRDefault="00907F3F" w:rsidP="00907F3F">
      <w:pPr>
        <w:ind w:firstLine="284"/>
        <w:jc w:val="both"/>
        <w:rPr>
          <w:rFonts w:ascii="SchoolBook Cyr" w:hAnsi="SchoolBook Cyr"/>
        </w:rPr>
      </w:pPr>
      <w:r>
        <w:rPr>
          <w:rFonts w:ascii="SchoolBook Cyr" w:hAnsi="SchoolBook Cyr"/>
        </w:rPr>
        <w:t>І ступінь - легкий, коли маса тіла зменшується на 2 і більше сигм, порівняно з масою відповідного гестаційного віку при нормальній або помірно зниженій довжині тіла. У більшості цих дітей розміри голови також не виходять за межі М</w:t>
      </w:r>
      <w:r>
        <w:rPr>
          <w:rFonts w:ascii="SchoolBook Cyr" w:hAnsi="SchoolBook Cyr"/>
        </w:rPr>
        <w:sym w:font="Symbol" w:char="F0B1"/>
      </w:r>
      <w:r>
        <w:rPr>
          <w:rFonts w:ascii="SchoolBook Cyr" w:hAnsi="SchoolBook Cyr"/>
        </w:rPr>
        <w:sym w:font="Symbol" w:char="F073"/>
      </w:r>
      <w:r>
        <w:rPr>
          <w:rFonts w:ascii="SchoolBook Cyr" w:hAnsi="SchoolBook Cyr"/>
        </w:rPr>
        <w:t>.</w:t>
      </w:r>
    </w:p>
    <w:p w:rsidR="00907F3F" w:rsidRDefault="00907F3F" w:rsidP="00907F3F">
      <w:pPr>
        <w:ind w:firstLine="284"/>
        <w:jc w:val="both"/>
        <w:rPr>
          <w:rFonts w:ascii="SchoolBook Cyr" w:hAnsi="SchoolBook Cyr"/>
        </w:rPr>
      </w:pPr>
      <w:r>
        <w:rPr>
          <w:rFonts w:ascii="SchoolBook Cyr" w:hAnsi="SchoolBook Cyr"/>
        </w:rPr>
        <w:t>ІІ ступінь - середньої важкості, коли виявляється дефіцит не тільки маси, але й довжини тіла від 2 до 3 сигм порівняно з відповідними нормальними параметрами даного гестаційного віку. Паралельно у цих дітей відмічається аналогічний дефіцит розмірів голови.</w:t>
      </w:r>
    </w:p>
    <w:p w:rsidR="00907F3F" w:rsidRDefault="00907F3F" w:rsidP="00907F3F">
      <w:pPr>
        <w:ind w:firstLine="284"/>
        <w:jc w:val="both"/>
        <w:rPr>
          <w:rFonts w:ascii="SchoolBook Cyr" w:hAnsi="SchoolBook Cyr"/>
        </w:rPr>
      </w:pPr>
      <w:r>
        <w:rPr>
          <w:rFonts w:ascii="SchoolBook Cyr" w:hAnsi="SchoolBook Cyr"/>
        </w:rPr>
        <w:t xml:space="preserve">ІІІ ступінь - важкий, котрий характеризується значним дефіцитом усіх </w:t>
      </w:r>
      <w:r>
        <w:rPr>
          <w:rFonts w:ascii="SchoolBook Cyr" w:hAnsi="SchoolBook Cyr"/>
          <w:spacing w:val="-2"/>
        </w:rPr>
        <w:t>параметрів фізичного розвитку, особливо довжини тіла на 3 і більше сигм</w:t>
      </w:r>
      <w:r>
        <w:rPr>
          <w:rFonts w:ascii="SchoolBook Cyr" w:hAnsi="SchoolBook Cyr"/>
        </w:rPr>
        <w:t xml:space="preserve">. </w:t>
      </w:r>
    </w:p>
    <w:p w:rsidR="00907F3F" w:rsidRDefault="00907F3F" w:rsidP="00907F3F">
      <w:pPr>
        <w:ind w:firstLine="284"/>
        <w:jc w:val="both"/>
        <w:rPr>
          <w:rFonts w:ascii="SchoolBook Cyr" w:hAnsi="SchoolBook Cyr"/>
        </w:rPr>
      </w:pPr>
      <w:r>
        <w:rPr>
          <w:rFonts w:ascii="SchoolBook Cyr" w:hAnsi="SchoolBook Cyr"/>
        </w:rPr>
        <w:t>Враховуючи основні положення щодо патогенезу ЗВУР, можна визначити основні напрямки патогенетичної терапії цього синдрому:</w:t>
      </w:r>
    </w:p>
    <w:p w:rsidR="00907F3F" w:rsidRDefault="00907F3F" w:rsidP="00907F3F">
      <w:pPr>
        <w:ind w:firstLine="284"/>
        <w:jc w:val="both"/>
        <w:rPr>
          <w:rFonts w:ascii="SchoolBook Cyr" w:hAnsi="SchoolBook Cyr"/>
        </w:rPr>
      </w:pPr>
      <w:r>
        <w:rPr>
          <w:rFonts w:ascii="SchoolBook Cyr" w:hAnsi="SchoolBook Cyr"/>
        </w:rPr>
        <w:t xml:space="preserve">- лікування позагенітальної та акушерської патології; </w:t>
      </w:r>
    </w:p>
    <w:p w:rsidR="00907F3F" w:rsidRDefault="00907F3F" w:rsidP="00907F3F">
      <w:pPr>
        <w:ind w:firstLine="284"/>
        <w:jc w:val="both"/>
        <w:rPr>
          <w:rFonts w:ascii="SchoolBook Cyr" w:hAnsi="SchoolBook Cyr"/>
        </w:rPr>
      </w:pPr>
      <w:r>
        <w:rPr>
          <w:rFonts w:ascii="SchoolBook Cyr" w:hAnsi="SchoolBook Cyr"/>
        </w:rPr>
        <w:t>- покращання периферійної та органної гемодинаміки з корекціею судинного тонусу, реології та гемостазу материнського організму, а також безпосередній вплив на матково-плацентарний кровообіг;</w:t>
      </w:r>
    </w:p>
    <w:p w:rsidR="00907F3F" w:rsidRDefault="00907F3F" w:rsidP="00907F3F">
      <w:pPr>
        <w:ind w:firstLine="284"/>
        <w:jc w:val="both"/>
        <w:rPr>
          <w:rFonts w:ascii="SchoolBook Cyr" w:hAnsi="SchoolBook Cyr"/>
        </w:rPr>
      </w:pPr>
      <w:r>
        <w:rPr>
          <w:rFonts w:ascii="SchoolBook Cyr" w:hAnsi="SchoolBook Cyr"/>
        </w:rPr>
        <w:lastRenderedPageBreak/>
        <w:t>- вплив на метаболічні процеси в фетоплацентарній системі;</w:t>
      </w:r>
    </w:p>
    <w:p w:rsidR="00907F3F" w:rsidRDefault="00907F3F" w:rsidP="00907F3F">
      <w:pPr>
        <w:ind w:firstLine="284"/>
        <w:jc w:val="both"/>
        <w:rPr>
          <w:rFonts w:ascii="SchoolBook Cyr" w:hAnsi="SchoolBook Cyr"/>
        </w:rPr>
      </w:pPr>
      <w:r>
        <w:rPr>
          <w:rFonts w:ascii="SchoolBook Cyr" w:hAnsi="SchoolBook Cyr"/>
        </w:rPr>
        <w:t xml:space="preserve">- покращання кровообігу плода та посилення постачання плода поживними речовинами через амніотичну рідину </w:t>
      </w:r>
      <w:r w:rsidRPr="00FD775E">
        <w:rPr>
          <w:rFonts w:ascii="SchoolBook" w:hAnsi="SchoolBook"/>
        </w:rPr>
        <w:t>[</w:t>
      </w:r>
      <w:r>
        <w:rPr>
          <w:rFonts w:ascii="SchoolBook Cyr" w:hAnsi="SchoolBook Cyr"/>
        </w:rPr>
        <w:t>1].</w:t>
      </w:r>
    </w:p>
    <w:p w:rsidR="00907F3F" w:rsidRDefault="00907F3F" w:rsidP="00907F3F">
      <w:pPr>
        <w:ind w:firstLine="284"/>
        <w:jc w:val="both"/>
        <w:rPr>
          <w:rFonts w:ascii="SchoolBook Cyr" w:hAnsi="SchoolBook Cyr"/>
        </w:rPr>
      </w:pPr>
      <w:r>
        <w:rPr>
          <w:rFonts w:ascii="SchoolBook Cyr" w:hAnsi="SchoolBook Cyr"/>
        </w:rPr>
        <w:t>Лікування новонароджених із ЗВУР мусить бути комплексним і направленим на ліквідацію гіпотрофії, покращання функції ЦНС та зменшення порушень адаптації в неонатальному періоді. Суттєве значення має відкореговане та адаптоване харчування. Своєчасно проведена профілактика гіпоглікемії дозволяє уникнути неврологічних ускладнень і сприяє покращанню адаптації новонароджених із ЗВУР [</w:t>
      </w:r>
      <w:r w:rsidRPr="00FD775E">
        <w:rPr>
          <w:rFonts w:ascii="SchoolBook" w:hAnsi="SchoolBook"/>
        </w:rPr>
        <w:t>3</w:t>
      </w:r>
      <w:r>
        <w:rPr>
          <w:rFonts w:ascii="SchoolBook Cyr" w:hAnsi="SchoolBook Cyr"/>
        </w:rPr>
        <w:t>]. Одним із важливих компонентів лікувального комплексу є раннє застосування речовин, що нормалізують обмінні та трофічні функції ЦНС.</w:t>
      </w:r>
    </w:p>
    <w:p w:rsidR="00907F3F" w:rsidRDefault="00907F3F" w:rsidP="00907F3F">
      <w:pPr>
        <w:ind w:firstLine="284"/>
        <w:jc w:val="both"/>
        <w:rPr>
          <w:rFonts w:ascii="SchoolBook Cyr" w:hAnsi="SchoolBook Cyr"/>
        </w:rPr>
      </w:pPr>
      <w:r>
        <w:rPr>
          <w:rFonts w:ascii="SchoolBook Cyr" w:hAnsi="SchoolBook Cyr"/>
        </w:rPr>
        <w:t>Патогенетично показаний метаболічний комплекс корегуючої терапії, до складу якого входить унітіол, що містить SH-групи. Використання донаторів SH-групи дозволить попередити розвиток дисферментозів у дітей із затримкою розвитку. Застосування пантотенової кислоти, тіаміну, піридоксину та аскорбінової кислоти має протекторну дію на систему ацетилування в організмі таких немовлят</w:t>
      </w:r>
      <w:r w:rsidRPr="00FD775E">
        <w:rPr>
          <w:rFonts w:ascii="SchoolBook" w:hAnsi="SchoolBook"/>
        </w:rPr>
        <w:t xml:space="preserve"> [1,</w:t>
      </w:r>
      <w:r>
        <w:rPr>
          <w:rFonts w:ascii="SchoolBook Cyr" w:hAnsi="SchoolBook Cyr"/>
        </w:rPr>
        <w:t>3].</w:t>
      </w:r>
    </w:p>
    <w:p w:rsidR="00907F3F" w:rsidRDefault="00907F3F" w:rsidP="00907F3F">
      <w:pPr>
        <w:tabs>
          <w:tab w:val="left" w:pos="2268"/>
        </w:tabs>
        <w:ind w:firstLine="284"/>
        <w:jc w:val="both"/>
        <w:rPr>
          <w:rFonts w:ascii="SchoolBook Cyr" w:hAnsi="SchoolBook Cyr"/>
        </w:rPr>
      </w:pPr>
      <w:r>
        <w:rPr>
          <w:rFonts w:ascii="SchoolBook Cyr" w:hAnsi="SchoolBook Cyr"/>
        </w:rPr>
        <w:t>Таким чином, затримка внутрішньоутробного розвитку плода являє собою синдром з поліетіологічною патологією новонароджених, котра має складний патогенез розвитку змін в організмі. Це вимагає уваги акушерів-гінекологів та педіатрів, комплексного підходу в оцінці стану здоров’я дітей із ЗВУР та їх активного лікування і реабілітації.</w:t>
      </w:r>
    </w:p>
    <w:p w:rsidR="00907F3F" w:rsidRDefault="00907F3F" w:rsidP="00907F3F">
      <w:pPr>
        <w:tabs>
          <w:tab w:val="left" w:pos="2268"/>
        </w:tabs>
        <w:ind w:firstLine="284"/>
        <w:jc w:val="both"/>
        <w:rPr>
          <w:rFonts w:ascii="SchoolBook Cyr" w:hAnsi="SchoolBook Cyr"/>
        </w:rPr>
      </w:pPr>
    </w:p>
    <w:p w:rsidR="00907F3F" w:rsidRPr="00FD775E" w:rsidRDefault="00907F3F" w:rsidP="00907F3F">
      <w:pPr>
        <w:jc w:val="both"/>
        <w:rPr>
          <w:rFonts w:ascii="SchoolBook Cyr" w:hAnsi="SchoolBook Cyr"/>
          <w:b/>
          <w:lang w:val="en-US"/>
        </w:rPr>
      </w:pPr>
      <w:r w:rsidRPr="00FD775E">
        <w:rPr>
          <w:rFonts w:ascii="SchoolBook Cyr" w:hAnsi="SchoolBook Cyr"/>
          <w:b/>
          <w:lang w:val="en-US"/>
        </w:rPr>
        <w:t>SUMMARY</w:t>
      </w:r>
    </w:p>
    <w:p w:rsidR="00907F3F" w:rsidRPr="00FD775E" w:rsidRDefault="00907F3F" w:rsidP="00907F3F">
      <w:pPr>
        <w:jc w:val="both"/>
        <w:rPr>
          <w:rFonts w:ascii="SchoolBook Cyr" w:hAnsi="SchoolBook Cyr"/>
          <w:u w:val="single"/>
          <w:lang w:val="en-US"/>
        </w:rPr>
      </w:pPr>
    </w:p>
    <w:p w:rsidR="00907F3F" w:rsidRPr="00FD775E" w:rsidRDefault="00907F3F" w:rsidP="00907F3F">
      <w:pPr>
        <w:tabs>
          <w:tab w:val="left" w:pos="8931"/>
        </w:tabs>
        <w:ind w:firstLine="284"/>
        <w:jc w:val="both"/>
        <w:rPr>
          <w:rFonts w:ascii="SchoolBook Cyr" w:hAnsi="SchoolBook Cyr"/>
          <w:lang w:val="en-US"/>
        </w:rPr>
      </w:pPr>
      <w:r w:rsidRPr="00FD775E">
        <w:rPr>
          <w:rFonts w:ascii="SchoolBook Cyr" w:hAnsi="SchoolBook Cyr"/>
          <w:i/>
          <w:sz w:val="16"/>
          <w:lang w:val="en-US"/>
        </w:rPr>
        <w:t xml:space="preserve">Modern sights on reasons and pathogenesis of   intrauterine growth retardation are shown. </w:t>
      </w:r>
      <w:r>
        <w:rPr>
          <w:rFonts w:ascii="SchoolBook" w:hAnsi="SchoolBook"/>
          <w:i/>
          <w:sz w:val="16"/>
          <w:lang w:val="en-US"/>
        </w:rPr>
        <w:t>A</w:t>
      </w:r>
      <w:r w:rsidRPr="00FD775E">
        <w:rPr>
          <w:rFonts w:ascii="SchoolBook Cyr" w:hAnsi="SchoolBook Cyr"/>
          <w:i/>
          <w:sz w:val="16"/>
          <w:lang w:val="en-US"/>
        </w:rPr>
        <w:t>pproaches to classification of intrauterine growth retardation in gyn</w:t>
      </w:r>
      <w:r>
        <w:rPr>
          <w:rFonts w:ascii="SchoolBook" w:hAnsi="SchoolBook"/>
          <w:i/>
          <w:sz w:val="16"/>
          <w:lang w:val="en-US"/>
        </w:rPr>
        <w:t>a</w:t>
      </w:r>
      <w:r w:rsidRPr="00FD775E">
        <w:rPr>
          <w:rFonts w:ascii="SchoolBook Cyr" w:hAnsi="SchoolBook Cyr"/>
          <w:i/>
          <w:sz w:val="16"/>
          <w:lang w:val="en-US"/>
        </w:rPr>
        <w:t>ecology and pediatry are  considered</w:t>
      </w:r>
      <w:r>
        <w:rPr>
          <w:rFonts w:ascii="SchoolBook" w:hAnsi="SchoolBook"/>
          <w:i/>
          <w:sz w:val="16"/>
          <w:lang w:val="en-US"/>
        </w:rPr>
        <w:t>.</w:t>
      </w:r>
      <w:r w:rsidRPr="00FD775E">
        <w:rPr>
          <w:rFonts w:ascii="SchoolBook Cyr" w:hAnsi="SchoolBook Cyr"/>
          <w:i/>
          <w:sz w:val="16"/>
          <w:lang w:val="en-US"/>
        </w:rPr>
        <w:t xml:space="preserve">  </w:t>
      </w:r>
      <w:r>
        <w:rPr>
          <w:rFonts w:ascii="SchoolBook" w:hAnsi="SchoolBook"/>
          <w:i/>
          <w:sz w:val="16"/>
          <w:lang w:val="en-US"/>
        </w:rPr>
        <w:t>T</w:t>
      </w:r>
      <w:r w:rsidRPr="00FD775E">
        <w:rPr>
          <w:rFonts w:ascii="SchoolBook Cyr" w:hAnsi="SchoolBook Cyr"/>
          <w:i/>
          <w:sz w:val="16"/>
          <w:lang w:val="en-US"/>
        </w:rPr>
        <w:t>he basic principles of therapy  are proclaimed. Necessity in early diagnostics of delay of fetus development  with the purpose of its further  correction and an increased attention to the newborn with intrauterine growth retardation in neonatal period are  ground</w:t>
      </w:r>
      <w:r>
        <w:rPr>
          <w:rFonts w:ascii="SchoolBook" w:hAnsi="SchoolBook"/>
          <w:i/>
          <w:sz w:val="16"/>
          <w:lang w:val="en-US"/>
        </w:rPr>
        <w:t>ed</w:t>
      </w:r>
      <w:r w:rsidRPr="00FD775E">
        <w:rPr>
          <w:rFonts w:ascii="SchoolBook Cyr" w:hAnsi="SchoolBook Cyr"/>
          <w:i/>
          <w:sz w:val="16"/>
          <w:lang w:val="en-US"/>
        </w:rPr>
        <w:t>.</w:t>
      </w:r>
    </w:p>
    <w:p w:rsidR="00907F3F" w:rsidRPr="00FD775E" w:rsidRDefault="00907F3F" w:rsidP="00907F3F">
      <w:pPr>
        <w:tabs>
          <w:tab w:val="left" w:pos="8931"/>
        </w:tabs>
        <w:ind w:firstLine="284"/>
        <w:jc w:val="both"/>
        <w:rPr>
          <w:rFonts w:ascii="SchoolBook Cyr" w:hAnsi="SchoolBook Cyr"/>
          <w:lang w:val="en-US"/>
        </w:rPr>
      </w:pPr>
    </w:p>
    <w:p w:rsidR="00907F3F" w:rsidRPr="00FD775E" w:rsidRDefault="00907F3F" w:rsidP="00907F3F">
      <w:pPr>
        <w:tabs>
          <w:tab w:val="left" w:pos="8931"/>
        </w:tabs>
        <w:ind w:firstLine="284"/>
        <w:jc w:val="both"/>
        <w:rPr>
          <w:rFonts w:ascii="SchoolBook Cyr" w:hAnsi="SchoolBook Cyr"/>
          <w:lang w:val="en-US"/>
        </w:rPr>
      </w:pPr>
    </w:p>
    <w:p w:rsidR="00907F3F" w:rsidRPr="00FD775E" w:rsidRDefault="00907F3F" w:rsidP="00907F3F">
      <w:pPr>
        <w:tabs>
          <w:tab w:val="left" w:pos="8931"/>
        </w:tabs>
        <w:ind w:firstLine="284"/>
        <w:jc w:val="both"/>
        <w:rPr>
          <w:rFonts w:ascii="SchoolBook Cyr" w:hAnsi="SchoolBook Cyr"/>
          <w:lang w:val="en-US"/>
        </w:rPr>
      </w:pPr>
    </w:p>
    <w:p w:rsidR="00907F3F" w:rsidRDefault="00907F3F" w:rsidP="00907F3F">
      <w:pPr>
        <w:tabs>
          <w:tab w:val="left" w:pos="2268"/>
        </w:tabs>
        <w:jc w:val="both"/>
        <w:rPr>
          <w:rFonts w:ascii="SchoolBook Cyr" w:hAnsi="SchoolBook Cyr"/>
          <w:b/>
        </w:rPr>
      </w:pPr>
      <w:r>
        <w:rPr>
          <w:rFonts w:ascii="SchoolBook Cyr" w:hAnsi="SchoolBook Cyr"/>
          <w:b/>
        </w:rPr>
        <w:t>CПИСОК ЛІТЕРАТУРИ</w:t>
      </w:r>
    </w:p>
    <w:p w:rsidR="00907F3F" w:rsidRDefault="00907F3F" w:rsidP="00907F3F">
      <w:pPr>
        <w:tabs>
          <w:tab w:val="left" w:pos="2268"/>
        </w:tabs>
        <w:jc w:val="both"/>
        <w:rPr>
          <w:rFonts w:ascii="SchoolBook Cyr" w:hAnsi="SchoolBook Cyr"/>
        </w:rPr>
      </w:pPr>
    </w:p>
    <w:p w:rsidR="00907F3F" w:rsidRDefault="00907F3F" w:rsidP="00907F3F">
      <w:pPr>
        <w:numPr>
          <w:ilvl w:val="0"/>
          <w:numId w:val="1"/>
        </w:numPr>
        <w:jc w:val="both"/>
        <w:rPr>
          <w:rFonts w:ascii="SchoolBook Cyr" w:hAnsi="SchoolBook Cyr"/>
          <w:sz w:val="16"/>
        </w:rPr>
      </w:pPr>
      <w:r>
        <w:rPr>
          <w:rFonts w:ascii="SchoolBook Cyr" w:hAnsi="SchoolBook Cyr"/>
          <w:spacing w:val="-6"/>
          <w:sz w:val="16"/>
        </w:rPr>
        <w:t>Шабалов Н.П. Неонатология. - Санкт-Петербург.: Специальная литература, 1995. - Т.1. - С.69.</w:t>
      </w:r>
    </w:p>
    <w:p w:rsidR="00907F3F" w:rsidRDefault="00907F3F" w:rsidP="00907F3F">
      <w:pPr>
        <w:numPr>
          <w:ilvl w:val="0"/>
          <w:numId w:val="1"/>
        </w:numPr>
        <w:tabs>
          <w:tab w:val="left" w:pos="8931"/>
        </w:tabs>
        <w:jc w:val="both"/>
        <w:rPr>
          <w:rFonts w:ascii="SchoolBook Cyr" w:hAnsi="SchoolBook Cyr"/>
          <w:sz w:val="16"/>
        </w:rPr>
      </w:pPr>
      <w:r>
        <w:rPr>
          <w:rFonts w:ascii="SchoolBook Cyr" w:hAnsi="SchoolBook Cyr"/>
          <w:spacing w:val="-2"/>
          <w:sz w:val="16"/>
        </w:rPr>
        <w:t>Серов В.Н., Стрижаков А.Н., Маркин С.А. Руководство по практическому акушерству</w:t>
      </w:r>
      <w:r>
        <w:rPr>
          <w:rFonts w:ascii="SchoolBook Cyr" w:hAnsi="SchoolBook Cyr"/>
          <w:sz w:val="16"/>
        </w:rPr>
        <w:t xml:space="preserve">. - М.: ООО “Медицинское информационное агентство”, 1997.- С.211-216. </w:t>
      </w:r>
    </w:p>
    <w:p w:rsidR="00907F3F" w:rsidRDefault="00907F3F" w:rsidP="00907F3F">
      <w:pPr>
        <w:numPr>
          <w:ilvl w:val="0"/>
          <w:numId w:val="1"/>
        </w:numPr>
        <w:jc w:val="both"/>
        <w:rPr>
          <w:rFonts w:ascii="SchoolBook Cyr" w:hAnsi="SchoolBook Cyr"/>
          <w:sz w:val="16"/>
        </w:rPr>
      </w:pPr>
      <w:r>
        <w:rPr>
          <w:rFonts w:ascii="SchoolBook Cyr" w:hAnsi="SchoolBook Cyr"/>
          <w:spacing w:val="-4"/>
          <w:sz w:val="16"/>
        </w:rPr>
        <w:t xml:space="preserve">Стрижаков А.М., Михайленко Е.Т., Бунин А.Т., Медведев М.В. Задержка развития плода.-  </w:t>
      </w:r>
      <w:r>
        <w:rPr>
          <w:rFonts w:ascii="SchoolBook Cyr" w:hAnsi="SchoolBook Cyr"/>
          <w:sz w:val="16"/>
        </w:rPr>
        <w:t>К.: Здоровье, 1988. - 184с.</w:t>
      </w:r>
    </w:p>
    <w:p w:rsidR="00907F3F" w:rsidRDefault="00907F3F" w:rsidP="00907F3F">
      <w:pPr>
        <w:numPr>
          <w:ilvl w:val="0"/>
          <w:numId w:val="1"/>
        </w:numPr>
        <w:tabs>
          <w:tab w:val="left" w:pos="8931"/>
        </w:tabs>
        <w:jc w:val="both"/>
        <w:rPr>
          <w:rFonts w:ascii="SchoolBook Cyr" w:hAnsi="SchoolBook Cyr"/>
          <w:sz w:val="16"/>
        </w:rPr>
      </w:pPr>
      <w:r>
        <w:rPr>
          <w:rFonts w:ascii="SchoolBook Cyr" w:hAnsi="SchoolBook Cyr"/>
          <w:sz w:val="16"/>
        </w:rPr>
        <w:t>Сміян О.І. Особливості функціонального стану гіпофізарно-тиреоїдного гомеостазу у недоношених новонароджених з внутрішньоутробною затримкою росту і розвитку //ПАГ. - 1997.- №1.-С.15-17.</w:t>
      </w:r>
    </w:p>
    <w:p w:rsidR="00907F3F" w:rsidRDefault="00907F3F" w:rsidP="00907F3F">
      <w:pPr>
        <w:numPr>
          <w:ilvl w:val="0"/>
          <w:numId w:val="1"/>
        </w:numPr>
        <w:jc w:val="both"/>
        <w:rPr>
          <w:rFonts w:ascii="SchoolBook Cyr" w:hAnsi="SchoolBook Cyr"/>
          <w:sz w:val="16"/>
        </w:rPr>
      </w:pPr>
      <w:r>
        <w:rPr>
          <w:rFonts w:ascii="SchoolBook Cyr" w:hAnsi="SchoolBook Cyr"/>
          <w:sz w:val="16"/>
        </w:rPr>
        <w:t>Маркевич В.Э., Попов С.В., Редько Е.К. Неонатология. - Сумы, 1996.- 161с.</w:t>
      </w:r>
    </w:p>
    <w:p w:rsidR="00907F3F" w:rsidRDefault="00907F3F" w:rsidP="00907F3F">
      <w:pPr>
        <w:numPr>
          <w:ilvl w:val="0"/>
          <w:numId w:val="1"/>
        </w:numPr>
        <w:tabs>
          <w:tab w:val="left" w:pos="8931"/>
        </w:tabs>
        <w:jc w:val="both"/>
        <w:rPr>
          <w:rFonts w:ascii="SchoolBook Cyr" w:hAnsi="SchoolBook Cyr"/>
          <w:sz w:val="16"/>
        </w:rPr>
      </w:pPr>
      <w:r w:rsidRPr="00FD775E">
        <w:rPr>
          <w:rFonts w:ascii="SchoolBook Cyr" w:hAnsi="SchoolBook Cyr"/>
          <w:sz w:val="16"/>
          <w:lang w:val="en-US"/>
        </w:rPr>
        <w:t xml:space="preserve">Tenovuo A. Neonatal complications in small-forgestational age neonates // J.Perinat. Med.- 1988.- </w:t>
      </w:r>
      <w:r>
        <w:rPr>
          <w:rFonts w:ascii="SchoolBook Cyr" w:hAnsi="SchoolBook Cyr"/>
          <w:sz w:val="16"/>
        </w:rPr>
        <w:t>Vol.19. - №3.- P.197-203.</w:t>
      </w:r>
    </w:p>
    <w:p w:rsidR="00907F3F" w:rsidRDefault="00907F3F" w:rsidP="00907F3F">
      <w:pPr>
        <w:numPr>
          <w:ilvl w:val="0"/>
          <w:numId w:val="1"/>
        </w:numPr>
        <w:jc w:val="both"/>
        <w:rPr>
          <w:rFonts w:ascii="SchoolBook Cyr" w:hAnsi="SchoolBook Cyr"/>
          <w:sz w:val="16"/>
        </w:rPr>
      </w:pPr>
      <w:r>
        <w:rPr>
          <w:rFonts w:ascii="SchoolBook Cyr" w:hAnsi="SchoolBook Cyr"/>
          <w:sz w:val="16"/>
        </w:rPr>
        <w:t>Дроздова В.Д., Пясецька Н.М., Сулема О.Г. Діагностика ранньої анемії у недоношених новонароджених з маленькою масою тіла за допомогою гематологічного аналізатора “Sismex” // ПАГ.- 1995.- №2.- С.6-8.</w:t>
      </w:r>
    </w:p>
    <w:p w:rsidR="00907F3F" w:rsidRDefault="00907F3F" w:rsidP="00907F3F">
      <w:pPr>
        <w:numPr>
          <w:ilvl w:val="0"/>
          <w:numId w:val="1"/>
        </w:numPr>
        <w:tabs>
          <w:tab w:val="left" w:pos="8931"/>
        </w:tabs>
        <w:jc w:val="both"/>
        <w:rPr>
          <w:rFonts w:ascii="SchoolBook Cyr" w:hAnsi="SchoolBook Cyr"/>
          <w:sz w:val="16"/>
        </w:rPr>
      </w:pPr>
      <w:r>
        <w:rPr>
          <w:rFonts w:ascii="SchoolBook Cyr" w:hAnsi="SchoolBook Cyr"/>
          <w:sz w:val="16"/>
        </w:rPr>
        <w:t>Устинович А.К., Зубович В.К., Дерюгина О.А. Новорождённые с задержкой внутриутробного развития // Здравоохранение Белоруссии.- 1992.- №4.- С.61-66.</w:t>
      </w:r>
    </w:p>
    <w:p w:rsidR="00907F3F" w:rsidRDefault="00907F3F" w:rsidP="00907F3F">
      <w:pPr>
        <w:numPr>
          <w:ilvl w:val="0"/>
          <w:numId w:val="1"/>
        </w:numPr>
        <w:tabs>
          <w:tab w:val="left" w:pos="8931"/>
        </w:tabs>
        <w:jc w:val="both"/>
        <w:rPr>
          <w:rFonts w:ascii="SchoolBook Cyr" w:hAnsi="SchoolBook Cyr"/>
          <w:sz w:val="16"/>
        </w:rPr>
      </w:pPr>
      <w:r>
        <w:rPr>
          <w:rFonts w:ascii="SchoolBook Cyr" w:hAnsi="SchoolBook Cyr"/>
          <w:sz w:val="16"/>
        </w:rPr>
        <w:t>Феденко Н.П., Сеттарова Д.А., Саатова Л.М., Барсук И.Д. Анализ причин рождения детей с низкой массой тела и недоношенных // Мед. жур. Узбекистана.- 1990. - №6.- С.64.</w:t>
      </w:r>
    </w:p>
    <w:p w:rsidR="00907F3F" w:rsidRDefault="00907F3F" w:rsidP="00907F3F">
      <w:pPr>
        <w:numPr>
          <w:ilvl w:val="0"/>
          <w:numId w:val="1"/>
        </w:numPr>
        <w:tabs>
          <w:tab w:val="left" w:pos="8931"/>
        </w:tabs>
        <w:jc w:val="both"/>
        <w:rPr>
          <w:rFonts w:ascii="SchoolBook Cyr" w:hAnsi="SchoolBook Cyr"/>
          <w:sz w:val="16"/>
        </w:rPr>
      </w:pPr>
      <w:r w:rsidRPr="00FD775E">
        <w:rPr>
          <w:rFonts w:ascii="SchoolBook Cyr" w:hAnsi="SchoolBook Cyr"/>
          <w:sz w:val="16"/>
          <w:lang w:val="en-US"/>
        </w:rPr>
        <w:t xml:space="preserve">Doberczak T.M., Thoruton J.C., Bernstein J., Kandall S.R. Impact of maternal drug dependency on birth weight and head circumference of offspring. // Amer. J.D.Child.- 1987.- </w:t>
      </w:r>
      <w:r>
        <w:rPr>
          <w:rFonts w:ascii="SchoolBook Cyr" w:hAnsi="SchoolBook Cyr"/>
          <w:sz w:val="16"/>
        </w:rPr>
        <w:t>141. - №11.- P.1163-1167.</w:t>
      </w:r>
    </w:p>
    <w:p w:rsidR="00907F3F" w:rsidRDefault="00907F3F" w:rsidP="00907F3F">
      <w:pPr>
        <w:numPr>
          <w:ilvl w:val="0"/>
          <w:numId w:val="1"/>
        </w:numPr>
        <w:jc w:val="both"/>
        <w:rPr>
          <w:rFonts w:ascii="SchoolBook Cyr" w:hAnsi="SchoolBook Cyr"/>
          <w:sz w:val="16"/>
        </w:rPr>
      </w:pPr>
      <w:r>
        <w:rPr>
          <w:rFonts w:ascii="SchoolBook Cyr" w:hAnsi="SchoolBook Cyr"/>
          <w:sz w:val="16"/>
        </w:rPr>
        <w:t>Мучаидзе Ю.А., Ломия Л.Ф., Бендукидзе Н.Г. Иммунологические показатели матерей новорождённых с низкой массой тела при рождении // Акушерство и гинекология.- 1990 - №3 - С.16-18.</w:t>
      </w:r>
    </w:p>
    <w:p w:rsidR="00907F3F" w:rsidRDefault="00907F3F" w:rsidP="00907F3F">
      <w:pPr>
        <w:numPr>
          <w:ilvl w:val="0"/>
          <w:numId w:val="1"/>
        </w:numPr>
        <w:jc w:val="both"/>
        <w:rPr>
          <w:rFonts w:ascii="SchoolBook Cyr" w:hAnsi="SchoolBook Cyr"/>
          <w:sz w:val="16"/>
        </w:rPr>
      </w:pPr>
      <w:r>
        <w:rPr>
          <w:rFonts w:ascii="SchoolBook Cyr" w:hAnsi="SchoolBook Cyr"/>
          <w:sz w:val="16"/>
        </w:rPr>
        <w:t>Дмитриева И.В., Козлова В.В., Ткаченко Т.Г., Арнич Т.Р. Роль социальных и медицинских факторов в заболеваемости новорождённых // Вопр. охраны материнства и детства. - 1991.- №1.- С.3-6.</w:t>
      </w:r>
    </w:p>
    <w:p w:rsidR="00907F3F" w:rsidRDefault="00907F3F" w:rsidP="00907F3F">
      <w:pPr>
        <w:numPr>
          <w:ilvl w:val="0"/>
          <w:numId w:val="1"/>
        </w:numPr>
        <w:jc w:val="both"/>
        <w:rPr>
          <w:rFonts w:ascii="SchoolBook Cyr" w:hAnsi="SchoolBook Cyr"/>
          <w:sz w:val="16"/>
        </w:rPr>
      </w:pPr>
      <w:r>
        <w:rPr>
          <w:rFonts w:ascii="SchoolBook Cyr" w:hAnsi="SchoolBook Cyr"/>
          <w:sz w:val="16"/>
        </w:rPr>
        <w:t>Назаренко Л.Г. Затримка внутріутробного розвитку плода і деякі імунологічні порушення при вагітності // ПАГ. - 1993. - №3.- С.43-44.</w:t>
      </w:r>
    </w:p>
    <w:p w:rsidR="00907F3F" w:rsidRDefault="00907F3F" w:rsidP="00907F3F">
      <w:pPr>
        <w:numPr>
          <w:ilvl w:val="0"/>
          <w:numId w:val="1"/>
        </w:numPr>
        <w:jc w:val="both"/>
        <w:rPr>
          <w:rFonts w:ascii="SchoolBook Cyr" w:hAnsi="SchoolBook Cyr"/>
          <w:sz w:val="16"/>
        </w:rPr>
      </w:pPr>
      <w:r>
        <w:rPr>
          <w:rFonts w:ascii="SchoolBook Cyr" w:hAnsi="SchoolBook Cyr"/>
          <w:sz w:val="16"/>
        </w:rPr>
        <w:t>Біньковська А.М. Діагностика та лікування порушень у фетоплацентарній системі при синдромі затримки розвитку плода: Автореф. дис ... канд.мед.наук. - Київ, 1996 -23с.</w:t>
      </w:r>
    </w:p>
    <w:p w:rsidR="00907F3F" w:rsidRDefault="00907F3F" w:rsidP="00907F3F">
      <w:pPr>
        <w:numPr>
          <w:ilvl w:val="0"/>
          <w:numId w:val="1"/>
        </w:numPr>
        <w:tabs>
          <w:tab w:val="left" w:pos="8931"/>
        </w:tabs>
        <w:jc w:val="both"/>
        <w:rPr>
          <w:rFonts w:ascii="SchoolBook Cyr" w:hAnsi="SchoolBook Cyr"/>
          <w:sz w:val="16"/>
        </w:rPr>
      </w:pPr>
      <w:r>
        <w:rPr>
          <w:rFonts w:ascii="SchoolBook Cyr" w:hAnsi="SchoolBook Cyr"/>
          <w:sz w:val="16"/>
        </w:rPr>
        <w:t>Сидорова И.С., Полубенцев Д.Ю. Состояние новорождённых в зависимости от пренатальных показателей фетоплацентарного и маточноплацентарного кровотока //Росс. вестн. перинатологии.- 1995.- №4.- С.14-18.</w:t>
      </w:r>
    </w:p>
    <w:p w:rsidR="00907F3F" w:rsidRDefault="00907F3F" w:rsidP="00907F3F">
      <w:pPr>
        <w:numPr>
          <w:ilvl w:val="0"/>
          <w:numId w:val="1"/>
        </w:numPr>
        <w:jc w:val="both"/>
        <w:rPr>
          <w:rFonts w:ascii="SchoolBook Cyr" w:hAnsi="SchoolBook Cyr"/>
          <w:sz w:val="16"/>
        </w:rPr>
      </w:pPr>
      <w:r>
        <w:rPr>
          <w:rFonts w:ascii="SchoolBook Cyr" w:hAnsi="SchoolBook Cyr"/>
          <w:sz w:val="16"/>
        </w:rPr>
        <w:t>Горячев В.В. Хроническая плацентарная недостаточность и гипотрофия плода. - Саратов:  Изд-во Сарат. ун-та. - 1990. - 119с.</w:t>
      </w:r>
    </w:p>
    <w:p w:rsidR="00907F3F" w:rsidRDefault="00907F3F" w:rsidP="00907F3F">
      <w:pPr>
        <w:numPr>
          <w:ilvl w:val="12"/>
          <w:numId w:val="0"/>
        </w:numPr>
        <w:jc w:val="both"/>
        <w:rPr>
          <w:rFonts w:ascii="SchoolBook Cyr" w:hAnsi="SchoolBook Cyr"/>
        </w:rPr>
      </w:pPr>
    </w:p>
    <w:p w:rsidR="00907F3F" w:rsidRDefault="00907F3F" w:rsidP="00907F3F">
      <w:pPr>
        <w:tabs>
          <w:tab w:val="left" w:pos="8931"/>
        </w:tabs>
        <w:ind w:firstLine="284"/>
        <w:jc w:val="right"/>
        <w:rPr>
          <w:rFonts w:ascii="SchoolBook Cyr" w:hAnsi="SchoolBook Cyr"/>
          <w:i/>
        </w:rPr>
      </w:pPr>
      <w:r w:rsidRPr="00FD775E">
        <w:rPr>
          <w:rFonts w:ascii="SchoolBook" w:hAnsi="SchoolBook"/>
          <w:i/>
        </w:rPr>
        <w:t>Íàä³éøëà äî ðåäêîëåã³¿ 1 ëèïíÿ 1998 ð.</w:t>
      </w:r>
    </w:p>
    <w:p w:rsidR="00D6378C" w:rsidRDefault="00D6378C"/>
    <w:sectPr w:rsidR="00D6378C" w:rsidSect="00D6378C">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SchoolBook Cyr">
    <w:altName w:val="SchoolBook"/>
    <w:panose1 w:val="00000000000000000000"/>
    <w:charset w:val="CC"/>
    <w:family w:val="auto"/>
    <w:notTrueType/>
    <w:pitch w:val="variable"/>
    <w:sig w:usb0="00000201" w:usb1="00000000" w:usb2="00000000" w:usb3="00000000" w:csb0="00000004" w:csb1="00000000"/>
  </w:font>
  <w:font w:name="SchoolBook">
    <w:altName w:val="Times New Roman"/>
    <w:charset w:val="00"/>
    <w:family w:val="auto"/>
    <w:pitch w:val="variable"/>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51B7085"/>
    <w:multiLevelType w:val="singleLevel"/>
    <w:tmpl w:val="E8802F46"/>
    <w:lvl w:ilvl="0">
      <w:start w:val="1"/>
      <w:numFmt w:val="decimal"/>
      <w:lvlText w:val="%1."/>
      <w:legacy w:legacy="1" w:legacySpace="0" w:legacyIndent="284"/>
      <w:lvlJc w:val="left"/>
      <w:pPr>
        <w:ind w:left="284" w:hanging="284"/>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compat/>
  <w:rsids>
    <w:rsidRoot w:val="00907F3F"/>
    <w:rsid w:val="00907F3F"/>
    <w:rsid w:val="00D6378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07F3F"/>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2157</Words>
  <Characters>12296</Characters>
  <Application>Microsoft Office Word</Application>
  <DocSecurity>0</DocSecurity>
  <Lines>102</Lines>
  <Paragraphs>28</Paragraphs>
  <ScaleCrop>false</ScaleCrop>
  <Company>library</Company>
  <LinksUpToDate>false</LinksUpToDate>
  <CharactersWithSpaces>14425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1</cp:revision>
  <dcterms:created xsi:type="dcterms:W3CDTF">2010-12-30T13:13:00Z</dcterms:created>
  <dcterms:modified xsi:type="dcterms:W3CDTF">2010-12-30T13:13:00Z</dcterms:modified>
</cp:coreProperties>
</file>