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79E4" w:rsidRPr="002D6033" w:rsidRDefault="00B679E4" w:rsidP="00B679E4">
      <w:pPr>
        <w:jc w:val="center"/>
        <w:rPr>
          <w:b/>
          <w:sz w:val="20"/>
          <w:szCs w:val="20"/>
        </w:rPr>
      </w:pPr>
      <w:r w:rsidRPr="002D6033">
        <w:rPr>
          <w:b/>
          <w:sz w:val="20"/>
          <w:szCs w:val="20"/>
        </w:rPr>
        <w:t>ИЗ ИСТОРИИ ДЕЯТЕЛЬНОСТИ ОБЩЕСТВА ОДЕССКИХ ВРАЧЕЙ В НАЧАЛЕ XX cт.</w:t>
      </w:r>
    </w:p>
    <w:p w:rsidR="00B679E4" w:rsidRPr="002D6033" w:rsidRDefault="00B679E4" w:rsidP="00B679E4">
      <w:pPr>
        <w:jc w:val="center"/>
        <w:rPr>
          <w:i/>
          <w:sz w:val="20"/>
          <w:szCs w:val="20"/>
        </w:rPr>
      </w:pPr>
      <w:r w:rsidRPr="002D6033">
        <w:rPr>
          <w:i/>
          <w:sz w:val="20"/>
          <w:szCs w:val="20"/>
        </w:rPr>
        <w:t>Васильев Ю.К.</w:t>
      </w:r>
    </w:p>
    <w:p w:rsidR="00B679E4" w:rsidRPr="002D6033" w:rsidRDefault="00B679E4" w:rsidP="00B679E4">
      <w:pPr>
        <w:jc w:val="center"/>
        <w:rPr>
          <w:b/>
          <w:i/>
          <w:sz w:val="20"/>
          <w:szCs w:val="20"/>
        </w:rPr>
      </w:pPr>
      <w:r w:rsidRPr="002D6033">
        <w:rPr>
          <w:i/>
          <w:sz w:val="20"/>
          <w:szCs w:val="20"/>
        </w:rPr>
        <w:t>Научный руководитель – проф. К.К. Васильев.</w:t>
      </w:r>
    </w:p>
    <w:p w:rsidR="00B679E4" w:rsidRPr="002D6033" w:rsidRDefault="00B679E4" w:rsidP="00B679E4">
      <w:pPr>
        <w:jc w:val="center"/>
        <w:rPr>
          <w:i/>
          <w:sz w:val="20"/>
          <w:szCs w:val="20"/>
        </w:rPr>
      </w:pPr>
      <w:r w:rsidRPr="002D6033">
        <w:rPr>
          <w:i/>
          <w:sz w:val="20"/>
          <w:szCs w:val="20"/>
        </w:rPr>
        <w:t>СумГУ, кафедра гигиены и экологии, социальной медицины и организации здравоохранения.</w:t>
      </w:r>
    </w:p>
    <w:p w:rsidR="00B679E4" w:rsidRPr="002D6033" w:rsidRDefault="00B679E4" w:rsidP="00B679E4">
      <w:pPr>
        <w:jc w:val="center"/>
        <w:rPr>
          <w:i/>
          <w:sz w:val="20"/>
          <w:szCs w:val="20"/>
        </w:rPr>
      </w:pPr>
    </w:p>
    <w:p w:rsidR="00B679E4" w:rsidRPr="002D6033" w:rsidRDefault="00B679E4" w:rsidP="00B679E4">
      <w:pPr>
        <w:ind w:firstLine="454"/>
        <w:jc w:val="both"/>
        <w:rPr>
          <w:sz w:val="20"/>
          <w:szCs w:val="20"/>
        </w:rPr>
      </w:pPr>
      <w:r w:rsidRPr="002D6033">
        <w:rPr>
          <w:sz w:val="20"/>
          <w:szCs w:val="20"/>
        </w:rPr>
        <w:t xml:space="preserve">Общество одесских врачей (ООВ) было образовано в </w:t>
      </w:r>
      <w:smartTag w:uri="urn:schemas-microsoft-com:office:smarttags" w:element="metricconverter">
        <w:smartTagPr>
          <w:attr w:name="ProductID" w:val="1849 г"/>
        </w:smartTagPr>
        <w:r w:rsidRPr="002D6033">
          <w:rPr>
            <w:sz w:val="20"/>
            <w:szCs w:val="20"/>
          </w:rPr>
          <w:t>1849 г</w:t>
        </w:r>
      </w:smartTag>
      <w:r w:rsidRPr="002D6033">
        <w:rPr>
          <w:sz w:val="20"/>
          <w:szCs w:val="20"/>
        </w:rPr>
        <w:t xml:space="preserve">. В начале XX в. оно продолжало успешно функционировать. Председателями общества в этот период вначале был Густав Теофилович Духновский (1840-1906), а с </w:t>
      </w:r>
      <w:smartTag w:uri="urn:schemas-microsoft-com:office:smarttags" w:element="metricconverter">
        <w:smartTagPr>
          <w:attr w:name="ProductID" w:val="1902 г"/>
        </w:smartTagPr>
        <w:r w:rsidRPr="002D6033">
          <w:rPr>
            <w:sz w:val="20"/>
            <w:szCs w:val="20"/>
          </w:rPr>
          <w:t>1902 г</w:t>
        </w:r>
      </w:smartTag>
      <w:r w:rsidRPr="002D6033">
        <w:rPr>
          <w:sz w:val="20"/>
          <w:szCs w:val="20"/>
        </w:rPr>
        <w:t xml:space="preserve">. Яков Юльевич Бардах (1857-1929). Численный состав ООВ был стабильный и составлял до 200 действительных членов. Число заседаний доходило до 13-14 в год. Каждое заседание собирало 30-60 действительных членов, но присутствовали и гости – врачи, не состоящие членами общества, а так же и студенты медицинского факультета Новороссийского университета, а после открытия Одесских высших женских медицинских курсов в </w:t>
      </w:r>
      <w:smartTag w:uri="urn:schemas-microsoft-com:office:smarttags" w:element="metricconverter">
        <w:smartTagPr>
          <w:attr w:name="ProductID" w:val="1910 г"/>
        </w:smartTagPr>
        <w:r w:rsidRPr="002D6033">
          <w:rPr>
            <w:sz w:val="20"/>
            <w:szCs w:val="20"/>
          </w:rPr>
          <w:t>1910 г</w:t>
        </w:r>
      </w:smartTag>
      <w:r w:rsidRPr="002D6033">
        <w:rPr>
          <w:sz w:val="20"/>
          <w:szCs w:val="20"/>
        </w:rPr>
        <w:t xml:space="preserve">. и курсистки этих курсов. Так, на пяти заседаниях ООВ в марте-мае </w:t>
      </w:r>
      <w:smartTag w:uri="urn:schemas-microsoft-com:office:smarttags" w:element="metricconverter">
        <w:smartTagPr>
          <w:attr w:name="ProductID" w:val="1903 г"/>
        </w:smartTagPr>
        <w:r w:rsidRPr="002D6033">
          <w:rPr>
            <w:sz w:val="20"/>
            <w:szCs w:val="20"/>
          </w:rPr>
          <w:t>1903 г</w:t>
        </w:r>
      </w:smartTag>
      <w:r w:rsidRPr="002D6033">
        <w:rPr>
          <w:sz w:val="20"/>
          <w:szCs w:val="20"/>
        </w:rPr>
        <w:t xml:space="preserve">. в среднем присутствовало 45 членов общества и 32 гостя. </w:t>
      </w:r>
    </w:p>
    <w:p w:rsidR="00B679E4" w:rsidRPr="002D6033" w:rsidRDefault="00B679E4" w:rsidP="00B679E4">
      <w:pPr>
        <w:ind w:firstLine="454"/>
        <w:jc w:val="both"/>
        <w:rPr>
          <w:sz w:val="20"/>
          <w:szCs w:val="20"/>
        </w:rPr>
      </w:pPr>
      <w:r w:rsidRPr="002D6033">
        <w:rPr>
          <w:sz w:val="20"/>
          <w:szCs w:val="20"/>
        </w:rPr>
        <w:t xml:space="preserve">В </w:t>
      </w:r>
      <w:smartTag w:uri="urn:schemas-microsoft-com:office:smarttags" w:element="metricconverter">
        <w:smartTagPr>
          <w:attr w:name="ProductID" w:val="1900 г"/>
        </w:smartTagPr>
        <w:r w:rsidRPr="002D6033">
          <w:rPr>
            <w:sz w:val="20"/>
            <w:szCs w:val="20"/>
          </w:rPr>
          <w:t>1900 г</w:t>
        </w:r>
      </w:smartTag>
      <w:r w:rsidRPr="002D6033">
        <w:rPr>
          <w:sz w:val="20"/>
          <w:szCs w:val="20"/>
        </w:rPr>
        <w:t xml:space="preserve">. в Одессе при Новороссийском университете был открыт медицинский факультет. Однако профессорско-преподавательский состав этого факультета не влился в состав ООВ, а пошел на создание своего общества. Медицинское общество при Новороссийском университете было создано в </w:t>
      </w:r>
      <w:smartTag w:uri="urn:schemas-microsoft-com:office:smarttags" w:element="metricconverter">
        <w:smartTagPr>
          <w:attr w:name="ProductID" w:val="1904 г"/>
        </w:smartTagPr>
        <w:r w:rsidRPr="002D6033">
          <w:rPr>
            <w:sz w:val="20"/>
            <w:szCs w:val="20"/>
          </w:rPr>
          <w:t>1904 г</w:t>
        </w:r>
      </w:smartTag>
      <w:r w:rsidRPr="002D6033">
        <w:rPr>
          <w:sz w:val="20"/>
          <w:szCs w:val="20"/>
        </w:rPr>
        <w:t>. В списках ООВ мы находим фамилии только отдельных представителей университета: проф. П.А. Вальтер, приват-доцент Л.А. Тарасевич. С докладом в ООВ выступил профессор-фармаколог П.Я. Борисов. В этом была особенность Одессы, в отличие, скажем от Киева, где в местном общества врачей активно участвовали как практические врачи, так и профессора-медики университета.</w:t>
      </w:r>
    </w:p>
    <w:p w:rsidR="00B679E4" w:rsidRPr="002D6033" w:rsidRDefault="00B679E4" w:rsidP="00B679E4">
      <w:pPr>
        <w:ind w:firstLine="454"/>
        <w:jc w:val="both"/>
        <w:rPr>
          <w:sz w:val="20"/>
          <w:szCs w:val="20"/>
        </w:rPr>
      </w:pPr>
      <w:r w:rsidRPr="002D6033">
        <w:rPr>
          <w:sz w:val="20"/>
          <w:szCs w:val="20"/>
        </w:rPr>
        <w:t xml:space="preserve">Большинство сообщений заслушиваемых в этот период было посвящено внутренней медицине – около 19%, и приблизительно столько же вопросам хирургии (1901-1913 гг.). Затем следует акушерство-гинекология (9%), педиатрия (8%), нервные болезни (около 7%). Обращает на себя внимание, что бальнеологии посвящено всего около 1% всех докладов, что объяснимо тем, что в Одессе еще с </w:t>
      </w:r>
      <w:smartTag w:uri="urn:schemas-microsoft-com:office:smarttags" w:element="metricconverter">
        <w:smartTagPr>
          <w:attr w:name="ProductID" w:val="1876 г"/>
        </w:smartTagPr>
        <w:r w:rsidRPr="002D6033">
          <w:rPr>
            <w:sz w:val="20"/>
            <w:szCs w:val="20"/>
          </w:rPr>
          <w:t>1876 г</w:t>
        </w:r>
      </w:smartTag>
      <w:r w:rsidRPr="002D6033">
        <w:rPr>
          <w:sz w:val="20"/>
          <w:szCs w:val="20"/>
        </w:rPr>
        <w:t xml:space="preserve">. активно работало Бальнеологическое общество. Этим же обстоятельством – открытие специализированных обществ - можно объяснить небольшое число сообщений по дермато-венерологии (в </w:t>
      </w:r>
      <w:smartTag w:uri="urn:schemas-microsoft-com:office:smarttags" w:element="metricconverter">
        <w:smartTagPr>
          <w:attr w:name="ProductID" w:val="1902 г"/>
        </w:smartTagPr>
        <w:r w:rsidRPr="002D6033">
          <w:rPr>
            <w:sz w:val="20"/>
            <w:szCs w:val="20"/>
          </w:rPr>
          <w:t>1902 г</w:t>
        </w:r>
      </w:smartTag>
      <w:r w:rsidRPr="002D6033">
        <w:rPr>
          <w:sz w:val="20"/>
          <w:szCs w:val="20"/>
        </w:rPr>
        <w:t xml:space="preserve">. создано Одесское дерматологическое и венерологическое общество), офтальмологии (с </w:t>
      </w:r>
      <w:smartTag w:uri="urn:schemas-microsoft-com:office:smarttags" w:element="metricconverter">
        <w:smartTagPr>
          <w:attr w:name="ProductID" w:val="1903 г"/>
        </w:smartTagPr>
        <w:r w:rsidRPr="002D6033">
          <w:rPr>
            <w:sz w:val="20"/>
            <w:szCs w:val="20"/>
          </w:rPr>
          <w:t>1903 г</w:t>
        </w:r>
      </w:smartTag>
      <w:r w:rsidRPr="002D6033">
        <w:rPr>
          <w:sz w:val="20"/>
          <w:szCs w:val="20"/>
        </w:rPr>
        <w:t xml:space="preserve">. в городе работает Одесский офтальмологический кружок, который в </w:t>
      </w:r>
      <w:smartTag w:uri="urn:schemas-microsoft-com:office:smarttags" w:element="metricconverter">
        <w:smartTagPr>
          <w:attr w:name="ProductID" w:val="1910 г"/>
        </w:smartTagPr>
        <w:r w:rsidRPr="002D6033">
          <w:rPr>
            <w:sz w:val="20"/>
            <w:szCs w:val="20"/>
          </w:rPr>
          <w:t>1910 г</w:t>
        </w:r>
      </w:smartTag>
      <w:r w:rsidRPr="002D6033">
        <w:rPr>
          <w:sz w:val="20"/>
          <w:szCs w:val="20"/>
        </w:rPr>
        <w:t xml:space="preserve">. преобразован в Одесское офтальмологическое общество), по болезням уха, горла и носа (с </w:t>
      </w:r>
      <w:smartTag w:uri="urn:schemas-microsoft-com:office:smarttags" w:element="metricconverter">
        <w:smartTagPr>
          <w:attr w:name="ProductID" w:val="1911 г"/>
        </w:smartTagPr>
        <w:r w:rsidRPr="002D6033">
          <w:rPr>
            <w:sz w:val="20"/>
            <w:szCs w:val="20"/>
          </w:rPr>
          <w:t>1911 г</w:t>
        </w:r>
      </w:smartTag>
      <w:r w:rsidRPr="002D6033">
        <w:rPr>
          <w:sz w:val="20"/>
          <w:szCs w:val="20"/>
        </w:rPr>
        <w:t xml:space="preserve">. Одесское отоларингологическое общество). Создание же в </w:t>
      </w:r>
      <w:smartTag w:uri="urn:schemas-microsoft-com:office:smarttags" w:element="metricconverter">
        <w:smartTagPr>
          <w:attr w:name="ProductID" w:val="1916 г"/>
        </w:smartTagPr>
        <w:r w:rsidRPr="002D6033">
          <w:rPr>
            <w:sz w:val="20"/>
            <w:szCs w:val="20"/>
          </w:rPr>
          <w:t>1916 г</w:t>
        </w:r>
      </w:smartTag>
      <w:r w:rsidRPr="002D6033">
        <w:rPr>
          <w:sz w:val="20"/>
          <w:szCs w:val="20"/>
        </w:rPr>
        <w:t xml:space="preserve">. Одесского общества невропатологов и психиатров, в </w:t>
      </w:r>
      <w:smartTag w:uri="urn:schemas-microsoft-com:office:smarttags" w:element="metricconverter">
        <w:smartTagPr>
          <w:attr w:name="ProductID" w:val="1917 г"/>
        </w:smartTagPr>
        <w:r w:rsidRPr="002D6033">
          <w:rPr>
            <w:sz w:val="20"/>
            <w:szCs w:val="20"/>
          </w:rPr>
          <w:t>1917 г</w:t>
        </w:r>
      </w:smartTag>
      <w:r w:rsidRPr="002D6033">
        <w:rPr>
          <w:sz w:val="20"/>
          <w:szCs w:val="20"/>
        </w:rPr>
        <w:t xml:space="preserve">. Общества детских врачей, в </w:t>
      </w:r>
      <w:smartTag w:uri="urn:schemas-microsoft-com:office:smarttags" w:element="metricconverter">
        <w:smartTagPr>
          <w:attr w:name="ProductID" w:val="1920 г"/>
        </w:smartTagPr>
        <w:r w:rsidRPr="002D6033">
          <w:rPr>
            <w:sz w:val="20"/>
            <w:szCs w:val="20"/>
          </w:rPr>
          <w:t>1920 г</w:t>
        </w:r>
      </w:smartTag>
      <w:r w:rsidRPr="002D6033">
        <w:rPr>
          <w:sz w:val="20"/>
          <w:szCs w:val="20"/>
        </w:rPr>
        <w:t xml:space="preserve">. Одесского хирургического общества, в </w:t>
      </w:r>
      <w:smartTag w:uri="urn:schemas-microsoft-com:office:smarttags" w:element="metricconverter">
        <w:smartTagPr>
          <w:attr w:name="ProductID" w:val="1921 г"/>
        </w:smartTagPr>
        <w:r w:rsidRPr="002D6033">
          <w:rPr>
            <w:sz w:val="20"/>
            <w:szCs w:val="20"/>
          </w:rPr>
          <w:t>1921 г</w:t>
        </w:r>
      </w:smartTag>
      <w:r w:rsidRPr="002D6033">
        <w:rPr>
          <w:sz w:val="20"/>
          <w:szCs w:val="20"/>
        </w:rPr>
        <w:t xml:space="preserve">. Одесского акушерско-гинекологического общества поставило на повестку дня переименование ООВ в Одесское терапевтическое общество, что и было осущественно в </w:t>
      </w:r>
      <w:smartTag w:uri="urn:schemas-microsoft-com:office:smarttags" w:element="metricconverter">
        <w:smartTagPr>
          <w:attr w:name="ProductID" w:val="1924 г"/>
        </w:smartTagPr>
        <w:r w:rsidRPr="002D6033">
          <w:rPr>
            <w:sz w:val="20"/>
            <w:szCs w:val="20"/>
          </w:rPr>
          <w:t>1924 г</w:t>
        </w:r>
      </w:smartTag>
      <w:r w:rsidRPr="002D6033">
        <w:rPr>
          <w:sz w:val="20"/>
          <w:szCs w:val="20"/>
        </w:rPr>
        <w:t>.</w:t>
      </w:r>
    </w:p>
    <w:p w:rsidR="00DB014F" w:rsidRDefault="00DB014F"/>
    <w:sectPr w:rsidR="00DB014F" w:rsidSect="00DB01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679E4"/>
    <w:rsid w:val="00B679E4"/>
    <w:rsid w:val="00DB01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79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1785</Words>
  <Characters>1019</Characters>
  <Application>Microsoft Office Word</Application>
  <DocSecurity>0</DocSecurity>
  <Lines>8</Lines>
  <Paragraphs>5</Paragraphs>
  <ScaleCrop>false</ScaleCrop>
  <Company/>
  <LinksUpToDate>false</LinksUpToDate>
  <CharactersWithSpaces>2799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libstud3</dc:creator>
  <cp:lastModifiedBy>libstud3</cp:lastModifiedBy>
  <cp:revision>1</cp:revision>
  <dcterms:created xsi:type="dcterms:W3CDTF">2011-04-01T06:44:00Z</dcterms:created>
  <dcterms:modified xsi:type="dcterms:W3CDTF">2011-04-01T06:45:00Z</dcterms:modified>
</cp:coreProperties>
</file>