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04C" w:rsidRPr="00E2198B" w:rsidRDefault="00E0304C" w:rsidP="00D109E1">
      <w:pPr>
        <w:ind w:firstLine="709"/>
        <w:rPr>
          <w:sz w:val="28"/>
          <w:szCs w:val="28"/>
          <w:lang w:val="uk-UA"/>
        </w:rPr>
      </w:pPr>
      <w:r w:rsidRPr="00E2198B">
        <w:rPr>
          <w:sz w:val="28"/>
          <w:szCs w:val="28"/>
          <w:lang w:val="uk-UA"/>
        </w:rPr>
        <w:t>УДК   616.34-008.87-06-036.21-053.2</w:t>
      </w:r>
    </w:p>
    <w:p w:rsidR="00E0304C" w:rsidRDefault="00E0304C" w:rsidP="00D109E1">
      <w:pPr>
        <w:ind w:firstLine="709"/>
        <w:rPr>
          <w:sz w:val="28"/>
          <w:szCs w:val="28"/>
          <w:lang w:val="uk-UA"/>
        </w:rPr>
      </w:pPr>
      <w:r>
        <w:rPr>
          <w:sz w:val="28"/>
          <w:szCs w:val="28"/>
          <w:lang w:val="uk-UA"/>
        </w:rPr>
        <w:t xml:space="preserve">КП </w:t>
      </w:r>
    </w:p>
    <w:p w:rsidR="00E0304C" w:rsidRDefault="00E0304C" w:rsidP="00D109E1">
      <w:pPr>
        <w:ind w:firstLine="709"/>
        <w:rPr>
          <w:sz w:val="28"/>
          <w:szCs w:val="28"/>
          <w:lang w:val="uk-UA"/>
        </w:rPr>
      </w:pPr>
      <w:r>
        <w:rPr>
          <w:sz w:val="28"/>
          <w:szCs w:val="28"/>
          <w:lang w:val="uk-UA"/>
        </w:rPr>
        <w:t xml:space="preserve">№ держреєстрації 0111U009163 </w:t>
      </w:r>
    </w:p>
    <w:p w:rsidR="00E0304C" w:rsidRDefault="00E0304C" w:rsidP="00D109E1">
      <w:pPr>
        <w:ind w:firstLine="709"/>
        <w:rPr>
          <w:sz w:val="28"/>
          <w:szCs w:val="28"/>
          <w:lang w:val="uk-UA"/>
        </w:rPr>
      </w:pPr>
      <w:r>
        <w:rPr>
          <w:sz w:val="28"/>
          <w:szCs w:val="28"/>
          <w:lang w:val="uk-UA"/>
        </w:rPr>
        <w:t xml:space="preserve">Інв. № </w:t>
      </w:r>
    </w:p>
    <w:p w:rsidR="00E0304C" w:rsidRDefault="00E0304C" w:rsidP="00D109E1">
      <w:pPr>
        <w:ind w:firstLine="709"/>
        <w:rPr>
          <w:sz w:val="28"/>
          <w:szCs w:val="28"/>
          <w:lang w:val="uk-UA"/>
        </w:rPr>
      </w:pPr>
    </w:p>
    <w:p w:rsidR="00E0304C" w:rsidRDefault="00E0304C" w:rsidP="00D109E1">
      <w:pPr>
        <w:ind w:firstLine="709"/>
        <w:rPr>
          <w:sz w:val="28"/>
          <w:szCs w:val="28"/>
          <w:lang w:val="uk-UA"/>
        </w:rPr>
      </w:pPr>
    </w:p>
    <w:p w:rsidR="00E0304C" w:rsidRDefault="00E0304C" w:rsidP="00D109E1">
      <w:pPr>
        <w:ind w:firstLine="709"/>
        <w:jc w:val="center"/>
        <w:rPr>
          <w:sz w:val="28"/>
          <w:szCs w:val="28"/>
          <w:lang w:val="uk-UA"/>
        </w:rPr>
      </w:pPr>
      <w:r>
        <w:rPr>
          <w:sz w:val="28"/>
          <w:szCs w:val="28"/>
          <w:lang w:val="uk-UA"/>
        </w:rPr>
        <w:t>Міністерство освіти і науки України</w:t>
      </w:r>
    </w:p>
    <w:p w:rsidR="00E0304C" w:rsidRDefault="00E0304C" w:rsidP="00D109E1">
      <w:pPr>
        <w:ind w:firstLine="709"/>
        <w:jc w:val="center"/>
        <w:rPr>
          <w:sz w:val="28"/>
          <w:szCs w:val="28"/>
          <w:lang w:val="uk-UA"/>
        </w:rPr>
      </w:pPr>
      <w:r>
        <w:rPr>
          <w:sz w:val="28"/>
          <w:szCs w:val="28"/>
          <w:lang w:val="uk-UA"/>
        </w:rPr>
        <w:t>Сумський державний університет</w:t>
      </w:r>
    </w:p>
    <w:p w:rsidR="00E0304C" w:rsidRDefault="00E0304C" w:rsidP="00D109E1">
      <w:pPr>
        <w:ind w:firstLine="709"/>
        <w:jc w:val="center"/>
        <w:rPr>
          <w:sz w:val="28"/>
          <w:szCs w:val="28"/>
          <w:lang w:val="uk-UA"/>
        </w:rPr>
      </w:pPr>
      <w:r>
        <w:rPr>
          <w:sz w:val="28"/>
          <w:szCs w:val="28"/>
          <w:lang w:val="uk-UA"/>
        </w:rPr>
        <w:t>(СумДУ)</w:t>
      </w:r>
    </w:p>
    <w:p w:rsidR="00E0304C" w:rsidRDefault="00E0304C" w:rsidP="00D109E1">
      <w:pPr>
        <w:ind w:firstLine="709"/>
        <w:jc w:val="center"/>
        <w:rPr>
          <w:sz w:val="28"/>
          <w:szCs w:val="28"/>
          <w:lang w:val="uk-UA"/>
        </w:rPr>
      </w:pPr>
      <w:smartTag w:uri="urn:schemas-microsoft-com:office:smarttags" w:element="metricconverter">
        <w:smartTagPr>
          <w:attr w:name="ProductID" w:val="40007, м"/>
        </w:smartTagPr>
        <w:r>
          <w:rPr>
            <w:sz w:val="28"/>
            <w:szCs w:val="28"/>
            <w:lang w:val="uk-UA"/>
          </w:rPr>
          <w:t>40007, м</w:t>
        </w:r>
      </w:smartTag>
      <w:r>
        <w:rPr>
          <w:sz w:val="28"/>
          <w:szCs w:val="28"/>
          <w:lang w:val="uk-UA"/>
        </w:rPr>
        <w:t>. Суми, вул. Римського-Корсакова, 2, тел. (0542)33-40-58</w:t>
      </w:r>
    </w:p>
    <w:p w:rsidR="00E0304C" w:rsidRDefault="00E0304C" w:rsidP="00D109E1">
      <w:pPr>
        <w:ind w:firstLine="709"/>
        <w:jc w:val="center"/>
        <w:rPr>
          <w:sz w:val="28"/>
          <w:szCs w:val="28"/>
          <w:lang w:val="uk-UA"/>
        </w:rPr>
      </w:pPr>
      <w:r>
        <w:rPr>
          <w:sz w:val="28"/>
          <w:szCs w:val="28"/>
          <w:lang w:val="uk-UA"/>
        </w:rPr>
        <w:t>e-mail:</w:t>
      </w:r>
      <w:hyperlink r:id="rId7" w:tooltip="Ped@med.sumdu.edu.ua" w:history="1">
        <w:r>
          <w:rPr>
            <w:rStyle w:val="Hyperlink"/>
          </w:rPr>
          <w:t>Ped</w:t>
        </w:r>
        <w:r w:rsidRPr="00E2198B">
          <w:rPr>
            <w:rStyle w:val="Hyperlink"/>
            <w:lang w:val="uk-UA"/>
          </w:rPr>
          <w:t>@</w:t>
        </w:r>
        <w:r>
          <w:rPr>
            <w:rStyle w:val="Hyperlink"/>
          </w:rPr>
          <w:t>med</w:t>
        </w:r>
        <w:r w:rsidRPr="00E2198B">
          <w:rPr>
            <w:rStyle w:val="Hyperlink"/>
            <w:lang w:val="uk-UA"/>
          </w:rPr>
          <w:t>.</w:t>
        </w:r>
        <w:r>
          <w:rPr>
            <w:rStyle w:val="Hyperlink"/>
          </w:rPr>
          <w:t>sumdu</w:t>
        </w:r>
        <w:r w:rsidRPr="00E2198B">
          <w:rPr>
            <w:rStyle w:val="Hyperlink"/>
            <w:lang w:val="uk-UA"/>
          </w:rPr>
          <w:t>.</w:t>
        </w:r>
        <w:r>
          <w:rPr>
            <w:rStyle w:val="Hyperlink"/>
          </w:rPr>
          <w:t>edu</w:t>
        </w:r>
        <w:r w:rsidRPr="00E2198B">
          <w:rPr>
            <w:rStyle w:val="Hyperlink"/>
            <w:lang w:val="uk-UA"/>
          </w:rPr>
          <w:t>.</w:t>
        </w:r>
        <w:r>
          <w:rPr>
            <w:rStyle w:val="Hyperlink"/>
          </w:rPr>
          <w:t>ua</w:t>
        </w:r>
      </w:hyperlink>
      <w:hyperlink r:id="rId8" w:anchor="add" w:tooltip="Добавить в контакты" w:history="1">
        <w:r w:rsidRPr="00E2198B">
          <w:rPr>
            <w:color w:val="0000FF"/>
            <w:lang w:val="uk-UA"/>
          </w:rPr>
          <w:fldChar w:fldCharType="begin"/>
        </w:r>
        <w:r w:rsidRPr="00E2198B">
          <w:rPr>
            <w:color w:val="0000FF"/>
            <w:lang w:val="uk-UA"/>
          </w:rPr>
          <w:instrText xml:space="preserve"> </w:instrText>
        </w:r>
        <w:r>
          <w:rPr>
            <w:color w:val="0000FF"/>
          </w:rPr>
          <w:instrText>INCLUDEPICTURE</w:instrText>
        </w:r>
        <w:r w:rsidRPr="00E2198B">
          <w:rPr>
            <w:color w:val="0000FF"/>
            <w:lang w:val="uk-UA"/>
          </w:rPr>
          <w:instrText xml:space="preserve"> "</w:instrText>
        </w:r>
        <w:r>
          <w:rPr>
            <w:color w:val="0000FF"/>
          </w:rPr>
          <w:instrText>http</w:instrText>
        </w:r>
        <w:r w:rsidRPr="00E2198B">
          <w:rPr>
            <w:color w:val="0000FF"/>
            <w:lang w:val="uk-UA"/>
          </w:rPr>
          <w:instrText>://</w:instrText>
        </w:r>
        <w:r>
          <w:rPr>
            <w:color w:val="0000FF"/>
          </w:rPr>
          <w:instrText>webmail</w:instrText>
        </w:r>
        <w:r w:rsidRPr="00E2198B">
          <w:rPr>
            <w:color w:val="0000FF"/>
            <w:lang w:val="uk-UA"/>
          </w:rPr>
          <w:instrText>.</w:instrText>
        </w:r>
        <w:r>
          <w:rPr>
            <w:color w:val="0000FF"/>
          </w:rPr>
          <w:instrText>sumdu</w:instrText>
        </w:r>
        <w:r w:rsidRPr="00E2198B">
          <w:rPr>
            <w:color w:val="0000FF"/>
            <w:lang w:val="uk-UA"/>
          </w:rPr>
          <w:instrText>.</w:instrText>
        </w:r>
        <w:r>
          <w:rPr>
            <w:color w:val="0000FF"/>
          </w:rPr>
          <w:instrText>edu</w:instrText>
        </w:r>
        <w:r w:rsidRPr="00E2198B">
          <w:rPr>
            <w:color w:val="0000FF"/>
            <w:lang w:val="uk-UA"/>
          </w:rPr>
          <w:instrText>.</w:instrText>
        </w:r>
        <w:r>
          <w:rPr>
            <w:color w:val="0000FF"/>
          </w:rPr>
          <w:instrText>ua</w:instrText>
        </w:r>
        <w:r w:rsidRPr="00E2198B">
          <w:rPr>
            <w:color w:val="0000FF"/>
            <w:lang w:val="uk-UA"/>
          </w:rPr>
          <w:instrText>/</w:instrText>
        </w:r>
        <w:r>
          <w:rPr>
            <w:color w:val="0000FF"/>
          </w:rPr>
          <w:instrText>skins</w:instrText>
        </w:r>
        <w:r w:rsidRPr="00E2198B">
          <w:rPr>
            <w:color w:val="0000FF"/>
            <w:lang w:val="uk-UA"/>
          </w:rPr>
          <w:instrText>/</w:instrText>
        </w:r>
        <w:r>
          <w:rPr>
            <w:color w:val="0000FF"/>
          </w:rPr>
          <w:instrText>default</w:instrText>
        </w:r>
        <w:r w:rsidRPr="00E2198B">
          <w:rPr>
            <w:color w:val="0000FF"/>
            <w:lang w:val="uk-UA"/>
          </w:rPr>
          <w:instrText>/</w:instrText>
        </w:r>
        <w:r>
          <w:rPr>
            <w:color w:val="0000FF"/>
          </w:rPr>
          <w:instrText>images</w:instrText>
        </w:r>
        <w:r w:rsidRPr="00E2198B">
          <w:rPr>
            <w:color w:val="0000FF"/>
            <w:lang w:val="uk-UA"/>
          </w:rPr>
          <w:instrText>/</w:instrText>
        </w:r>
        <w:r>
          <w:rPr>
            <w:color w:val="0000FF"/>
          </w:rPr>
          <w:instrText>icons</w:instrText>
        </w:r>
        <w:r w:rsidRPr="00E2198B">
          <w:rPr>
            <w:color w:val="0000FF"/>
            <w:lang w:val="uk-UA"/>
          </w:rPr>
          <w:instrText>/</w:instrText>
        </w:r>
        <w:r>
          <w:rPr>
            <w:color w:val="0000FF"/>
          </w:rPr>
          <w:instrText>silhouette</w:instrText>
        </w:r>
        <w:r w:rsidRPr="00E2198B">
          <w:rPr>
            <w:color w:val="0000FF"/>
            <w:lang w:val="uk-UA"/>
          </w:rPr>
          <w:instrText>.</w:instrText>
        </w:r>
        <w:r>
          <w:rPr>
            <w:color w:val="0000FF"/>
          </w:rPr>
          <w:instrText>png</w:instrText>
        </w:r>
        <w:r w:rsidRPr="00E2198B">
          <w:rPr>
            <w:color w:val="0000FF"/>
            <w:lang w:val="uk-UA"/>
          </w:rPr>
          <w:instrText xml:space="preserve">" \* </w:instrText>
        </w:r>
        <w:r>
          <w:rPr>
            <w:color w:val="0000FF"/>
          </w:rPr>
          <w:instrText>MERGEFORMATINET</w:instrText>
        </w:r>
        <w:r w:rsidRPr="00E2198B">
          <w:rPr>
            <w:color w:val="0000FF"/>
            <w:lang w:val="uk-UA"/>
          </w:rPr>
          <w:instrText xml:space="preserve"> </w:instrText>
        </w:r>
        <w:r w:rsidRPr="00E2198B">
          <w:rPr>
            <w:color w:val="0000FF"/>
            <w:lang w:val="uk-UA"/>
          </w:rPr>
          <w:fldChar w:fldCharType="separate"/>
        </w:r>
        <w:r w:rsidRPr="00A32D0A">
          <w:rPr>
            <w:color w:val="0000FF"/>
            <w:lang w:val="uk-UA"/>
          </w:rPr>
          <w:fldChar w:fldCharType="begin"/>
        </w:r>
        <w:r w:rsidRPr="00A32D0A">
          <w:rPr>
            <w:color w:val="0000FF"/>
            <w:lang w:val="uk-UA"/>
          </w:rPr>
          <w:instrText xml:space="preserve"> </w:instrText>
        </w:r>
        <w:r w:rsidRPr="00C35334">
          <w:rPr>
            <w:color w:val="0000FF"/>
          </w:rPr>
          <w:instrText>INCLUDEPICTURE</w:instrText>
        </w:r>
        <w:r w:rsidRPr="00A32D0A">
          <w:rPr>
            <w:color w:val="0000FF"/>
            <w:lang w:val="uk-UA"/>
          </w:rPr>
          <w:instrText xml:space="preserve">  "</w:instrText>
        </w:r>
        <w:r w:rsidRPr="00C35334">
          <w:rPr>
            <w:color w:val="0000FF"/>
          </w:rPr>
          <w:instrText>http</w:instrText>
        </w:r>
        <w:r w:rsidRPr="00A32D0A">
          <w:rPr>
            <w:color w:val="0000FF"/>
            <w:lang w:val="uk-UA"/>
          </w:rPr>
          <w:instrText>://</w:instrText>
        </w:r>
        <w:r w:rsidRPr="00C35334">
          <w:rPr>
            <w:color w:val="0000FF"/>
          </w:rPr>
          <w:instrText>webmail</w:instrText>
        </w:r>
        <w:r w:rsidRPr="00A32D0A">
          <w:rPr>
            <w:color w:val="0000FF"/>
            <w:lang w:val="uk-UA"/>
          </w:rPr>
          <w:instrText>.</w:instrText>
        </w:r>
        <w:r w:rsidRPr="00C35334">
          <w:rPr>
            <w:color w:val="0000FF"/>
          </w:rPr>
          <w:instrText>sumdu</w:instrText>
        </w:r>
        <w:r w:rsidRPr="00A32D0A">
          <w:rPr>
            <w:color w:val="0000FF"/>
            <w:lang w:val="uk-UA"/>
          </w:rPr>
          <w:instrText>.</w:instrText>
        </w:r>
        <w:r w:rsidRPr="00C35334">
          <w:rPr>
            <w:color w:val="0000FF"/>
          </w:rPr>
          <w:instrText>edu</w:instrText>
        </w:r>
        <w:r w:rsidRPr="00A32D0A">
          <w:rPr>
            <w:color w:val="0000FF"/>
            <w:lang w:val="uk-UA"/>
          </w:rPr>
          <w:instrText>.</w:instrText>
        </w:r>
        <w:r w:rsidRPr="00C35334">
          <w:rPr>
            <w:color w:val="0000FF"/>
          </w:rPr>
          <w:instrText>ua</w:instrText>
        </w:r>
        <w:r w:rsidRPr="00A32D0A">
          <w:rPr>
            <w:color w:val="0000FF"/>
            <w:lang w:val="uk-UA"/>
          </w:rPr>
          <w:instrText>/</w:instrText>
        </w:r>
        <w:r w:rsidRPr="00C35334">
          <w:rPr>
            <w:color w:val="0000FF"/>
          </w:rPr>
          <w:instrText>skins</w:instrText>
        </w:r>
        <w:r w:rsidRPr="00A32D0A">
          <w:rPr>
            <w:color w:val="0000FF"/>
            <w:lang w:val="uk-UA"/>
          </w:rPr>
          <w:instrText>/</w:instrText>
        </w:r>
        <w:r w:rsidRPr="00C35334">
          <w:rPr>
            <w:color w:val="0000FF"/>
          </w:rPr>
          <w:instrText>default</w:instrText>
        </w:r>
        <w:r w:rsidRPr="00A32D0A">
          <w:rPr>
            <w:color w:val="0000FF"/>
            <w:lang w:val="uk-UA"/>
          </w:rPr>
          <w:instrText>/</w:instrText>
        </w:r>
        <w:r w:rsidRPr="00C35334">
          <w:rPr>
            <w:color w:val="0000FF"/>
          </w:rPr>
          <w:instrText>images</w:instrText>
        </w:r>
        <w:r w:rsidRPr="00A32D0A">
          <w:rPr>
            <w:color w:val="0000FF"/>
            <w:lang w:val="uk-UA"/>
          </w:rPr>
          <w:instrText>/</w:instrText>
        </w:r>
        <w:r w:rsidRPr="00C35334">
          <w:rPr>
            <w:color w:val="0000FF"/>
          </w:rPr>
          <w:instrText>icons</w:instrText>
        </w:r>
        <w:r w:rsidRPr="00A32D0A">
          <w:rPr>
            <w:color w:val="0000FF"/>
            <w:lang w:val="uk-UA"/>
          </w:rPr>
          <w:instrText>/</w:instrText>
        </w:r>
        <w:r w:rsidRPr="00C35334">
          <w:rPr>
            <w:color w:val="0000FF"/>
          </w:rPr>
          <w:instrText>silhouette</w:instrText>
        </w:r>
        <w:r w:rsidRPr="00A32D0A">
          <w:rPr>
            <w:color w:val="0000FF"/>
            <w:lang w:val="uk-UA"/>
          </w:rPr>
          <w:instrText>.</w:instrText>
        </w:r>
        <w:r w:rsidRPr="00C35334">
          <w:rPr>
            <w:color w:val="0000FF"/>
          </w:rPr>
          <w:instrText>png</w:instrText>
        </w:r>
        <w:r w:rsidRPr="00A32D0A">
          <w:rPr>
            <w:color w:val="0000FF"/>
            <w:lang w:val="uk-UA"/>
          </w:rPr>
          <w:instrText xml:space="preserve">" \* </w:instrText>
        </w:r>
        <w:r w:rsidRPr="00C35334">
          <w:rPr>
            <w:color w:val="0000FF"/>
          </w:rPr>
          <w:instrText>MERGEFORMATINET</w:instrText>
        </w:r>
        <w:r w:rsidRPr="00A32D0A">
          <w:rPr>
            <w:color w:val="0000FF"/>
            <w:lang w:val="uk-UA"/>
          </w:rPr>
          <w:instrText xml:space="preserve"> </w:instrText>
        </w:r>
        <w:r w:rsidRPr="00A32D0A">
          <w:rPr>
            <w:color w:val="0000FF"/>
            <w:lang w:val="uk-UA"/>
          </w:rPr>
          <w:fldChar w:fldCharType="separate"/>
        </w:r>
        <w:r w:rsidRPr="00C35334">
          <w:rPr>
            <w:color w:val="0000F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Add contact" href="http://webmail.sumdu.edu.ua/?_task=mail&amp;_action=show&amp;_uid=30749&amp;" title="&quot;Добавить в контакты&quot;" style="width:10.5pt;height:8.25pt" o:button="t">
              <v:imagedata r:id="rId9" r:href="rId10"/>
            </v:shape>
          </w:pict>
        </w:r>
        <w:r w:rsidRPr="00A32D0A">
          <w:rPr>
            <w:color w:val="0000FF"/>
            <w:lang w:val="uk-UA"/>
          </w:rPr>
          <w:fldChar w:fldCharType="end"/>
        </w:r>
        <w:r w:rsidRPr="00E2198B">
          <w:rPr>
            <w:color w:val="0000FF"/>
            <w:lang w:val="uk-UA"/>
          </w:rPr>
          <w:fldChar w:fldCharType="end"/>
        </w:r>
      </w:hyperlink>
    </w:p>
    <w:p w:rsidR="00E0304C" w:rsidRDefault="00E0304C" w:rsidP="00D109E1">
      <w:pPr>
        <w:ind w:firstLine="709"/>
        <w:jc w:val="center"/>
        <w:rPr>
          <w:b/>
          <w:sz w:val="28"/>
          <w:szCs w:val="28"/>
          <w:lang w:val="uk-UA"/>
        </w:rPr>
      </w:pPr>
    </w:p>
    <w:p w:rsidR="00E0304C" w:rsidRDefault="00E0304C" w:rsidP="00D109E1">
      <w:pPr>
        <w:ind w:firstLine="5580"/>
        <w:jc w:val="center"/>
        <w:rPr>
          <w:b/>
          <w:sz w:val="28"/>
          <w:szCs w:val="28"/>
          <w:lang w:val="uk-UA"/>
        </w:rPr>
      </w:pPr>
    </w:p>
    <w:p w:rsidR="00E0304C" w:rsidRDefault="00E0304C" w:rsidP="00D109E1">
      <w:pPr>
        <w:ind w:firstLine="5580"/>
        <w:jc w:val="both"/>
        <w:rPr>
          <w:b/>
          <w:sz w:val="28"/>
          <w:szCs w:val="28"/>
          <w:lang w:val="uk-UA"/>
        </w:rPr>
      </w:pPr>
      <w:r>
        <w:rPr>
          <w:b/>
          <w:sz w:val="28"/>
          <w:szCs w:val="28"/>
          <w:lang w:val="uk-UA"/>
        </w:rPr>
        <w:t>ЗАТВЕРДЖУЮ</w:t>
      </w:r>
    </w:p>
    <w:p w:rsidR="00E0304C" w:rsidRDefault="00E0304C" w:rsidP="00E2198B">
      <w:pPr>
        <w:ind w:left="5664"/>
        <w:jc w:val="both"/>
        <w:rPr>
          <w:sz w:val="28"/>
          <w:szCs w:val="28"/>
          <w:lang w:val="uk-UA"/>
        </w:rPr>
      </w:pPr>
      <w:r>
        <w:rPr>
          <w:sz w:val="28"/>
          <w:szCs w:val="28"/>
          <w:lang w:val="uk-UA"/>
        </w:rPr>
        <w:t>Проректор з наукової роботи, д. ф.-м. н., проф.</w:t>
      </w:r>
    </w:p>
    <w:p w:rsidR="00E0304C" w:rsidRDefault="00E0304C" w:rsidP="00D109E1">
      <w:pPr>
        <w:ind w:firstLine="5580"/>
        <w:jc w:val="both"/>
        <w:rPr>
          <w:sz w:val="28"/>
          <w:szCs w:val="28"/>
          <w:lang w:val="uk-UA"/>
        </w:rPr>
      </w:pPr>
      <w:r>
        <w:rPr>
          <w:sz w:val="28"/>
          <w:szCs w:val="28"/>
          <w:lang w:val="uk-UA"/>
        </w:rPr>
        <w:t>______________А.М. Чорноус</w:t>
      </w:r>
    </w:p>
    <w:p w:rsidR="00E0304C" w:rsidRDefault="00E0304C" w:rsidP="00D109E1">
      <w:pPr>
        <w:ind w:firstLine="709"/>
        <w:jc w:val="both"/>
        <w:rPr>
          <w:sz w:val="28"/>
          <w:szCs w:val="28"/>
          <w:lang w:val="uk-UA"/>
        </w:rPr>
      </w:pPr>
    </w:p>
    <w:p w:rsidR="00E0304C" w:rsidRDefault="00E0304C" w:rsidP="00D109E1">
      <w:pPr>
        <w:ind w:firstLine="709"/>
        <w:jc w:val="both"/>
        <w:rPr>
          <w:sz w:val="28"/>
          <w:szCs w:val="28"/>
          <w:lang w:val="uk-UA"/>
        </w:rPr>
      </w:pPr>
    </w:p>
    <w:p w:rsidR="00E0304C" w:rsidRDefault="00E0304C" w:rsidP="00D109E1">
      <w:pPr>
        <w:ind w:firstLine="709"/>
        <w:jc w:val="center"/>
        <w:rPr>
          <w:b/>
          <w:sz w:val="28"/>
          <w:szCs w:val="28"/>
          <w:lang w:val="uk-UA"/>
        </w:rPr>
      </w:pPr>
      <w:r>
        <w:rPr>
          <w:b/>
          <w:sz w:val="28"/>
          <w:szCs w:val="28"/>
          <w:lang w:val="uk-UA"/>
        </w:rPr>
        <w:t>ЗВІТ</w:t>
      </w:r>
    </w:p>
    <w:p w:rsidR="00E0304C" w:rsidRDefault="00E0304C" w:rsidP="00D109E1">
      <w:pPr>
        <w:ind w:firstLine="709"/>
        <w:jc w:val="center"/>
        <w:rPr>
          <w:sz w:val="28"/>
          <w:szCs w:val="28"/>
          <w:lang w:val="uk-UA"/>
        </w:rPr>
      </w:pPr>
      <w:r>
        <w:rPr>
          <w:sz w:val="28"/>
          <w:szCs w:val="28"/>
          <w:lang w:val="uk-UA"/>
        </w:rPr>
        <w:t>ПРО НАУКОВО-ДОСЛІДНУ РОБОТУ</w:t>
      </w:r>
    </w:p>
    <w:p w:rsidR="00E0304C" w:rsidRDefault="00E0304C" w:rsidP="00D109E1">
      <w:pPr>
        <w:ind w:firstLine="709"/>
        <w:jc w:val="center"/>
        <w:rPr>
          <w:b/>
          <w:sz w:val="28"/>
          <w:szCs w:val="28"/>
          <w:lang w:val="uk-UA"/>
        </w:rPr>
      </w:pPr>
      <w:r>
        <w:rPr>
          <w:b/>
          <w:sz w:val="28"/>
          <w:szCs w:val="28"/>
          <w:lang w:val="uk-UA"/>
        </w:rPr>
        <w:t>Регіональні особливості стану кишкової мікрофлори у дітей із соматичними захворюваннями</w:t>
      </w:r>
    </w:p>
    <w:p w:rsidR="00E0304C" w:rsidRDefault="00E0304C" w:rsidP="00D109E1">
      <w:pPr>
        <w:ind w:firstLine="709"/>
        <w:jc w:val="center"/>
        <w:rPr>
          <w:sz w:val="28"/>
          <w:szCs w:val="28"/>
          <w:lang w:val="uk-UA"/>
        </w:rPr>
      </w:pPr>
    </w:p>
    <w:p w:rsidR="00E0304C" w:rsidRDefault="00E0304C" w:rsidP="00D109E1">
      <w:pPr>
        <w:ind w:firstLine="709"/>
        <w:jc w:val="center"/>
        <w:rPr>
          <w:sz w:val="28"/>
          <w:szCs w:val="28"/>
        </w:rPr>
      </w:pPr>
    </w:p>
    <w:p w:rsidR="00E0304C" w:rsidRDefault="00E0304C" w:rsidP="00D109E1">
      <w:pPr>
        <w:ind w:firstLine="709"/>
        <w:jc w:val="center"/>
        <w:rPr>
          <w:caps/>
          <w:sz w:val="28"/>
          <w:szCs w:val="28"/>
          <w:lang w:val="uk-UA"/>
        </w:rPr>
      </w:pPr>
      <w:r w:rsidRPr="00D109E1">
        <w:rPr>
          <w:caps/>
          <w:sz w:val="28"/>
          <w:szCs w:val="28"/>
          <w:lang w:val="uk-UA"/>
        </w:rPr>
        <w:t xml:space="preserve">Оцінка стану кишкової мікрофлори у дітей </w:t>
      </w:r>
    </w:p>
    <w:p w:rsidR="00E0304C" w:rsidRPr="00D109E1" w:rsidRDefault="00E0304C" w:rsidP="00D109E1">
      <w:pPr>
        <w:ind w:firstLine="709"/>
        <w:jc w:val="center"/>
        <w:rPr>
          <w:caps/>
          <w:sz w:val="28"/>
          <w:szCs w:val="28"/>
          <w:lang w:val="uk-UA"/>
        </w:rPr>
      </w:pPr>
      <w:r w:rsidRPr="00D109E1">
        <w:rPr>
          <w:caps/>
          <w:sz w:val="28"/>
          <w:szCs w:val="28"/>
          <w:lang w:val="uk-UA"/>
        </w:rPr>
        <w:t>раннього віку, хворих на пневмонію на фоні залізодефіцитної анемії</w:t>
      </w:r>
    </w:p>
    <w:p w:rsidR="00E0304C" w:rsidRDefault="00E0304C" w:rsidP="00D109E1">
      <w:pPr>
        <w:ind w:firstLine="709"/>
        <w:jc w:val="center"/>
        <w:rPr>
          <w:sz w:val="28"/>
          <w:szCs w:val="28"/>
          <w:lang w:val="uk-UA"/>
        </w:rPr>
      </w:pPr>
      <w:r>
        <w:rPr>
          <w:sz w:val="28"/>
          <w:szCs w:val="28"/>
          <w:lang w:val="uk-UA"/>
        </w:rPr>
        <w:t>(проміжний)</w:t>
      </w:r>
    </w:p>
    <w:p w:rsidR="00E0304C" w:rsidRDefault="00E0304C" w:rsidP="00D109E1">
      <w:pPr>
        <w:ind w:firstLine="709"/>
        <w:jc w:val="center"/>
        <w:rPr>
          <w:sz w:val="28"/>
          <w:szCs w:val="28"/>
          <w:lang w:val="uk-UA"/>
        </w:rPr>
      </w:pPr>
    </w:p>
    <w:p w:rsidR="00E0304C" w:rsidRDefault="00E0304C" w:rsidP="00D109E1">
      <w:pPr>
        <w:ind w:firstLine="709"/>
        <w:jc w:val="center"/>
        <w:rPr>
          <w:sz w:val="28"/>
          <w:szCs w:val="28"/>
          <w:lang w:val="uk-UA"/>
        </w:rPr>
      </w:pPr>
    </w:p>
    <w:p w:rsidR="00E0304C" w:rsidRDefault="00E0304C" w:rsidP="00D109E1">
      <w:pPr>
        <w:ind w:firstLine="709"/>
        <w:rPr>
          <w:sz w:val="28"/>
          <w:szCs w:val="28"/>
          <w:lang w:val="uk-UA"/>
        </w:rPr>
      </w:pPr>
      <w:r>
        <w:rPr>
          <w:sz w:val="28"/>
          <w:szCs w:val="28"/>
          <w:lang w:val="uk-UA"/>
        </w:rPr>
        <w:t>Начальник НДЧ,</w:t>
      </w:r>
    </w:p>
    <w:p w:rsidR="00E0304C" w:rsidRDefault="00E0304C" w:rsidP="00D109E1">
      <w:pPr>
        <w:ind w:firstLine="709"/>
        <w:rPr>
          <w:sz w:val="28"/>
          <w:szCs w:val="28"/>
          <w:lang w:val="uk-UA"/>
        </w:rPr>
      </w:pPr>
      <w:r>
        <w:rPr>
          <w:sz w:val="28"/>
          <w:szCs w:val="28"/>
          <w:lang w:val="uk-UA"/>
        </w:rPr>
        <w:t>к.ф.-м. н.                                                                                Д.І. Курбатов</w:t>
      </w:r>
    </w:p>
    <w:p w:rsidR="00E0304C" w:rsidRDefault="00E0304C" w:rsidP="00D109E1">
      <w:pPr>
        <w:ind w:firstLine="709"/>
        <w:rPr>
          <w:sz w:val="28"/>
          <w:szCs w:val="28"/>
          <w:lang w:val="uk-UA"/>
        </w:rPr>
      </w:pPr>
    </w:p>
    <w:p w:rsidR="00E0304C" w:rsidRDefault="00E0304C" w:rsidP="00D109E1">
      <w:pPr>
        <w:ind w:firstLine="709"/>
        <w:rPr>
          <w:sz w:val="28"/>
          <w:szCs w:val="28"/>
          <w:lang w:val="uk-UA"/>
        </w:rPr>
      </w:pPr>
      <w:r>
        <w:rPr>
          <w:sz w:val="28"/>
          <w:szCs w:val="28"/>
          <w:lang w:val="uk-UA"/>
        </w:rPr>
        <w:t>Керівник НДР,</w:t>
      </w:r>
    </w:p>
    <w:p w:rsidR="00E0304C" w:rsidRDefault="00E0304C" w:rsidP="00D109E1">
      <w:pPr>
        <w:ind w:firstLine="709"/>
        <w:rPr>
          <w:sz w:val="28"/>
          <w:szCs w:val="28"/>
          <w:lang w:val="uk-UA"/>
        </w:rPr>
      </w:pPr>
      <w:r>
        <w:rPr>
          <w:sz w:val="28"/>
          <w:szCs w:val="28"/>
          <w:lang w:val="uk-UA"/>
        </w:rPr>
        <w:t>д. мед. н., професор                                                              О.І. Сміян</w:t>
      </w:r>
    </w:p>
    <w:p w:rsidR="00E0304C" w:rsidRDefault="00E0304C" w:rsidP="00D109E1">
      <w:pPr>
        <w:ind w:firstLine="709"/>
        <w:rPr>
          <w:sz w:val="28"/>
          <w:szCs w:val="28"/>
          <w:lang w:val="uk-UA"/>
        </w:rPr>
      </w:pPr>
    </w:p>
    <w:p w:rsidR="00E0304C" w:rsidRDefault="00E0304C" w:rsidP="00D109E1">
      <w:pPr>
        <w:ind w:firstLine="709"/>
        <w:jc w:val="center"/>
        <w:rPr>
          <w:sz w:val="28"/>
          <w:szCs w:val="28"/>
          <w:lang w:val="uk-UA"/>
        </w:rPr>
      </w:pPr>
    </w:p>
    <w:p w:rsidR="00E0304C" w:rsidRDefault="00E0304C" w:rsidP="00D109E1">
      <w:pPr>
        <w:ind w:firstLine="709"/>
        <w:jc w:val="center"/>
        <w:rPr>
          <w:sz w:val="28"/>
          <w:szCs w:val="28"/>
          <w:lang w:val="uk-UA"/>
        </w:rPr>
      </w:pPr>
      <w:r>
        <w:rPr>
          <w:sz w:val="28"/>
          <w:szCs w:val="28"/>
          <w:lang w:val="uk-UA"/>
        </w:rPr>
        <w:t>2014</w:t>
      </w:r>
    </w:p>
    <w:p w:rsidR="00E0304C" w:rsidRDefault="00E0304C" w:rsidP="00D109E1">
      <w:pPr>
        <w:ind w:firstLine="709"/>
        <w:jc w:val="center"/>
        <w:rPr>
          <w:sz w:val="28"/>
          <w:szCs w:val="28"/>
          <w:lang w:val="uk-UA"/>
        </w:rPr>
      </w:pPr>
    </w:p>
    <w:p w:rsidR="00E0304C" w:rsidRDefault="00E0304C" w:rsidP="00D109E1">
      <w:pPr>
        <w:ind w:firstLine="4500"/>
        <w:jc w:val="both"/>
        <w:rPr>
          <w:sz w:val="28"/>
          <w:szCs w:val="28"/>
          <w:lang w:val="uk-UA"/>
        </w:rPr>
      </w:pPr>
    </w:p>
    <w:p w:rsidR="00E0304C" w:rsidRPr="00E2198B" w:rsidRDefault="00E0304C" w:rsidP="00D109E1">
      <w:pPr>
        <w:ind w:firstLine="4500"/>
        <w:jc w:val="both"/>
        <w:rPr>
          <w:sz w:val="28"/>
          <w:szCs w:val="28"/>
          <w:lang w:val="uk-UA"/>
        </w:rPr>
      </w:pPr>
      <w:r>
        <w:rPr>
          <w:sz w:val="28"/>
          <w:szCs w:val="28"/>
          <w:lang w:val="uk-UA"/>
        </w:rPr>
        <w:t>Рукопис закінчено</w:t>
      </w:r>
      <w:r>
        <w:rPr>
          <w:color w:val="FF0000"/>
          <w:sz w:val="28"/>
          <w:szCs w:val="28"/>
          <w:lang w:val="uk-UA"/>
        </w:rPr>
        <w:t xml:space="preserve"> </w:t>
      </w:r>
      <w:r w:rsidRPr="00E2198B">
        <w:rPr>
          <w:sz w:val="28"/>
          <w:szCs w:val="28"/>
          <w:lang w:val="uk-UA"/>
        </w:rPr>
        <w:t>20 січня 2014 року</w:t>
      </w:r>
    </w:p>
    <w:p w:rsidR="00E0304C" w:rsidRDefault="00E0304C" w:rsidP="00D109E1">
      <w:pPr>
        <w:ind w:firstLine="709"/>
        <w:jc w:val="right"/>
        <w:rPr>
          <w:color w:val="000000"/>
          <w:sz w:val="28"/>
          <w:szCs w:val="28"/>
          <w:lang w:val="uk-UA"/>
        </w:rPr>
      </w:pPr>
      <w:r>
        <w:rPr>
          <w:color w:val="000000"/>
          <w:sz w:val="28"/>
          <w:szCs w:val="28"/>
          <w:lang w:val="uk-UA"/>
        </w:rPr>
        <w:t>Результати цієї роботи розглянуто науковою радою СумДУ</w:t>
      </w:r>
    </w:p>
    <w:p w:rsidR="00E0304C" w:rsidRPr="00E2198B" w:rsidRDefault="00E0304C" w:rsidP="00D109E1">
      <w:pPr>
        <w:ind w:firstLine="709"/>
        <w:jc w:val="right"/>
        <w:rPr>
          <w:sz w:val="28"/>
          <w:szCs w:val="28"/>
          <w:lang w:val="uk-UA"/>
        </w:rPr>
      </w:pPr>
      <w:r w:rsidRPr="00E2198B">
        <w:rPr>
          <w:sz w:val="28"/>
          <w:szCs w:val="28"/>
          <w:lang w:val="uk-UA"/>
        </w:rPr>
        <w:t>протокол від 2014</w:t>
      </w:r>
      <w:r>
        <w:rPr>
          <w:sz w:val="28"/>
          <w:szCs w:val="28"/>
          <w:lang w:val="uk-UA"/>
        </w:rPr>
        <w:t>.04.02 № 4</w:t>
      </w:r>
    </w:p>
    <w:p w:rsidR="00E0304C" w:rsidRDefault="00E0304C" w:rsidP="00D109E1">
      <w:pPr>
        <w:ind w:firstLine="709"/>
        <w:jc w:val="center"/>
        <w:rPr>
          <w:b/>
          <w:sz w:val="28"/>
          <w:szCs w:val="28"/>
        </w:rPr>
      </w:pPr>
    </w:p>
    <w:p w:rsidR="00E0304C" w:rsidRDefault="00E0304C" w:rsidP="00D109E1">
      <w:pPr>
        <w:ind w:firstLine="709"/>
        <w:jc w:val="center"/>
        <w:rPr>
          <w:b/>
          <w:sz w:val="28"/>
          <w:szCs w:val="28"/>
          <w:lang w:val="uk-UA"/>
        </w:rPr>
      </w:pPr>
      <w:r>
        <w:rPr>
          <w:b/>
          <w:sz w:val="28"/>
          <w:szCs w:val="28"/>
          <w:lang w:val="uk-UA"/>
        </w:rPr>
        <w:t>Список авторів</w:t>
      </w:r>
    </w:p>
    <w:p w:rsidR="00E0304C" w:rsidRDefault="00E0304C" w:rsidP="00D109E1">
      <w:pPr>
        <w:ind w:firstLine="709"/>
        <w:jc w:val="center"/>
        <w:rPr>
          <w:b/>
          <w:sz w:val="28"/>
          <w:szCs w:val="28"/>
          <w:lang w:val="uk-UA"/>
        </w:rPr>
      </w:pPr>
    </w:p>
    <w:p w:rsidR="00E0304C" w:rsidRDefault="00E0304C" w:rsidP="00D109E1">
      <w:pPr>
        <w:ind w:firstLine="709"/>
        <w:jc w:val="both"/>
        <w:rPr>
          <w:b/>
          <w:sz w:val="28"/>
          <w:szCs w:val="28"/>
          <w:lang w:val="uk-UA"/>
        </w:rPr>
      </w:pPr>
      <w:r>
        <w:rPr>
          <w:b/>
          <w:sz w:val="28"/>
          <w:szCs w:val="28"/>
          <w:lang w:val="uk-UA"/>
        </w:rPr>
        <w:t>Керівник роботи</w:t>
      </w:r>
    </w:p>
    <w:p w:rsidR="00E0304C" w:rsidRDefault="00E0304C" w:rsidP="00D109E1">
      <w:pPr>
        <w:ind w:firstLine="709"/>
        <w:jc w:val="center"/>
        <w:rPr>
          <w:b/>
          <w:sz w:val="28"/>
          <w:szCs w:val="28"/>
          <w:lang w:val="uk-UA"/>
        </w:rPr>
      </w:pPr>
    </w:p>
    <w:p w:rsidR="00E0304C" w:rsidRDefault="00E0304C" w:rsidP="00D109E1">
      <w:pPr>
        <w:ind w:firstLine="709"/>
        <w:jc w:val="both"/>
        <w:rPr>
          <w:sz w:val="28"/>
          <w:szCs w:val="28"/>
          <w:lang w:val="uk-UA"/>
        </w:rPr>
      </w:pPr>
      <w:r>
        <w:rPr>
          <w:sz w:val="28"/>
          <w:szCs w:val="28"/>
          <w:lang w:val="uk-UA"/>
        </w:rPr>
        <w:t xml:space="preserve">Д-р. мед. наук, професор  </w:t>
      </w:r>
      <w:r>
        <w:rPr>
          <w:sz w:val="28"/>
          <w:szCs w:val="28"/>
          <w:lang w:val="uk-UA"/>
        </w:rPr>
        <w:tab/>
        <w:t>_______________ О. І. Сміян</w:t>
      </w:r>
    </w:p>
    <w:p w:rsidR="00E0304C" w:rsidRDefault="00E0304C" w:rsidP="00E2198B">
      <w:pPr>
        <w:ind w:left="4248"/>
        <w:rPr>
          <w:sz w:val="28"/>
          <w:szCs w:val="28"/>
          <w:lang w:val="uk-UA"/>
        </w:rPr>
      </w:pPr>
      <w:r>
        <w:rPr>
          <w:sz w:val="28"/>
          <w:szCs w:val="28"/>
          <w:lang w:val="uk-UA"/>
        </w:rPr>
        <w:t xml:space="preserve">    2014.01.20 </w:t>
      </w:r>
      <w:r>
        <w:rPr>
          <w:sz w:val="28"/>
          <w:szCs w:val="28"/>
          <w:lang w:val="uk-UA"/>
        </w:rPr>
        <w:tab/>
        <w:t xml:space="preserve">(Вступ, розділи 2-4 </w:t>
      </w:r>
    </w:p>
    <w:p w:rsidR="00E0304C" w:rsidRDefault="00E0304C" w:rsidP="00853C6B">
      <w:pPr>
        <w:ind w:left="6480"/>
        <w:rPr>
          <w:sz w:val="28"/>
          <w:szCs w:val="28"/>
          <w:lang w:val="uk-UA"/>
        </w:rPr>
      </w:pPr>
      <w:r>
        <w:rPr>
          <w:sz w:val="28"/>
          <w:szCs w:val="28"/>
          <w:lang w:val="uk-UA"/>
        </w:rPr>
        <w:t xml:space="preserve">Аналіз і узагальнення </w:t>
      </w:r>
    </w:p>
    <w:p w:rsidR="00E0304C" w:rsidRDefault="00E0304C" w:rsidP="00853C6B">
      <w:pPr>
        <w:ind w:left="6480"/>
        <w:rPr>
          <w:sz w:val="28"/>
          <w:szCs w:val="28"/>
          <w:lang w:val="uk-UA"/>
        </w:rPr>
      </w:pPr>
      <w:r>
        <w:rPr>
          <w:sz w:val="28"/>
          <w:szCs w:val="28"/>
          <w:lang w:val="uk-UA"/>
        </w:rPr>
        <w:t>результатів дослідження</w:t>
      </w:r>
    </w:p>
    <w:p w:rsidR="00E0304C" w:rsidRDefault="00E0304C" w:rsidP="00853C6B">
      <w:pPr>
        <w:ind w:left="6480"/>
        <w:rPr>
          <w:sz w:val="28"/>
          <w:szCs w:val="28"/>
          <w:lang w:val="uk-UA"/>
        </w:rPr>
      </w:pPr>
      <w:r>
        <w:rPr>
          <w:sz w:val="28"/>
          <w:szCs w:val="28"/>
          <w:lang w:val="uk-UA"/>
        </w:rPr>
        <w:t>Висновки)</w:t>
      </w:r>
    </w:p>
    <w:p w:rsidR="00E0304C" w:rsidRDefault="00E0304C" w:rsidP="00D109E1">
      <w:pPr>
        <w:ind w:firstLine="709"/>
        <w:jc w:val="both"/>
        <w:rPr>
          <w:b/>
          <w:sz w:val="28"/>
          <w:szCs w:val="28"/>
          <w:lang w:val="uk-UA"/>
        </w:rPr>
      </w:pPr>
      <w:r>
        <w:rPr>
          <w:b/>
          <w:sz w:val="28"/>
          <w:szCs w:val="28"/>
          <w:lang w:val="uk-UA"/>
        </w:rPr>
        <w:t>Виконавці:</w:t>
      </w:r>
    </w:p>
    <w:p w:rsidR="00E0304C" w:rsidRDefault="00E0304C" w:rsidP="00D109E1">
      <w:pPr>
        <w:ind w:firstLine="709"/>
        <w:jc w:val="both"/>
        <w:rPr>
          <w:sz w:val="28"/>
          <w:szCs w:val="28"/>
          <w:lang w:val="uk-UA"/>
        </w:rPr>
      </w:pPr>
      <w:r>
        <w:rPr>
          <w:sz w:val="28"/>
          <w:szCs w:val="28"/>
          <w:lang w:val="uk-UA"/>
        </w:rPr>
        <w:t xml:space="preserve">канд. мед. наук, доцент  </w:t>
      </w:r>
      <w:r>
        <w:rPr>
          <w:sz w:val="28"/>
          <w:szCs w:val="28"/>
          <w:lang w:val="uk-UA"/>
        </w:rPr>
        <w:tab/>
        <w:t xml:space="preserve">______________ </w:t>
      </w:r>
      <w:r>
        <w:rPr>
          <w:sz w:val="28"/>
          <w:szCs w:val="28"/>
          <w:lang w:val="uk-UA"/>
        </w:rPr>
        <w:tab/>
        <w:t>О. К. Романюк</w:t>
      </w:r>
    </w:p>
    <w:p w:rsidR="00E0304C" w:rsidRDefault="00E0304C" w:rsidP="00853C6B">
      <w:pPr>
        <w:ind w:left="4248"/>
        <w:jc w:val="both"/>
        <w:rPr>
          <w:sz w:val="28"/>
          <w:szCs w:val="28"/>
          <w:lang w:val="uk-UA"/>
        </w:rPr>
      </w:pPr>
      <w:r>
        <w:rPr>
          <w:sz w:val="28"/>
          <w:szCs w:val="28"/>
          <w:lang w:val="uk-UA"/>
        </w:rPr>
        <w:t xml:space="preserve">2014.01.20 </w:t>
      </w:r>
      <w:r>
        <w:rPr>
          <w:sz w:val="28"/>
          <w:szCs w:val="28"/>
          <w:lang w:val="uk-UA"/>
        </w:rPr>
        <w:tab/>
      </w:r>
      <w:r>
        <w:rPr>
          <w:sz w:val="28"/>
          <w:szCs w:val="28"/>
          <w:lang w:val="uk-UA"/>
        </w:rPr>
        <w:tab/>
        <w:t>(Розділи  3, 4, Висновки)</w:t>
      </w:r>
    </w:p>
    <w:p w:rsidR="00E0304C" w:rsidRDefault="00E0304C" w:rsidP="00D109E1">
      <w:pPr>
        <w:ind w:firstLine="7380"/>
        <w:jc w:val="both"/>
        <w:rPr>
          <w:sz w:val="28"/>
          <w:szCs w:val="28"/>
          <w:lang w:val="uk-UA"/>
        </w:rPr>
      </w:pPr>
    </w:p>
    <w:p w:rsidR="00E0304C" w:rsidRDefault="00E0304C" w:rsidP="00D109E1">
      <w:pPr>
        <w:ind w:firstLine="709"/>
        <w:jc w:val="both"/>
        <w:rPr>
          <w:sz w:val="28"/>
          <w:szCs w:val="28"/>
          <w:lang w:val="uk-UA"/>
        </w:rPr>
      </w:pPr>
      <w:r>
        <w:rPr>
          <w:sz w:val="28"/>
          <w:szCs w:val="28"/>
          <w:lang w:val="uk-UA"/>
        </w:rPr>
        <w:t xml:space="preserve">канд. мед. наук, доцент  </w:t>
      </w:r>
      <w:r>
        <w:rPr>
          <w:sz w:val="28"/>
          <w:szCs w:val="28"/>
          <w:lang w:val="uk-UA"/>
        </w:rPr>
        <w:tab/>
        <w:t>_______________ Т. П. Бинда</w:t>
      </w:r>
    </w:p>
    <w:p w:rsidR="00E0304C" w:rsidRDefault="00E0304C" w:rsidP="00853C6B">
      <w:pPr>
        <w:ind w:left="3540" w:firstLine="708"/>
        <w:jc w:val="both"/>
        <w:rPr>
          <w:sz w:val="28"/>
          <w:szCs w:val="28"/>
          <w:lang w:val="uk-UA"/>
        </w:rPr>
      </w:pPr>
      <w:r>
        <w:rPr>
          <w:sz w:val="28"/>
          <w:szCs w:val="28"/>
          <w:lang w:val="uk-UA"/>
        </w:rPr>
        <w:t xml:space="preserve">2014.01.20 </w:t>
      </w:r>
      <w:r>
        <w:rPr>
          <w:sz w:val="28"/>
          <w:szCs w:val="28"/>
          <w:lang w:val="uk-UA"/>
        </w:rPr>
        <w:tab/>
      </w:r>
      <w:r>
        <w:rPr>
          <w:sz w:val="28"/>
          <w:szCs w:val="28"/>
          <w:lang w:val="uk-UA"/>
        </w:rPr>
        <w:tab/>
        <w:t>(Розділи 1)</w:t>
      </w:r>
    </w:p>
    <w:p w:rsidR="00E0304C" w:rsidRDefault="00E0304C" w:rsidP="00D109E1">
      <w:pPr>
        <w:ind w:firstLine="7380"/>
        <w:jc w:val="both"/>
        <w:rPr>
          <w:sz w:val="28"/>
          <w:szCs w:val="28"/>
          <w:lang w:val="uk-UA"/>
        </w:rPr>
      </w:pPr>
    </w:p>
    <w:p w:rsidR="00E0304C" w:rsidRDefault="00E0304C" w:rsidP="00D109E1">
      <w:pPr>
        <w:ind w:firstLine="709"/>
        <w:jc w:val="both"/>
        <w:rPr>
          <w:sz w:val="28"/>
          <w:szCs w:val="28"/>
          <w:lang w:val="uk-UA"/>
        </w:rPr>
      </w:pPr>
      <w:r>
        <w:rPr>
          <w:sz w:val="28"/>
          <w:szCs w:val="28"/>
          <w:lang w:val="uk-UA"/>
        </w:rPr>
        <w:t>канд. мед. наук, доцент</w:t>
      </w:r>
      <w:r>
        <w:rPr>
          <w:sz w:val="28"/>
          <w:szCs w:val="28"/>
          <w:lang w:val="uk-UA"/>
        </w:rPr>
        <w:tab/>
        <w:t xml:space="preserve">  </w:t>
      </w:r>
      <w:r>
        <w:rPr>
          <w:sz w:val="28"/>
          <w:szCs w:val="28"/>
          <w:lang w:val="uk-UA"/>
        </w:rPr>
        <w:tab/>
        <w:t>______________ П. І. Січненко</w:t>
      </w:r>
    </w:p>
    <w:p w:rsidR="00E0304C" w:rsidRDefault="00E0304C" w:rsidP="00853C6B">
      <w:pPr>
        <w:ind w:left="3540" w:firstLine="708"/>
        <w:jc w:val="both"/>
        <w:rPr>
          <w:sz w:val="28"/>
          <w:szCs w:val="28"/>
          <w:lang w:val="uk-UA"/>
        </w:rPr>
      </w:pPr>
      <w:r>
        <w:rPr>
          <w:sz w:val="28"/>
          <w:szCs w:val="28"/>
          <w:lang w:val="uk-UA"/>
        </w:rPr>
        <w:t xml:space="preserve">2014.01.20 </w:t>
      </w:r>
      <w:r>
        <w:rPr>
          <w:sz w:val="28"/>
          <w:szCs w:val="28"/>
          <w:lang w:val="uk-UA"/>
        </w:rPr>
        <w:tab/>
      </w:r>
      <w:r>
        <w:rPr>
          <w:sz w:val="28"/>
          <w:szCs w:val="28"/>
          <w:lang w:val="uk-UA"/>
        </w:rPr>
        <w:tab/>
        <w:t>(Розділи  4)</w:t>
      </w:r>
    </w:p>
    <w:p w:rsidR="00E0304C" w:rsidRDefault="00E0304C" w:rsidP="00D109E1">
      <w:pPr>
        <w:ind w:firstLine="7380"/>
        <w:jc w:val="both"/>
        <w:rPr>
          <w:sz w:val="28"/>
          <w:szCs w:val="28"/>
          <w:lang w:val="uk-UA"/>
        </w:rPr>
      </w:pPr>
    </w:p>
    <w:p w:rsidR="00E0304C" w:rsidRDefault="00E0304C" w:rsidP="00D109E1">
      <w:pPr>
        <w:ind w:firstLine="709"/>
        <w:jc w:val="both"/>
        <w:rPr>
          <w:sz w:val="28"/>
          <w:szCs w:val="28"/>
          <w:lang w:val="uk-UA"/>
        </w:rPr>
      </w:pPr>
      <w:r>
        <w:rPr>
          <w:sz w:val="28"/>
          <w:szCs w:val="28"/>
          <w:lang w:val="uk-UA"/>
        </w:rPr>
        <w:t xml:space="preserve">к. мед. н, асистент </w:t>
      </w:r>
      <w:r>
        <w:rPr>
          <w:sz w:val="28"/>
          <w:szCs w:val="28"/>
          <w:lang w:val="uk-UA"/>
        </w:rPr>
        <w:tab/>
        <w:t xml:space="preserve"> </w:t>
      </w:r>
      <w:r>
        <w:rPr>
          <w:sz w:val="28"/>
          <w:szCs w:val="28"/>
          <w:lang w:val="uk-UA"/>
        </w:rPr>
        <w:tab/>
        <w:t>_______________ В. А. Горбась</w:t>
      </w:r>
    </w:p>
    <w:p w:rsidR="00E0304C" w:rsidRDefault="00E0304C" w:rsidP="00853C6B">
      <w:pPr>
        <w:ind w:left="3540" w:firstLine="708"/>
        <w:jc w:val="both"/>
        <w:rPr>
          <w:sz w:val="28"/>
          <w:szCs w:val="28"/>
          <w:lang w:val="uk-UA"/>
        </w:rPr>
      </w:pPr>
      <w:r>
        <w:rPr>
          <w:sz w:val="28"/>
          <w:szCs w:val="28"/>
          <w:lang w:val="uk-UA"/>
        </w:rPr>
        <w:t xml:space="preserve">2014.01.20 </w:t>
      </w:r>
      <w:r>
        <w:rPr>
          <w:sz w:val="28"/>
          <w:szCs w:val="28"/>
          <w:lang w:val="uk-UA"/>
        </w:rPr>
        <w:tab/>
      </w:r>
      <w:r>
        <w:rPr>
          <w:sz w:val="28"/>
          <w:szCs w:val="28"/>
          <w:lang w:val="uk-UA"/>
        </w:rPr>
        <w:tab/>
        <w:t>(Розділ 1)</w:t>
      </w:r>
    </w:p>
    <w:p w:rsidR="00E0304C" w:rsidRDefault="00E0304C" w:rsidP="00D109E1">
      <w:pPr>
        <w:ind w:firstLine="7380"/>
        <w:jc w:val="both"/>
        <w:rPr>
          <w:sz w:val="28"/>
          <w:szCs w:val="28"/>
          <w:lang w:val="uk-UA"/>
        </w:rPr>
      </w:pPr>
    </w:p>
    <w:p w:rsidR="00E0304C" w:rsidRDefault="00E0304C" w:rsidP="00D109E1">
      <w:pPr>
        <w:ind w:firstLine="709"/>
        <w:jc w:val="both"/>
        <w:rPr>
          <w:sz w:val="28"/>
          <w:szCs w:val="28"/>
          <w:lang w:val="uk-UA"/>
        </w:rPr>
      </w:pPr>
      <w:r>
        <w:rPr>
          <w:sz w:val="28"/>
          <w:szCs w:val="28"/>
          <w:lang w:val="uk-UA"/>
        </w:rPr>
        <w:t xml:space="preserve">к. мед. н, асистент  </w:t>
      </w:r>
      <w:r>
        <w:rPr>
          <w:sz w:val="28"/>
          <w:szCs w:val="28"/>
          <w:lang w:val="uk-UA"/>
        </w:rPr>
        <w:tab/>
      </w:r>
      <w:r>
        <w:rPr>
          <w:sz w:val="28"/>
          <w:szCs w:val="28"/>
          <w:lang w:val="uk-UA"/>
        </w:rPr>
        <w:tab/>
        <w:t>_______________ О. Г. Васильєва</w:t>
      </w:r>
    </w:p>
    <w:p w:rsidR="00E0304C" w:rsidRDefault="00E0304C" w:rsidP="00853C6B">
      <w:pPr>
        <w:ind w:left="3540" w:firstLine="708"/>
        <w:jc w:val="both"/>
        <w:rPr>
          <w:sz w:val="28"/>
          <w:szCs w:val="28"/>
          <w:lang w:val="uk-UA"/>
        </w:rPr>
      </w:pPr>
      <w:r>
        <w:rPr>
          <w:sz w:val="28"/>
          <w:szCs w:val="28"/>
          <w:lang w:val="uk-UA"/>
        </w:rPr>
        <w:t>2014.01.20</w:t>
      </w:r>
      <w:r>
        <w:rPr>
          <w:sz w:val="28"/>
          <w:szCs w:val="28"/>
          <w:lang w:val="uk-UA"/>
        </w:rPr>
        <w:tab/>
      </w:r>
      <w:r>
        <w:rPr>
          <w:sz w:val="28"/>
          <w:szCs w:val="28"/>
          <w:lang w:val="uk-UA"/>
        </w:rPr>
        <w:tab/>
        <w:t xml:space="preserve"> (Розділ 2)</w:t>
      </w:r>
    </w:p>
    <w:p w:rsidR="00E0304C" w:rsidRDefault="00E0304C" w:rsidP="00D109E1">
      <w:pPr>
        <w:ind w:firstLine="7380"/>
        <w:jc w:val="both"/>
        <w:rPr>
          <w:sz w:val="28"/>
          <w:szCs w:val="28"/>
          <w:lang w:val="uk-UA"/>
        </w:rPr>
      </w:pPr>
    </w:p>
    <w:p w:rsidR="00E0304C" w:rsidRDefault="00E0304C" w:rsidP="00D109E1">
      <w:pPr>
        <w:ind w:firstLine="709"/>
        <w:rPr>
          <w:bCs/>
          <w:sz w:val="28"/>
          <w:szCs w:val="28"/>
          <w:lang w:val="uk-UA"/>
        </w:rPr>
      </w:pPr>
      <w:r>
        <w:rPr>
          <w:bCs/>
          <w:sz w:val="28"/>
          <w:szCs w:val="28"/>
          <w:lang w:val="uk-UA"/>
        </w:rPr>
        <w:t xml:space="preserve">асистент  </w:t>
      </w:r>
      <w:r>
        <w:rPr>
          <w:bCs/>
          <w:sz w:val="28"/>
          <w:szCs w:val="28"/>
          <w:lang w:val="uk-UA"/>
        </w:rPr>
        <w:tab/>
      </w:r>
      <w:r>
        <w:rPr>
          <w:bCs/>
          <w:sz w:val="28"/>
          <w:szCs w:val="28"/>
          <w:lang w:val="uk-UA"/>
        </w:rPr>
        <w:tab/>
      </w:r>
      <w:r>
        <w:rPr>
          <w:bCs/>
          <w:sz w:val="28"/>
          <w:szCs w:val="28"/>
          <w:lang w:val="uk-UA"/>
        </w:rPr>
        <w:tab/>
      </w:r>
      <w:r>
        <w:rPr>
          <w:bCs/>
          <w:sz w:val="28"/>
          <w:szCs w:val="28"/>
          <w:lang w:val="uk-UA"/>
        </w:rPr>
        <w:tab/>
      </w:r>
      <w:r>
        <w:rPr>
          <w:sz w:val="28"/>
          <w:szCs w:val="28"/>
          <w:lang w:val="uk-UA"/>
        </w:rPr>
        <w:t xml:space="preserve">_______________ </w:t>
      </w:r>
      <w:r>
        <w:rPr>
          <w:bCs/>
          <w:sz w:val="28"/>
          <w:szCs w:val="28"/>
          <w:lang w:val="uk-UA"/>
        </w:rPr>
        <w:t>Ю. А. Мозгова</w:t>
      </w:r>
    </w:p>
    <w:p w:rsidR="00E0304C" w:rsidRDefault="00E0304C" w:rsidP="00853C6B">
      <w:pPr>
        <w:tabs>
          <w:tab w:val="left" w:pos="3960"/>
          <w:tab w:val="left" w:pos="4680"/>
          <w:tab w:val="left" w:pos="7380"/>
        </w:tabs>
        <w:rPr>
          <w:bCs/>
          <w:sz w:val="28"/>
          <w:szCs w:val="28"/>
          <w:lang w:val="uk-UA"/>
        </w:rPr>
      </w:pPr>
      <w:r>
        <w:rPr>
          <w:bCs/>
          <w:sz w:val="28"/>
          <w:szCs w:val="28"/>
          <w:lang w:val="uk-UA"/>
        </w:rPr>
        <w:tab/>
        <w:t xml:space="preserve">   </w:t>
      </w:r>
      <w:r>
        <w:rPr>
          <w:sz w:val="28"/>
          <w:szCs w:val="28"/>
          <w:lang w:val="uk-UA"/>
        </w:rPr>
        <w:t xml:space="preserve">2014.01.20              </w:t>
      </w:r>
      <w:r>
        <w:rPr>
          <w:bCs/>
          <w:sz w:val="28"/>
          <w:szCs w:val="28"/>
          <w:lang w:val="uk-UA"/>
        </w:rPr>
        <w:t>(Розділ 1, 2)</w:t>
      </w:r>
    </w:p>
    <w:p w:rsidR="00E0304C" w:rsidRDefault="00E0304C" w:rsidP="00D109E1">
      <w:pPr>
        <w:tabs>
          <w:tab w:val="left" w:pos="3960"/>
          <w:tab w:val="left" w:pos="4680"/>
          <w:tab w:val="left" w:pos="7380"/>
        </w:tabs>
        <w:ind w:firstLine="7380"/>
        <w:rPr>
          <w:bCs/>
          <w:sz w:val="28"/>
          <w:szCs w:val="28"/>
          <w:lang w:val="uk-UA"/>
        </w:rPr>
      </w:pPr>
    </w:p>
    <w:p w:rsidR="00E0304C" w:rsidRDefault="00E0304C" w:rsidP="00D109E1">
      <w:pPr>
        <w:ind w:firstLine="709"/>
        <w:jc w:val="both"/>
        <w:rPr>
          <w:bCs/>
          <w:sz w:val="28"/>
          <w:szCs w:val="28"/>
          <w:lang w:val="uk-UA"/>
        </w:rPr>
      </w:pPr>
      <w:r>
        <w:rPr>
          <w:bCs/>
          <w:sz w:val="28"/>
          <w:szCs w:val="28"/>
          <w:lang w:val="uk-UA"/>
        </w:rPr>
        <w:t xml:space="preserve">аспірант   </w:t>
      </w:r>
      <w:r>
        <w:rPr>
          <w:bCs/>
          <w:sz w:val="28"/>
          <w:szCs w:val="28"/>
          <w:lang w:val="uk-UA"/>
        </w:rPr>
        <w:tab/>
      </w:r>
      <w:r>
        <w:rPr>
          <w:bCs/>
          <w:sz w:val="28"/>
          <w:szCs w:val="28"/>
          <w:lang w:val="uk-UA"/>
        </w:rPr>
        <w:tab/>
      </w:r>
      <w:r>
        <w:rPr>
          <w:bCs/>
          <w:sz w:val="28"/>
          <w:szCs w:val="28"/>
          <w:lang w:val="uk-UA"/>
        </w:rPr>
        <w:tab/>
      </w:r>
      <w:r>
        <w:rPr>
          <w:bCs/>
          <w:sz w:val="28"/>
          <w:szCs w:val="28"/>
          <w:lang w:val="uk-UA"/>
        </w:rPr>
        <w:tab/>
        <w:t>______________ Х. І. Василишин</w:t>
      </w:r>
    </w:p>
    <w:p w:rsidR="00E0304C" w:rsidRDefault="00E0304C" w:rsidP="00853C6B">
      <w:pPr>
        <w:ind w:left="3540" w:firstLine="708"/>
        <w:jc w:val="both"/>
        <w:rPr>
          <w:bCs/>
          <w:sz w:val="28"/>
          <w:szCs w:val="28"/>
          <w:lang w:val="uk-UA"/>
        </w:rPr>
      </w:pPr>
      <w:r>
        <w:rPr>
          <w:sz w:val="28"/>
          <w:szCs w:val="28"/>
          <w:lang w:val="uk-UA"/>
        </w:rPr>
        <w:t xml:space="preserve">2014.01.20           </w:t>
      </w:r>
      <w:r>
        <w:rPr>
          <w:bCs/>
          <w:sz w:val="28"/>
          <w:szCs w:val="28"/>
          <w:lang w:val="uk-UA"/>
        </w:rPr>
        <w:t>(Розділ 1, 3, 4, Висновки)</w:t>
      </w:r>
    </w:p>
    <w:p w:rsidR="00E0304C" w:rsidRDefault="00E0304C" w:rsidP="00D109E1">
      <w:pPr>
        <w:ind w:firstLine="709"/>
        <w:jc w:val="center"/>
        <w:rPr>
          <w:bCs/>
          <w:sz w:val="28"/>
          <w:szCs w:val="28"/>
          <w:lang w:val="uk-UA"/>
        </w:rPr>
      </w:pPr>
      <w:r>
        <w:rPr>
          <w:bCs/>
          <w:sz w:val="28"/>
          <w:szCs w:val="28"/>
          <w:lang w:val="uk-UA"/>
        </w:rPr>
        <w:t xml:space="preserve"> </w:t>
      </w:r>
    </w:p>
    <w:p w:rsidR="00E0304C" w:rsidRDefault="00E0304C" w:rsidP="00D109E1">
      <w:pPr>
        <w:spacing w:line="360" w:lineRule="auto"/>
        <w:ind w:firstLine="709"/>
        <w:jc w:val="center"/>
        <w:rPr>
          <w:bCs/>
          <w:sz w:val="28"/>
          <w:szCs w:val="28"/>
          <w:lang w:val="uk-UA"/>
        </w:rPr>
      </w:pPr>
    </w:p>
    <w:p w:rsidR="00E0304C" w:rsidRDefault="00E0304C" w:rsidP="00D109E1">
      <w:pPr>
        <w:spacing w:line="360" w:lineRule="auto"/>
        <w:ind w:firstLine="709"/>
        <w:jc w:val="center"/>
        <w:rPr>
          <w:bCs/>
          <w:sz w:val="28"/>
          <w:szCs w:val="28"/>
          <w:lang w:val="uk-UA"/>
        </w:rPr>
      </w:pPr>
    </w:p>
    <w:p w:rsidR="00E0304C" w:rsidRDefault="00E0304C" w:rsidP="00D109E1">
      <w:pPr>
        <w:spacing w:line="360" w:lineRule="auto"/>
        <w:ind w:firstLine="709"/>
        <w:jc w:val="center"/>
        <w:rPr>
          <w:bCs/>
          <w:sz w:val="28"/>
          <w:szCs w:val="28"/>
          <w:lang w:val="uk-UA"/>
        </w:rPr>
      </w:pPr>
    </w:p>
    <w:p w:rsidR="00E0304C" w:rsidRDefault="00E0304C" w:rsidP="00D109E1">
      <w:pPr>
        <w:spacing w:line="360" w:lineRule="auto"/>
        <w:ind w:firstLine="709"/>
        <w:jc w:val="center"/>
        <w:rPr>
          <w:bCs/>
          <w:sz w:val="28"/>
          <w:szCs w:val="28"/>
          <w:lang w:val="uk-UA"/>
        </w:rPr>
      </w:pPr>
    </w:p>
    <w:p w:rsidR="00E0304C" w:rsidRDefault="00E0304C" w:rsidP="00FD5F70">
      <w:pPr>
        <w:spacing w:line="360" w:lineRule="auto"/>
        <w:ind w:firstLine="709"/>
        <w:jc w:val="center"/>
        <w:rPr>
          <w:sz w:val="28"/>
          <w:szCs w:val="28"/>
          <w:lang w:val="uk-UA"/>
        </w:rPr>
      </w:pPr>
      <w:r>
        <w:rPr>
          <w:sz w:val="28"/>
          <w:szCs w:val="28"/>
          <w:lang w:val="uk-UA"/>
        </w:rPr>
        <w:br w:type="page"/>
        <w:t>РЕФЕРАТ</w:t>
      </w:r>
    </w:p>
    <w:p w:rsidR="00E0304C" w:rsidRDefault="00E0304C" w:rsidP="00FD5F70">
      <w:pPr>
        <w:spacing w:line="360" w:lineRule="auto"/>
        <w:ind w:firstLine="709"/>
        <w:jc w:val="center"/>
        <w:rPr>
          <w:sz w:val="28"/>
          <w:szCs w:val="28"/>
          <w:lang w:val="uk-UA"/>
        </w:rPr>
      </w:pPr>
    </w:p>
    <w:p w:rsidR="00E0304C" w:rsidRDefault="00E0304C" w:rsidP="00FD5F70">
      <w:pPr>
        <w:spacing w:line="360" w:lineRule="auto"/>
        <w:ind w:firstLine="709"/>
        <w:jc w:val="center"/>
        <w:rPr>
          <w:sz w:val="28"/>
          <w:szCs w:val="28"/>
          <w:lang w:val="uk-UA"/>
        </w:rPr>
      </w:pPr>
    </w:p>
    <w:p w:rsidR="00E0304C" w:rsidRPr="00E43F95" w:rsidRDefault="00E0304C" w:rsidP="00A7342D">
      <w:pPr>
        <w:spacing w:line="360" w:lineRule="auto"/>
        <w:ind w:firstLine="567"/>
        <w:rPr>
          <w:sz w:val="28"/>
          <w:szCs w:val="28"/>
          <w:lang w:val="uk-UA"/>
        </w:rPr>
      </w:pPr>
      <w:r w:rsidRPr="00E43F95">
        <w:rPr>
          <w:sz w:val="28"/>
          <w:szCs w:val="28"/>
          <w:lang w:val="uk-UA"/>
        </w:rPr>
        <w:t>Звіт про НДР:</w:t>
      </w:r>
      <w:r>
        <w:rPr>
          <w:sz w:val="28"/>
          <w:szCs w:val="28"/>
          <w:lang w:val="uk-UA"/>
        </w:rPr>
        <w:t>56</w:t>
      </w:r>
      <w:r w:rsidRPr="00E43F95">
        <w:rPr>
          <w:sz w:val="28"/>
          <w:szCs w:val="28"/>
          <w:lang w:val="uk-UA"/>
        </w:rPr>
        <w:t xml:space="preserve"> с., </w:t>
      </w:r>
      <w:r>
        <w:rPr>
          <w:sz w:val="28"/>
          <w:szCs w:val="28"/>
          <w:lang w:val="uk-UA"/>
        </w:rPr>
        <w:t>3</w:t>
      </w:r>
      <w:r w:rsidRPr="00E43F95">
        <w:rPr>
          <w:sz w:val="28"/>
          <w:szCs w:val="28"/>
          <w:lang w:val="uk-UA"/>
        </w:rPr>
        <w:t xml:space="preserve"> рис., </w:t>
      </w:r>
      <w:r>
        <w:rPr>
          <w:sz w:val="28"/>
          <w:szCs w:val="28"/>
          <w:lang w:val="uk-UA"/>
        </w:rPr>
        <w:t>5</w:t>
      </w:r>
      <w:r w:rsidRPr="00E43F95">
        <w:rPr>
          <w:sz w:val="28"/>
          <w:szCs w:val="28"/>
          <w:lang w:val="uk-UA"/>
        </w:rPr>
        <w:t xml:space="preserve"> табл., </w:t>
      </w:r>
      <w:r>
        <w:rPr>
          <w:sz w:val="28"/>
          <w:szCs w:val="28"/>
          <w:lang w:val="uk-UA"/>
        </w:rPr>
        <w:t>5</w:t>
      </w:r>
      <w:r w:rsidRPr="00E43F95">
        <w:rPr>
          <w:sz w:val="28"/>
          <w:szCs w:val="28"/>
          <w:lang w:val="uk-UA"/>
        </w:rPr>
        <w:t>6 джерела.</w:t>
      </w:r>
    </w:p>
    <w:p w:rsidR="00E0304C" w:rsidRDefault="00E0304C" w:rsidP="00E65CE5">
      <w:pPr>
        <w:spacing w:line="360" w:lineRule="auto"/>
        <w:ind w:firstLine="709"/>
        <w:jc w:val="both"/>
        <w:rPr>
          <w:sz w:val="28"/>
          <w:szCs w:val="28"/>
          <w:lang w:val="uk-UA"/>
        </w:rPr>
      </w:pPr>
      <w:r w:rsidRPr="000C59C3">
        <w:rPr>
          <w:sz w:val="28"/>
          <w:szCs w:val="28"/>
          <w:lang w:val="uk-UA"/>
        </w:rPr>
        <w:t>Об`єкт дослідження – Особливості кишкової мікрофлори у дітей</w:t>
      </w:r>
      <w:r>
        <w:rPr>
          <w:sz w:val="28"/>
          <w:szCs w:val="28"/>
          <w:lang w:val="uk-UA"/>
        </w:rPr>
        <w:t xml:space="preserve">, хворих на негоспітальну пневмонію на фоні залізодефіцитної анемії. </w:t>
      </w:r>
    </w:p>
    <w:p w:rsidR="00E0304C" w:rsidRDefault="00E0304C" w:rsidP="00FD5F70">
      <w:pPr>
        <w:spacing w:line="360" w:lineRule="auto"/>
        <w:ind w:firstLine="709"/>
        <w:jc w:val="both"/>
        <w:rPr>
          <w:sz w:val="28"/>
          <w:szCs w:val="28"/>
          <w:lang w:val="uk-UA"/>
        </w:rPr>
      </w:pPr>
      <w:r w:rsidRPr="000C59C3">
        <w:rPr>
          <w:sz w:val="28"/>
          <w:szCs w:val="28"/>
          <w:lang w:val="uk-UA"/>
        </w:rPr>
        <w:t>Мета роботи - підвищен</w:t>
      </w:r>
      <w:r>
        <w:rPr>
          <w:sz w:val="28"/>
          <w:szCs w:val="28"/>
          <w:lang w:val="uk-UA"/>
        </w:rPr>
        <w:t>ня ефективності лікування дітей, хворих на негоспітальну пневмонію</w:t>
      </w:r>
      <w:r w:rsidRPr="000C59C3">
        <w:rPr>
          <w:sz w:val="28"/>
          <w:szCs w:val="28"/>
          <w:lang w:val="uk-UA"/>
        </w:rPr>
        <w:t xml:space="preserve"> </w:t>
      </w:r>
      <w:r>
        <w:rPr>
          <w:sz w:val="28"/>
          <w:szCs w:val="28"/>
          <w:lang w:val="uk-UA"/>
        </w:rPr>
        <w:t>на фоні залізодефіцитної анемії</w:t>
      </w:r>
      <w:r w:rsidRPr="000C59C3">
        <w:rPr>
          <w:sz w:val="28"/>
          <w:szCs w:val="28"/>
          <w:lang w:val="uk-UA"/>
        </w:rPr>
        <w:t xml:space="preserve"> на основі поглибленого вивчення кількісного та якісного складу мікрофлори кишечнику.</w:t>
      </w:r>
      <w:r>
        <w:rPr>
          <w:sz w:val="28"/>
          <w:szCs w:val="28"/>
          <w:lang w:val="uk-UA"/>
        </w:rPr>
        <w:t xml:space="preserve"> </w:t>
      </w:r>
    </w:p>
    <w:p w:rsidR="00E0304C" w:rsidRPr="007C7EBA" w:rsidRDefault="00E0304C" w:rsidP="00FD5F70">
      <w:pPr>
        <w:spacing w:line="360" w:lineRule="auto"/>
        <w:ind w:firstLine="709"/>
        <w:jc w:val="both"/>
        <w:rPr>
          <w:sz w:val="28"/>
          <w:szCs w:val="28"/>
          <w:lang w:val="uk-UA"/>
        </w:rPr>
      </w:pPr>
      <w:r w:rsidRPr="007C7EBA">
        <w:rPr>
          <w:sz w:val="28"/>
          <w:szCs w:val="28"/>
          <w:lang w:val="uk-UA"/>
        </w:rPr>
        <w:t>Метод дослідження – статистичний аналіз результатів клінічних, мікробіологічних досліджень випорожнень з визначенням видового складу та популяційного рівня мікрофлор за методикою Р.Б. Епштейн–Літвак (1977).</w:t>
      </w:r>
    </w:p>
    <w:p w:rsidR="00E0304C" w:rsidRPr="007C7EBA" w:rsidRDefault="00E0304C" w:rsidP="00FD5F70">
      <w:pPr>
        <w:spacing w:line="360" w:lineRule="auto"/>
        <w:ind w:firstLine="709"/>
        <w:jc w:val="both"/>
        <w:rPr>
          <w:sz w:val="28"/>
          <w:szCs w:val="28"/>
          <w:lang w:val="uk-UA"/>
        </w:rPr>
      </w:pPr>
      <w:r w:rsidRPr="007C7EBA">
        <w:rPr>
          <w:sz w:val="28"/>
          <w:szCs w:val="28"/>
          <w:lang w:val="uk-UA"/>
        </w:rPr>
        <w:t>Визначені особливості змін з боку мікробіо</w:t>
      </w:r>
      <w:r>
        <w:rPr>
          <w:sz w:val="28"/>
          <w:szCs w:val="28"/>
          <w:lang w:val="uk-UA"/>
        </w:rPr>
        <w:t>логічного статусу товстої кишки, їх роль в патогенезі негоспітальної пневмонії, асоційованої із залізодефіцитною анемією</w:t>
      </w:r>
      <w:r w:rsidRPr="007C7EBA">
        <w:rPr>
          <w:sz w:val="28"/>
          <w:szCs w:val="28"/>
          <w:lang w:val="uk-UA"/>
        </w:rPr>
        <w:t xml:space="preserve">. Доведено необхідність включення до загального плану обстежень дітей </w:t>
      </w:r>
      <w:r>
        <w:rPr>
          <w:sz w:val="28"/>
          <w:szCs w:val="28"/>
          <w:lang w:val="uk-UA"/>
        </w:rPr>
        <w:t>і</w:t>
      </w:r>
      <w:r w:rsidRPr="007C7EBA">
        <w:rPr>
          <w:sz w:val="28"/>
          <w:szCs w:val="28"/>
          <w:lang w:val="uk-UA"/>
        </w:rPr>
        <w:t>з</w:t>
      </w:r>
      <w:r>
        <w:rPr>
          <w:sz w:val="28"/>
          <w:szCs w:val="28"/>
          <w:lang w:val="uk-UA"/>
        </w:rPr>
        <w:t xml:space="preserve"> негоспітальною пневмонією</w:t>
      </w:r>
      <w:r w:rsidRPr="007C7EBA">
        <w:rPr>
          <w:sz w:val="28"/>
          <w:szCs w:val="28"/>
          <w:lang w:val="uk-UA"/>
        </w:rPr>
        <w:t xml:space="preserve"> аналізу на визначення стану к</w:t>
      </w:r>
      <w:r>
        <w:rPr>
          <w:sz w:val="28"/>
          <w:szCs w:val="28"/>
          <w:lang w:val="uk-UA"/>
        </w:rPr>
        <w:t>ишкової мікрофлори</w:t>
      </w:r>
      <w:r w:rsidRPr="007C7EBA">
        <w:rPr>
          <w:sz w:val="28"/>
          <w:szCs w:val="28"/>
          <w:lang w:val="uk-UA"/>
        </w:rPr>
        <w:t>. Виявлені якісні та кількісні зміни мікробіоценозу кишечника свідчать про необхідність корекції даних порушень шляхом призначення пробіотичних препаратів</w:t>
      </w:r>
    </w:p>
    <w:p w:rsidR="00E0304C" w:rsidRDefault="00E0304C" w:rsidP="00FD5F70">
      <w:pPr>
        <w:spacing w:line="360" w:lineRule="auto"/>
        <w:ind w:firstLine="709"/>
        <w:jc w:val="both"/>
        <w:rPr>
          <w:sz w:val="28"/>
          <w:szCs w:val="28"/>
          <w:lang w:val="uk-UA"/>
        </w:rPr>
      </w:pPr>
      <w:r w:rsidRPr="007C7EBA">
        <w:rPr>
          <w:sz w:val="28"/>
          <w:szCs w:val="28"/>
          <w:lang w:val="uk-UA"/>
        </w:rPr>
        <w:t>Результати НДР впроваджені в практичну роботу лікарів-педіатрів Сумської області.</w:t>
      </w:r>
      <w:r>
        <w:rPr>
          <w:sz w:val="28"/>
          <w:szCs w:val="28"/>
          <w:lang w:val="uk-UA"/>
        </w:rPr>
        <w:t xml:space="preserve"> </w:t>
      </w:r>
    </w:p>
    <w:p w:rsidR="00E0304C" w:rsidRDefault="00E0304C" w:rsidP="00FD5F70">
      <w:pPr>
        <w:spacing w:line="360" w:lineRule="auto"/>
        <w:ind w:firstLine="709"/>
        <w:jc w:val="both"/>
        <w:rPr>
          <w:sz w:val="28"/>
          <w:szCs w:val="28"/>
          <w:lang w:val="uk-UA"/>
        </w:rPr>
      </w:pPr>
      <w:r w:rsidRPr="003157CD">
        <w:rPr>
          <w:sz w:val="28"/>
          <w:szCs w:val="28"/>
          <w:lang w:val="uk-UA"/>
        </w:rPr>
        <w:t>Прогнозні припущення щодо розвитку об`єкта дослідження - пошук оп</w:t>
      </w:r>
      <w:r>
        <w:rPr>
          <w:sz w:val="28"/>
          <w:szCs w:val="28"/>
          <w:lang w:val="uk-UA"/>
        </w:rPr>
        <w:t>тимальної схеми лікування дітей</w:t>
      </w:r>
      <w:r w:rsidRPr="003157CD">
        <w:rPr>
          <w:sz w:val="28"/>
          <w:szCs w:val="28"/>
          <w:lang w:val="uk-UA"/>
        </w:rPr>
        <w:t xml:space="preserve">, хворих на </w:t>
      </w:r>
      <w:r>
        <w:rPr>
          <w:sz w:val="28"/>
          <w:szCs w:val="28"/>
          <w:lang w:val="uk-UA"/>
        </w:rPr>
        <w:t xml:space="preserve">негоспітальну пневмонію. </w:t>
      </w:r>
    </w:p>
    <w:p w:rsidR="00E0304C" w:rsidRDefault="00E0304C" w:rsidP="00FD5F70">
      <w:pPr>
        <w:spacing w:line="360" w:lineRule="auto"/>
        <w:ind w:firstLine="709"/>
        <w:jc w:val="both"/>
        <w:rPr>
          <w:sz w:val="28"/>
          <w:szCs w:val="28"/>
          <w:lang w:val="uk-UA"/>
        </w:rPr>
      </w:pPr>
    </w:p>
    <w:p w:rsidR="00E0304C" w:rsidRDefault="00E0304C" w:rsidP="00FD5F70">
      <w:pPr>
        <w:spacing w:line="360" w:lineRule="auto"/>
        <w:ind w:firstLine="709"/>
        <w:jc w:val="both"/>
        <w:rPr>
          <w:sz w:val="28"/>
          <w:szCs w:val="28"/>
          <w:lang w:val="uk-UA"/>
        </w:rPr>
      </w:pPr>
      <w:r w:rsidRPr="003157CD">
        <w:rPr>
          <w:sz w:val="28"/>
          <w:szCs w:val="28"/>
          <w:lang w:val="uk-UA"/>
        </w:rPr>
        <w:t>ДІТИ, МІКРОФЛОРА КИШКІВНИКА, ДИСБ</w:t>
      </w:r>
      <w:r>
        <w:rPr>
          <w:sz w:val="28"/>
          <w:szCs w:val="28"/>
          <w:lang w:val="uk-UA"/>
        </w:rPr>
        <w:t>ІОЗ КИШКІВНИКА, НЕГОСПІТАЛЬНА ПНЕВМОНІЯ, ЗАЛІЗОДЕФІЦИТНА АНЕМІЯ</w:t>
      </w:r>
      <w:r w:rsidRPr="003157CD">
        <w:rPr>
          <w:sz w:val="28"/>
          <w:szCs w:val="28"/>
          <w:lang w:val="uk-UA"/>
        </w:rPr>
        <w:t>.</w:t>
      </w:r>
    </w:p>
    <w:p w:rsidR="00E0304C" w:rsidRDefault="00E0304C" w:rsidP="00FD5F70">
      <w:pPr>
        <w:spacing w:line="360" w:lineRule="auto"/>
        <w:ind w:firstLine="709"/>
        <w:jc w:val="both"/>
        <w:rPr>
          <w:sz w:val="28"/>
          <w:szCs w:val="28"/>
          <w:lang w:val="uk-UA"/>
        </w:rPr>
      </w:pPr>
    </w:p>
    <w:p w:rsidR="00E0304C" w:rsidRDefault="00E0304C" w:rsidP="00FD5F70">
      <w:pPr>
        <w:spacing w:line="360" w:lineRule="auto"/>
        <w:ind w:firstLine="709"/>
        <w:jc w:val="both"/>
        <w:rPr>
          <w:sz w:val="28"/>
          <w:szCs w:val="28"/>
          <w:lang w:val="uk-UA"/>
        </w:rPr>
      </w:pPr>
    </w:p>
    <w:p w:rsidR="00E0304C" w:rsidRPr="003157CD" w:rsidRDefault="00E0304C" w:rsidP="00FD5F70">
      <w:pPr>
        <w:spacing w:line="360" w:lineRule="auto"/>
        <w:ind w:firstLine="709"/>
        <w:jc w:val="center"/>
        <w:rPr>
          <w:sz w:val="28"/>
          <w:szCs w:val="28"/>
          <w:lang w:val="uk-UA"/>
        </w:rPr>
      </w:pPr>
      <w:r w:rsidRPr="003157CD">
        <w:rPr>
          <w:sz w:val="28"/>
          <w:szCs w:val="28"/>
        </w:rPr>
        <w:t xml:space="preserve">ПЕРЕЛІК </w:t>
      </w:r>
      <w:r w:rsidRPr="003157CD">
        <w:rPr>
          <w:sz w:val="28"/>
          <w:szCs w:val="28"/>
          <w:lang w:val="uk-UA"/>
        </w:rPr>
        <w:t>УМОВНИХ ПОЗНАЧЕНЬ, СИМВОЛІВ, ОДИНИЦЬ, СКОРОЧЕНЬ</w:t>
      </w:r>
      <w:r w:rsidRPr="003157CD">
        <w:rPr>
          <w:sz w:val="28"/>
          <w:szCs w:val="28"/>
        </w:rPr>
        <w:t xml:space="preserve">  </w:t>
      </w:r>
      <w:r>
        <w:rPr>
          <w:sz w:val="28"/>
          <w:szCs w:val="28"/>
          <w:lang w:val="uk-UA"/>
        </w:rPr>
        <w:t>ТА ТЕРМІНІВ</w:t>
      </w:r>
    </w:p>
    <w:p w:rsidR="00E0304C" w:rsidRDefault="00E0304C" w:rsidP="00FD5F70">
      <w:pPr>
        <w:spacing w:line="360" w:lineRule="auto"/>
        <w:ind w:firstLine="709"/>
        <w:jc w:val="both"/>
        <w:rPr>
          <w:sz w:val="28"/>
          <w:szCs w:val="28"/>
          <w:lang w:val="uk-UA"/>
        </w:rPr>
      </w:pPr>
    </w:p>
    <w:p w:rsidR="00E0304C" w:rsidRDefault="00E0304C" w:rsidP="00FD5F70">
      <w:pPr>
        <w:spacing w:line="360" w:lineRule="auto"/>
        <w:ind w:firstLine="709"/>
        <w:jc w:val="both"/>
        <w:rPr>
          <w:bCs/>
          <w:sz w:val="28"/>
          <w:szCs w:val="28"/>
          <w:lang w:val="uk-UA"/>
        </w:rPr>
      </w:pPr>
      <w:r>
        <w:rPr>
          <w:bCs/>
          <w:sz w:val="28"/>
          <w:szCs w:val="28"/>
          <w:lang w:val="uk-UA"/>
        </w:rPr>
        <w:t>НП – негоспітальна пневмонія</w:t>
      </w:r>
    </w:p>
    <w:p w:rsidR="00E0304C" w:rsidRDefault="00E0304C" w:rsidP="00FD5F70">
      <w:pPr>
        <w:spacing w:line="360" w:lineRule="auto"/>
        <w:ind w:firstLine="709"/>
        <w:jc w:val="both"/>
        <w:rPr>
          <w:bCs/>
          <w:sz w:val="28"/>
          <w:szCs w:val="28"/>
          <w:lang w:val="uk-UA"/>
        </w:rPr>
      </w:pPr>
      <w:r>
        <w:rPr>
          <w:bCs/>
          <w:sz w:val="28"/>
          <w:szCs w:val="28"/>
          <w:lang w:val="uk-UA"/>
        </w:rPr>
        <w:t>ЗДА – залізодефіцитна анемія</w:t>
      </w:r>
    </w:p>
    <w:p w:rsidR="00E0304C" w:rsidRPr="003157CD" w:rsidRDefault="00E0304C" w:rsidP="00FD5F70">
      <w:pPr>
        <w:spacing w:line="360" w:lineRule="auto"/>
        <w:ind w:firstLine="709"/>
        <w:jc w:val="both"/>
        <w:rPr>
          <w:sz w:val="28"/>
          <w:szCs w:val="28"/>
          <w:lang w:val="uk-UA"/>
        </w:rPr>
      </w:pPr>
      <w:r w:rsidRPr="003157CD">
        <w:rPr>
          <w:sz w:val="28"/>
          <w:szCs w:val="28"/>
          <w:lang w:val="uk-UA"/>
        </w:rPr>
        <w:t>ШКТ – шлунково-кишковий тракт</w:t>
      </w:r>
    </w:p>
    <w:p w:rsidR="00E0304C" w:rsidRPr="003157CD" w:rsidRDefault="00E0304C" w:rsidP="00FD5F70">
      <w:pPr>
        <w:spacing w:line="360" w:lineRule="auto"/>
        <w:ind w:firstLine="709"/>
        <w:jc w:val="both"/>
        <w:rPr>
          <w:sz w:val="28"/>
          <w:szCs w:val="28"/>
          <w:lang w:val="uk-UA"/>
        </w:rPr>
      </w:pPr>
      <w:r w:rsidRPr="003157CD">
        <w:rPr>
          <w:sz w:val="28"/>
          <w:szCs w:val="28"/>
          <w:lang w:val="uk-UA"/>
        </w:rPr>
        <w:t>IgG  – імуноглобулін G</w:t>
      </w:r>
    </w:p>
    <w:p w:rsidR="00E0304C" w:rsidRPr="003157CD" w:rsidRDefault="00E0304C" w:rsidP="00FD5F70">
      <w:pPr>
        <w:spacing w:line="360" w:lineRule="auto"/>
        <w:ind w:firstLine="709"/>
        <w:jc w:val="both"/>
        <w:rPr>
          <w:sz w:val="28"/>
          <w:szCs w:val="28"/>
          <w:lang w:val="uk-UA"/>
        </w:rPr>
      </w:pPr>
      <w:r w:rsidRPr="003157CD">
        <w:rPr>
          <w:sz w:val="28"/>
          <w:szCs w:val="28"/>
          <w:lang w:val="uk-UA"/>
        </w:rPr>
        <w:t>IgА – імуноглобулін А</w:t>
      </w:r>
    </w:p>
    <w:p w:rsidR="00E0304C" w:rsidRPr="003157CD" w:rsidRDefault="00E0304C" w:rsidP="00FD5F70">
      <w:pPr>
        <w:spacing w:line="360" w:lineRule="auto"/>
        <w:ind w:firstLine="709"/>
        <w:jc w:val="both"/>
        <w:rPr>
          <w:sz w:val="28"/>
          <w:szCs w:val="28"/>
          <w:lang w:val="uk-UA"/>
        </w:rPr>
      </w:pPr>
      <w:r w:rsidRPr="003157CD">
        <w:rPr>
          <w:sz w:val="28"/>
          <w:szCs w:val="28"/>
          <w:lang w:val="uk-UA"/>
        </w:rPr>
        <w:t>IgМ – імуноглобулін М</w:t>
      </w:r>
    </w:p>
    <w:p w:rsidR="00E0304C" w:rsidRPr="003157CD" w:rsidRDefault="00E0304C" w:rsidP="00FD5F70">
      <w:pPr>
        <w:spacing w:line="360" w:lineRule="auto"/>
        <w:ind w:firstLine="709"/>
        <w:jc w:val="both"/>
        <w:rPr>
          <w:sz w:val="28"/>
          <w:szCs w:val="28"/>
          <w:lang w:val="uk-UA"/>
        </w:rPr>
      </w:pPr>
      <w:r w:rsidRPr="003157CD">
        <w:rPr>
          <w:sz w:val="28"/>
          <w:szCs w:val="28"/>
          <w:lang w:val="uk-UA"/>
        </w:rPr>
        <w:t>IgЕ – імуноглобулін Е</w:t>
      </w:r>
    </w:p>
    <w:p w:rsidR="00E0304C" w:rsidRPr="003157CD" w:rsidRDefault="00E0304C" w:rsidP="00FD5F70">
      <w:pPr>
        <w:spacing w:line="360" w:lineRule="auto"/>
        <w:ind w:firstLine="709"/>
        <w:jc w:val="both"/>
        <w:rPr>
          <w:sz w:val="28"/>
          <w:szCs w:val="28"/>
          <w:lang w:val="uk-UA"/>
        </w:rPr>
      </w:pPr>
      <w:r w:rsidRPr="003157CD">
        <w:rPr>
          <w:sz w:val="28"/>
          <w:szCs w:val="28"/>
          <w:lang w:val="uk-UA"/>
        </w:rPr>
        <w:t xml:space="preserve">ЖК – жирні кислоти </w:t>
      </w:r>
    </w:p>
    <w:p w:rsidR="00E0304C" w:rsidRPr="003157CD" w:rsidRDefault="00E0304C" w:rsidP="00FD5F70">
      <w:pPr>
        <w:spacing w:line="360" w:lineRule="auto"/>
        <w:ind w:firstLine="709"/>
        <w:jc w:val="both"/>
        <w:rPr>
          <w:sz w:val="28"/>
          <w:szCs w:val="28"/>
          <w:lang w:val="uk-UA"/>
        </w:rPr>
      </w:pPr>
      <w:r w:rsidRPr="003157CD">
        <w:rPr>
          <w:sz w:val="28"/>
          <w:szCs w:val="28"/>
          <w:lang w:val="uk-UA"/>
        </w:rPr>
        <w:t>ББ – біфідумбактерії</w:t>
      </w:r>
    </w:p>
    <w:p w:rsidR="00E0304C" w:rsidRPr="003157CD" w:rsidRDefault="00E0304C" w:rsidP="00FD5F70">
      <w:pPr>
        <w:spacing w:line="360" w:lineRule="auto"/>
        <w:ind w:firstLine="709"/>
        <w:jc w:val="both"/>
        <w:rPr>
          <w:sz w:val="28"/>
          <w:szCs w:val="28"/>
          <w:lang w:val="uk-UA"/>
        </w:rPr>
      </w:pPr>
      <w:r w:rsidRPr="003157CD">
        <w:rPr>
          <w:sz w:val="28"/>
          <w:szCs w:val="28"/>
          <w:lang w:val="uk-UA"/>
        </w:rPr>
        <w:t>ЛБ – лактобактерії</w:t>
      </w:r>
    </w:p>
    <w:p w:rsidR="00E0304C" w:rsidRDefault="00E0304C" w:rsidP="00FD5F70">
      <w:pPr>
        <w:spacing w:line="360" w:lineRule="auto"/>
        <w:ind w:firstLine="709"/>
        <w:jc w:val="both"/>
        <w:rPr>
          <w:sz w:val="28"/>
          <w:szCs w:val="28"/>
          <w:lang w:val="uk-UA"/>
        </w:rPr>
      </w:pPr>
      <w:r w:rsidRPr="003157CD">
        <w:rPr>
          <w:sz w:val="28"/>
          <w:szCs w:val="28"/>
          <w:lang w:val="uk-UA"/>
        </w:rPr>
        <w:t>УПМ – умовно-патогенна мікрофлора</w:t>
      </w:r>
    </w:p>
    <w:p w:rsidR="00E0304C" w:rsidRPr="007F5ACB" w:rsidRDefault="00E0304C" w:rsidP="000B02D1">
      <w:pPr>
        <w:spacing w:line="360" w:lineRule="auto"/>
        <w:ind w:firstLine="709"/>
        <w:jc w:val="center"/>
        <w:rPr>
          <w:b/>
          <w:bCs/>
          <w:sz w:val="28"/>
          <w:szCs w:val="28"/>
          <w:lang w:val="uk-UA"/>
        </w:rPr>
      </w:pPr>
      <w:r>
        <w:rPr>
          <w:sz w:val="28"/>
          <w:szCs w:val="28"/>
          <w:lang w:val="uk-UA"/>
        </w:rPr>
        <w:br w:type="page"/>
      </w:r>
      <w:r w:rsidRPr="007F5ACB">
        <w:rPr>
          <w:b/>
          <w:bCs/>
          <w:sz w:val="28"/>
          <w:szCs w:val="28"/>
          <w:lang w:val="uk-UA"/>
        </w:rPr>
        <w:t>ЗМІСТ</w:t>
      </w:r>
    </w:p>
    <w:p w:rsidR="00E0304C" w:rsidRPr="003157CD" w:rsidRDefault="00E0304C" w:rsidP="00FD5F70">
      <w:pPr>
        <w:spacing w:line="360" w:lineRule="auto"/>
        <w:ind w:firstLine="709"/>
        <w:jc w:val="both"/>
        <w:rPr>
          <w:bCs/>
          <w:sz w:val="28"/>
          <w:szCs w:val="28"/>
          <w:lang w:val="uk-UA"/>
        </w:rPr>
      </w:pPr>
    </w:p>
    <w:p w:rsidR="00E0304C" w:rsidRPr="003157CD" w:rsidRDefault="00E0304C" w:rsidP="00FD5F70">
      <w:pPr>
        <w:spacing w:line="360" w:lineRule="auto"/>
        <w:ind w:firstLine="709"/>
        <w:jc w:val="both"/>
        <w:rPr>
          <w:bCs/>
          <w:color w:val="000000"/>
          <w:sz w:val="28"/>
          <w:szCs w:val="28"/>
        </w:rPr>
      </w:pPr>
      <w:r w:rsidRPr="003157CD">
        <w:rPr>
          <w:bCs/>
          <w:color w:val="000000"/>
          <w:sz w:val="28"/>
          <w:szCs w:val="28"/>
        </w:rPr>
        <w:t>ВСТУП</w:t>
      </w:r>
      <w:r>
        <w:rPr>
          <w:bCs/>
          <w:color w:val="000000"/>
          <w:sz w:val="28"/>
          <w:szCs w:val="28"/>
          <w:lang w:val="uk-UA"/>
        </w:rPr>
        <w:t xml:space="preserve"> .....................</w:t>
      </w:r>
      <w:r w:rsidRPr="003157CD">
        <w:rPr>
          <w:bCs/>
          <w:color w:val="000000"/>
          <w:sz w:val="28"/>
          <w:szCs w:val="28"/>
          <w:lang w:val="uk-UA"/>
        </w:rPr>
        <w:t>......................................................................................</w:t>
      </w:r>
      <w:r w:rsidRPr="003157CD">
        <w:rPr>
          <w:bCs/>
          <w:color w:val="000000"/>
          <w:sz w:val="28"/>
          <w:szCs w:val="28"/>
        </w:rPr>
        <w:t>6</w:t>
      </w:r>
    </w:p>
    <w:p w:rsidR="00E0304C" w:rsidRPr="003157CD" w:rsidRDefault="00E0304C" w:rsidP="00FD5F70">
      <w:pPr>
        <w:spacing w:line="360" w:lineRule="auto"/>
        <w:ind w:firstLine="709"/>
        <w:jc w:val="both"/>
        <w:rPr>
          <w:bCs/>
          <w:color w:val="000000"/>
          <w:sz w:val="28"/>
          <w:szCs w:val="28"/>
          <w:lang w:val="uk-UA"/>
        </w:rPr>
      </w:pPr>
      <w:r w:rsidRPr="003157CD">
        <w:rPr>
          <w:bCs/>
          <w:color w:val="000000"/>
          <w:sz w:val="28"/>
          <w:szCs w:val="28"/>
        </w:rPr>
        <w:t>1 ОГЛЯД ЛІТЕРАТУРИ</w:t>
      </w:r>
      <w:r w:rsidRPr="003157CD">
        <w:rPr>
          <w:bCs/>
          <w:color w:val="000000"/>
          <w:sz w:val="28"/>
          <w:szCs w:val="28"/>
          <w:lang w:val="uk-UA"/>
        </w:rPr>
        <w:t xml:space="preserve"> </w:t>
      </w:r>
    </w:p>
    <w:p w:rsidR="00E0304C" w:rsidRPr="00703348" w:rsidRDefault="00E0304C" w:rsidP="00853C6B">
      <w:pPr>
        <w:kinsoku w:val="0"/>
        <w:spacing w:line="360" w:lineRule="auto"/>
        <w:ind w:left="568"/>
        <w:contextualSpacing/>
        <w:jc w:val="both"/>
        <w:rPr>
          <w:bCs/>
          <w:color w:val="000000"/>
          <w:sz w:val="28"/>
          <w:szCs w:val="28"/>
          <w:lang w:val="uk-UA" w:eastAsia="en-US"/>
        </w:rPr>
      </w:pPr>
      <w:r>
        <w:rPr>
          <w:bCs/>
          <w:color w:val="000000"/>
          <w:sz w:val="28"/>
          <w:szCs w:val="28"/>
          <w:lang w:val="uk-UA" w:eastAsia="en-US"/>
        </w:rPr>
        <w:t xml:space="preserve">1.1 </w:t>
      </w:r>
      <w:r w:rsidRPr="00703348">
        <w:rPr>
          <w:bCs/>
          <w:color w:val="000000"/>
          <w:sz w:val="28"/>
          <w:szCs w:val="28"/>
          <w:lang w:val="uk-UA" w:eastAsia="en-US"/>
        </w:rPr>
        <w:t>Сучасні уявлення про етіологію та патогенез негоспітальної пневмонії у дітей</w:t>
      </w:r>
      <w:r>
        <w:rPr>
          <w:bCs/>
          <w:color w:val="000000"/>
          <w:sz w:val="28"/>
          <w:szCs w:val="28"/>
          <w:lang w:val="uk-UA" w:eastAsia="en-US"/>
        </w:rPr>
        <w:t>………………….</w:t>
      </w:r>
      <w:r w:rsidRPr="00703348">
        <w:rPr>
          <w:color w:val="000000"/>
          <w:sz w:val="28"/>
          <w:szCs w:val="28"/>
          <w:lang w:val="uk-UA" w:eastAsia="en-US"/>
        </w:rPr>
        <w:t>................................</w:t>
      </w:r>
      <w:r>
        <w:rPr>
          <w:color w:val="000000"/>
          <w:sz w:val="28"/>
          <w:szCs w:val="28"/>
          <w:lang w:val="uk-UA" w:eastAsia="en-US"/>
        </w:rPr>
        <w:t>...</w:t>
      </w:r>
      <w:r w:rsidRPr="005D04E7">
        <w:rPr>
          <w:color w:val="000000"/>
          <w:sz w:val="28"/>
          <w:szCs w:val="28"/>
          <w:lang w:val="uk-UA" w:eastAsia="en-US"/>
        </w:rPr>
        <w:t>…</w:t>
      </w:r>
      <w:r w:rsidRPr="00703348">
        <w:rPr>
          <w:color w:val="000000"/>
          <w:sz w:val="28"/>
          <w:szCs w:val="28"/>
          <w:lang w:val="uk-UA" w:eastAsia="en-US"/>
        </w:rPr>
        <w:t>….....</w:t>
      </w:r>
      <w:r>
        <w:rPr>
          <w:color w:val="000000"/>
          <w:sz w:val="28"/>
          <w:szCs w:val="28"/>
          <w:lang w:val="uk-UA" w:eastAsia="en-US"/>
        </w:rPr>
        <w:t>..............</w:t>
      </w:r>
      <w:r w:rsidRPr="00703348">
        <w:rPr>
          <w:color w:val="000000"/>
          <w:sz w:val="28"/>
          <w:szCs w:val="28"/>
          <w:lang w:val="uk-UA" w:eastAsia="en-US"/>
        </w:rPr>
        <w:t>10</w:t>
      </w:r>
    </w:p>
    <w:p w:rsidR="00E0304C" w:rsidRPr="003157CD" w:rsidRDefault="00E0304C" w:rsidP="00E65CE5">
      <w:pPr>
        <w:bidi/>
        <w:spacing w:line="360" w:lineRule="auto"/>
        <w:ind w:right="720" w:firstLine="568"/>
        <w:contextualSpacing/>
        <w:jc w:val="both"/>
        <w:rPr>
          <w:color w:val="000000"/>
          <w:sz w:val="28"/>
          <w:szCs w:val="28"/>
          <w:lang w:val="uk-UA" w:eastAsia="en-US"/>
        </w:rPr>
      </w:pPr>
      <w:r>
        <w:rPr>
          <w:color w:val="000000"/>
          <w:sz w:val="28"/>
          <w:szCs w:val="28"/>
          <w:lang w:val="uk-UA" w:eastAsia="en-US"/>
        </w:rPr>
        <w:t>1.2</w:t>
      </w:r>
      <w:r w:rsidRPr="003157CD">
        <w:rPr>
          <w:color w:val="000000"/>
          <w:sz w:val="28"/>
          <w:szCs w:val="28"/>
          <w:lang w:val="uk-UA" w:eastAsia="en-US"/>
        </w:rPr>
        <w:t xml:space="preserve"> </w:t>
      </w:r>
      <w:r w:rsidRPr="00E65CE5">
        <w:rPr>
          <w:bCs/>
          <w:iCs/>
          <w:color w:val="000000"/>
          <w:sz w:val="28"/>
          <w:szCs w:val="28"/>
          <w:lang w:val="uk-UA" w:eastAsia="en-US"/>
        </w:rPr>
        <w:t>Мікроекологія товстої кишки у дітей в нормі та при пневмоніях</w:t>
      </w:r>
      <w:r>
        <w:rPr>
          <w:color w:val="000000"/>
          <w:sz w:val="28"/>
          <w:szCs w:val="28"/>
          <w:lang w:val="uk-UA" w:eastAsia="en-US"/>
        </w:rPr>
        <w:t>………………………………………………………….....15</w:t>
      </w:r>
    </w:p>
    <w:p w:rsidR="00E0304C" w:rsidRPr="003157CD" w:rsidRDefault="00E0304C" w:rsidP="00FD5F70">
      <w:pPr>
        <w:spacing w:line="360" w:lineRule="auto"/>
        <w:ind w:firstLine="709"/>
        <w:jc w:val="both"/>
        <w:rPr>
          <w:bCs/>
          <w:color w:val="000000"/>
          <w:sz w:val="28"/>
          <w:szCs w:val="28"/>
          <w:lang w:val="uk-UA"/>
        </w:rPr>
      </w:pPr>
      <w:r w:rsidRPr="003157CD">
        <w:rPr>
          <w:bCs/>
          <w:color w:val="000000"/>
          <w:sz w:val="28"/>
          <w:szCs w:val="28"/>
          <w:lang w:val="uk-UA"/>
        </w:rPr>
        <w:t>2 МАТЕРІАЛИ І МЕТОДИ ДОСЛІДЖЕННЯ</w:t>
      </w:r>
    </w:p>
    <w:p w:rsidR="00E0304C" w:rsidRPr="003157CD" w:rsidRDefault="00E0304C" w:rsidP="00FD5F70">
      <w:pPr>
        <w:spacing w:line="360" w:lineRule="auto"/>
        <w:ind w:firstLine="709"/>
        <w:jc w:val="both"/>
        <w:rPr>
          <w:bCs/>
          <w:color w:val="000000"/>
          <w:sz w:val="28"/>
          <w:szCs w:val="28"/>
          <w:lang w:val="uk-UA"/>
        </w:rPr>
      </w:pPr>
      <w:r>
        <w:rPr>
          <w:bCs/>
          <w:color w:val="000000"/>
          <w:sz w:val="28"/>
          <w:szCs w:val="28"/>
          <w:lang w:val="uk-UA"/>
        </w:rPr>
        <w:t xml:space="preserve">2.1 Об’єм </w:t>
      </w:r>
      <w:r w:rsidRPr="003157CD">
        <w:rPr>
          <w:bCs/>
          <w:color w:val="000000"/>
          <w:sz w:val="28"/>
          <w:szCs w:val="28"/>
          <w:lang w:val="uk-UA"/>
        </w:rPr>
        <w:t>досліджень..................................................</w:t>
      </w:r>
      <w:r>
        <w:rPr>
          <w:bCs/>
          <w:color w:val="000000"/>
          <w:sz w:val="28"/>
          <w:szCs w:val="28"/>
          <w:lang w:val="uk-UA"/>
        </w:rPr>
        <w:t>................................22</w:t>
      </w:r>
    </w:p>
    <w:p w:rsidR="00E0304C" w:rsidRPr="003157CD" w:rsidRDefault="00E0304C" w:rsidP="00FD5F70">
      <w:pPr>
        <w:spacing w:line="360" w:lineRule="auto"/>
        <w:ind w:firstLine="709"/>
        <w:jc w:val="both"/>
        <w:rPr>
          <w:bCs/>
          <w:color w:val="000000"/>
          <w:sz w:val="28"/>
          <w:szCs w:val="28"/>
          <w:lang w:val="uk-UA"/>
        </w:rPr>
      </w:pPr>
      <w:r>
        <w:rPr>
          <w:bCs/>
          <w:color w:val="000000"/>
          <w:sz w:val="28"/>
          <w:szCs w:val="28"/>
          <w:lang w:val="uk-UA"/>
        </w:rPr>
        <w:t>2.2</w:t>
      </w:r>
      <w:r w:rsidRPr="003157CD">
        <w:rPr>
          <w:bCs/>
          <w:color w:val="000000"/>
          <w:sz w:val="28"/>
          <w:szCs w:val="28"/>
          <w:lang w:val="uk-UA"/>
        </w:rPr>
        <w:t xml:space="preserve"> Методи дослідження.........................................</w:t>
      </w:r>
      <w:r>
        <w:rPr>
          <w:bCs/>
          <w:color w:val="000000"/>
          <w:sz w:val="28"/>
          <w:szCs w:val="28"/>
          <w:lang w:val="uk-UA"/>
        </w:rPr>
        <w:t>...................................22</w:t>
      </w:r>
    </w:p>
    <w:p w:rsidR="00E0304C" w:rsidRPr="003157CD" w:rsidRDefault="00E0304C" w:rsidP="00FD5F70">
      <w:pPr>
        <w:spacing w:line="360" w:lineRule="auto"/>
        <w:ind w:firstLine="709"/>
        <w:rPr>
          <w:bCs/>
          <w:color w:val="000000"/>
          <w:sz w:val="28"/>
          <w:szCs w:val="28"/>
          <w:lang w:val="uk-UA"/>
        </w:rPr>
      </w:pPr>
      <w:r w:rsidRPr="003157CD">
        <w:rPr>
          <w:bCs/>
          <w:color w:val="000000"/>
          <w:sz w:val="28"/>
          <w:szCs w:val="28"/>
        </w:rPr>
        <w:t>2.</w:t>
      </w:r>
      <w:r w:rsidRPr="003157CD">
        <w:rPr>
          <w:bCs/>
          <w:color w:val="000000"/>
          <w:sz w:val="28"/>
          <w:szCs w:val="28"/>
          <w:lang w:val="uk-UA"/>
        </w:rPr>
        <w:t>3</w:t>
      </w:r>
      <w:r w:rsidRPr="003157CD">
        <w:rPr>
          <w:bCs/>
          <w:color w:val="000000"/>
          <w:sz w:val="28"/>
          <w:szCs w:val="28"/>
        </w:rPr>
        <w:t xml:space="preserve"> Клінічна характеристика дітей контрольної групи</w:t>
      </w:r>
      <w:r>
        <w:rPr>
          <w:bCs/>
          <w:color w:val="000000"/>
          <w:sz w:val="28"/>
          <w:szCs w:val="28"/>
          <w:lang w:val="uk-UA"/>
        </w:rPr>
        <w:t>...........................24</w:t>
      </w:r>
    </w:p>
    <w:p w:rsidR="00E0304C" w:rsidRPr="003157CD" w:rsidRDefault="00E0304C" w:rsidP="00FD5F70">
      <w:pPr>
        <w:spacing w:line="360" w:lineRule="auto"/>
        <w:ind w:firstLine="709"/>
        <w:jc w:val="both"/>
        <w:rPr>
          <w:bCs/>
          <w:color w:val="000000"/>
          <w:sz w:val="28"/>
          <w:szCs w:val="28"/>
          <w:lang w:val="uk-UA"/>
        </w:rPr>
      </w:pPr>
      <w:r>
        <w:rPr>
          <w:bCs/>
          <w:color w:val="000000"/>
          <w:sz w:val="28"/>
          <w:szCs w:val="28"/>
          <w:lang w:val="uk-UA"/>
        </w:rPr>
        <w:t>2.4</w:t>
      </w:r>
      <w:r w:rsidRPr="00E2198B">
        <w:rPr>
          <w:bCs/>
          <w:color w:val="000000"/>
          <w:sz w:val="28"/>
          <w:szCs w:val="28"/>
          <w:lang w:val="uk-UA"/>
        </w:rPr>
        <w:t xml:space="preserve"> Методи статистичної обробки</w:t>
      </w:r>
      <w:r w:rsidRPr="003157CD">
        <w:rPr>
          <w:bCs/>
          <w:color w:val="000000"/>
          <w:sz w:val="28"/>
          <w:szCs w:val="28"/>
          <w:lang w:val="uk-UA"/>
        </w:rPr>
        <w:t>....................................</w:t>
      </w:r>
      <w:r>
        <w:rPr>
          <w:bCs/>
          <w:color w:val="000000"/>
          <w:sz w:val="28"/>
          <w:szCs w:val="28"/>
          <w:lang w:val="uk-UA"/>
        </w:rPr>
        <w:t>.......</w:t>
      </w:r>
      <w:r w:rsidRPr="003157CD">
        <w:rPr>
          <w:bCs/>
          <w:color w:val="000000"/>
          <w:sz w:val="28"/>
          <w:szCs w:val="28"/>
          <w:lang w:val="uk-UA"/>
        </w:rPr>
        <w:t>.........</w:t>
      </w:r>
      <w:r>
        <w:rPr>
          <w:bCs/>
          <w:color w:val="000000"/>
          <w:sz w:val="28"/>
          <w:szCs w:val="28"/>
          <w:lang w:val="uk-UA"/>
        </w:rPr>
        <w:t>........25</w:t>
      </w:r>
    </w:p>
    <w:p w:rsidR="00E0304C" w:rsidRPr="003157CD" w:rsidRDefault="00E0304C" w:rsidP="00E65CE5">
      <w:pPr>
        <w:spacing w:line="360" w:lineRule="auto"/>
        <w:ind w:left="720" w:hanging="11"/>
        <w:jc w:val="both"/>
        <w:rPr>
          <w:bCs/>
          <w:caps/>
          <w:color w:val="000000"/>
          <w:sz w:val="28"/>
          <w:szCs w:val="28"/>
          <w:lang w:val="uk-UA"/>
        </w:rPr>
      </w:pPr>
      <w:r w:rsidRPr="003157CD">
        <w:rPr>
          <w:bCs/>
          <w:caps/>
          <w:color w:val="000000"/>
          <w:sz w:val="28"/>
          <w:szCs w:val="28"/>
          <w:lang w:val="uk-UA"/>
        </w:rPr>
        <w:t>3 Клінічні особливості</w:t>
      </w:r>
      <w:r>
        <w:rPr>
          <w:bCs/>
          <w:caps/>
          <w:color w:val="000000"/>
          <w:sz w:val="28"/>
          <w:szCs w:val="28"/>
          <w:lang w:val="uk-UA"/>
        </w:rPr>
        <w:t xml:space="preserve"> НЕГОСПІТАЛЬНОЇ ПНЕВМОНІЇ асоційованої із залізодефіцитною анемією У ДІТЕЙ……………………..</w:t>
      </w:r>
      <w:r w:rsidRPr="003157CD">
        <w:rPr>
          <w:bCs/>
          <w:caps/>
          <w:color w:val="000000"/>
          <w:sz w:val="28"/>
          <w:szCs w:val="28"/>
          <w:lang w:val="uk-UA"/>
        </w:rPr>
        <w:t>...........................................</w:t>
      </w:r>
      <w:r>
        <w:rPr>
          <w:bCs/>
          <w:caps/>
          <w:color w:val="000000"/>
          <w:sz w:val="28"/>
          <w:szCs w:val="28"/>
          <w:lang w:val="uk-UA"/>
        </w:rPr>
        <w:t>..............................26</w:t>
      </w:r>
    </w:p>
    <w:p w:rsidR="00E0304C" w:rsidRPr="003157CD" w:rsidRDefault="00E0304C" w:rsidP="00E65CE5">
      <w:pPr>
        <w:spacing w:line="360" w:lineRule="auto"/>
        <w:ind w:left="720" w:hanging="11"/>
        <w:jc w:val="both"/>
        <w:rPr>
          <w:caps/>
          <w:color w:val="000000"/>
          <w:sz w:val="28"/>
          <w:szCs w:val="28"/>
          <w:lang w:val="uk-UA"/>
        </w:rPr>
      </w:pPr>
      <w:r w:rsidRPr="003157CD">
        <w:rPr>
          <w:bCs/>
          <w:color w:val="000000"/>
          <w:sz w:val="28"/>
          <w:szCs w:val="28"/>
          <w:lang w:val="uk-UA"/>
        </w:rPr>
        <w:t xml:space="preserve">4 ДОСЛІДЖЕННЯ </w:t>
      </w:r>
      <w:r w:rsidRPr="003157CD">
        <w:rPr>
          <w:caps/>
          <w:color w:val="000000"/>
          <w:sz w:val="28"/>
          <w:szCs w:val="28"/>
          <w:lang w:val="uk-UA"/>
        </w:rPr>
        <w:t>МІКРОБІОЦЕНО</w:t>
      </w:r>
      <w:r>
        <w:rPr>
          <w:caps/>
          <w:color w:val="000000"/>
          <w:sz w:val="28"/>
          <w:szCs w:val="28"/>
          <w:lang w:val="uk-UA"/>
        </w:rPr>
        <w:t>ЗУ КИШЕЧНИКА У ДІТЕЙ, ХВОРИХ НА негоспітальну пневмонію, асоційовану з залізодефіцитною анемією</w:t>
      </w:r>
      <w:r w:rsidRPr="003157CD">
        <w:rPr>
          <w:caps/>
          <w:color w:val="000000"/>
          <w:sz w:val="28"/>
          <w:szCs w:val="28"/>
          <w:lang w:val="uk-UA"/>
        </w:rPr>
        <w:t>.…</w:t>
      </w:r>
      <w:r>
        <w:rPr>
          <w:caps/>
          <w:color w:val="000000"/>
          <w:sz w:val="28"/>
          <w:szCs w:val="28"/>
          <w:lang w:val="uk-UA"/>
        </w:rPr>
        <w:t>...………..………….………….38</w:t>
      </w:r>
    </w:p>
    <w:p w:rsidR="00E0304C" w:rsidRPr="000B02D1" w:rsidRDefault="00E0304C" w:rsidP="000B02D1">
      <w:pPr>
        <w:spacing w:line="360" w:lineRule="auto"/>
        <w:ind w:left="720" w:hanging="11"/>
        <w:rPr>
          <w:bCs/>
          <w:color w:val="000000"/>
          <w:sz w:val="28"/>
          <w:szCs w:val="28"/>
          <w:lang w:val="uk-UA"/>
        </w:rPr>
      </w:pPr>
      <w:r>
        <w:rPr>
          <w:bCs/>
          <w:color w:val="000000"/>
          <w:sz w:val="28"/>
          <w:szCs w:val="28"/>
          <w:lang w:val="uk-UA"/>
        </w:rPr>
        <w:t xml:space="preserve">5 </w:t>
      </w:r>
      <w:r w:rsidRPr="003157CD">
        <w:rPr>
          <w:bCs/>
          <w:color w:val="000000"/>
          <w:sz w:val="28"/>
          <w:szCs w:val="28"/>
          <w:lang w:val="uk-UA"/>
        </w:rPr>
        <w:t xml:space="preserve">АНАЛІЗ І </w:t>
      </w:r>
      <w:r>
        <w:rPr>
          <w:bCs/>
          <w:color w:val="000000"/>
          <w:sz w:val="28"/>
          <w:szCs w:val="28"/>
          <w:lang w:val="uk-UA"/>
        </w:rPr>
        <w:t xml:space="preserve">УЗАГАЛЬНЕННЯ РЕЗУЛЬТАТІВ </w:t>
      </w:r>
      <w:r w:rsidRPr="003157CD">
        <w:rPr>
          <w:bCs/>
          <w:color w:val="000000"/>
          <w:sz w:val="28"/>
          <w:szCs w:val="28"/>
          <w:lang w:val="uk-UA"/>
        </w:rPr>
        <w:t>ДОСЛІДЖЕНЬ...</w:t>
      </w:r>
      <w:r>
        <w:rPr>
          <w:bCs/>
          <w:color w:val="000000"/>
          <w:sz w:val="28"/>
          <w:szCs w:val="28"/>
          <w:lang w:val="uk-UA"/>
        </w:rPr>
        <w:t>........45</w:t>
      </w:r>
    </w:p>
    <w:p w:rsidR="00E0304C" w:rsidRPr="003157CD" w:rsidRDefault="00E0304C" w:rsidP="00FD5F70">
      <w:pPr>
        <w:spacing w:line="360" w:lineRule="auto"/>
        <w:ind w:firstLine="709"/>
        <w:jc w:val="both"/>
        <w:rPr>
          <w:bCs/>
          <w:caps/>
          <w:color w:val="000000"/>
          <w:sz w:val="28"/>
          <w:szCs w:val="28"/>
          <w:lang w:val="uk-UA"/>
        </w:rPr>
      </w:pPr>
      <w:r w:rsidRPr="003157CD">
        <w:rPr>
          <w:bCs/>
          <w:caps/>
          <w:color w:val="000000"/>
          <w:sz w:val="28"/>
          <w:szCs w:val="28"/>
          <w:lang w:val="uk-UA"/>
        </w:rPr>
        <w:t>Висновки...............................................................</w:t>
      </w:r>
      <w:r>
        <w:rPr>
          <w:bCs/>
          <w:caps/>
          <w:color w:val="000000"/>
          <w:sz w:val="28"/>
          <w:szCs w:val="28"/>
          <w:lang w:val="uk-UA"/>
        </w:rPr>
        <w:t>..................................49</w:t>
      </w:r>
    </w:p>
    <w:p w:rsidR="00E0304C" w:rsidRPr="003157CD" w:rsidRDefault="00E0304C" w:rsidP="00FD5F70">
      <w:pPr>
        <w:spacing w:line="360" w:lineRule="auto"/>
        <w:ind w:firstLine="709"/>
        <w:jc w:val="both"/>
        <w:rPr>
          <w:bCs/>
          <w:caps/>
          <w:color w:val="000000"/>
          <w:sz w:val="28"/>
          <w:szCs w:val="28"/>
          <w:lang w:val="uk-UA"/>
        </w:rPr>
      </w:pPr>
      <w:r>
        <w:rPr>
          <w:bCs/>
          <w:color w:val="000000"/>
          <w:sz w:val="28"/>
          <w:szCs w:val="28"/>
          <w:lang w:val="uk-UA"/>
        </w:rPr>
        <w:t>ПЕРЕЛІК ПОСИЛАНЬ……………………………..…..…………...........5</w:t>
      </w:r>
      <w:bookmarkStart w:id="0" w:name="_GoBack"/>
      <w:bookmarkEnd w:id="0"/>
      <w:r>
        <w:rPr>
          <w:bCs/>
          <w:color w:val="000000"/>
          <w:sz w:val="28"/>
          <w:szCs w:val="28"/>
          <w:lang w:val="uk-UA"/>
        </w:rPr>
        <w:t>0</w:t>
      </w:r>
    </w:p>
    <w:p w:rsidR="00E0304C" w:rsidRPr="003157CD" w:rsidRDefault="00E0304C" w:rsidP="00FD5F70">
      <w:pPr>
        <w:spacing w:line="360" w:lineRule="auto"/>
        <w:ind w:firstLine="709"/>
        <w:jc w:val="both"/>
        <w:rPr>
          <w:sz w:val="28"/>
          <w:szCs w:val="28"/>
          <w:lang w:val="uk-UA"/>
        </w:rPr>
      </w:pPr>
    </w:p>
    <w:p w:rsidR="00E0304C" w:rsidRPr="003157CD" w:rsidRDefault="00E0304C" w:rsidP="00FD5F70">
      <w:pPr>
        <w:keepNext/>
        <w:widowControl w:val="0"/>
        <w:spacing w:line="360" w:lineRule="auto"/>
        <w:ind w:firstLine="709"/>
        <w:jc w:val="center"/>
        <w:outlineLvl w:val="0"/>
        <w:rPr>
          <w:bCs/>
          <w:caps/>
          <w:noProof/>
          <w:color w:val="000000"/>
          <w:sz w:val="20"/>
          <w:szCs w:val="28"/>
          <w:lang w:val="uk-UA"/>
        </w:rPr>
      </w:pPr>
    </w:p>
    <w:p w:rsidR="00E0304C" w:rsidRPr="003157CD" w:rsidRDefault="00E0304C" w:rsidP="00FD5F70">
      <w:pPr>
        <w:keepNext/>
        <w:widowControl w:val="0"/>
        <w:spacing w:line="360" w:lineRule="auto"/>
        <w:ind w:firstLine="709"/>
        <w:jc w:val="center"/>
        <w:outlineLvl w:val="0"/>
        <w:rPr>
          <w:bCs/>
          <w:caps/>
          <w:noProof/>
          <w:color w:val="000000"/>
          <w:sz w:val="20"/>
          <w:szCs w:val="28"/>
          <w:lang w:val="uk-UA"/>
        </w:rPr>
      </w:pPr>
    </w:p>
    <w:p w:rsidR="00E0304C" w:rsidRPr="003157CD" w:rsidRDefault="00E0304C" w:rsidP="00FD5F70">
      <w:pPr>
        <w:spacing w:line="360" w:lineRule="auto"/>
        <w:ind w:firstLine="709"/>
        <w:jc w:val="both"/>
        <w:rPr>
          <w:sz w:val="28"/>
          <w:szCs w:val="28"/>
          <w:lang w:val="uk-UA"/>
        </w:rPr>
      </w:pPr>
    </w:p>
    <w:p w:rsidR="00E0304C" w:rsidRDefault="00E0304C" w:rsidP="00703348">
      <w:pPr>
        <w:spacing w:line="360" w:lineRule="auto"/>
        <w:jc w:val="both"/>
        <w:rPr>
          <w:sz w:val="28"/>
          <w:szCs w:val="28"/>
          <w:lang w:val="uk-UA"/>
        </w:rPr>
      </w:pPr>
    </w:p>
    <w:p w:rsidR="00E0304C" w:rsidRPr="007F5ACB" w:rsidRDefault="00E0304C" w:rsidP="00853C6B">
      <w:pPr>
        <w:spacing w:line="360" w:lineRule="auto"/>
        <w:jc w:val="center"/>
        <w:rPr>
          <w:b/>
          <w:bCs/>
          <w:caps/>
          <w:noProof/>
          <w:color w:val="000000"/>
          <w:sz w:val="28"/>
          <w:szCs w:val="28"/>
          <w:lang w:val="uk-UA"/>
        </w:rPr>
      </w:pPr>
      <w:r>
        <w:rPr>
          <w:sz w:val="28"/>
          <w:szCs w:val="28"/>
          <w:lang w:val="uk-UA"/>
        </w:rPr>
        <w:br w:type="page"/>
      </w:r>
      <w:r w:rsidRPr="007F5ACB">
        <w:rPr>
          <w:b/>
          <w:bCs/>
          <w:caps/>
          <w:noProof/>
          <w:color w:val="000000"/>
          <w:sz w:val="28"/>
          <w:szCs w:val="28"/>
          <w:lang w:val="uk-UA"/>
        </w:rPr>
        <w:t>Вступ</w:t>
      </w:r>
    </w:p>
    <w:p w:rsidR="00E0304C" w:rsidRDefault="00E0304C" w:rsidP="00853C6B">
      <w:pPr>
        <w:spacing w:line="360" w:lineRule="auto"/>
        <w:jc w:val="center"/>
        <w:rPr>
          <w:bCs/>
          <w:caps/>
          <w:noProof/>
          <w:color w:val="000000"/>
          <w:sz w:val="28"/>
          <w:szCs w:val="28"/>
          <w:lang w:val="uk-UA"/>
        </w:rPr>
      </w:pPr>
    </w:p>
    <w:p w:rsidR="00E0304C" w:rsidRPr="003157CD" w:rsidRDefault="00E0304C" w:rsidP="00853C6B">
      <w:pPr>
        <w:spacing w:line="360" w:lineRule="auto"/>
        <w:jc w:val="center"/>
        <w:rPr>
          <w:bCs/>
          <w:caps/>
          <w:noProof/>
          <w:color w:val="000000"/>
          <w:sz w:val="28"/>
          <w:szCs w:val="28"/>
          <w:lang w:val="uk-UA"/>
        </w:rPr>
      </w:pPr>
    </w:p>
    <w:p w:rsidR="00E0304C" w:rsidRPr="000E255A" w:rsidRDefault="00E0304C" w:rsidP="00FD5F70">
      <w:pPr>
        <w:spacing w:line="360" w:lineRule="auto"/>
        <w:ind w:firstLine="709"/>
        <w:jc w:val="both"/>
        <w:rPr>
          <w:sz w:val="28"/>
          <w:szCs w:val="28"/>
          <w:lang w:val="uk-UA"/>
        </w:rPr>
      </w:pPr>
      <w:r w:rsidRPr="000E255A">
        <w:rPr>
          <w:sz w:val="28"/>
          <w:szCs w:val="28"/>
          <w:lang w:val="uk-UA"/>
        </w:rPr>
        <w:t xml:space="preserve">Негоспітальна пневмонія продовжує залишатися одним із найбільш широко розповсюджених інфекційних захворювань із серйозним прогнозом. У пацієнтів дитячого віку, протягом останніх років, пневмонії займають одне з провідних місць у структурі бронхолегеневої патології. </w:t>
      </w:r>
      <w:r w:rsidRPr="000E255A">
        <w:rPr>
          <w:sz w:val="28"/>
          <w:szCs w:val="28"/>
        </w:rPr>
        <w:t>Незважаючи на високу ефективність лікування антибактеріальними препаратами, пневмонії залишаються в ряд</w:t>
      </w:r>
      <w:r w:rsidRPr="000E255A">
        <w:rPr>
          <w:sz w:val="28"/>
          <w:szCs w:val="28"/>
          <w:lang w:val="uk-UA"/>
        </w:rPr>
        <w:t>і</w:t>
      </w:r>
      <w:r w:rsidRPr="000E255A">
        <w:rPr>
          <w:sz w:val="28"/>
          <w:szCs w:val="28"/>
        </w:rPr>
        <w:t xml:space="preserve"> 10 найважливіших причин смертності в економічно розвинених країнах. За даними </w:t>
      </w:r>
      <w:r w:rsidRPr="000E255A">
        <w:rPr>
          <w:sz w:val="28"/>
          <w:szCs w:val="28"/>
          <w:lang w:val="uk-UA"/>
        </w:rPr>
        <w:t>Майданника В.Г. (2009)</w:t>
      </w:r>
      <w:r w:rsidRPr="000E255A">
        <w:rPr>
          <w:sz w:val="28"/>
          <w:szCs w:val="28"/>
        </w:rPr>
        <w:t>, Катилова А.В.</w:t>
      </w:r>
      <w:r w:rsidRPr="000E255A">
        <w:rPr>
          <w:sz w:val="28"/>
          <w:szCs w:val="28"/>
          <w:lang w:val="uk-UA"/>
        </w:rPr>
        <w:t xml:space="preserve"> (2011) та Цимбалістої О.Л. (2011), </w:t>
      </w:r>
      <w:r w:rsidRPr="000E255A">
        <w:rPr>
          <w:sz w:val="28"/>
          <w:szCs w:val="28"/>
        </w:rPr>
        <w:t>показник смертності дітей від пневмонії становить в середньому 13,1 на 100 000 дитячого населення. При</w:t>
      </w:r>
      <w:r w:rsidRPr="000E255A">
        <w:rPr>
          <w:sz w:val="28"/>
          <w:szCs w:val="28"/>
          <w:lang w:val="uk-UA"/>
        </w:rPr>
        <w:t xml:space="preserve"> </w:t>
      </w:r>
      <w:r w:rsidRPr="000E255A">
        <w:rPr>
          <w:sz w:val="28"/>
          <w:szCs w:val="28"/>
        </w:rPr>
        <w:t>чому</w:t>
      </w:r>
      <w:r w:rsidRPr="000E255A">
        <w:rPr>
          <w:sz w:val="28"/>
          <w:szCs w:val="28"/>
          <w:lang w:val="uk-UA"/>
        </w:rPr>
        <w:t xml:space="preserve">, летальність зустрічається </w:t>
      </w:r>
      <w:r w:rsidRPr="000E255A">
        <w:rPr>
          <w:sz w:val="28"/>
          <w:szCs w:val="28"/>
        </w:rPr>
        <w:t>переважно</w:t>
      </w:r>
      <w:r w:rsidRPr="000E255A">
        <w:rPr>
          <w:sz w:val="28"/>
          <w:szCs w:val="28"/>
          <w:lang w:val="uk-UA"/>
        </w:rPr>
        <w:t xml:space="preserve"> серед </w:t>
      </w:r>
      <w:r w:rsidRPr="000E255A">
        <w:rPr>
          <w:sz w:val="28"/>
          <w:szCs w:val="28"/>
        </w:rPr>
        <w:t>діт</w:t>
      </w:r>
      <w:r w:rsidRPr="000E255A">
        <w:rPr>
          <w:sz w:val="28"/>
          <w:szCs w:val="28"/>
          <w:lang w:val="uk-UA"/>
        </w:rPr>
        <w:t>ей</w:t>
      </w:r>
      <w:r w:rsidRPr="000E255A">
        <w:rPr>
          <w:sz w:val="28"/>
          <w:szCs w:val="28"/>
        </w:rPr>
        <w:t xml:space="preserve"> раннього віку (11,3 на 100 000 дітей, народжених живими), а також </w:t>
      </w:r>
      <w:r w:rsidRPr="000E255A">
        <w:rPr>
          <w:sz w:val="28"/>
          <w:szCs w:val="28"/>
          <w:lang w:val="uk-UA"/>
        </w:rPr>
        <w:t>малюків</w:t>
      </w:r>
      <w:r w:rsidRPr="000E255A">
        <w:rPr>
          <w:sz w:val="28"/>
          <w:szCs w:val="28"/>
        </w:rPr>
        <w:t xml:space="preserve"> та підлітк</w:t>
      </w:r>
      <w:r w:rsidRPr="000E255A">
        <w:rPr>
          <w:sz w:val="28"/>
          <w:szCs w:val="28"/>
          <w:lang w:val="uk-UA"/>
        </w:rPr>
        <w:t>ів</w:t>
      </w:r>
      <w:r w:rsidRPr="000E255A">
        <w:rPr>
          <w:sz w:val="28"/>
          <w:szCs w:val="28"/>
        </w:rPr>
        <w:t xml:space="preserve"> </w:t>
      </w:r>
      <w:r w:rsidRPr="000E255A">
        <w:rPr>
          <w:sz w:val="28"/>
          <w:szCs w:val="28"/>
          <w:lang w:val="uk-UA"/>
        </w:rPr>
        <w:t>і</w:t>
      </w:r>
      <w:r w:rsidRPr="000E255A">
        <w:rPr>
          <w:sz w:val="28"/>
          <w:szCs w:val="28"/>
        </w:rPr>
        <w:t>з порушеннями протиінфекційного захисту</w:t>
      </w:r>
      <w:r w:rsidRPr="000E255A">
        <w:rPr>
          <w:sz w:val="28"/>
          <w:szCs w:val="28"/>
          <w:lang w:val="uk-UA"/>
        </w:rPr>
        <w:t xml:space="preserve">. Захворюваність  на пневмонії становить 10 - 25 на 1000 дитячого населення в ранньому постнатальному періоді і 5 - 8 на 1000 у дітей старшого віку. </w:t>
      </w:r>
    </w:p>
    <w:p w:rsidR="00E0304C" w:rsidRPr="000E255A" w:rsidRDefault="00E0304C" w:rsidP="00FD5F70">
      <w:pPr>
        <w:spacing w:line="360" w:lineRule="auto"/>
        <w:ind w:firstLine="709"/>
        <w:jc w:val="both"/>
        <w:rPr>
          <w:sz w:val="28"/>
          <w:szCs w:val="28"/>
          <w:lang w:val="uk-UA"/>
        </w:rPr>
      </w:pPr>
      <w:r w:rsidRPr="000E255A">
        <w:rPr>
          <w:sz w:val="28"/>
          <w:szCs w:val="28"/>
          <w:lang w:val="uk-UA"/>
        </w:rPr>
        <w:t xml:space="preserve">Незважаючи на вдосконалення профілактики, різноманітність проведених наукових дослідів у плані вивчення етіології, патогенезу, стану імунітету, діагностики і прогресу медицини в розробці нових антибактеріальних препаратів, до теперішнього часу істотних тенденцій до зниження питомої ваги пневмоній у структурі захворюваності та смертності дитячого населення не відзначається. </w:t>
      </w:r>
    </w:p>
    <w:p w:rsidR="00E0304C" w:rsidRPr="000E255A" w:rsidRDefault="00E0304C" w:rsidP="00FD5F70">
      <w:pPr>
        <w:spacing w:line="360" w:lineRule="auto"/>
        <w:ind w:firstLine="709"/>
        <w:jc w:val="both"/>
        <w:rPr>
          <w:sz w:val="28"/>
          <w:szCs w:val="28"/>
          <w:lang w:val="uk-UA"/>
        </w:rPr>
      </w:pPr>
      <w:r w:rsidRPr="000E255A">
        <w:rPr>
          <w:sz w:val="28"/>
          <w:szCs w:val="28"/>
          <w:lang w:val="uk-UA"/>
        </w:rPr>
        <w:t xml:space="preserve">Велике значення для прогнозу даного захворювання, характеру його перебігу, розвитку ускладнень та одужання має здатність дитячого організму до імунної відповіді. </w:t>
      </w:r>
    </w:p>
    <w:p w:rsidR="00E0304C" w:rsidRPr="000E255A" w:rsidRDefault="00E0304C" w:rsidP="00FD5F70">
      <w:pPr>
        <w:spacing w:line="360" w:lineRule="auto"/>
        <w:ind w:firstLine="709"/>
        <w:jc w:val="both"/>
        <w:rPr>
          <w:sz w:val="28"/>
          <w:szCs w:val="28"/>
          <w:lang w:val="uk-UA"/>
        </w:rPr>
      </w:pPr>
      <w:r w:rsidRPr="000E255A">
        <w:rPr>
          <w:sz w:val="28"/>
          <w:szCs w:val="28"/>
          <w:lang w:val="uk-UA"/>
        </w:rPr>
        <w:t>Імунна система є одним із інтегруючих, відповідальних за збереження постійності внутрішнього середовища, особливо організму дитини у переддошкільному і дошкільному віці, компонентів. Відомо, що дисфункція імунної системи у ряді випадків призводить до ускладненого та тяжкого перебігу патології у дітей раннього віку.</w:t>
      </w:r>
      <w:r w:rsidRPr="000E255A">
        <w:rPr>
          <w:sz w:val="28"/>
          <w:szCs w:val="28"/>
        </w:rPr>
        <w:t xml:space="preserve"> </w:t>
      </w:r>
      <w:r w:rsidRPr="000E255A">
        <w:rPr>
          <w:sz w:val="28"/>
          <w:szCs w:val="28"/>
          <w:lang w:val="uk-UA"/>
        </w:rPr>
        <w:t xml:space="preserve">У зв'язку з цим, на сьогоднішній день важливим є поглиблене вивчення імунного статусу при негоспітальних пневмоніях, оскільки у виникненні захворювань органів дихання у дітей важливим чинником є онтогенетичні особливості імунологічної реактивності, яка знаходиться в стані розвитку і диференціювання та відрізняється недосконалістю реагування на інфекційні агенти. </w:t>
      </w:r>
    </w:p>
    <w:p w:rsidR="00E0304C" w:rsidRPr="000E255A" w:rsidRDefault="00E0304C" w:rsidP="00FD5F70">
      <w:pPr>
        <w:spacing w:line="360" w:lineRule="auto"/>
        <w:ind w:firstLine="709"/>
        <w:jc w:val="both"/>
        <w:rPr>
          <w:sz w:val="28"/>
          <w:szCs w:val="28"/>
          <w:lang w:val="uk-UA"/>
        </w:rPr>
      </w:pPr>
      <w:r>
        <w:rPr>
          <w:sz w:val="28"/>
          <w:szCs w:val="28"/>
          <w:lang w:val="uk-UA"/>
        </w:rPr>
        <w:t>Немаловажн</w:t>
      </w:r>
      <w:r w:rsidRPr="000E255A">
        <w:rPr>
          <w:sz w:val="28"/>
          <w:szCs w:val="28"/>
          <w:lang w:val="uk-UA"/>
        </w:rPr>
        <w:t xml:space="preserve">у роль в імунній відповіді відіграє залізо. Так, при анеміях, що пов’язані із дефіцитом заліза, спостерігаються значні порушення метаболізму в організмі внаслідок анемічної гіпоксії та сидеропенії. Поєднання залізодефіцитної анемії з іншими захворюваннями внутрішніх органів, з одного боку, призводить до виникнення синдрому взаємного обтяження захворювань та тяжчого їх перебігу, а з іншого - ускладнює повноцінне лікування як захворювань внутрішніх органів, так і самої залізодефіцитної анемії. </w:t>
      </w:r>
    </w:p>
    <w:p w:rsidR="00E0304C" w:rsidRPr="000E255A" w:rsidRDefault="00E0304C" w:rsidP="00FD5F70">
      <w:pPr>
        <w:spacing w:line="360" w:lineRule="auto"/>
        <w:ind w:firstLine="709"/>
        <w:jc w:val="both"/>
        <w:rPr>
          <w:sz w:val="28"/>
          <w:szCs w:val="28"/>
          <w:lang w:val="uk-UA"/>
        </w:rPr>
      </w:pPr>
      <w:r w:rsidRPr="000E255A">
        <w:rPr>
          <w:sz w:val="28"/>
          <w:szCs w:val="28"/>
          <w:lang w:val="uk-UA"/>
        </w:rPr>
        <w:t>Розвиток імунодефіциту у дітей раннього віку також може бути пов'язаний з порушенням мікробіоценозу товстої кишки. При дисбактеріозі знижується бар’єрна функція слизової товстої кишки, порушуються процеси травлення, всмоктування і всіх видів обміну: знижується засвоєння заліза</w:t>
      </w:r>
      <w:r>
        <w:rPr>
          <w:sz w:val="28"/>
          <w:szCs w:val="28"/>
          <w:lang w:val="uk-UA"/>
        </w:rPr>
        <w:t>, цинку, міді, страждає вітамін</w:t>
      </w:r>
      <w:r w:rsidRPr="000E255A">
        <w:rPr>
          <w:sz w:val="28"/>
          <w:szCs w:val="28"/>
          <w:lang w:val="uk-UA"/>
        </w:rPr>
        <w:t xml:space="preserve">синтезуюча функція кишечної мікрофлори. Створюється дефіцит мікроелементів, що може спричиняти залізодефіцитну анемію. Значна роль у формуванні анемічного синдрому може належати мікронутрієнтним розладам. Гемопоез та синтез гемоглобіну в значній мірі лімітуються доступністю не лише заліза, але й вітамінів та мікроелементів, які забезпечують всмоктування та утилізацію заліза, синтез гемової та білкової частини гемоглобіну, регулюють розмноження та диференціацію гемопоетичних клітин. Дефіцит мікронутрієнтів також є фактором, що суттєво обмежує гемопоетичну активність еритропоетину. </w:t>
      </w:r>
    </w:p>
    <w:p w:rsidR="00E0304C" w:rsidRPr="000E255A" w:rsidRDefault="00E0304C" w:rsidP="00FD5F70">
      <w:pPr>
        <w:spacing w:line="360" w:lineRule="auto"/>
        <w:ind w:firstLine="709"/>
        <w:jc w:val="both"/>
        <w:rPr>
          <w:sz w:val="28"/>
          <w:szCs w:val="28"/>
          <w:lang w:val="uk-UA"/>
        </w:rPr>
      </w:pPr>
      <w:r w:rsidRPr="000E255A">
        <w:rPr>
          <w:sz w:val="28"/>
          <w:szCs w:val="28"/>
          <w:lang w:val="uk-UA"/>
        </w:rPr>
        <w:t xml:space="preserve">Тому важливим залишається подальше вивчення клінічного перебігу негоспітальної пневмонії, яка виникла на фоні анемії, та стану імунологічного і мікробіотичного балансу у дітей переддошкільного та дошкільного віку. </w:t>
      </w:r>
    </w:p>
    <w:p w:rsidR="00E0304C" w:rsidRPr="000E255A" w:rsidRDefault="00E0304C" w:rsidP="00FD5F70">
      <w:pPr>
        <w:spacing w:line="360" w:lineRule="auto"/>
        <w:ind w:firstLine="709"/>
        <w:jc w:val="both"/>
        <w:rPr>
          <w:sz w:val="28"/>
          <w:szCs w:val="28"/>
          <w:lang w:val="uk-UA"/>
        </w:rPr>
      </w:pPr>
      <w:r w:rsidRPr="000E255A">
        <w:rPr>
          <w:sz w:val="28"/>
          <w:szCs w:val="28"/>
          <w:lang w:val="uk-UA"/>
        </w:rPr>
        <w:t xml:space="preserve">Крім того, залишаються недостатньо повно розкритими питання щодо лікування дітей переддошкільного та дошкільного віку, хворих на негоспітальну пневмонію, у поєднанні із залізодефіцитною анемією. Отже, питання пошуку, розробки нових методів комплексного лікування негоспітальної пневмонії у дітей переддошкільного та дошкільного віку, залежно від імуно-дисбіотичного стану, потребують подальшого поглибленого вивчення. </w:t>
      </w:r>
    </w:p>
    <w:p w:rsidR="00E0304C" w:rsidRDefault="00E0304C" w:rsidP="00FD5F70">
      <w:pPr>
        <w:spacing w:line="360" w:lineRule="auto"/>
        <w:ind w:firstLine="709"/>
        <w:jc w:val="both"/>
        <w:rPr>
          <w:sz w:val="28"/>
          <w:szCs w:val="28"/>
          <w:lang w:val="uk-UA"/>
        </w:rPr>
      </w:pPr>
    </w:p>
    <w:p w:rsidR="00E0304C" w:rsidRPr="000E255A" w:rsidRDefault="00E0304C" w:rsidP="00FD5F70">
      <w:pPr>
        <w:spacing w:line="360" w:lineRule="auto"/>
        <w:ind w:firstLine="709"/>
        <w:jc w:val="both"/>
        <w:rPr>
          <w:noProof/>
          <w:sz w:val="28"/>
          <w:szCs w:val="28"/>
          <w:lang w:val="uk-UA"/>
        </w:rPr>
      </w:pPr>
      <w:r w:rsidRPr="000E255A">
        <w:rPr>
          <w:i/>
          <w:iCs/>
          <w:sz w:val="28"/>
          <w:szCs w:val="28"/>
          <w:lang w:val="uk-UA"/>
        </w:rPr>
        <w:t xml:space="preserve">Мета дослідження: </w:t>
      </w:r>
      <w:r w:rsidRPr="000E255A">
        <w:rPr>
          <w:noProof/>
          <w:sz w:val="28"/>
          <w:szCs w:val="28"/>
          <w:lang w:val="uk-UA"/>
        </w:rPr>
        <w:t xml:space="preserve">сформулювати фактори ризику несприятливого перебігу </w:t>
      </w:r>
      <w:r>
        <w:rPr>
          <w:noProof/>
          <w:sz w:val="28"/>
          <w:szCs w:val="28"/>
          <w:lang w:val="uk-UA"/>
        </w:rPr>
        <w:t xml:space="preserve">негоспітальної пневмонії, асоційованої із залізодефіцитною анемією </w:t>
      </w:r>
      <w:r w:rsidRPr="000E255A">
        <w:rPr>
          <w:noProof/>
          <w:sz w:val="28"/>
          <w:szCs w:val="28"/>
          <w:lang w:val="uk-UA"/>
        </w:rPr>
        <w:t>на основі комплексного дослідження стану кишкової мікрофлори.</w:t>
      </w:r>
    </w:p>
    <w:p w:rsidR="00E0304C" w:rsidRDefault="00E0304C" w:rsidP="00FD5F70">
      <w:pPr>
        <w:spacing w:line="360" w:lineRule="auto"/>
        <w:ind w:firstLine="709"/>
        <w:jc w:val="both"/>
        <w:rPr>
          <w:noProof/>
          <w:color w:val="000000"/>
          <w:sz w:val="28"/>
          <w:szCs w:val="28"/>
          <w:lang w:val="uk-UA"/>
        </w:rPr>
      </w:pPr>
      <w:r w:rsidRPr="000E255A">
        <w:rPr>
          <w:noProof/>
          <w:color w:val="000000"/>
          <w:sz w:val="28"/>
          <w:szCs w:val="28"/>
        </w:rPr>
        <w:t>Для досягнення поставленої мети були визначен</w:t>
      </w:r>
      <w:r w:rsidRPr="000E255A">
        <w:rPr>
          <w:noProof/>
          <w:color w:val="000000"/>
          <w:sz w:val="28"/>
          <w:szCs w:val="28"/>
          <w:lang w:val="uk-UA"/>
        </w:rPr>
        <w:t>і</w:t>
      </w:r>
      <w:r w:rsidRPr="000E255A">
        <w:rPr>
          <w:noProof/>
          <w:color w:val="000000"/>
          <w:sz w:val="28"/>
          <w:szCs w:val="28"/>
        </w:rPr>
        <w:t xml:space="preserve"> так</w:t>
      </w:r>
      <w:r w:rsidRPr="000E255A">
        <w:rPr>
          <w:noProof/>
          <w:color w:val="000000"/>
          <w:sz w:val="28"/>
          <w:szCs w:val="28"/>
          <w:lang w:val="uk-UA"/>
        </w:rPr>
        <w:t>і</w:t>
      </w:r>
      <w:r w:rsidRPr="000E255A">
        <w:rPr>
          <w:noProof/>
          <w:color w:val="000000"/>
          <w:sz w:val="28"/>
          <w:szCs w:val="28"/>
        </w:rPr>
        <w:t xml:space="preserve"> </w:t>
      </w:r>
      <w:r w:rsidRPr="000E255A">
        <w:rPr>
          <w:i/>
          <w:iCs/>
          <w:noProof/>
          <w:color w:val="000000"/>
          <w:sz w:val="28"/>
          <w:szCs w:val="28"/>
        </w:rPr>
        <w:t>задач</w:t>
      </w:r>
      <w:r w:rsidRPr="000E255A">
        <w:rPr>
          <w:i/>
          <w:iCs/>
          <w:noProof/>
          <w:color w:val="000000"/>
          <w:sz w:val="28"/>
          <w:szCs w:val="28"/>
          <w:lang w:val="uk-UA"/>
        </w:rPr>
        <w:t>і</w:t>
      </w:r>
      <w:r w:rsidRPr="000E255A">
        <w:rPr>
          <w:noProof/>
          <w:color w:val="000000"/>
          <w:sz w:val="28"/>
          <w:szCs w:val="28"/>
        </w:rPr>
        <w:t>:</w:t>
      </w:r>
    </w:p>
    <w:p w:rsidR="00E0304C" w:rsidRPr="000E255A" w:rsidRDefault="00E0304C" w:rsidP="00FD5F70">
      <w:pPr>
        <w:numPr>
          <w:ilvl w:val="0"/>
          <w:numId w:val="1"/>
        </w:numPr>
        <w:spacing w:line="360" w:lineRule="auto"/>
        <w:ind w:left="0" w:firstLine="709"/>
        <w:contextualSpacing/>
        <w:jc w:val="both"/>
        <w:rPr>
          <w:color w:val="000000"/>
          <w:sz w:val="28"/>
          <w:szCs w:val="28"/>
          <w:lang w:val="uk-UA"/>
        </w:rPr>
      </w:pPr>
      <w:r w:rsidRPr="000E255A">
        <w:rPr>
          <w:color w:val="000000"/>
          <w:sz w:val="28"/>
          <w:szCs w:val="28"/>
          <w:lang w:val="uk-UA"/>
        </w:rPr>
        <w:t>вивчити особливості клінічного перебігу, даних інструментальних методів дослідж</w:t>
      </w:r>
      <w:r>
        <w:rPr>
          <w:color w:val="000000"/>
          <w:sz w:val="28"/>
          <w:szCs w:val="28"/>
          <w:lang w:val="uk-UA"/>
        </w:rPr>
        <w:t>ень у дітей, хворих на НП;</w:t>
      </w:r>
    </w:p>
    <w:p w:rsidR="00E0304C" w:rsidRPr="000E255A" w:rsidRDefault="00E0304C" w:rsidP="00FD5F70">
      <w:pPr>
        <w:numPr>
          <w:ilvl w:val="0"/>
          <w:numId w:val="1"/>
        </w:numPr>
        <w:spacing w:line="360" w:lineRule="auto"/>
        <w:ind w:left="0" w:firstLine="709"/>
        <w:contextualSpacing/>
        <w:jc w:val="both"/>
        <w:rPr>
          <w:color w:val="000000"/>
          <w:sz w:val="28"/>
          <w:szCs w:val="28"/>
          <w:lang w:val="uk-UA"/>
        </w:rPr>
      </w:pPr>
      <w:r w:rsidRPr="000E255A">
        <w:rPr>
          <w:color w:val="000000"/>
          <w:sz w:val="28"/>
          <w:szCs w:val="28"/>
          <w:lang w:val="uk-UA"/>
        </w:rPr>
        <w:t>д</w:t>
      </w:r>
      <w:r w:rsidRPr="000E255A">
        <w:rPr>
          <w:noProof/>
          <w:sz w:val="28"/>
          <w:szCs w:val="28"/>
          <w:lang w:val="uk-UA"/>
        </w:rPr>
        <w:t>ослідити характер змін мікробіоценозу кишечн</w:t>
      </w:r>
      <w:r>
        <w:rPr>
          <w:noProof/>
          <w:sz w:val="28"/>
          <w:szCs w:val="28"/>
          <w:lang w:val="uk-UA"/>
        </w:rPr>
        <w:t>ика у дітей, хворих на НП</w:t>
      </w:r>
      <w:r w:rsidRPr="000E255A">
        <w:rPr>
          <w:noProof/>
          <w:sz w:val="28"/>
          <w:szCs w:val="28"/>
          <w:lang w:val="uk-UA"/>
        </w:rPr>
        <w:t>, на основі вивчення кількісного та якісного складу мікрофлори кишечника.</w:t>
      </w:r>
    </w:p>
    <w:p w:rsidR="00E0304C" w:rsidRPr="000E255A" w:rsidRDefault="00E0304C" w:rsidP="00FD5F70">
      <w:pPr>
        <w:spacing w:line="360" w:lineRule="auto"/>
        <w:ind w:firstLine="709"/>
        <w:jc w:val="both"/>
        <w:rPr>
          <w:noProof/>
          <w:color w:val="000000"/>
          <w:sz w:val="28"/>
          <w:szCs w:val="28"/>
          <w:lang w:val="uk-UA"/>
        </w:rPr>
      </w:pPr>
      <w:r w:rsidRPr="000E255A">
        <w:rPr>
          <w:i/>
          <w:iCs/>
          <w:noProof/>
          <w:color w:val="000000"/>
          <w:sz w:val="28"/>
          <w:szCs w:val="28"/>
          <w:lang w:val="uk-UA"/>
        </w:rPr>
        <w:t>Об’єкт дослідження:</w:t>
      </w:r>
      <w:r>
        <w:rPr>
          <w:noProof/>
          <w:color w:val="000000"/>
          <w:sz w:val="28"/>
          <w:szCs w:val="28"/>
          <w:lang w:val="uk-UA"/>
        </w:rPr>
        <w:t xml:space="preserve"> негоспітальна пневмонія у дітей раннього</w:t>
      </w:r>
      <w:r w:rsidRPr="000E255A">
        <w:rPr>
          <w:noProof/>
          <w:color w:val="000000"/>
          <w:sz w:val="28"/>
          <w:szCs w:val="28"/>
          <w:lang w:val="uk-UA"/>
        </w:rPr>
        <w:t xml:space="preserve"> віку.</w:t>
      </w:r>
    </w:p>
    <w:p w:rsidR="00E0304C" w:rsidRPr="000E255A" w:rsidRDefault="00E0304C" w:rsidP="00FD5F70">
      <w:pPr>
        <w:spacing w:line="360" w:lineRule="auto"/>
        <w:ind w:firstLine="709"/>
        <w:jc w:val="both"/>
        <w:rPr>
          <w:noProof/>
          <w:color w:val="000000"/>
          <w:sz w:val="28"/>
          <w:szCs w:val="28"/>
          <w:lang w:val="uk-UA"/>
        </w:rPr>
      </w:pPr>
      <w:r w:rsidRPr="000E255A">
        <w:rPr>
          <w:i/>
          <w:iCs/>
          <w:noProof/>
          <w:color w:val="000000"/>
          <w:sz w:val="28"/>
          <w:szCs w:val="28"/>
          <w:lang w:val="uk-UA"/>
        </w:rPr>
        <w:t>Предмет дослідження</w:t>
      </w:r>
      <w:r w:rsidRPr="000E255A">
        <w:rPr>
          <w:sz w:val="28"/>
          <w:szCs w:val="28"/>
          <w:lang w:val="uk-UA"/>
        </w:rPr>
        <w:t>: клінічні прояви</w:t>
      </w:r>
      <w:r w:rsidRPr="000E255A">
        <w:rPr>
          <w:noProof/>
          <w:color w:val="000000"/>
          <w:sz w:val="28"/>
          <w:szCs w:val="28"/>
          <w:lang w:val="uk-UA"/>
        </w:rPr>
        <w:t xml:space="preserve"> </w:t>
      </w:r>
      <w:r>
        <w:rPr>
          <w:noProof/>
          <w:color w:val="000000"/>
          <w:sz w:val="28"/>
          <w:szCs w:val="28"/>
          <w:lang w:val="uk-UA"/>
        </w:rPr>
        <w:t>негоспітальної пневмонії</w:t>
      </w:r>
      <w:r w:rsidRPr="000E255A">
        <w:rPr>
          <w:sz w:val="28"/>
          <w:szCs w:val="28"/>
          <w:lang w:val="uk-UA"/>
        </w:rPr>
        <w:t>,</w:t>
      </w:r>
      <w:r w:rsidRPr="000E255A">
        <w:rPr>
          <w:i/>
          <w:iCs/>
          <w:noProof/>
          <w:color w:val="000000"/>
          <w:sz w:val="28"/>
          <w:szCs w:val="28"/>
          <w:lang w:val="uk-UA"/>
        </w:rPr>
        <w:t xml:space="preserve"> </w:t>
      </w:r>
      <w:r w:rsidRPr="000E255A">
        <w:rPr>
          <w:sz w:val="28"/>
          <w:szCs w:val="28"/>
          <w:lang w:val="uk-UA"/>
        </w:rPr>
        <w:t>мікрофлора товстої кишки в динаміці</w:t>
      </w:r>
      <w:r w:rsidRPr="000E255A">
        <w:rPr>
          <w:color w:val="000000"/>
          <w:sz w:val="28"/>
          <w:szCs w:val="28"/>
          <w:lang w:val="uk-UA"/>
        </w:rPr>
        <w:t xml:space="preserve"> лікування в дітей з вищевказаною патологією.</w:t>
      </w:r>
    </w:p>
    <w:p w:rsidR="00E0304C" w:rsidRDefault="00E0304C" w:rsidP="00FD5F70">
      <w:pPr>
        <w:spacing w:line="360" w:lineRule="auto"/>
        <w:ind w:firstLine="709"/>
        <w:jc w:val="both"/>
        <w:rPr>
          <w:sz w:val="28"/>
          <w:szCs w:val="28"/>
          <w:lang w:val="uk-UA"/>
        </w:rPr>
      </w:pPr>
      <w:r w:rsidRPr="000E255A">
        <w:rPr>
          <w:i/>
          <w:iCs/>
          <w:color w:val="000000"/>
          <w:sz w:val="28"/>
          <w:szCs w:val="28"/>
          <w:lang w:val="uk-UA"/>
        </w:rPr>
        <w:t>Методи дослідження</w:t>
      </w:r>
      <w:r w:rsidRPr="000E255A">
        <w:rPr>
          <w:color w:val="000000"/>
          <w:sz w:val="28"/>
          <w:szCs w:val="28"/>
          <w:lang w:val="uk-UA"/>
        </w:rPr>
        <w:t xml:space="preserve">. </w:t>
      </w:r>
      <w:r w:rsidRPr="000E255A">
        <w:rPr>
          <w:sz w:val="28"/>
          <w:szCs w:val="28"/>
          <w:lang w:val="uk-UA"/>
        </w:rPr>
        <w:t>Для визначення стану мікробіоценозу кишечника проводили мікробіологічні дослідження випорожнень з визначенням видового складу та популяційного рівня мікрофлори за методикою Р.Б. Епштейн–Літвак (1977). Дослідження проводилося на першу добу після госпіталізації, тобто до отримання терапії та без прийому пробіотиків і після відмі</w:t>
      </w:r>
      <w:r>
        <w:rPr>
          <w:sz w:val="28"/>
          <w:szCs w:val="28"/>
          <w:lang w:val="uk-UA"/>
        </w:rPr>
        <w:t>ни стандартного лікування (на 10</w:t>
      </w:r>
      <w:r w:rsidRPr="000E255A">
        <w:rPr>
          <w:sz w:val="28"/>
          <w:szCs w:val="28"/>
          <w:lang w:val="uk-UA"/>
        </w:rPr>
        <w:t xml:space="preserve">–14 добу). </w:t>
      </w:r>
      <w:r w:rsidRPr="000E255A">
        <w:rPr>
          <w:sz w:val="28"/>
          <w:szCs w:val="28"/>
        </w:rPr>
        <w:t>Статистична обробка отриманих результатів проводилась за допомогою стандартної статистичної комп’ютерної системи „Microsoft Excel”, адаптованої для медико-біологічних досліджень.</w:t>
      </w:r>
      <w:r>
        <w:rPr>
          <w:sz w:val="28"/>
          <w:szCs w:val="28"/>
          <w:lang w:val="uk-UA"/>
        </w:rPr>
        <w:t xml:space="preserve"> </w:t>
      </w:r>
    </w:p>
    <w:p w:rsidR="00E0304C" w:rsidRDefault="00E0304C" w:rsidP="00FD5F70">
      <w:pPr>
        <w:pStyle w:val="1"/>
        <w:spacing w:after="0" w:line="360" w:lineRule="auto"/>
        <w:ind w:left="0" w:firstLine="709"/>
        <w:jc w:val="both"/>
        <w:rPr>
          <w:color w:val="000000"/>
          <w:sz w:val="28"/>
          <w:szCs w:val="28"/>
          <w:lang w:val="uk-UA"/>
        </w:rPr>
      </w:pPr>
      <w:r w:rsidRPr="00E43F95">
        <w:rPr>
          <w:i/>
          <w:iCs/>
          <w:sz w:val="28"/>
          <w:szCs w:val="28"/>
          <w:lang w:val="uk-UA"/>
        </w:rPr>
        <w:t>Наукова новизна отриманих результатів.</w:t>
      </w:r>
      <w:r>
        <w:rPr>
          <w:i/>
          <w:iCs/>
          <w:sz w:val="28"/>
          <w:szCs w:val="28"/>
          <w:lang w:val="uk-UA"/>
        </w:rPr>
        <w:t xml:space="preserve"> </w:t>
      </w:r>
      <w:r w:rsidRPr="00E43F95">
        <w:rPr>
          <w:color w:val="000000"/>
          <w:sz w:val="28"/>
          <w:szCs w:val="28"/>
          <w:lang w:val="uk-UA"/>
        </w:rPr>
        <w:t>На підставі комплексного клініко-інструментального обстеження розширено уявлення про</w:t>
      </w:r>
      <w:r w:rsidRPr="00E43F95">
        <w:rPr>
          <w:noProof/>
          <w:color w:val="000000"/>
          <w:sz w:val="28"/>
          <w:szCs w:val="28"/>
          <w:lang w:val="uk-UA"/>
        </w:rPr>
        <w:t xml:space="preserve"> клінічні симптоми </w:t>
      </w:r>
      <w:r>
        <w:rPr>
          <w:noProof/>
          <w:color w:val="000000"/>
          <w:sz w:val="28"/>
          <w:szCs w:val="28"/>
          <w:lang w:val="uk-UA"/>
        </w:rPr>
        <w:t>негоспітальної пневмонії</w:t>
      </w:r>
      <w:r w:rsidRPr="00E43F95">
        <w:rPr>
          <w:noProof/>
          <w:color w:val="000000"/>
          <w:sz w:val="28"/>
          <w:szCs w:val="28"/>
          <w:lang w:val="uk-UA"/>
        </w:rPr>
        <w:t xml:space="preserve"> у дітей</w:t>
      </w:r>
      <w:r w:rsidRPr="00E43F95">
        <w:rPr>
          <w:color w:val="000000"/>
          <w:sz w:val="28"/>
          <w:szCs w:val="28"/>
          <w:lang w:val="uk-UA"/>
        </w:rPr>
        <w:t>.</w:t>
      </w:r>
      <w:r>
        <w:rPr>
          <w:color w:val="000000"/>
          <w:sz w:val="28"/>
          <w:szCs w:val="28"/>
          <w:lang w:val="uk-UA"/>
        </w:rPr>
        <w:t xml:space="preserve"> </w:t>
      </w:r>
    </w:p>
    <w:p w:rsidR="00E0304C" w:rsidRDefault="00E0304C" w:rsidP="00FD5F70">
      <w:pPr>
        <w:spacing w:line="360" w:lineRule="auto"/>
        <w:ind w:firstLine="709"/>
        <w:jc w:val="both"/>
        <w:rPr>
          <w:sz w:val="28"/>
          <w:szCs w:val="28"/>
          <w:lang w:val="uk-UA" w:eastAsia="uk-UA"/>
        </w:rPr>
      </w:pPr>
      <w:r w:rsidRPr="006B4E5D">
        <w:rPr>
          <w:sz w:val="28"/>
          <w:szCs w:val="28"/>
          <w:lang w:val="uk-UA" w:eastAsia="uk-UA"/>
        </w:rPr>
        <w:t>З'ясова</w:t>
      </w:r>
      <w:r>
        <w:rPr>
          <w:sz w:val="28"/>
          <w:szCs w:val="28"/>
          <w:lang w:val="uk-UA" w:eastAsia="uk-UA"/>
        </w:rPr>
        <w:t xml:space="preserve">но, що у дітей переддошкільного </w:t>
      </w:r>
      <w:r w:rsidRPr="006B4E5D">
        <w:rPr>
          <w:sz w:val="28"/>
          <w:szCs w:val="28"/>
          <w:lang w:val="uk-UA" w:eastAsia="uk-UA"/>
        </w:rPr>
        <w:t>віку з негоспітальною пневмонією на фоні залізодефіцитної анемії визначаються зміни в складі кишкової мікрофлори, які проявляються зниженням кількості біфід</w:t>
      </w:r>
      <w:r>
        <w:rPr>
          <w:sz w:val="28"/>
          <w:szCs w:val="28"/>
          <w:lang w:val="uk-UA" w:eastAsia="uk-UA"/>
        </w:rPr>
        <w:t xml:space="preserve">о– та лактобактерій, ешерихій </w:t>
      </w:r>
      <w:r w:rsidRPr="006B4E5D">
        <w:rPr>
          <w:sz w:val="28"/>
          <w:szCs w:val="28"/>
          <w:lang w:val="uk-UA" w:eastAsia="uk-UA"/>
        </w:rPr>
        <w:t xml:space="preserve">та збільшенням числа дріжджоподібних грибів, стафілококів та інших представників умовно–патогенної </w:t>
      </w:r>
      <w:r>
        <w:rPr>
          <w:sz w:val="28"/>
          <w:szCs w:val="28"/>
          <w:lang w:val="uk-UA" w:eastAsia="uk-UA"/>
        </w:rPr>
        <w:t>мікро</w:t>
      </w:r>
      <w:r w:rsidRPr="006B4E5D">
        <w:rPr>
          <w:sz w:val="28"/>
          <w:szCs w:val="28"/>
          <w:lang w:val="uk-UA" w:eastAsia="uk-UA"/>
        </w:rPr>
        <w:t xml:space="preserve">флори. </w:t>
      </w:r>
    </w:p>
    <w:p w:rsidR="00E0304C" w:rsidRPr="006B4E5D" w:rsidRDefault="00E0304C" w:rsidP="00FD5F70">
      <w:pPr>
        <w:spacing w:line="360" w:lineRule="auto"/>
        <w:ind w:firstLine="709"/>
        <w:jc w:val="both"/>
        <w:rPr>
          <w:sz w:val="28"/>
          <w:szCs w:val="28"/>
          <w:lang w:val="uk-UA" w:eastAsia="en-US"/>
        </w:rPr>
      </w:pPr>
      <w:r w:rsidRPr="006B4E5D">
        <w:rPr>
          <w:i/>
          <w:iCs/>
          <w:noProof/>
          <w:color w:val="000000"/>
          <w:sz w:val="28"/>
          <w:szCs w:val="28"/>
          <w:lang w:val="uk-UA"/>
        </w:rPr>
        <w:t>Практичне значення отриманих результатів</w:t>
      </w:r>
      <w:r w:rsidRPr="006B4E5D">
        <w:rPr>
          <w:i/>
          <w:iCs/>
          <w:noProof/>
          <w:color w:val="000000"/>
          <w:sz w:val="28"/>
          <w:szCs w:val="28"/>
        </w:rPr>
        <w:t xml:space="preserve">. </w:t>
      </w:r>
      <w:r w:rsidRPr="006B4E5D">
        <w:rPr>
          <w:sz w:val="28"/>
          <w:szCs w:val="28"/>
          <w:lang w:val="uk-UA" w:eastAsia="en-US"/>
        </w:rPr>
        <w:t xml:space="preserve">Результати роботи можуть бути використані з метою підвищення ефективності лікування дітей з </w:t>
      </w:r>
      <w:r>
        <w:rPr>
          <w:sz w:val="28"/>
          <w:szCs w:val="28"/>
          <w:lang w:val="uk-UA" w:eastAsia="en-US"/>
        </w:rPr>
        <w:t>негоспітальною пневмонією</w:t>
      </w:r>
      <w:r w:rsidRPr="006B4E5D">
        <w:rPr>
          <w:sz w:val="28"/>
          <w:szCs w:val="28"/>
          <w:lang w:val="uk-UA" w:eastAsia="en-US"/>
        </w:rPr>
        <w:t>.</w:t>
      </w:r>
    </w:p>
    <w:p w:rsidR="00E0304C" w:rsidRDefault="00E0304C" w:rsidP="00FD5F70">
      <w:pPr>
        <w:spacing w:line="360" w:lineRule="auto"/>
        <w:ind w:firstLine="709"/>
        <w:jc w:val="both"/>
        <w:rPr>
          <w:sz w:val="28"/>
          <w:szCs w:val="28"/>
          <w:lang w:val="uk-UA" w:eastAsia="en-US"/>
        </w:rPr>
      </w:pPr>
      <w:r w:rsidRPr="006B4E5D">
        <w:rPr>
          <w:sz w:val="28"/>
          <w:szCs w:val="28"/>
          <w:lang w:val="uk-UA" w:eastAsia="en-US"/>
        </w:rPr>
        <w:t xml:space="preserve">Дані дослідження дадуть можливість уявити більш точно клінічну картину </w:t>
      </w:r>
      <w:r>
        <w:rPr>
          <w:sz w:val="28"/>
          <w:szCs w:val="28"/>
          <w:lang w:val="uk-UA" w:eastAsia="en-US"/>
        </w:rPr>
        <w:t>негоспітальної пневмонії, поєднаної із залізодефіцитною анемією</w:t>
      </w:r>
      <w:r w:rsidRPr="006B4E5D">
        <w:rPr>
          <w:sz w:val="28"/>
          <w:szCs w:val="28"/>
          <w:lang w:val="uk-UA" w:eastAsia="en-US"/>
        </w:rPr>
        <w:t xml:space="preserve"> у дітей, розширять уявлення про особливості мікробіологічного статусу кишечника. Це дасть змогу провести терапевтичну корекцію шляхом розробки оптимальної схеми лікування виявлених порушень у дітей з не</w:t>
      </w:r>
      <w:r>
        <w:rPr>
          <w:sz w:val="28"/>
          <w:szCs w:val="28"/>
          <w:lang w:val="uk-UA" w:eastAsia="en-US"/>
        </w:rPr>
        <w:t>госпітальною</w:t>
      </w:r>
      <w:r w:rsidRPr="006B4E5D">
        <w:rPr>
          <w:sz w:val="28"/>
          <w:szCs w:val="28"/>
          <w:lang w:val="uk-UA" w:eastAsia="en-US"/>
        </w:rPr>
        <w:t xml:space="preserve"> </w:t>
      </w:r>
      <w:r>
        <w:rPr>
          <w:sz w:val="28"/>
          <w:szCs w:val="28"/>
          <w:lang w:val="uk-UA" w:eastAsia="en-US"/>
        </w:rPr>
        <w:t>пневмонєю</w:t>
      </w:r>
      <w:r w:rsidRPr="006B4E5D">
        <w:rPr>
          <w:sz w:val="28"/>
          <w:szCs w:val="28"/>
          <w:lang w:val="uk-UA" w:eastAsia="en-US"/>
        </w:rPr>
        <w:t xml:space="preserve"> в подальшому.</w:t>
      </w:r>
      <w:r>
        <w:rPr>
          <w:sz w:val="28"/>
          <w:szCs w:val="28"/>
          <w:lang w:val="uk-UA" w:eastAsia="en-US"/>
        </w:rPr>
        <w:t xml:space="preserve"> </w:t>
      </w:r>
    </w:p>
    <w:p w:rsidR="00E0304C" w:rsidRPr="006B4E5D" w:rsidRDefault="00E0304C" w:rsidP="00FD5F70">
      <w:pPr>
        <w:spacing w:line="360" w:lineRule="auto"/>
        <w:ind w:firstLine="709"/>
        <w:jc w:val="both"/>
        <w:rPr>
          <w:sz w:val="28"/>
          <w:szCs w:val="28"/>
          <w:lang w:val="uk-UA" w:eastAsia="en-US"/>
        </w:rPr>
      </w:pPr>
      <w:r w:rsidRPr="006B4E5D">
        <w:rPr>
          <w:sz w:val="28"/>
          <w:szCs w:val="28"/>
          <w:lang w:val="uk-UA" w:eastAsia="en-US"/>
        </w:rPr>
        <w:t xml:space="preserve">Отримані дані можуть бути використані в роботі лікарів-педіатрів, дитячих пульмонологів, сімейних лікарів. </w:t>
      </w:r>
    </w:p>
    <w:p w:rsidR="00E0304C" w:rsidRPr="000B02D1" w:rsidRDefault="00E0304C" w:rsidP="000B02D1">
      <w:pPr>
        <w:spacing w:line="360" w:lineRule="auto"/>
        <w:ind w:firstLine="709"/>
        <w:jc w:val="center"/>
        <w:rPr>
          <w:b/>
          <w:sz w:val="28"/>
          <w:szCs w:val="28"/>
          <w:lang w:val="uk-UA"/>
        </w:rPr>
      </w:pPr>
      <w:r>
        <w:rPr>
          <w:lang w:val="uk-UA" w:eastAsia="uk-UA"/>
        </w:rPr>
        <w:br w:type="page"/>
      </w:r>
      <w:r w:rsidRPr="00853C6B">
        <w:rPr>
          <w:b/>
          <w:sz w:val="28"/>
          <w:szCs w:val="28"/>
          <w:lang w:val="uk-UA" w:eastAsia="uk-UA"/>
        </w:rPr>
        <w:t xml:space="preserve">1 </w:t>
      </w:r>
      <w:r w:rsidRPr="000B02D1">
        <w:rPr>
          <w:b/>
          <w:sz w:val="28"/>
          <w:szCs w:val="28"/>
        </w:rPr>
        <w:t>ОГЛЯД ЛІТЕРАТУРИ</w:t>
      </w:r>
    </w:p>
    <w:p w:rsidR="00E0304C" w:rsidRDefault="00E0304C" w:rsidP="00570281">
      <w:pPr>
        <w:pStyle w:val="ListParagraph"/>
        <w:numPr>
          <w:ilvl w:val="1"/>
          <w:numId w:val="16"/>
        </w:numPr>
        <w:tabs>
          <w:tab w:val="clear" w:pos="1778"/>
          <w:tab w:val="num" w:pos="1080"/>
        </w:tabs>
        <w:spacing w:line="360" w:lineRule="auto"/>
        <w:ind w:left="1080"/>
        <w:rPr>
          <w:b/>
          <w:iCs/>
          <w:sz w:val="28"/>
          <w:szCs w:val="28"/>
          <w:lang w:val="uk-UA" w:eastAsia="uk-UA"/>
        </w:rPr>
      </w:pPr>
      <w:r>
        <w:rPr>
          <w:b/>
          <w:iCs/>
          <w:sz w:val="28"/>
          <w:szCs w:val="28"/>
          <w:lang w:val="uk-UA" w:eastAsia="uk-UA"/>
        </w:rPr>
        <w:t xml:space="preserve"> </w:t>
      </w:r>
      <w:r w:rsidRPr="005D04E7">
        <w:rPr>
          <w:b/>
          <w:iCs/>
          <w:sz w:val="28"/>
          <w:szCs w:val="28"/>
          <w:lang w:val="uk-UA" w:eastAsia="uk-UA"/>
        </w:rPr>
        <w:t xml:space="preserve">Сучасні уявлення про етіологію та патогенез </w:t>
      </w:r>
      <w:r>
        <w:rPr>
          <w:b/>
          <w:iCs/>
          <w:sz w:val="28"/>
          <w:szCs w:val="28"/>
          <w:lang w:val="uk-UA" w:eastAsia="uk-UA"/>
        </w:rPr>
        <w:t>не госпітальної пневмонії у дітей</w:t>
      </w:r>
    </w:p>
    <w:p w:rsidR="00E0304C" w:rsidRDefault="00E0304C" w:rsidP="000B02D1">
      <w:pPr>
        <w:pStyle w:val="ListParagraph"/>
        <w:spacing w:line="360" w:lineRule="auto"/>
        <w:ind w:left="0"/>
        <w:jc w:val="both"/>
        <w:rPr>
          <w:b/>
          <w:iCs/>
          <w:sz w:val="28"/>
          <w:szCs w:val="28"/>
          <w:lang w:val="uk-UA" w:eastAsia="uk-UA"/>
        </w:rPr>
      </w:pPr>
    </w:p>
    <w:p w:rsidR="00E0304C" w:rsidRPr="005D04E7" w:rsidRDefault="00E0304C" w:rsidP="000B02D1">
      <w:pPr>
        <w:pStyle w:val="ListParagraph"/>
        <w:spacing w:line="360" w:lineRule="auto"/>
        <w:ind w:left="0"/>
        <w:jc w:val="both"/>
        <w:rPr>
          <w:b/>
          <w:iCs/>
          <w:sz w:val="28"/>
          <w:szCs w:val="28"/>
          <w:lang w:val="uk-UA" w:eastAsia="uk-UA"/>
        </w:rPr>
      </w:pP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У Міжнародній класифікації хвороб, травм та причин смерті (МКБ) 10-го перегляду (1992) пневмонії чітко відокремлені від інших запальних вогнищевих захворювань леген</w:t>
      </w:r>
      <w:r>
        <w:rPr>
          <w:sz w:val="28"/>
          <w:szCs w:val="28"/>
          <w:lang w:val="uk-UA" w:eastAsia="en-US"/>
        </w:rPr>
        <w:t>ь неінфекційного походження [20</w:t>
      </w:r>
      <w:r w:rsidRPr="002B3491">
        <w:rPr>
          <w:sz w:val="28"/>
          <w:szCs w:val="28"/>
          <w:lang w:val="uk-UA" w:eastAsia="en-US"/>
        </w:rPr>
        <w:t>].</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Терміном «пневмонія» визначається група різних за етіологічними та патогенетичними факторами, морфологічною характеристикою гострих інфекційних (частіше бактеріальних) захворювань, що характеризуються вогнищевим ураженням респіраторних відділів легень з внутрішньоальвеолярною ексудацією, яке виявляється при фізикальному обстеженні та рентгенологічному дослідженні, а також різним ступенем інтенсивності гаря</w:t>
      </w:r>
      <w:r>
        <w:rPr>
          <w:sz w:val="28"/>
          <w:szCs w:val="28"/>
          <w:lang w:val="uk-UA" w:eastAsia="en-US"/>
        </w:rPr>
        <w:t>чки та інтоксикації [11, 15, 21</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Згідно наказу МОЗ України, пневмонія - це гостре неспецифічне запалення легеневої тканини, в основі якого лежить інфекційний токсикоз, дихальна недостатність, водно-електролітні та інші метаболічні порушення з патологічними зсувами у всіх органах і системах дитячого організму. За іншими поглядами, під пневмоніями слід розуміти групу різних за етіологією, патогенезом і морфологічній характеристиці гострих вогнищевих інфекційно-запальних захворювань легенів з обов'язковою наявністю внутрішньоаль</w:t>
      </w:r>
      <w:r>
        <w:rPr>
          <w:sz w:val="28"/>
          <w:szCs w:val="28"/>
          <w:lang w:val="uk-UA" w:eastAsia="en-US"/>
        </w:rPr>
        <w:t>веолярної запальної ексудації [</w:t>
      </w:r>
      <w:r w:rsidRPr="002B3491">
        <w:rPr>
          <w:sz w:val="28"/>
          <w:szCs w:val="28"/>
          <w:lang w:val="uk-UA" w:eastAsia="en-US"/>
        </w:rPr>
        <w:t>2</w:t>
      </w:r>
      <w:r>
        <w:rPr>
          <w:sz w:val="28"/>
          <w:szCs w:val="28"/>
          <w:lang w:val="uk-UA" w:eastAsia="en-US"/>
        </w:rPr>
        <w:t>0</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Негоспітальна пневмонія (НП) – гостре інфекційне захворювання легень різної, переважно бактеріальної етіології, яке розвинулося в негоспітальних умовах або в перші 48–72 год. госпіталізації, супроводжується симптомами ураження нижніх дихальних шляхів (лихоманка, задишка, кашель і фізикальні дані) за наявності інфільтр</w:t>
      </w:r>
      <w:r>
        <w:rPr>
          <w:sz w:val="28"/>
          <w:szCs w:val="28"/>
          <w:lang w:val="uk-UA" w:eastAsia="en-US"/>
        </w:rPr>
        <w:t>ативних змін на рентгенограмі [27, 28</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Більшість закордонних пульмонологів характеризують пневмонію як «гостре респіраторне захворювання із фокальними ознаками та рентгенологічно встановленим затемненням, яке раніше не виявлялось, та відсутні інші відомі причи</w:t>
      </w:r>
      <w:r>
        <w:rPr>
          <w:sz w:val="28"/>
          <w:szCs w:val="28"/>
          <w:lang w:val="uk-UA" w:eastAsia="en-US"/>
        </w:rPr>
        <w:t>ни для його появи» [44, 55</w:t>
      </w:r>
      <w:r w:rsidRPr="002B3491">
        <w:rPr>
          <w:sz w:val="28"/>
          <w:szCs w:val="28"/>
          <w:lang w:val="uk-UA" w:eastAsia="en-US"/>
        </w:rPr>
        <w:t>].</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 xml:space="preserve">Актуальна проблема сучасної педіатрії — інфекція респіраторного тракту, і одним із поширених захворювань, що зустрічаються </w:t>
      </w:r>
      <w:r>
        <w:rPr>
          <w:sz w:val="28"/>
          <w:szCs w:val="28"/>
          <w:lang w:val="uk-UA" w:eastAsia="en-US"/>
        </w:rPr>
        <w:t>в дитячому віці, є пневмонія [17, 18</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eastAsia="en-US"/>
        </w:rPr>
      </w:pPr>
      <w:r w:rsidRPr="002B3491">
        <w:rPr>
          <w:sz w:val="28"/>
          <w:szCs w:val="28"/>
          <w:lang w:eastAsia="en-US"/>
        </w:rPr>
        <w:t>За даними Центру медичної статистики МОЗ України, у 2010 році зареєстровано понад 8 млн хвороб органів дихання у дітей (1058,16 на 1000 осіб), що потребує уваги медичної спільноти до цієї проблеми</w:t>
      </w:r>
      <w:r>
        <w:rPr>
          <w:sz w:val="28"/>
          <w:szCs w:val="28"/>
          <w:lang w:val="uk-UA" w:eastAsia="en-US"/>
        </w:rPr>
        <w:t xml:space="preserve"> [18, 19</w:t>
      </w:r>
      <w:r w:rsidRPr="002B3491">
        <w:rPr>
          <w:sz w:val="28"/>
          <w:szCs w:val="28"/>
          <w:lang w:val="uk-UA" w:eastAsia="en-US"/>
        </w:rPr>
        <w:t>]</w:t>
      </w:r>
      <w:r w:rsidRPr="002B3491">
        <w:rPr>
          <w:sz w:val="28"/>
          <w:szCs w:val="28"/>
          <w:lang w:eastAsia="en-US"/>
        </w:rPr>
        <w:t>.</w:t>
      </w:r>
    </w:p>
    <w:p w:rsidR="00E0304C" w:rsidRPr="002B3491" w:rsidRDefault="00E0304C" w:rsidP="00FD5F70">
      <w:pPr>
        <w:spacing w:line="360" w:lineRule="auto"/>
        <w:ind w:firstLine="709"/>
        <w:jc w:val="both"/>
        <w:rPr>
          <w:sz w:val="28"/>
          <w:szCs w:val="28"/>
          <w:lang w:val="uk-UA" w:eastAsia="en-US"/>
        </w:rPr>
      </w:pPr>
      <w:r w:rsidRPr="002B3491">
        <w:rPr>
          <w:sz w:val="28"/>
          <w:szCs w:val="28"/>
          <w:lang w:eastAsia="en-US"/>
        </w:rPr>
        <w:t>При госпіталізації дітей із гострими бронхолегеневими захворюваннями частка хворих на пневмонію віком до 1 року становить 25–30 %, від 1 до 5 років —</w:t>
      </w:r>
      <w:r>
        <w:rPr>
          <w:sz w:val="28"/>
          <w:szCs w:val="28"/>
          <w:lang w:eastAsia="en-US"/>
        </w:rPr>
        <w:t xml:space="preserve"> 50 %, у старших — до 10–20 % [</w:t>
      </w:r>
      <w:r>
        <w:rPr>
          <w:sz w:val="28"/>
          <w:szCs w:val="28"/>
          <w:lang w:val="uk-UA" w:eastAsia="en-US"/>
        </w:rPr>
        <w:t>35</w:t>
      </w:r>
      <w:r w:rsidRPr="002B3491">
        <w:rPr>
          <w:sz w:val="28"/>
          <w:szCs w:val="28"/>
          <w:lang w:eastAsia="en-US"/>
        </w:rPr>
        <w:t xml:space="preserve">]. Летальність через пневмонію в різних регіонах України </w:t>
      </w:r>
      <w:r w:rsidRPr="002B3491">
        <w:rPr>
          <w:sz w:val="28"/>
          <w:szCs w:val="28"/>
          <w:lang w:val="uk-UA" w:eastAsia="en-US"/>
        </w:rPr>
        <w:t>складає</w:t>
      </w:r>
      <w:r w:rsidRPr="002B3491">
        <w:rPr>
          <w:sz w:val="28"/>
          <w:szCs w:val="28"/>
          <w:lang w:eastAsia="en-US"/>
        </w:rPr>
        <w:t xml:space="preserve"> від 1,5 до 6 на 10 000 осіб, що позначається на структурі смертності дітей першого року життя, адже захворювання органів дихання в </w:t>
      </w:r>
      <w:r w:rsidRPr="002B3491">
        <w:rPr>
          <w:sz w:val="28"/>
          <w:szCs w:val="28"/>
          <w:lang w:val="uk-UA" w:eastAsia="en-US"/>
        </w:rPr>
        <w:t>цій віковій групі</w:t>
      </w:r>
      <w:r w:rsidRPr="002B3491">
        <w:rPr>
          <w:sz w:val="28"/>
          <w:szCs w:val="28"/>
          <w:lang w:eastAsia="en-US"/>
        </w:rPr>
        <w:t xml:space="preserve"> становлять 3–5 % [</w:t>
      </w:r>
      <w:r>
        <w:rPr>
          <w:sz w:val="28"/>
          <w:szCs w:val="28"/>
          <w:lang w:val="uk-UA" w:eastAsia="en-US"/>
        </w:rPr>
        <w:t>34</w:t>
      </w:r>
      <w:r>
        <w:rPr>
          <w:sz w:val="28"/>
          <w:szCs w:val="28"/>
          <w:lang w:eastAsia="en-US"/>
        </w:rPr>
        <w:t xml:space="preserve">, </w:t>
      </w:r>
      <w:r>
        <w:rPr>
          <w:sz w:val="28"/>
          <w:szCs w:val="28"/>
          <w:lang w:val="uk-UA" w:eastAsia="en-US"/>
        </w:rPr>
        <w:t>36</w:t>
      </w:r>
      <w:r w:rsidRPr="002B3491">
        <w:rPr>
          <w:sz w:val="28"/>
          <w:szCs w:val="28"/>
          <w:lang w:eastAsia="en-US"/>
        </w:rPr>
        <w:t>]. Слід зауважити, що цей показник у дитячій популяції значно вищий, ніж у дорослих</w:t>
      </w:r>
      <w:r>
        <w:rPr>
          <w:sz w:val="28"/>
          <w:szCs w:val="28"/>
          <w:lang w:val="uk-UA" w:eastAsia="en-US"/>
        </w:rPr>
        <w:t xml:space="preserve"> [15</w:t>
      </w:r>
      <w:r w:rsidRPr="002B3491">
        <w:rPr>
          <w:sz w:val="28"/>
          <w:szCs w:val="28"/>
          <w:lang w:val="uk-UA" w:eastAsia="en-US"/>
        </w:rPr>
        <w:t>]</w:t>
      </w:r>
      <w:r w:rsidRPr="002B3491">
        <w:rPr>
          <w:sz w:val="28"/>
          <w:szCs w:val="28"/>
          <w:lang w:eastAsia="en-US"/>
        </w:rPr>
        <w:t>.</w:t>
      </w:r>
      <w:r w:rsidRPr="002B3491">
        <w:rPr>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sz w:val="28"/>
          <w:szCs w:val="28"/>
          <w:lang w:val="uk-UA" w:eastAsia="en-US"/>
        </w:rPr>
        <w:t xml:space="preserve">За етіологією </w:t>
      </w:r>
      <w:r w:rsidRPr="002B3491">
        <w:rPr>
          <w:bCs/>
          <w:sz w:val="28"/>
          <w:szCs w:val="28"/>
          <w:lang w:val="uk-UA" w:eastAsia="en-US"/>
        </w:rPr>
        <w:t>НП можуть бути бактеріальні, вірусно-бактеріальні, вірусні (РС-вірус, грип тощо), грибкові та викликані внутрішньоклітинними збудниками атипових пневмоній (хламідії, мікоплазми, цитомегаловірус, герпес), найпростішими збу</w:t>
      </w:r>
      <w:r>
        <w:rPr>
          <w:bCs/>
          <w:sz w:val="28"/>
          <w:szCs w:val="28"/>
          <w:lang w:val="uk-UA" w:eastAsia="en-US"/>
        </w:rPr>
        <w:t>дниками – пневмоцисти та інші [</w:t>
      </w:r>
      <w:r w:rsidRPr="002B3491">
        <w:rPr>
          <w:bCs/>
          <w:sz w:val="28"/>
          <w:szCs w:val="28"/>
          <w:lang w:val="uk-UA" w:eastAsia="en-US"/>
        </w:rPr>
        <w:t>1</w:t>
      </w:r>
      <w:r>
        <w:rPr>
          <w:bCs/>
          <w:sz w:val="28"/>
          <w:szCs w:val="28"/>
          <w:lang w:val="uk-UA" w:eastAsia="en-US"/>
        </w:rPr>
        <w:t>7, 20, 23</w:t>
      </w:r>
      <w:r w:rsidRPr="002B3491">
        <w:rPr>
          <w:bCs/>
          <w:sz w:val="28"/>
          <w:szCs w:val="28"/>
          <w:lang w:val="uk-UA" w:eastAsia="en-US"/>
        </w:rPr>
        <w:t>]. У дітей раннього і дошкільного віку НП здебільшого викликана вірусно-бак</w:t>
      </w:r>
      <w:r>
        <w:rPr>
          <w:bCs/>
          <w:sz w:val="28"/>
          <w:szCs w:val="28"/>
          <w:lang w:val="uk-UA" w:eastAsia="en-US"/>
        </w:rPr>
        <w:t>теріальною асоціацією</w:t>
      </w:r>
      <w:r w:rsidRPr="002B3491">
        <w:rPr>
          <w:bCs/>
          <w:sz w:val="28"/>
          <w:szCs w:val="28"/>
          <w:lang w:val="uk-UA" w:eastAsia="en-US"/>
        </w:rPr>
        <w:t>. За даними сучасних дослідників, інфікування двома та більше мікробами зустрічається частіше, і в госпіталізованих пацієнтів сягає 41% [</w:t>
      </w:r>
      <w:r>
        <w:rPr>
          <w:bCs/>
          <w:sz w:val="28"/>
          <w:szCs w:val="28"/>
          <w:lang w:val="uk-UA" w:eastAsia="en-US"/>
        </w:rPr>
        <w:t xml:space="preserve">25, </w:t>
      </w:r>
      <w:r w:rsidRPr="002B3491">
        <w:rPr>
          <w:bCs/>
          <w:sz w:val="28"/>
          <w:szCs w:val="28"/>
          <w:lang w:val="uk-UA" w:eastAsia="en-US"/>
        </w:rPr>
        <w:t>2</w:t>
      </w:r>
      <w:r>
        <w:rPr>
          <w:bCs/>
          <w:sz w:val="28"/>
          <w:szCs w:val="28"/>
          <w:lang w:val="uk-UA" w:eastAsia="en-US"/>
        </w:rPr>
        <w:t>8, 34</w:t>
      </w:r>
      <w:r w:rsidRPr="002B3491">
        <w:rPr>
          <w:bCs/>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Вид збудника НП безпосередньо пов’язаний з нормальною мікрофлорою, що колонізує верхні відділи дихальних шляхів, і залежить від умов, при яких відбулося інфікування, віку дитини, наявність супутніх захворювань, таких як аспіраційний синд</w:t>
      </w:r>
      <w:r>
        <w:rPr>
          <w:sz w:val="28"/>
          <w:szCs w:val="28"/>
          <w:lang w:val="uk-UA" w:eastAsia="en-US"/>
        </w:rPr>
        <w:t>ром або імунодефіцитний стан [37, 42, 57</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У новонароджених в етіології НП найбільше значення мають стрептококи групи В та грамнегативні ентеробактерії, занесені під час пологів шляхом вертикальної передачі інфек</w:t>
      </w:r>
      <w:r>
        <w:rPr>
          <w:sz w:val="28"/>
          <w:szCs w:val="28"/>
          <w:lang w:val="uk-UA" w:eastAsia="en-US"/>
        </w:rPr>
        <w:t>ції від матері [11, 15</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У дітей віком від 1 до 6 місяців найчастіше збудниками є віруси (парагрипу, респіраторносинцитіальні тощо), стафілококи, E. coli та інша грамнегативна кишкова мікрофлора. Рідше пневмонії викликають Bordetella pertussis і Moraxella catarrhalis. У 10% хворих у цьому віці виділяють Streptococcus pneumoniae і H. Influenzae. Chlamydia trachomatis є основним збудником атипової пневмонії, інфікування яким відбуває</w:t>
      </w:r>
      <w:r>
        <w:rPr>
          <w:sz w:val="28"/>
          <w:szCs w:val="28"/>
          <w:lang w:val="uk-UA" w:eastAsia="en-US"/>
        </w:rPr>
        <w:t>ться під час пологів [15, 18</w:t>
      </w:r>
      <w:r w:rsidRPr="002B3491">
        <w:rPr>
          <w:sz w:val="28"/>
          <w:szCs w:val="28"/>
          <w:lang w:val="uk-UA" w:eastAsia="en-US"/>
        </w:rPr>
        <w:t>]. Також у першому півріччі життя пневмонія може бути проявом первинних імунодефіцитів та муковісцидозу. Значний відсоток пневмоній пов’язаний зі звичною аспірацією їжі (дисфагія, шлунковоостравохідний рефлюкс), провідними збудниками яких є грамнегативні бактерії кишкової групи і несп</w:t>
      </w:r>
      <w:r>
        <w:rPr>
          <w:sz w:val="28"/>
          <w:szCs w:val="28"/>
          <w:lang w:val="uk-UA" w:eastAsia="en-US"/>
        </w:rPr>
        <w:t>ороутворювальні анаероби [15, 27</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 xml:space="preserve">У дітей віком понад 6 місяців до 5 років НП найчастіше викликає S. Pneumoniae (у 70-88% випадків), рідко виявляють H. influenzae типу В (до 10%). Пневмонію, викликану Chlamydophila pneumoniae спостерігають у 37% хворих, а Mycoplasma pneumoniae – у 15% [34].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У дітей віком понад 5 років найчастішими збудниками пневмонії є пневмококи, які становлять 35-40% від усіх випадків, а пневмонії, викликані M. pneumoniae - 23-44% та C. pneumoniae – і 15-30%. Рідко пневмонію викликає H. influenzae типу В і бетагемолітичний стрептокок групи А (Streptococcus pyogenes). Вірусні респіраторні інфекції створюють сприятливі умови для розвитку бакт</w:t>
      </w:r>
      <w:r>
        <w:rPr>
          <w:sz w:val="28"/>
          <w:szCs w:val="28"/>
          <w:lang w:val="uk-UA" w:eastAsia="en-US"/>
        </w:rPr>
        <w:t>еріальних ускладнень [15, 17</w:t>
      </w:r>
      <w:r w:rsidRPr="002B3491">
        <w:rPr>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Віруси також можуть викликати НП, будучи як самостійною причиною захворювання, так і створювати вірусно-бактеріальні асоціації. В 50% випадках захворювання вірусної і вірусно-бактеріальної природи виявляється PC-вірус; у 25% випадків причинами захворювання є віруси парагрипу 3-го і 1-го типів. Віруси грипу А і В та аденовіруси відіграють незначну роль. Риновіруси, корона віруси, ентеровіруси виявляються рідше. Описані пневмонії, які обумовлені вірусами кору, красн</w:t>
      </w:r>
      <w:r>
        <w:rPr>
          <w:bCs/>
          <w:sz w:val="28"/>
          <w:szCs w:val="28"/>
          <w:lang w:val="uk-UA" w:eastAsia="en-US"/>
        </w:rPr>
        <w:t>ухи, вітряної віспи [17, 19</w:t>
      </w:r>
      <w:r w:rsidRPr="002B3491">
        <w:rPr>
          <w:bCs/>
          <w:sz w:val="28"/>
          <w:szCs w:val="28"/>
          <w:lang w:val="uk-UA" w:eastAsia="en-US"/>
        </w:rPr>
        <w:t>].</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Запальний процес у респіраторному тракті можливий внаслідок подолання мікробом–збудником захисних бар’єрів дихальної системи, адгезії його до епітелію слизової оболонки бронхіального дерева або альвеолоцитів і под</w:t>
      </w:r>
      <w:r>
        <w:rPr>
          <w:sz w:val="28"/>
          <w:szCs w:val="28"/>
          <w:lang w:val="uk-UA" w:eastAsia="en-US"/>
        </w:rPr>
        <w:t>альшого розмноження [</w:t>
      </w:r>
      <w:r w:rsidRPr="002B3491">
        <w:rPr>
          <w:sz w:val="28"/>
          <w:szCs w:val="28"/>
          <w:lang w:val="uk-UA" w:eastAsia="en-US"/>
        </w:rPr>
        <w:t>17]. Цьому можуть сприяти такі чинники: тяжка перинатальна патологія, анемія, гіпотрофія, рахіт, вроджені вади серця та легень, рецидивуючі бронхіти в анамнезі, діатези, зниження імунітету, хірургічні втручання, гене</w:t>
      </w:r>
      <w:r>
        <w:rPr>
          <w:sz w:val="28"/>
          <w:szCs w:val="28"/>
          <w:lang w:val="uk-UA" w:eastAsia="en-US"/>
        </w:rPr>
        <w:t>тична патологія, ШВЛ та ін. [18, 42, 43</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 xml:space="preserve">Запальна реакція, що виникає при проникненні мікроорганізмів у респіраторну систему, залежить від кількості та вірулентності збудників, стану захисних механізмів дихальних </w:t>
      </w:r>
      <w:r>
        <w:rPr>
          <w:sz w:val="28"/>
          <w:szCs w:val="28"/>
          <w:lang w:val="uk-UA" w:eastAsia="en-US"/>
        </w:rPr>
        <w:t>шляхів і організму в цілому [42, 44</w:t>
      </w:r>
      <w:r w:rsidRPr="002B3491">
        <w:rPr>
          <w:sz w:val="28"/>
          <w:szCs w:val="28"/>
          <w:lang w:val="uk-UA" w:eastAsia="en-US"/>
        </w:rPr>
        <w:t xml:space="preserve">]. </w:t>
      </w:r>
    </w:p>
    <w:p w:rsidR="00E0304C" w:rsidRPr="002B3491" w:rsidRDefault="00E0304C" w:rsidP="00FD5F70">
      <w:pPr>
        <w:spacing w:line="360" w:lineRule="auto"/>
        <w:ind w:firstLine="709"/>
        <w:jc w:val="both"/>
        <w:rPr>
          <w:sz w:val="28"/>
          <w:szCs w:val="28"/>
          <w:lang w:val="uk-UA" w:eastAsia="en-US"/>
        </w:rPr>
      </w:pPr>
      <w:r w:rsidRPr="002B3491">
        <w:rPr>
          <w:sz w:val="28"/>
          <w:szCs w:val="28"/>
          <w:lang w:val="uk-UA" w:eastAsia="en-US"/>
        </w:rPr>
        <w:t xml:space="preserve">Інфекційні агенти можуть потрапляти в легені наступними шляхами: повітряно-краплинний (віруси, мікоплазма, легіонела, хламідії), мікроаспірація з носо- і ротоглотки (пневмококи, гемофільні палички, стрептококи, оральні анаероби), контактний (пневмококи, хламідії, мікобактерії, стрептококи, синьогнійна паличка), аспірація шлункового вмісту (анаероби, грамнегативні палички), гематогенний (стафілококи, грамнегативні палички). Лімфогенне розповсюдження інфекції частіше є винятком і можливе тільки при порушенні бар'єрної функції </w:t>
      </w:r>
      <w:r>
        <w:rPr>
          <w:sz w:val="28"/>
          <w:szCs w:val="28"/>
          <w:lang w:val="uk-UA" w:eastAsia="en-US"/>
        </w:rPr>
        <w:t>лімфатичного кільця [42, 44</w:t>
      </w:r>
      <w:r w:rsidRPr="002B3491">
        <w:rPr>
          <w:sz w:val="28"/>
          <w:szCs w:val="28"/>
          <w:lang w:val="uk-UA" w:eastAsia="en-US"/>
        </w:rPr>
        <w:t xml:space="preserve">]. </w:t>
      </w:r>
    </w:p>
    <w:p w:rsidR="00E0304C" w:rsidRPr="002B3491" w:rsidRDefault="00E0304C" w:rsidP="00FD5F70">
      <w:pPr>
        <w:spacing w:line="360" w:lineRule="auto"/>
        <w:ind w:firstLine="709"/>
        <w:jc w:val="both"/>
        <w:rPr>
          <w:bCs/>
          <w:sz w:val="28"/>
          <w:szCs w:val="28"/>
          <w:lang w:eastAsia="en-US"/>
        </w:rPr>
      </w:pPr>
      <w:r w:rsidRPr="002B3491">
        <w:rPr>
          <w:bCs/>
          <w:sz w:val="28"/>
          <w:szCs w:val="28"/>
          <w:lang w:val="uk-UA" w:eastAsia="en-US"/>
        </w:rPr>
        <w:t>Основні фази патогенезу пневмонії у дітей (В. Г. Майданник, 2006):</w:t>
      </w:r>
    </w:p>
    <w:p w:rsidR="00E0304C" w:rsidRPr="002B3491" w:rsidRDefault="00E0304C" w:rsidP="00FD5F70">
      <w:pPr>
        <w:numPr>
          <w:ilvl w:val="0"/>
          <w:numId w:val="3"/>
        </w:numPr>
        <w:spacing w:line="360" w:lineRule="auto"/>
        <w:ind w:firstLine="709"/>
        <w:jc w:val="both"/>
        <w:rPr>
          <w:bCs/>
          <w:sz w:val="28"/>
          <w:szCs w:val="28"/>
          <w:lang w:eastAsia="en-US"/>
        </w:rPr>
      </w:pPr>
      <w:r w:rsidRPr="002B3491">
        <w:rPr>
          <w:bCs/>
          <w:sz w:val="28"/>
          <w:szCs w:val="28"/>
          <w:lang w:val="uk-UA" w:eastAsia="en-US"/>
        </w:rPr>
        <w:t xml:space="preserve">      Проникнення мікроорганізмів і набряково-запальна обструкція ВДШ.</w:t>
      </w:r>
    </w:p>
    <w:p w:rsidR="00E0304C" w:rsidRPr="002B3491" w:rsidRDefault="00E0304C" w:rsidP="00FD5F70">
      <w:pPr>
        <w:numPr>
          <w:ilvl w:val="0"/>
          <w:numId w:val="3"/>
        </w:numPr>
        <w:spacing w:line="360" w:lineRule="auto"/>
        <w:ind w:firstLine="709"/>
        <w:jc w:val="both"/>
        <w:rPr>
          <w:bCs/>
          <w:sz w:val="28"/>
          <w:szCs w:val="28"/>
          <w:lang w:val="uk-UA" w:eastAsia="en-US"/>
        </w:rPr>
      </w:pPr>
      <w:r w:rsidRPr="002B3491">
        <w:rPr>
          <w:bCs/>
          <w:sz w:val="28"/>
          <w:szCs w:val="28"/>
          <w:lang w:val="uk-UA" w:eastAsia="en-US"/>
        </w:rPr>
        <w:t xml:space="preserve">      Активація процесів неспецифічного запалення.</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III.</w:t>
      </w:r>
      <w:r w:rsidRPr="002B3491">
        <w:rPr>
          <w:bCs/>
          <w:sz w:val="28"/>
          <w:szCs w:val="28"/>
          <w:lang w:val="uk-UA" w:eastAsia="en-US"/>
        </w:rPr>
        <w:tab/>
        <w:t>Активація процесів вільнорадикального окислення.</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IV.</w:t>
      </w:r>
      <w:r w:rsidRPr="002B3491">
        <w:rPr>
          <w:bCs/>
          <w:sz w:val="28"/>
          <w:szCs w:val="28"/>
          <w:lang w:val="uk-UA" w:eastAsia="en-US"/>
        </w:rPr>
        <w:tab/>
        <w:t>Порушення патофізіологічних механізмів регуляції дихання.</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V.</w:t>
      </w:r>
      <w:r w:rsidRPr="002B3491">
        <w:rPr>
          <w:bCs/>
          <w:sz w:val="28"/>
          <w:szCs w:val="28"/>
          <w:lang w:val="uk-UA" w:eastAsia="en-US"/>
        </w:rPr>
        <w:tab/>
        <w:t>Дихальна недостатність і порушення недихальних функцій легенів.</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VI.</w:t>
      </w:r>
      <w:r w:rsidRPr="002B3491">
        <w:rPr>
          <w:bCs/>
          <w:sz w:val="28"/>
          <w:szCs w:val="28"/>
          <w:lang w:val="uk-UA" w:eastAsia="en-US"/>
        </w:rPr>
        <w:tab/>
        <w:t xml:space="preserve">Метаболічні і функціональні порушення органів і систем.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ab/>
        <w:t xml:space="preserve">У першу фазу відбувається проникнення збудників та набряково–запальна обструкція верхніх дихальних шляхів. Це супроводжується порушенням механізму мукоциліарного кліренсу, функцій нейтрофілів, Т-лімфоцитів, макрофагів у ВДШ, тим самим пригнічують місцевий імунний захист організму. Ці механізми полегшують проникнення інфекційних агентів до легеневої тканини.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Друга фаза – процеси неспецифічного запалення – первинна альтерація інтерстиційної та альвеолярної тканини, її набряк, підвищення проникності, внаслідок дії токсинів і ферментів, що виділяють бактерії. В цей же час відбувається активація системи комплементу за альтернативним шляхом та підвищення проникності капілярів, що веде до активної міграції поліморфноядерних лейкоцитів та нейтрофілів у вогнище запалення, діапедезу  еритроцитів і білків до просвіту альвеол. Активується фактор Хагемана (ХІІ), який запускає систему гемокоагуляції та активує каликреїн–кінінову систему.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У третю фазу </w:t>
      </w:r>
      <w:r w:rsidRPr="002B3491">
        <w:rPr>
          <w:sz w:val="28"/>
          <w:szCs w:val="28"/>
          <w:lang w:val="uk-UA" w:eastAsia="en-US"/>
        </w:rPr>
        <w:t>захворювання</w:t>
      </w:r>
      <w:r w:rsidRPr="002B3491">
        <w:rPr>
          <w:bCs/>
          <w:sz w:val="28"/>
          <w:szCs w:val="28"/>
          <w:lang w:val="uk-UA" w:eastAsia="en-US"/>
        </w:rPr>
        <w:t xml:space="preserve"> відбувається активація процесів вільно–радикального окислення. Активується перекисне окислення ліпідів, що призводить до окислення </w:t>
      </w:r>
      <w:r w:rsidRPr="002B3491">
        <w:rPr>
          <w:sz w:val="28"/>
          <w:szCs w:val="28"/>
          <w:lang w:val="uk-UA" w:eastAsia="en-US"/>
        </w:rPr>
        <w:t xml:space="preserve">ненасичених жирних кислот клітинних мембран і </w:t>
      </w:r>
      <w:r w:rsidRPr="002B3491">
        <w:rPr>
          <w:bCs/>
          <w:sz w:val="28"/>
          <w:szCs w:val="28"/>
          <w:lang w:val="uk-UA" w:eastAsia="en-US"/>
        </w:rPr>
        <w:t xml:space="preserve">фосфоліпідів сурфактанту та утворення мікро– та макроателектазів. Так як сурфактант покращує альвеолокапілярну дифузію газів та діє як протинабряковий фактор, тому порушення цих процесів призводять до трансудації рідини в альвеоли та порушення газообміну.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Четверта фаза патогенезу – порушення патофізіологічних механізмів регуляції дихання. Подальше прогресування захворювання пов’язане з порушенням центральної регуляції дихання, вентиляції легень, транспорту кисню через альвеолярно–гемічний бар’єр з порушенням перфузії легень та тканинного дихання, що призводить до розвитку диспное, гіпоксії та гіпоксемії, а в подальшому – до формування симптомокомплексу дихальної недостатності.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У п’ятій фазі в результаті розвитку обструкції дихальних шляхів, альтерації та альвеолярної ексудації, порушення дифузії газів та гемодинаміки в легенях формується дихальна недостатність. Спостерігається порушення недихальних функцій легень – імунної, очисної (фільтраційної), екскреторної, гемодинамічної, метаболічної, секреторної, регуляції водно–електролітного балансу та інших.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Наслідки порушення цих функцій </w:t>
      </w:r>
      <w:r w:rsidRPr="002B3491">
        <w:rPr>
          <w:sz w:val="28"/>
          <w:szCs w:val="28"/>
          <w:lang w:val="uk-UA" w:eastAsia="en-US"/>
        </w:rPr>
        <w:t>виявляються</w:t>
      </w:r>
      <w:r w:rsidRPr="002B3491">
        <w:rPr>
          <w:bCs/>
          <w:sz w:val="28"/>
          <w:szCs w:val="28"/>
          <w:lang w:val="uk-UA" w:eastAsia="en-US"/>
        </w:rPr>
        <w:t xml:space="preserve"> в шостій фазі патогенезу пневмонії, для якої характерна розгорнута клінічна картина захворювання з порушенням численних біохімічних та фізіологічних процесів, функціонального стану</w:t>
      </w:r>
      <w:r>
        <w:rPr>
          <w:bCs/>
          <w:sz w:val="28"/>
          <w:szCs w:val="28"/>
          <w:lang w:val="uk-UA" w:eastAsia="en-US"/>
        </w:rPr>
        <w:t xml:space="preserve"> органів і систем організму [17</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Отже, патогенез НП складний та багатоступеневий, що обумовлює різноманітність клінічної картини захворювання та необхідність проведення відповідної патогенетичної терапії цього захворювання в дитячому віці.  </w:t>
      </w:r>
    </w:p>
    <w:p w:rsidR="00E0304C" w:rsidRDefault="00E0304C" w:rsidP="00FD5F70">
      <w:pPr>
        <w:spacing w:line="360" w:lineRule="auto"/>
        <w:ind w:firstLine="709"/>
        <w:jc w:val="both"/>
        <w:rPr>
          <w:bCs/>
          <w:sz w:val="28"/>
          <w:szCs w:val="28"/>
          <w:lang w:val="uk-UA" w:eastAsia="en-US"/>
        </w:rPr>
      </w:pPr>
    </w:p>
    <w:p w:rsidR="00E0304C" w:rsidRPr="000B02D1" w:rsidRDefault="00E0304C" w:rsidP="007F5ACB">
      <w:pPr>
        <w:spacing w:line="360" w:lineRule="auto"/>
        <w:ind w:firstLine="708"/>
        <w:jc w:val="both"/>
        <w:rPr>
          <w:b/>
          <w:bCs/>
          <w:sz w:val="28"/>
          <w:szCs w:val="28"/>
          <w:lang w:val="uk-UA" w:eastAsia="en-US"/>
        </w:rPr>
      </w:pPr>
      <w:r w:rsidRPr="000B02D1">
        <w:rPr>
          <w:b/>
          <w:bCs/>
          <w:sz w:val="28"/>
          <w:szCs w:val="28"/>
          <w:lang w:val="uk-UA" w:eastAsia="en-US"/>
        </w:rPr>
        <w:t>1.2 Мікроекологія товстої кишки у д</w:t>
      </w:r>
      <w:r>
        <w:rPr>
          <w:b/>
          <w:bCs/>
          <w:sz w:val="28"/>
          <w:szCs w:val="28"/>
          <w:lang w:val="uk-UA" w:eastAsia="en-US"/>
        </w:rPr>
        <w:t>ітей в нормі та при пневмоніях</w:t>
      </w:r>
    </w:p>
    <w:p w:rsidR="00E0304C" w:rsidRPr="002B3491" w:rsidRDefault="00E0304C" w:rsidP="00FD5F70">
      <w:pPr>
        <w:spacing w:line="360" w:lineRule="auto"/>
        <w:ind w:firstLine="709"/>
        <w:jc w:val="both"/>
        <w:rPr>
          <w:bCs/>
          <w:sz w:val="28"/>
          <w:szCs w:val="28"/>
          <w:lang w:val="uk-UA" w:eastAsia="en-US"/>
        </w:rPr>
      </w:pP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Історія життя людства – це своєрідна історія співіснування організм людини і мікроорганізмів. Як відомо, внаслідок відбору між макроорганізмом та оточуючими його видами мікроорганізмів у процесі еволюції виникли симбіотичні взаємовідносини, завдяки яким організм людини та мікроорганізми, що населяють його, стали тісно поєднаними між собою біологічними системами –</w:t>
      </w:r>
      <w:r>
        <w:rPr>
          <w:bCs/>
          <w:sz w:val="28"/>
          <w:szCs w:val="28"/>
          <w:lang w:val="uk-UA" w:eastAsia="en-US"/>
        </w:rPr>
        <w:t xml:space="preserve"> мікробіотою, мікроекологією [7</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Важливу фізіологічну роль в організмі людини відіграє нормальна мікрофлора кишечника. Кишковий мікробіоценоз у взаємозв’язку з макроорганізмом людини розглядається як своєрідний екстракорпоральний орган. Оптимальне співвідношення мікроорганізмів у кишках розглядається як еубіоз. За умови еубіозу представники аутомікрофлори здатні пригнічувати ріст найрізноманітніших патогенних і непатогенних мікроорганізмів, які є</w:t>
      </w:r>
      <w:r w:rsidRPr="002B3491">
        <w:rPr>
          <w:bCs/>
          <w:sz w:val="28"/>
          <w:szCs w:val="28"/>
          <w:lang w:eastAsia="en-US"/>
        </w:rPr>
        <w:t> </w:t>
      </w:r>
      <w:r w:rsidRPr="002B3491">
        <w:rPr>
          <w:bCs/>
          <w:sz w:val="28"/>
          <w:szCs w:val="28"/>
          <w:lang w:val="uk-UA" w:eastAsia="en-US"/>
        </w:rPr>
        <w:t>нетиповими для нормальної мікрофлори, продуку</w:t>
      </w:r>
      <w:r>
        <w:rPr>
          <w:bCs/>
          <w:sz w:val="28"/>
          <w:szCs w:val="28"/>
          <w:lang w:val="uk-UA" w:eastAsia="en-US"/>
        </w:rPr>
        <w:t>ючи оцтову і молочну кислоти [8, 9</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Внаслідок різноманітних причин може порушитися нормальне співвідношення мікрофлори ШКТ. У дітей в нормі в складі кишкової мікрофлори переважає анаеробна асоціація, серед як</w:t>
      </w:r>
      <w:r>
        <w:rPr>
          <w:bCs/>
          <w:sz w:val="28"/>
          <w:szCs w:val="28"/>
          <w:lang w:val="uk-UA" w:eastAsia="en-US"/>
        </w:rPr>
        <w:t>ої домінують біфідобактерії [8, 10</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Облігатну (індигенну, головну, резидентну) мікрофлору біоценозу товстої кишки представляють анаероби (95-99%) - біфідобактерії (Bifidobacterium bifidum, B. Breve, B. Longum, B. infantis), лактобактерії (L. аcidophilus, L. plantarum, L. fermentum, L. infantis), пропіонові бактерії (виробляють </w:t>
      </w:r>
      <w:r>
        <w:rPr>
          <w:bCs/>
          <w:sz w:val="28"/>
          <w:szCs w:val="28"/>
          <w:lang w:val="uk-UA" w:eastAsia="en-US"/>
        </w:rPr>
        <w:t>кислоти, антагоністи Р.асnes) [3, 5</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До другої групи - </w:t>
      </w:r>
      <w:r w:rsidRPr="002B3491">
        <w:rPr>
          <w:bCs/>
          <w:iCs/>
          <w:sz w:val="28"/>
          <w:szCs w:val="28"/>
          <w:lang w:val="uk-UA" w:eastAsia="en-US"/>
        </w:rPr>
        <w:t>факультативної (додаткової, супутньої) -</w:t>
      </w:r>
      <w:r w:rsidRPr="002B3491">
        <w:rPr>
          <w:bCs/>
          <w:sz w:val="28"/>
          <w:szCs w:val="28"/>
          <w:lang w:val="uk-UA" w:eastAsia="en-US"/>
        </w:rPr>
        <w:t xml:space="preserve"> відносяться факультативно-аеробні бактерії видів </w:t>
      </w:r>
      <w:r w:rsidRPr="002B3491">
        <w:rPr>
          <w:bCs/>
          <w:iCs/>
          <w:sz w:val="28"/>
          <w:szCs w:val="28"/>
          <w:lang w:eastAsia="en-US"/>
        </w:rPr>
        <w:t>Escherichia</w:t>
      </w:r>
      <w:r w:rsidRPr="002B3491">
        <w:rPr>
          <w:bCs/>
          <w:iCs/>
          <w:sz w:val="28"/>
          <w:szCs w:val="28"/>
          <w:lang w:val="uk-UA" w:eastAsia="en-US"/>
        </w:rPr>
        <w:t xml:space="preserve"> </w:t>
      </w:r>
      <w:r w:rsidRPr="002B3491">
        <w:rPr>
          <w:bCs/>
          <w:iCs/>
          <w:sz w:val="28"/>
          <w:szCs w:val="28"/>
          <w:lang w:eastAsia="en-US"/>
        </w:rPr>
        <w:t>coli</w:t>
      </w:r>
      <w:r w:rsidRPr="002B3491">
        <w:rPr>
          <w:bCs/>
          <w:iCs/>
          <w:sz w:val="28"/>
          <w:szCs w:val="28"/>
          <w:lang w:val="uk-UA" w:eastAsia="en-US"/>
        </w:rPr>
        <w:t xml:space="preserve"> </w:t>
      </w:r>
      <w:r w:rsidRPr="002B3491">
        <w:rPr>
          <w:bCs/>
          <w:sz w:val="28"/>
          <w:szCs w:val="28"/>
          <w:lang w:val="uk-UA" w:eastAsia="en-US"/>
        </w:rPr>
        <w:t xml:space="preserve">(ешерихії), </w:t>
      </w:r>
      <w:r w:rsidRPr="002B3491">
        <w:rPr>
          <w:bCs/>
          <w:iCs/>
          <w:sz w:val="28"/>
          <w:szCs w:val="28"/>
          <w:lang w:eastAsia="en-US"/>
        </w:rPr>
        <w:t>Streptococcus</w:t>
      </w:r>
      <w:r w:rsidRPr="002B3491">
        <w:rPr>
          <w:bCs/>
          <w:iCs/>
          <w:sz w:val="28"/>
          <w:szCs w:val="28"/>
          <w:lang w:val="uk-UA" w:eastAsia="en-US"/>
        </w:rPr>
        <w:t xml:space="preserve"> </w:t>
      </w:r>
      <w:r w:rsidRPr="002B3491">
        <w:rPr>
          <w:bCs/>
          <w:iCs/>
          <w:sz w:val="28"/>
          <w:szCs w:val="28"/>
          <w:lang w:eastAsia="en-US"/>
        </w:rPr>
        <w:t>faecium</w:t>
      </w:r>
      <w:r w:rsidRPr="002B3491">
        <w:rPr>
          <w:bCs/>
          <w:sz w:val="28"/>
          <w:szCs w:val="28"/>
          <w:lang w:val="uk-UA" w:eastAsia="en-US"/>
        </w:rPr>
        <w:t xml:space="preserve"> (ентерококи). Концентрація цих бактерій у нормі не перевищує 5%. Слід зазначити, що ці мікроорганізми здатні викликати інфекційні ускладнення у разі збільшення їх популяційного складу, на що вже багато років акцентують увагу науковці і практичні педіатри багатьох країн світу. Межа, яка розділяє симбіонтну і патогенну дію ешерихій і ентерококів на організм господаря, </w:t>
      </w:r>
      <w:r>
        <w:rPr>
          <w:bCs/>
          <w:sz w:val="28"/>
          <w:szCs w:val="28"/>
          <w:lang w:val="uk-UA" w:eastAsia="en-US"/>
        </w:rPr>
        <w:t>дуже тонка, її легко перейти [33</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iCs/>
          <w:sz w:val="28"/>
          <w:szCs w:val="28"/>
          <w:lang w:val="uk-UA" w:eastAsia="en-US"/>
        </w:rPr>
        <w:t xml:space="preserve">Транзиторна (залишкова) мікрофлора - </w:t>
      </w:r>
      <w:r w:rsidRPr="002B3491">
        <w:rPr>
          <w:bCs/>
          <w:sz w:val="28"/>
          <w:szCs w:val="28"/>
          <w:lang w:val="uk-UA" w:eastAsia="en-US"/>
        </w:rPr>
        <w:t xml:space="preserve">стафілококи, клостридії, цитробактер, ентеробактер, протей, клебсієла, псевдомонас, кандида та ін. </w:t>
      </w:r>
      <w:r w:rsidRPr="002B3491">
        <w:rPr>
          <w:bCs/>
          <w:sz w:val="28"/>
          <w:szCs w:val="28"/>
          <w:lang w:eastAsia="en-US"/>
        </w:rPr>
        <w:t>Умовно патогенні клони транзиторн</w:t>
      </w:r>
      <w:r w:rsidRPr="002B3491">
        <w:rPr>
          <w:bCs/>
          <w:sz w:val="28"/>
          <w:szCs w:val="28"/>
          <w:lang w:val="uk-UA" w:eastAsia="en-US"/>
        </w:rPr>
        <w:t>их</w:t>
      </w:r>
      <w:r w:rsidRPr="002B3491">
        <w:rPr>
          <w:bCs/>
          <w:sz w:val="28"/>
          <w:szCs w:val="28"/>
          <w:lang w:eastAsia="en-US"/>
        </w:rPr>
        <w:t xml:space="preserve"> мікро</w:t>
      </w:r>
      <w:r w:rsidRPr="002B3491">
        <w:rPr>
          <w:bCs/>
          <w:sz w:val="28"/>
          <w:szCs w:val="28"/>
          <w:lang w:val="uk-UA" w:eastAsia="en-US"/>
        </w:rPr>
        <w:t>організмів</w:t>
      </w:r>
      <w:r w:rsidRPr="002B3491">
        <w:rPr>
          <w:bCs/>
          <w:sz w:val="28"/>
          <w:szCs w:val="28"/>
          <w:lang w:eastAsia="en-US"/>
        </w:rPr>
        <w:t xml:space="preserve"> також можуть стати проблемою, але, як правило, тільки на фоні дисбіотичних зрушень</w:t>
      </w:r>
      <w:r>
        <w:rPr>
          <w:bCs/>
          <w:sz w:val="28"/>
          <w:szCs w:val="28"/>
          <w:lang w:val="uk-UA" w:eastAsia="en-US"/>
        </w:rPr>
        <w:t xml:space="preserve"> [3</w:t>
      </w:r>
      <w:r w:rsidRPr="002B3491">
        <w:rPr>
          <w:bCs/>
          <w:sz w:val="28"/>
          <w:szCs w:val="28"/>
          <w:lang w:val="uk-UA" w:eastAsia="en-US"/>
        </w:rPr>
        <w:t>3</w:t>
      </w:r>
      <w:r>
        <w:rPr>
          <w:bCs/>
          <w:sz w:val="28"/>
          <w:szCs w:val="28"/>
          <w:lang w:val="uk-UA" w:eastAsia="en-US"/>
        </w:rPr>
        <w:t>, 39</w:t>
      </w:r>
      <w:r w:rsidRPr="002B3491">
        <w:rPr>
          <w:bCs/>
          <w:sz w:val="28"/>
          <w:szCs w:val="28"/>
          <w:lang w:val="uk-UA" w:eastAsia="en-US"/>
        </w:rPr>
        <w:t>]</w:t>
      </w:r>
      <w:r w:rsidRPr="002B3491">
        <w:rPr>
          <w:bCs/>
          <w:sz w:val="28"/>
          <w:szCs w:val="28"/>
          <w:lang w:eastAsia="en-US"/>
        </w:rPr>
        <w:t>.</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Перша колонізація ШКТ відбувається в процесі пологів, проте є дані про наявність невеликої кількості мікробів в кишечнику навіть внутрішньоутробно в останні тижні гестації [7]. Припускають, що ці бактерії проникають з кишечника матері, оскільки ідентичні штамам материнської кишкової флори і представлені, в основному, властивими доро</w:t>
      </w:r>
      <w:r>
        <w:rPr>
          <w:bCs/>
          <w:sz w:val="28"/>
          <w:szCs w:val="28"/>
          <w:lang w:val="uk-UA" w:eastAsia="en-US"/>
        </w:rPr>
        <w:t>слим B.adolescentis і B.breve [51, 54</w:t>
      </w:r>
      <w:r w:rsidRPr="002B3491">
        <w:rPr>
          <w:bCs/>
          <w:sz w:val="28"/>
          <w:szCs w:val="28"/>
          <w:lang w:val="uk-UA" w:eastAsia="en-US"/>
        </w:rPr>
        <w:t>]. Таким чином, первинне заселення ШКТ новонародженої дитини відбувається під впливом кишкової мікрофлори матері, а також формується біоценоз її пологових шляхів, деякі штами лактобактерій кишкового походження виявляються на шкірі ареол молочних залоз навколо соска. Цей факт підтверджує необхідність раннього прикладання новонародженого до грудей матері, а також доцільність профілактичної корекції мікробіоценозу кишечника вагітної жінки, особливо у випадках н</w:t>
      </w:r>
      <w:r>
        <w:rPr>
          <w:bCs/>
          <w:sz w:val="28"/>
          <w:szCs w:val="28"/>
          <w:lang w:val="uk-UA" w:eastAsia="en-US"/>
        </w:rPr>
        <w:t>аявності у неї патології ШКТ [26, 31, 48</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Надалі становлення біоценозу визначається характером харчування дитини. У дітей, що знаходяться на грудному вигодовуванні, вже через кілька днів у мікробному пейзажі домінують біфідобактерії, на штучному - тривало зберігається змішаний характер флори: вона більш різноманітна, частіше спостерігається присутність аеробних і анаеробних умовних патогенів. Спектр біфідобактерій також відрізняється: у дітей на грудному вигодовуванні домінують B. bifidum, B. longum, на штуч</w:t>
      </w:r>
      <w:r>
        <w:rPr>
          <w:bCs/>
          <w:sz w:val="28"/>
          <w:szCs w:val="28"/>
          <w:lang w:val="uk-UA" w:eastAsia="en-US"/>
        </w:rPr>
        <w:t>ному - В. breve, B. Infantis [48</w:t>
      </w:r>
      <w:r w:rsidRPr="002B3491">
        <w:rPr>
          <w:bCs/>
          <w:sz w:val="28"/>
          <w:szCs w:val="28"/>
          <w:lang w:val="uk-UA" w:eastAsia="en-US"/>
        </w:rPr>
        <w:t xml:space="preserve">], що зумовлено властивостями материнського молока.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Дослідження останніх років переконливо довели, що жіноче молоко є природним джерелом нормальних кишкових мікроорганізмів. За даними науковців, у молозиві матерів як доношених, так і недоношених дітей міститься нормальна мікрофлора</w:t>
      </w:r>
      <w:r>
        <w:rPr>
          <w:bCs/>
          <w:sz w:val="28"/>
          <w:szCs w:val="28"/>
          <w:lang w:val="uk-UA" w:eastAsia="en-US"/>
        </w:rPr>
        <w:t xml:space="preserve"> в кількості lg 1-3 КУО/мл [29</w:t>
      </w:r>
      <w:r w:rsidRPr="002B3491">
        <w:rPr>
          <w:bCs/>
          <w:sz w:val="28"/>
          <w:szCs w:val="28"/>
          <w:lang w:val="uk-UA" w:eastAsia="en-US"/>
        </w:rPr>
        <w:t>]. У молоці, а також в області ареоли соска на шкірі матері виявляються лактобактерії (переважно L. acidophylus, L. rhamnosus), за своїми характеристиками вони відповідають мікрофлорі кишечника матері. Спектр біфідобактерій представлений, в осно</w:t>
      </w:r>
      <w:r>
        <w:rPr>
          <w:bCs/>
          <w:sz w:val="28"/>
          <w:szCs w:val="28"/>
          <w:lang w:val="uk-UA" w:eastAsia="en-US"/>
        </w:rPr>
        <w:t>вному, B. bifidum і B. longum [</w:t>
      </w:r>
      <w:r w:rsidRPr="002B3491">
        <w:rPr>
          <w:bCs/>
          <w:sz w:val="28"/>
          <w:szCs w:val="28"/>
          <w:lang w:val="uk-UA" w:eastAsia="en-US"/>
        </w:rPr>
        <w:t>2</w:t>
      </w:r>
      <w:r>
        <w:rPr>
          <w:bCs/>
          <w:sz w:val="28"/>
          <w:szCs w:val="28"/>
          <w:lang w:val="uk-UA" w:eastAsia="en-US"/>
        </w:rPr>
        <w:t>9, 31</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Після введення прикорму склад мікрофлори змінюється, розширюється внутрішньовидовий склад біфідобактерій, збільшується кількість лактобацил, зростає число облігатних анаеробів, мікробіоценоз набуває рис дорослого типу. Остаточне формування кишкової мікроекології відбувається до 2 років. У цьому віці характер кишкової мікрофлори дещо змінюється: знижується кількість біфідобактерій (від log 10-11 в грудному віці до log 8-9 у дітей старше 3 років). Зазнає змін і спектр штамів біфідобактерій: переважаючими стають B. Adolescentis і B. longum. Збільшується кількість лактобацил (log 7-8), бактероїдів та інших пр</w:t>
      </w:r>
      <w:r>
        <w:rPr>
          <w:bCs/>
          <w:sz w:val="28"/>
          <w:szCs w:val="28"/>
          <w:lang w:val="uk-UA" w:eastAsia="en-US"/>
        </w:rPr>
        <w:t>едставників анаеробної флори [39</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Таким чином, нормальний біоценоз кишечника дитини встановлюється поступово, протягом перших 2 років життя, після чого практично не відрізняється від дорослого: понад 500 видів бактерій, причому більшість із них – анаероби, які погано піддаються культивуванню. Щільність бактерій у товстій кишці складає 10</w:t>
      </w:r>
      <w:r w:rsidRPr="002B3491">
        <w:rPr>
          <w:bCs/>
          <w:sz w:val="28"/>
          <w:szCs w:val="28"/>
          <w:vertAlign w:val="superscript"/>
          <w:lang w:val="uk-UA" w:eastAsia="en-US"/>
        </w:rPr>
        <w:t>9</w:t>
      </w:r>
      <w:r w:rsidRPr="002B3491">
        <w:rPr>
          <w:bCs/>
          <w:sz w:val="28"/>
          <w:szCs w:val="28"/>
          <w:lang w:val="uk-UA" w:eastAsia="en-US"/>
        </w:rPr>
        <w:t xml:space="preserve"> в 1 мл вмісту</w:t>
      </w:r>
      <w:r>
        <w:rPr>
          <w:bCs/>
          <w:sz w:val="28"/>
          <w:szCs w:val="28"/>
          <w:lang w:val="uk-UA" w:eastAsia="en-US"/>
        </w:rPr>
        <w:t xml:space="preserve"> кишечника або 10№І КОЕ/мл [41</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Мікробіоценоз кишкового тракту людини здійснює багаточисленні біохімічні процеси. Представники нормальної мікрофлори кишечника у дітей виконують такі важливі функції: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антагоністична – при проникненні в організм людини мікроорганізмів, що не входять до складу нормального біоценозу, мікрофлора сприяє їх виведенню або знищує. Дана функція забезпечується рядом факторів: порівняно із патогенними мікроорганізмами, представники нормальної кишкової мікрофлори мають вищий біологічний потенціал; швидше й легше засвоюють кисень і поживні речовини; активніше розмножуються в кишечнику; синтезують різні бактеріостатичні та бактерицидні реч</w:t>
      </w:r>
      <w:r>
        <w:rPr>
          <w:bCs/>
          <w:sz w:val="28"/>
          <w:szCs w:val="28"/>
          <w:lang w:val="uk-UA" w:eastAsia="en-US"/>
        </w:rPr>
        <w:t>овини, продукують метаболіти [1, 2</w:t>
      </w:r>
      <w:r w:rsidRPr="002B3491">
        <w:rPr>
          <w:bCs/>
          <w:sz w:val="28"/>
          <w:szCs w:val="28"/>
          <w:lang w:val="uk-UA" w:eastAsia="en-US"/>
        </w:rPr>
        <w:t xml:space="preserve">];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вітамінсинтезуюча - мікроорганізми, що входять до складу нормальної мікроекології кишечника, синтезують різні вітаміни (В</w:t>
      </w:r>
      <w:r w:rsidRPr="002B3491">
        <w:rPr>
          <w:bCs/>
          <w:sz w:val="28"/>
          <w:szCs w:val="28"/>
          <w:vertAlign w:val="subscript"/>
          <w:lang w:val="uk-UA" w:eastAsia="en-US"/>
        </w:rPr>
        <w:t>1</w:t>
      </w:r>
      <w:r w:rsidRPr="002B3491">
        <w:rPr>
          <w:bCs/>
          <w:sz w:val="28"/>
          <w:szCs w:val="28"/>
          <w:lang w:val="uk-UA" w:eastAsia="en-US"/>
        </w:rPr>
        <w:t>, В</w:t>
      </w:r>
      <w:r w:rsidRPr="002B3491">
        <w:rPr>
          <w:bCs/>
          <w:sz w:val="28"/>
          <w:szCs w:val="28"/>
          <w:vertAlign w:val="subscript"/>
          <w:lang w:val="uk-UA" w:eastAsia="en-US"/>
        </w:rPr>
        <w:t>2</w:t>
      </w:r>
      <w:r w:rsidRPr="002B3491">
        <w:rPr>
          <w:bCs/>
          <w:sz w:val="28"/>
          <w:szCs w:val="28"/>
          <w:lang w:val="uk-UA" w:eastAsia="en-US"/>
        </w:rPr>
        <w:t>, В</w:t>
      </w:r>
      <w:r w:rsidRPr="002B3491">
        <w:rPr>
          <w:bCs/>
          <w:sz w:val="28"/>
          <w:szCs w:val="28"/>
          <w:vertAlign w:val="subscript"/>
          <w:lang w:val="uk-UA" w:eastAsia="en-US"/>
        </w:rPr>
        <w:t>5</w:t>
      </w:r>
      <w:r w:rsidRPr="002B3491">
        <w:rPr>
          <w:bCs/>
          <w:sz w:val="28"/>
          <w:szCs w:val="28"/>
          <w:lang w:val="uk-UA" w:eastAsia="en-US"/>
        </w:rPr>
        <w:t>, В</w:t>
      </w:r>
      <w:r w:rsidRPr="002B3491">
        <w:rPr>
          <w:bCs/>
          <w:sz w:val="28"/>
          <w:szCs w:val="28"/>
          <w:vertAlign w:val="subscript"/>
          <w:lang w:val="uk-UA" w:eastAsia="en-US"/>
        </w:rPr>
        <w:t>6</w:t>
      </w:r>
      <w:r w:rsidRPr="002B3491">
        <w:rPr>
          <w:bCs/>
          <w:sz w:val="28"/>
          <w:szCs w:val="28"/>
          <w:lang w:val="uk-UA" w:eastAsia="en-US"/>
        </w:rPr>
        <w:t>, В</w:t>
      </w:r>
      <w:r w:rsidRPr="002B3491">
        <w:rPr>
          <w:bCs/>
          <w:sz w:val="28"/>
          <w:szCs w:val="28"/>
          <w:vertAlign w:val="subscript"/>
          <w:lang w:val="uk-UA" w:eastAsia="en-US"/>
        </w:rPr>
        <w:t>9</w:t>
      </w:r>
      <w:r w:rsidRPr="002B3491">
        <w:rPr>
          <w:bCs/>
          <w:sz w:val="28"/>
          <w:szCs w:val="28"/>
          <w:lang w:val="uk-UA" w:eastAsia="en-US"/>
        </w:rPr>
        <w:t>, В</w:t>
      </w:r>
      <w:r w:rsidRPr="002B3491">
        <w:rPr>
          <w:bCs/>
          <w:sz w:val="28"/>
          <w:szCs w:val="28"/>
          <w:vertAlign w:val="subscript"/>
          <w:lang w:val="uk-UA" w:eastAsia="en-US"/>
        </w:rPr>
        <w:t>12</w:t>
      </w:r>
      <w:r w:rsidRPr="002B3491">
        <w:rPr>
          <w:bCs/>
          <w:sz w:val="28"/>
          <w:szCs w:val="28"/>
          <w:lang w:val="uk-UA" w:eastAsia="en-US"/>
        </w:rPr>
        <w:t>, К, С), запобігаючи розви</w:t>
      </w:r>
      <w:r>
        <w:rPr>
          <w:bCs/>
          <w:sz w:val="28"/>
          <w:szCs w:val="28"/>
          <w:lang w:val="uk-UA" w:eastAsia="en-US"/>
        </w:rPr>
        <w:t>тку гіпо- та авітамінозів [6</w:t>
      </w:r>
      <w:r w:rsidRPr="002B3491">
        <w:rPr>
          <w:bCs/>
          <w:sz w:val="28"/>
          <w:szCs w:val="28"/>
          <w:lang w:val="uk-UA" w:eastAsia="en-US"/>
        </w:rPr>
        <w:t xml:space="preserve">].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ферментативна – синтез цілого ряду ферментів. Розщеплюють вуглеводи, жири, посилюють гідроліз білків; володіють казеїназною й амілазною активністю; збільшують у кишечнику кількість ферментів (альфа- й бета-галактозидаз, альфа- й бета-глюкозидаз, бета-глюкоронідази тощо); приймають участь у метаболізмі ксенобіотиків, холес</w:t>
      </w:r>
      <w:r>
        <w:rPr>
          <w:bCs/>
          <w:sz w:val="28"/>
          <w:szCs w:val="28"/>
          <w:lang w:val="uk-UA" w:eastAsia="en-US"/>
        </w:rPr>
        <w:t>терину та жовчних кислот [14</w:t>
      </w:r>
      <w:r w:rsidRPr="002B3491">
        <w:rPr>
          <w:bCs/>
          <w:sz w:val="28"/>
          <w:szCs w:val="28"/>
          <w:lang w:val="uk-UA" w:eastAsia="en-US"/>
        </w:rPr>
        <w:t xml:space="preserve">].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 xml:space="preserve">амінокислотосинтезуюча – синтез різних амінокислот, в тому числі, незамінних (лізин, тирозин, гістидин, гліцин тощо).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детоксикаційна - нормальна мікрофлора кишечника дитини розглядається як «друга печінка», оскільки захищає організм від токсичної дії екзогенних та ендогенних метаболітів та речовин, інактивує лужну фосфатазу, ентерокіназу. КМ активно впливає на метаболізм азот – та вуглецьвмісних з’єднань, гістаміну, холестерину, сечовини, бі</w:t>
      </w:r>
      <w:r>
        <w:rPr>
          <w:bCs/>
          <w:sz w:val="28"/>
          <w:szCs w:val="28"/>
          <w:lang w:val="uk-UA" w:eastAsia="en-US"/>
        </w:rPr>
        <w:t>лірубіну, ксенобіотиків [22, 58</w:t>
      </w:r>
      <w:r w:rsidRPr="002B3491">
        <w:rPr>
          <w:bCs/>
          <w:sz w:val="28"/>
          <w:szCs w:val="28"/>
          <w:lang w:val="uk-UA" w:eastAsia="en-US"/>
        </w:rPr>
        <w:t xml:space="preserve">].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 xml:space="preserve">ліпідообмінна – із життєдіяльністю анаеробних мікроорганізмів пов’язаний механізм адсорбції жовчних кислот у кишечнику. Особливе значення має здатність КМ впливати на обмін холестерину в організмі. Доведено, що кишкова паличка в одних випадках може розщеплювати холестерин, знижуючи його рівень у крові, а в інших випадках – синтезувати холестерин, і тим самим, підвищувати </w:t>
      </w:r>
      <w:r>
        <w:rPr>
          <w:bCs/>
          <w:sz w:val="28"/>
          <w:szCs w:val="28"/>
          <w:lang w:val="uk-UA" w:eastAsia="en-US"/>
        </w:rPr>
        <w:t>його рівень у крові [12, 29, 49</w:t>
      </w:r>
      <w:r w:rsidRPr="002B3491">
        <w:rPr>
          <w:bCs/>
          <w:sz w:val="28"/>
          <w:szCs w:val="28"/>
          <w:lang w:val="uk-UA" w:eastAsia="en-US"/>
        </w:rPr>
        <w:t xml:space="preserve">].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імунологічна – КМ є невід’ємним компонентом імунної системи організму, підсилює фагоцитарну активність МФ, гранулоцитів та моноцитів, стимулює проліферацію плазматичних клітин, збільшує синтез IgA, цитокінів та клітинних імунних механізмів захисту. Стан КМ людини є кінцевим показником імунної</w:t>
      </w:r>
      <w:r>
        <w:rPr>
          <w:bCs/>
          <w:sz w:val="28"/>
          <w:szCs w:val="28"/>
          <w:lang w:val="uk-UA" w:eastAsia="en-US"/>
        </w:rPr>
        <w:t xml:space="preserve"> відповіді організму [2, 4, 24, 46</w:t>
      </w:r>
      <w:r w:rsidRPr="002B3491">
        <w:rPr>
          <w:bCs/>
          <w:sz w:val="28"/>
          <w:szCs w:val="28"/>
          <w:lang w:val="uk-UA" w:eastAsia="en-US"/>
        </w:rPr>
        <w:t xml:space="preserve">].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 xml:space="preserve">антианемічна – покращується всмоктування заліза.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 xml:space="preserve">регуляція водно-сольового обміну.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антитуморозна – КМ бере участь у метаболізмі канцерогенних речовин, а, взаємодіючи з макрофагами організму людини, стимулює синтез туморнекротичного фактору. Клітинні стінки біфідобактерій також мають високу протипухлинну активність і самі мікроорганізми можуть спричи</w:t>
      </w:r>
      <w:r>
        <w:rPr>
          <w:bCs/>
          <w:sz w:val="28"/>
          <w:szCs w:val="28"/>
          <w:lang w:val="uk-UA" w:eastAsia="en-US"/>
        </w:rPr>
        <w:t>няти некроз пухлинних клітин [51, 52</w:t>
      </w:r>
      <w:r w:rsidRPr="002B3491">
        <w:rPr>
          <w:bCs/>
          <w:sz w:val="28"/>
          <w:szCs w:val="28"/>
          <w:lang w:val="uk-UA" w:eastAsia="en-US"/>
        </w:rPr>
        <w:t xml:space="preserve">].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 xml:space="preserve">гормонорегулююча – КМ здатна нормалізувати гормональний фон людини і тим самим впливати на стан здоров’я.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 xml:space="preserve">терморегулююча функція. </w:t>
      </w:r>
    </w:p>
    <w:p w:rsidR="00E0304C" w:rsidRPr="002B3491" w:rsidRDefault="00E0304C" w:rsidP="00FD5F70">
      <w:pPr>
        <w:numPr>
          <w:ilvl w:val="0"/>
          <w:numId w:val="4"/>
        </w:numPr>
        <w:spacing w:line="360" w:lineRule="auto"/>
        <w:ind w:left="0" w:firstLine="709"/>
        <w:jc w:val="both"/>
        <w:rPr>
          <w:bCs/>
          <w:sz w:val="28"/>
          <w:szCs w:val="28"/>
          <w:lang w:val="uk-UA" w:eastAsia="en-US"/>
        </w:rPr>
      </w:pPr>
      <w:r w:rsidRPr="002B3491">
        <w:rPr>
          <w:bCs/>
          <w:sz w:val="28"/>
          <w:szCs w:val="28"/>
          <w:lang w:val="uk-UA" w:eastAsia="en-US"/>
        </w:rPr>
        <w:t>регуляція апетиту, настрою, с</w:t>
      </w:r>
      <w:r>
        <w:rPr>
          <w:bCs/>
          <w:sz w:val="28"/>
          <w:szCs w:val="28"/>
          <w:lang w:val="uk-UA" w:eastAsia="en-US"/>
        </w:rPr>
        <w:t>ну, циркадних ритмів [49</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На стан нормофлори впливають як інфекційні, так і соматичні хвороби, порушення режиму харчування, медикаментозна терапія, особливо антибактеріальна, наявність вроджен</w:t>
      </w:r>
      <w:r>
        <w:rPr>
          <w:bCs/>
          <w:sz w:val="28"/>
          <w:szCs w:val="28"/>
          <w:lang w:val="uk-UA" w:eastAsia="en-US"/>
        </w:rPr>
        <w:t xml:space="preserve">их імунодефіцитів [2, 5, 13, </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 xml:space="preserve">Одним з найбільш поширених порушень кишечного мікробіоценозу є недостатність бактерій нормофлори, в першу чергу біфідобактерій, дефіцит яких корелює з  важкістю перебігу патологічного процесу як в органах ШКТ, так і при захворюваннях інших органів і систем. Зниження їх кількості асоційоване зі зростанням умовно-патогенних мікроорганізмів, що, як відомо, є ознакою глибини дисбіотичних порушень (Воробйов А.А. та ін, 2004).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В даний час коло захворювань, основні ланки патогенезу яких так чи інакше пов'язані з якісними і кількісними порушеннями КМ, продовжує розширюватися. До них належать захворювання органів травлення, бронхолегеневої та серцево-судинної систем, обмінні, алергічні, аутоімунні, гінекологічні та онкологічні процеси. Можна з великою часткою ймовірності стверджувати, що будь-яка патологія внутрішніх органів супроводжується зміна</w:t>
      </w:r>
      <w:r>
        <w:rPr>
          <w:bCs/>
          <w:sz w:val="28"/>
          <w:szCs w:val="28"/>
          <w:lang w:val="uk-UA" w:eastAsia="en-US"/>
        </w:rPr>
        <w:t>ми кишечного мікробіоценозу [14, 32, 40, 45, 54</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За даними деяких дослідників, у 74 % хворих з пневмонією та в 59 % пацієнтів із рецидивуючим бронхітом виявляються порушення мікроекології кишечника, що характеризуються зменшенням кількості біфідобактерій, нормальної кишкової палички, ростом гемолізуючого стафілококу, підвищеним відсотком гемолізуючих і слабких у ферментативному відношенні ешерихій, мікробів роду протея та грибів Candida. У дітей раннього віку при пневмоніях порушення біоценозу кишечника спостерігаються частіше і мають більш виражені бактеріологічні та клінічні п</w:t>
      </w:r>
      <w:r>
        <w:rPr>
          <w:bCs/>
          <w:sz w:val="28"/>
          <w:szCs w:val="28"/>
          <w:lang w:val="uk-UA" w:eastAsia="en-US"/>
        </w:rPr>
        <w:t>рояви, ніж при бронхіті [5, 32, 40</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За даними ряду авторів, у 88,6 % дітей раннього віку з гострими захворюваннями органів дихання виявляють дисбіотичні зміни КМ. Серед хворих на пневмонію частота виявлення дисбактеріозу ІІІ ступеня складає 44,4 %, при цьому крім кількісних порушень має місце і якісна дезінтеграція компонент</w:t>
      </w:r>
      <w:r>
        <w:rPr>
          <w:bCs/>
          <w:sz w:val="28"/>
          <w:szCs w:val="28"/>
          <w:lang w:val="uk-UA" w:eastAsia="en-US"/>
        </w:rPr>
        <w:t>ів мікроекологічної системи [2, 5</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sidRPr="002B3491">
        <w:rPr>
          <w:bCs/>
          <w:sz w:val="28"/>
          <w:szCs w:val="28"/>
          <w:lang w:val="uk-UA" w:eastAsia="en-US"/>
        </w:rPr>
        <w:t>У свою чергу, супутні дисбіотичні зміни кишечника, досягаючи певного рівня, погіршують клінічний перебіг основного захворювання. Внаслідок цього зростає вираженість клінічних симптомів, подовжуються терміни захворювання, погіршується загальний стан, показники лікування і якість життя пацієнтів. Важливо і те, що, якщо в ході лікування не вдається досягти оптимізації стану КМ, в цьому випадку частіше відзначається ускладнений перебіг основної пат</w:t>
      </w:r>
      <w:r>
        <w:rPr>
          <w:bCs/>
          <w:sz w:val="28"/>
          <w:szCs w:val="28"/>
          <w:lang w:val="uk-UA" w:eastAsia="en-US"/>
        </w:rPr>
        <w:t>ології і наступають рецидиви [22, 26</w:t>
      </w:r>
      <w:r w:rsidRPr="002B3491">
        <w:rPr>
          <w:bCs/>
          <w:sz w:val="28"/>
          <w:szCs w:val="28"/>
          <w:lang w:val="uk-UA" w:eastAsia="en-US"/>
        </w:rPr>
        <w:t xml:space="preserve">]. </w:t>
      </w:r>
    </w:p>
    <w:p w:rsidR="00E0304C" w:rsidRPr="002B3491" w:rsidRDefault="00E0304C" w:rsidP="00FD5F70">
      <w:pPr>
        <w:spacing w:line="360" w:lineRule="auto"/>
        <w:ind w:firstLine="709"/>
        <w:jc w:val="both"/>
        <w:rPr>
          <w:bCs/>
          <w:sz w:val="28"/>
          <w:szCs w:val="28"/>
          <w:lang w:val="uk-UA" w:eastAsia="en-US"/>
        </w:rPr>
      </w:pPr>
      <w:r>
        <w:rPr>
          <w:bCs/>
          <w:sz w:val="28"/>
          <w:szCs w:val="28"/>
          <w:lang w:val="uk-UA" w:eastAsia="en-US"/>
        </w:rPr>
        <w:t>Тому доцільною є оцінка стану мікробіоценозу кишечнику в динаміці  при лікуванні</w:t>
      </w:r>
      <w:r w:rsidRPr="002B3491">
        <w:rPr>
          <w:bCs/>
          <w:sz w:val="28"/>
          <w:szCs w:val="28"/>
          <w:lang w:val="uk-UA" w:eastAsia="en-US"/>
        </w:rPr>
        <w:t xml:space="preserve"> дітей, хворих на НП, ас</w:t>
      </w:r>
      <w:r>
        <w:rPr>
          <w:bCs/>
          <w:sz w:val="28"/>
          <w:szCs w:val="28"/>
          <w:lang w:val="uk-UA" w:eastAsia="en-US"/>
        </w:rPr>
        <w:t xml:space="preserve">оційовану із ЗДА, що дозволить </w:t>
      </w:r>
      <w:r w:rsidRPr="002B3491">
        <w:rPr>
          <w:bCs/>
          <w:sz w:val="28"/>
          <w:szCs w:val="28"/>
          <w:lang w:val="uk-UA" w:eastAsia="en-US"/>
        </w:rPr>
        <w:t>лікарю  своєчасно  провести  патогенетичну корекцію терапії.</w:t>
      </w:r>
    </w:p>
    <w:p w:rsidR="00E0304C" w:rsidRPr="002B3491" w:rsidRDefault="00E0304C" w:rsidP="00FD5F70">
      <w:pPr>
        <w:spacing w:line="360" w:lineRule="auto"/>
        <w:ind w:firstLine="709"/>
        <w:jc w:val="both"/>
        <w:rPr>
          <w:bCs/>
          <w:sz w:val="28"/>
          <w:szCs w:val="28"/>
          <w:lang w:val="uk-UA" w:eastAsia="en-US"/>
        </w:rPr>
      </w:pPr>
    </w:p>
    <w:p w:rsidR="00E0304C" w:rsidRPr="002B3491" w:rsidRDefault="00E0304C" w:rsidP="00FD5F70">
      <w:pPr>
        <w:spacing w:line="360" w:lineRule="auto"/>
        <w:ind w:firstLine="709"/>
        <w:jc w:val="both"/>
        <w:rPr>
          <w:bCs/>
          <w:sz w:val="28"/>
          <w:szCs w:val="28"/>
          <w:lang w:val="uk-UA" w:eastAsia="uk-UA"/>
        </w:rPr>
      </w:pPr>
    </w:p>
    <w:p w:rsidR="00E0304C" w:rsidRPr="00853C6B" w:rsidRDefault="00E0304C" w:rsidP="0009074A">
      <w:pPr>
        <w:spacing w:line="360" w:lineRule="auto"/>
        <w:ind w:firstLine="709"/>
        <w:jc w:val="center"/>
        <w:rPr>
          <w:b/>
          <w:sz w:val="28"/>
          <w:szCs w:val="28"/>
          <w:lang w:val="uk-UA"/>
        </w:rPr>
      </w:pPr>
      <w:r>
        <w:rPr>
          <w:sz w:val="28"/>
          <w:szCs w:val="28"/>
          <w:lang w:val="uk-UA" w:eastAsia="uk-UA"/>
        </w:rPr>
        <w:br w:type="page"/>
      </w:r>
      <w:bookmarkStart w:id="1" w:name="_Toc253688451"/>
      <w:r w:rsidRPr="00853C6B">
        <w:rPr>
          <w:b/>
          <w:noProof/>
          <w:sz w:val="28"/>
          <w:szCs w:val="28"/>
          <w:lang w:val="uk-UA"/>
        </w:rPr>
        <w:t xml:space="preserve">2 </w:t>
      </w:r>
      <w:r w:rsidRPr="00853C6B">
        <w:rPr>
          <w:b/>
          <w:sz w:val="28"/>
          <w:szCs w:val="28"/>
          <w:lang w:val="uk-UA"/>
        </w:rPr>
        <w:t>МАТЕРІАЛИ І МЕТОДИ ДОСЛІДЖЕННЯ</w:t>
      </w:r>
      <w:bookmarkEnd w:id="1"/>
    </w:p>
    <w:p w:rsidR="00E0304C" w:rsidRDefault="00E0304C" w:rsidP="007F5ACB">
      <w:pPr>
        <w:spacing w:line="360" w:lineRule="auto"/>
        <w:ind w:left="708" w:firstLine="1"/>
        <w:rPr>
          <w:b/>
          <w:bCs/>
          <w:sz w:val="28"/>
          <w:szCs w:val="28"/>
          <w:lang w:val="uk-UA" w:eastAsia="en-US"/>
        </w:rPr>
      </w:pPr>
      <w:r>
        <w:rPr>
          <w:b/>
          <w:bCs/>
          <w:sz w:val="28"/>
          <w:szCs w:val="28"/>
          <w:lang w:val="uk-UA" w:eastAsia="en-US"/>
        </w:rPr>
        <w:t xml:space="preserve">2.1 </w:t>
      </w:r>
      <w:r w:rsidRPr="00A7342D">
        <w:rPr>
          <w:b/>
          <w:bCs/>
          <w:sz w:val="28"/>
          <w:szCs w:val="28"/>
          <w:lang w:val="uk-UA" w:eastAsia="en-US"/>
        </w:rPr>
        <w:t>Об’єм досліджень</w:t>
      </w:r>
    </w:p>
    <w:p w:rsidR="00E0304C" w:rsidRDefault="00E0304C" w:rsidP="0009074A">
      <w:pPr>
        <w:spacing w:line="360" w:lineRule="auto"/>
        <w:rPr>
          <w:b/>
          <w:bCs/>
          <w:sz w:val="28"/>
          <w:szCs w:val="28"/>
          <w:lang w:val="uk-UA" w:eastAsia="en-US"/>
        </w:rPr>
      </w:pPr>
    </w:p>
    <w:p w:rsidR="00E0304C" w:rsidRDefault="00E0304C" w:rsidP="0009074A">
      <w:pPr>
        <w:spacing w:line="360" w:lineRule="auto"/>
        <w:rPr>
          <w:b/>
          <w:bCs/>
          <w:sz w:val="28"/>
          <w:szCs w:val="28"/>
          <w:lang w:val="uk-UA" w:eastAsia="en-US"/>
        </w:rPr>
      </w:pPr>
    </w:p>
    <w:p w:rsidR="00E0304C" w:rsidRPr="00DA630D" w:rsidRDefault="00E0304C" w:rsidP="00FD5F70">
      <w:pPr>
        <w:spacing w:line="360" w:lineRule="auto"/>
        <w:ind w:firstLine="709"/>
        <w:jc w:val="both"/>
        <w:rPr>
          <w:sz w:val="28"/>
          <w:szCs w:val="28"/>
          <w:lang w:val="uk-UA" w:eastAsia="en-US"/>
        </w:rPr>
      </w:pPr>
      <w:r w:rsidRPr="00DA630D">
        <w:rPr>
          <w:sz w:val="28"/>
          <w:szCs w:val="28"/>
          <w:lang w:val="uk-UA" w:eastAsia="en-US"/>
        </w:rPr>
        <w:t>Дослідження проводились впродовж трьох років (20</w:t>
      </w:r>
      <w:r>
        <w:rPr>
          <w:sz w:val="28"/>
          <w:szCs w:val="28"/>
          <w:lang w:val="uk-UA" w:eastAsia="en-US"/>
        </w:rPr>
        <w:t>11</w:t>
      </w:r>
      <w:r w:rsidRPr="00DA630D">
        <w:rPr>
          <w:sz w:val="28"/>
          <w:szCs w:val="28"/>
          <w:lang w:val="uk-UA" w:eastAsia="en-US"/>
        </w:rPr>
        <w:t>–201</w:t>
      </w:r>
      <w:r>
        <w:rPr>
          <w:sz w:val="28"/>
          <w:szCs w:val="28"/>
          <w:lang w:val="uk-UA" w:eastAsia="en-US"/>
        </w:rPr>
        <w:t>3</w:t>
      </w:r>
      <w:r w:rsidRPr="00DA630D">
        <w:rPr>
          <w:sz w:val="28"/>
          <w:szCs w:val="28"/>
          <w:lang w:val="uk-UA" w:eastAsia="en-US"/>
        </w:rPr>
        <w:t xml:space="preserve"> рр.) на базі Комунальної установи «Сумська міська дитяча клінічна лікарня Св. Зінаїди» (КУ «СМДКЛ»).</w:t>
      </w:r>
    </w:p>
    <w:p w:rsidR="00E0304C" w:rsidRDefault="00E0304C" w:rsidP="00FD5F70">
      <w:pPr>
        <w:spacing w:line="360" w:lineRule="auto"/>
        <w:ind w:firstLine="709"/>
        <w:jc w:val="both"/>
        <w:rPr>
          <w:color w:val="000000"/>
          <w:sz w:val="28"/>
          <w:szCs w:val="28"/>
          <w:lang w:val="uk-UA"/>
        </w:rPr>
      </w:pPr>
      <w:r w:rsidRPr="00DA630D">
        <w:rPr>
          <w:color w:val="000000"/>
          <w:sz w:val="28"/>
          <w:szCs w:val="28"/>
          <w:lang w:val="uk-UA"/>
        </w:rPr>
        <w:t xml:space="preserve"> Для вирішення поставлених цілей було обстежено </w:t>
      </w:r>
      <w:r w:rsidRPr="00515830">
        <w:rPr>
          <w:sz w:val="28"/>
          <w:szCs w:val="28"/>
          <w:lang w:val="uk-UA"/>
        </w:rPr>
        <w:t>121</w:t>
      </w:r>
      <w:r>
        <w:rPr>
          <w:color w:val="000000"/>
          <w:sz w:val="28"/>
          <w:szCs w:val="28"/>
          <w:lang w:val="uk-UA"/>
        </w:rPr>
        <w:t xml:space="preserve"> дитина віком від 1 до </w:t>
      </w:r>
      <w:r w:rsidRPr="00DA630D">
        <w:rPr>
          <w:color w:val="000000"/>
          <w:sz w:val="28"/>
          <w:szCs w:val="28"/>
          <w:lang w:val="uk-UA"/>
        </w:rPr>
        <w:t xml:space="preserve">7 років, які перебували на стаціонарному лікуванні з приводу </w:t>
      </w:r>
      <w:r>
        <w:rPr>
          <w:color w:val="000000"/>
          <w:sz w:val="28"/>
          <w:szCs w:val="28"/>
          <w:lang w:val="uk-UA"/>
        </w:rPr>
        <w:t>негоспітальної пневмонії у 1 та 2 інфекційних</w:t>
      </w:r>
      <w:r w:rsidRPr="00DA630D">
        <w:rPr>
          <w:color w:val="000000"/>
          <w:sz w:val="28"/>
          <w:szCs w:val="28"/>
          <w:lang w:val="uk-UA"/>
        </w:rPr>
        <w:t xml:space="preserve"> відділеннях Сумської міської дитячої клінічної лікарні. </w:t>
      </w:r>
    </w:p>
    <w:p w:rsidR="00E0304C" w:rsidRDefault="00E0304C" w:rsidP="00FD5F70">
      <w:pPr>
        <w:spacing w:line="360" w:lineRule="auto"/>
        <w:ind w:firstLine="709"/>
        <w:jc w:val="both"/>
        <w:rPr>
          <w:color w:val="000000"/>
          <w:sz w:val="28"/>
          <w:szCs w:val="28"/>
          <w:lang w:val="uk-UA"/>
        </w:rPr>
      </w:pPr>
    </w:p>
    <w:p w:rsidR="00E0304C" w:rsidRPr="00A7342D" w:rsidRDefault="00E0304C" w:rsidP="00853C6B">
      <w:pPr>
        <w:spacing w:line="360" w:lineRule="auto"/>
        <w:ind w:firstLine="708"/>
        <w:jc w:val="both"/>
        <w:rPr>
          <w:b/>
          <w:bCs/>
          <w:color w:val="000000"/>
          <w:sz w:val="28"/>
          <w:szCs w:val="28"/>
          <w:lang w:val="uk-UA"/>
        </w:rPr>
      </w:pPr>
      <w:r>
        <w:rPr>
          <w:b/>
          <w:bCs/>
          <w:color w:val="000000"/>
          <w:sz w:val="28"/>
          <w:szCs w:val="28"/>
          <w:lang w:val="uk-UA"/>
        </w:rPr>
        <w:t>2.2 Методи дослідження</w:t>
      </w:r>
    </w:p>
    <w:p w:rsidR="00E0304C" w:rsidRPr="002A5E63" w:rsidRDefault="00E0304C" w:rsidP="00FD5F70">
      <w:pPr>
        <w:spacing w:line="360" w:lineRule="auto"/>
        <w:ind w:firstLine="709"/>
        <w:jc w:val="both"/>
        <w:rPr>
          <w:i/>
          <w:iCs/>
          <w:color w:val="000000"/>
          <w:sz w:val="28"/>
          <w:szCs w:val="28"/>
          <w:lang w:val="uk-UA"/>
        </w:rPr>
      </w:pPr>
    </w:p>
    <w:p w:rsidR="00E0304C" w:rsidRPr="002A5E63" w:rsidRDefault="00E0304C" w:rsidP="00FD5F70">
      <w:pPr>
        <w:spacing w:line="360" w:lineRule="auto"/>
        <w:ind w:firstLine="709"/>
        <w:jc w:val="both"/>
        <w:rPr>
          <w:sz w:val="28"/>
          <w:szCs w:val="28"/>
          <w:lang w:val="uk-UA"/>
        </w:rPr>
      </w:pPr>
      <w:r w:rsidRPr="002A5E63">
        <w:rPr>
          <w:sz w:val="28"/>
          <w:szCs w:val="28"/>
          <w:lang w:val="uk-UA"/>
        </w:rPr>
        <w:t xml:space="preserve">Для досягнення мети роботи і виконання поставлених завдань, нами були проаналізовані анамнестичні дані (перебіг антенатального та перинатального періодів, особливості вигодовування дітей на першому році життя, наявність супутньої патології, тощо), проведено клінічне спостереження в динаміці захворювання, об’єктивне обстеження, лабораторна діагностика (загальний аналіз крові, імунологічні дослідження тощо) та інструментальне (рентгенографія органів грудної клітки) дослідження. У дітей раннього віку постановка заключного діагнозу відбувалася відповідно до чинних методичних рекомендацій і наказів МОЗ України [33]. </w:t>
      </w:r>
    </w:p>
    <w:p w:rsidR="00E0304C" w:rsidRPr="002A5E63" w:rsidRDefault="00E0304C" w:rsidP="00FD5F70">
      <w:pPr>
        <w:spacing w:line="360" w:lineRule="auto"/>
        <w:ind w:firstLine="709"/>
        <w:jc w:val="both"/>
        <w:rPr>
          <w:sz w:val="28"/>
          <w:szCs w:val="28"/>
          <w:lang w:val="uk-UA" w:eastAsia="en-US"/>
        </w:rPr>
      </w:pPr>
      <w:r w:rsidRPr="002A5E63">
        <w:rPr>
          <w:sz w:val="28"/>
          <w:szCs w:val="28"/>
          <w:lang w:val="uk-UA" w:eastAsia="en-US"/>
        </w:rPr>
        <w:t xml:space="preserve">Для вивчення дисбіотичних процесів кишечнику проводили мікробіологічні дослідження випорожнень з визначенням видового складу та популяційного рівня мікрофлори за методикою Р.Б. Епштейн–Літвак (1977). </w:t>
      </w:r>
    </w:p>
    <w:p w:rsidR="00E0304C" w:rsidRPr="002A5E63" w:rsidRDefault="00E0304C" w:rsidP="00FD5F70">
      <w:pPr>
        <w:spacing w:line="360" w:lineRule="auto"/>
        <w:ind w:firstLine="709"/>
        <w:jc w:val="both"/>
        <w:rPr>
          <w:sz w:val="28"/>
          <w:szCs w:val="28"/>
          <w:lang w:val="uk-UA" w:eastAsia="en-US"/>
        </w:rPr>
      </w:pPr>
      <w:r w:rsidRPr="002A5E63">
        <w:rPr>
          <w:sz w:val="28"/>
          <w:szCs w:val="28"/>
          <w:lang w:val="uk-UA" w:eastAsia="en-US"/>
        </w:rPr>
        <w:t>Дослідження калу проводилося на першу добу при поступленні до стаціона</w:t>
      </w:r>
      <w:r>
        <w:rPr>
          <w:sz w:val="28"/>
          <w:szCs w:val="28"/>
          <w:lang w:val="uk-UA" w:eastAsia="en-US"/>
        </w:rPr>
        <w:t>ру(1 – 2 день госпіталізації),</w:t>
      </w:r>
      <w:r w:rsidRPr="002A5E63">
        <w:rPr>
          <w:sz w:val="28"/>
          <w:szCs w:val="28"/>
          <w:lang w:val="uk-UA" w:eastAsia="en-US"/>
        </w:rPr>
        <w:t xml:space="preserve"> в період стабільного покращення </w:t>
      </w:r>
      <w:r>
        <w:rPr>
          <w:sz w:val="28"/>
          <w:szCs w:val="28"/>
          <w:lang w:val="uk-UA" w:eastAsia="en-US"/>
        </w:rPr>
        <w:t xml:space="preserve">загального стану (10 – 14 день) та після 28 доби прийому симбіотика.  </w:t>
      </w:r>
    </w:p>
    <w:p w:rsidR="00E0304C" w:rsidRPr="00AA18EC" w:rsidRDefault="00E0304C" w:rsidP="00FD5F70">
      <w:pPr>
        <w:spacing w:line="360" w:lineRule="auto"/>
        <w:ind w:firstLine="709"/>
        <w:jc w:val="both"/>
        <w:rPr>
          <w:color w:val="000000"/>
          <w:sz w:val="28"/>
          <w:szCs w:val="28"/>
          <w:lang w:val="uk-UA"/>
        </w:rPr>
      </w:pPr>
      <w:r>
        <w:rPr>
          <w:color w:val="000000"/>
          <w:sz w:val="28"/>
          <w:szCs w:val="28"/>
          <w:lang w:val="uk-UA"/>
        </w:rPr>
        <w:t>До основної групи ввійшло 121</w:t>
      </w:r>
      <w:r w:rsidRPr="00AA18EC">
        <w:rPr>
          <w:color w:val="000000"/>
          <w:sz w:val="28"/>
          <w:szCs w:val="28"/>
          <w:lang w:val="uk-UA"/>
        </w:rPr>
        <w:t xml:space="preserve"> дити</w:t>
      </w:r>
      <w:r>
        <w:rPr>
          <w:color w:val="000000"/>
          <w:sz w:val="28"/>
          <w:szCs w:val="28"/>
          <w:lang w:val="uk-UA"/>
        </w:rPr>
        <w:t>на</w:t>
      </w:r>
      <w:r w:rsidRPr="00AA18EC">
        <w:rPr>
          <w:color w:val="000000"/>
          <w:sz w:val="28"/>
          <w:szCs w:val="28"/>
          <w:lang w:val="uk-UA"/>
        </w:rPr>
        <w:t xml:space="preserve">. Залежно від віку всі діти </w:t>
      </w:r>
      <w:r>
        <w:rPr>
          <w:color w:val="000000"/>
          <w:sz w:val="28"/>
          <w:szCs w:val="28"/>
          <w:lang w:val="uk-UA"/>
        </w:rPr>
        <w:t>роз</w:t>
      </w:r>
      <w:r w:rsidRPr="00AA18EC">
        <w:rPr>
          <w:color w:val="000000"/>
          <w:sz w:val="28"/>
          <w:szCs w:val="28"/>
          <w:lang w:val="uk-UA"/>
        </w:rPr>
        <w:t xml:space="preserve">поділені на 2 групи, які, у свою чергу, розділені на підгрупи. </w:t>
      </w:r>
    </w:p>
    <w:p w:rsidR="00E0304C" w:rsidRPr="00E10239" w:rsidRDefault="00E0304C" w:rsidP="00FD5F70">
      <w:pPr>
        <w:spacing w:line="360" w:lineRule="auto"/>
        <w:ind w:firstLine="709"/>
        <w:jc w:val="both"/>
        <w:rPr>
          <w:sz w:val="28"/>
          <w:szCs w:val="28"/>
          <w:lang w:val="uk-UA"/>
        </w:rPr>
      </w:pPr>
      <w:r w:rsidRPr="00E10239">
        <w:rPr>
          <w:sz w:val="28"/>
          <w:szCs w:val="28"/>
          <w:lang w:val="uk-UA"/>
        </w:rPr>
        <w:t xml:space="preserve">1Аа - діти віком від 1 року до 3 років, хворі на негоспітальну пневмонію без залізодефіцитної анемії, що отримують лише стандартну терапію (15 хворих). </w:t>
      </w:r>
    </w:p>
    <w:p w:rsidR="00E0304C" w:rsidRPr="00E10239" w:rsidRDefault="00E0304C" w:rsidP="00FD5F70">
      <w:pPr>
        <w:spacing w:line="360" w:lineRule="auto"/>
        <w:ind w:firstLine="709"/>
        <w:jc w:val="both"/>
        <w:rPr>
          <w:sz w:val="28"/>
          <w:szCs w:val="28"/>
          <w:lang w:val="uk-UA"/>
        </w:rPr>
      </w:pPr>
      <w:r w:rsidRPr="00E10239">
        <w:rPr>
          <w:sz w:val="28"/>
          <w:szCs w:val="28"/>
          <w:lang w:val="uk-UA"/>
        </w:rPr>
        <w:t xml:space="preserve">1Аб - діти віком від 1 року до 3 років, хворі на негоспітальну пневмонію без залізодефіцитної анемії, яким у комплекс лікувальних заходів включена додаткова терапія (симбіотичний препарат 1 саше 1 раз у день) (14 хворих). </w:t>
      </w:r>
    </w:p>
    <w:p w:rsidR="00E0304C" w:rsidRPr="00E10239" w:rsidRDefault="00E0304C" w:rsidP="00FD5F70">
      <w:pPr>
        <w:spacing w:line="360" w:lineRule="auto"/>
        <w:ind w:firstLine="709"/>
        <w:jc w:val="both"/>
        <w:rPr>
          <w:sz w:val="28"/>
          <w:szCs w:val="28"/>
          <w:lang w:val="uk-UA"/>
        </w:rPr>
      </w:pPr>
      <w:r w:rsidRPr="00E10239">
        <w:rPr>
          <w:sz w:val="28"/>
          <w:szCs w:val="28"/>
          <w:lang w:val="uk-UA"/>
        </w:rPr>
        <w:t xml:space="preserve">1Ба - діти віком від 1 року до 3 років, хворі на негоспітальну пневмонію, асоційовану із залізодефіцитною анемією, що отримують лише стандартну терапію (12 хворих). </w:t>
      </w:r>
    </w:p>
    <w:p w:rsidR="00E0304C" w:rsidRPr="00E10239" w:rsidRDefault="00E0304C" w:rsidP="00A64E6A">
      <w:pPr>
        <w:spacing w:line="360" w:lineRule="auto"/>
        <w:ind w:firstLine="709"/>
        <w:jc w:val="both"/>
        <w:rPr>
          <w:sz w:val="28"/>
          <w:szCs w:val="28"/>
          <w:lang w:val="uk-UA"/>
        </w:rPr>
      </w:pPr>
      <w:r w:rsidRPr="00E10239">
        <w:rPr>
          <w:sz w:val="28"/>
          <w:szCs w:val="28"/>
          <w:lang w:val="uk-UA"/>
        </w:rPr>
        <w:t xml:space="preserve">1Бб - діти віком від 1 року до 3 років, хворі на негоспітальну пневмонію, асоційовану із залізодефіцитною анемією, яким у комплекс лікувальних заходів включена додаткова терапія (симбіотичний препарат 1 саше 1 раз у день протягом 12-14 днів) (11 хворих). </w:t>
      </w:r>
    </w:p>
    <w:p w:rsidR="00E0304C" w:rsidRPr="00E10239" w:rsidRDefault="00E0304C" w:rsidP="00A64E6A">
      <w:pPr>
        <w:spacing w:line="360" w:lineRule="auto"/>
        <w:ind w:firstLine="709"/>
        <w:jc w:val="both"/>
        <w:rPr>
          <w:sz w:val="28"/>
          <w:szCs w:val="28"/>
          <w:lang w:val="uk-UA"/>
        </w:rPr>
      </w:pPr>
      <w:r w:rsidRPr="00E10239">
        <w:rPr>
          <w:sz w:val="28"/>
          <w:szCs w:val="28"/>
          <w:lang w:val="uk-UA"/>
        </w:rPr>
        <w:t xml:space="preserve">1Бв - діти віком від 1 року до 3 років, хворі на негоспітальну пневмонію, асоційовану із залізодефіцитною анемією, яким у комплекс лікувальних заходів включена додаткова терапія (симбіотичний препарат по 1 саше 1 раз в день протягом 28 днів) (10 хворих). </w:t>
      </w:r>
    </w:p>
    <w:p w:rsidR="00E0304C" w:rsidRPr="00E10239" w:rsidRDefault="00E0304C" w:rsidP="00FD5F70">
      <w:pPr>
        <w:spacing w:line="360" w:lineRule="auto"/>
        <w:ind w:firstLine="709"/>
        <w:jc w:val="both"/>
        <w:rPr>
          <w:sz w:val="28"/>
          <w:szCs w:val="28"/>
          <w:lang w:val="uk-UA"/>
        </w:rPr>
      </w:pPr>
      <w:r w:rsidRPr="00E10239">
        <w:rPr>
          <w:sz w:val="28"/>
          <w:szCs w:val="28"/>
          <w:lang w:val="uk-UA"/>
        </w:rPr>
        <w:t xml:space="preserve">2Аа - діти від 3 років  до 7 років, хворі на негоспітальну пневмонію без залізодефіцитної анемії, що отримують лише стандартну терапію (16 хворих). </w:t>
      </w:r>
    </w:p>
    <w:p w:rsidR="00E0304C" w:rsidRPr="00E10239" w:rsidRDefault="00E0304C" w:rsidP="000F4ED5">
      <w:pPr>
        <w:spacing w:line="360" w:lineRule="auto"/>
        <w:ind w:firstLine="709"/>
        <w:jc w:val="both"/>
        <w:rPr>
          <w:sz w:val="28"/>
          <w:szCs w:val="28"/>
          <w:lang w:val="uk-UA"/>
        </w:rPr>
      </w:pPr>
      <w:r w:rsidRPr="00E10239">
        <w:rPr>
          <w:sz w:val="28"/>
          <w:szCs w:val="28"/>
          <w:lang w:val="uk-UA"/>
        </w:rPr>
        <w:t xml:space="preserve">2Аб - діти від 3 років  до 7 років, хворі на негоспітальну пневмонію без залізодефіцитної анемії, яким у комплекс лікувальних заходів включена додаткова терапія (симбіотичний препарат 1 саше 1 раз у день) (15 хворих). </w:t>
      </w:r>
    </w:p>
    <w:p w:rsidR="00E0304C" w:rsidRPr="00E10239" w:rsidRDefault="00E0304C" w:rsidP="00FD5F70">
      <w:pPr>
        <w:spacing w:line="360" w:lineRule="auto"/>
        <w:ind w:firstLine="709"/>
        <w:jc w:val="both"/>
        <w:rPr>
          <w:sz w:val="28"/>
          <w:szCs w:val="28"/>
          <w:lang w:val="uk-UA"/>
        </w:rPr>
      </w:pPr>
      <w:r w:rsidRPr="00E10239">
        <w:rPr>
          <w:sz w:val="28"/>
          <w:szCs w:val="28"/>
          <w:lang w:val="uk-UA"/>
        </w:rPr>
        <w:t xml:space="preserve">2Ба - діти від 3 років  до 7 років, хворі на негоспітальну пневмонію, асоційовану із залізодефіцитною анемією, що отримують лише стандартну терапію (14 хворих). </w:t>
      </w:r>
    </w:p>
    <w:p w:rsidR="00E0304C" w:rsidRPr="00E10239" w:rsidRDefault="00E0304C" w:rsidP="00FD5F70">
      <w:pPr>
        <w:spacing w:line="360" w:lineRule="auto"/>
        <w:ind w:firstLine="709"/>
        <w:jc w:val="both"/>
        <w:rPr>
          <w:sz w:val="28"/>
          <w:szCs w:val="28"/>
          <w:lang w:val="uk-UA"/>
        </w:rPr>
      </w:pPr>
      <w:r w:rsidRPr="00E10239">
        <w:rPr>
          <w:sz w:val="28"/>
          <w:szCs w:val="28"/>
          <w:lang w:val="uk-UA"/>
        </w:rPr>
        <w:t xml:space="preserve">2Бб - діти від 3 років  до 7 років, хворі на негоспітальну пневмонію, асоційовану із залізодефіцитною анемією, яким у комплекс лікувальних заходів буде включена додаткова терапія (симбіотичний препарат 1 саше 1 раз у день) (12 хворих). </w:t>
      </w:r>
    </w:p>
    <w:p w:rsidR="00E0304C" w:rsidRPr="00E10239" w:rsidRDefault="00E0304C" w:rsidP="00F868C1">
      <w:pPr>
        <w:spacing w:line="360" w:lineRule="auto"/>
        <w:ind w:firstLine="709"/>
        <w:jc w:val="both"/>
        <w:rPr>
          <w:sz w:val="28"/>
          <w:szCs w:val="28"/>
          <w:lang w:val="uk-UA"/>
        </w:rPr>
      </w:pPr>
      <w:r w:rsidRPr="00E10239">
        <w:rPr>
          <w:sz w:val="28"/>
          <w:szCs w:val="28"/>
          <w:lang w:val="uk-UA"/>
        </w:rPr>
        <w:t xml:space="preserve">2Бв - діти від 3 років  до 7 років, хворі на негоспітальну пневмонію, асоційовану із залізодефіцитною анемією, яким у комплекс лікувальних заходів буде включена додаткова терапія (симбіотичний препарат по 1 саше 2 рази у день) (12 хворих). </w:t>
      </w:r>
    </w:p>
    <w:p w:rsidR="00E0304C" w:rsidRPr="00E10239" w:rsidRDefault="00E0304C" w:rsidP="00FD5F70">
      <w:pPr>
        <w:spacing w:line="360" w:lineRule="auto"/>
        <w:ind w:firstLine="709"/>
        <w:jc w:val="both"/>
        <w:rPr>
          <w:sz w:val="28"/>
          <w:szCs w:val="28"/>
          <w:lang w:val="uk-UA"/>
        </w:rPr>
      </w:pPr>
      <w:r w:rsidRPr="00E10239">
        <w:rPr>
          <w:sz w:val="28"/>
          <w:szCs w:val="28"/>
          <w:lang w:val="uk-UA"/>
        </w:rPr>
        <w:t xml:space="preserve">Групу порівняння склали 37 практично здорових дітей відповідного віку та статі.  </w:t>
      </w:r>
    </w:p>
    <w:p w:rsidR="00E0304C" w:rsidRPr="00AA18EC" w:rsidRDefault="00E0304C" w:rsidP="00FD5F70">
      <w:pPr>
        <w:spacing w:line="360" w:lineRule="auto"/>
        <w:ind w:firstLine="709"/>
        <w:jc w:val="both"/>
        <w:rPr>
          <w:sz w:val="28"/>
          <w:szCs w:val="28"/>
          <w:lang w:val="uk-UA"/>
        </w:rPr>
      </w:pPr>
      <w:r w:rsidRPr="00AA18EC">
        <w:rPr>
          <w:sz w:val="28"/>
          <w:szCs w:val="28"/>
          <w:lang w:val="uk-UA"/>
        </w:rPr>
        <w:t xml:space="preserve">Лікування хворим призначалося з першого дня від моменту госпіталізації. Тривалість </w:t>
      </w:r>
      <w:r>
        <w:rPr>
          <w:sz w:val="28"/>
          <w:szCs w:val="28"/>
          <w:lang w:val="uk-UA"/>
        </w:rPr>
        <w:t xml:space="preserve">стандартної </w:t>
      </w:r>
      <w:r w:rsidRPr="00AA18EC">
        <w:rPr>
          <w:sz w:val="28"/>
          <w:szCs w:val="28"/>
          <w:lang w:val="uk-UA"/>
        </w:rPr>
        <w:t>терапії становила 10</w:t>
      </w:r>
      <w:r>
        <w:rPr>
          <w:sz w:val="28"/>
          <w:szCs w:val="28"/>
          <w:lang w:val="uk-UA"/>
        </w:rPr>
        <w:t>-14 днів, симбіотичним препаратом – 28 днів у дітей із ЗДА.</w:t>
      </w:r>
      <w:r w:rsidRPr="00AA18EC">
        <w:rPr>
          <w:sz w:val="28"/>
          <w:szCs w:val="28"/>
          <w:lang w:val="uk-UA"/>
        </w:rPr>
        <w:t xml:space="preserve">  При цьому, відповідно до протоколу дослідження, стан хворого оцінювався щоденно лікарем, а самопочуття – щодня батьками. </w:t>
      </w:r>
    </w:p>
    <w:p w:rsidR="00E0304C" w:rsidRDefault="00E0304C" w:rsidP="00FD5F70">
      <w:pPr>
        <w:spacing w:line="360" w:lineRule="auto"/>
        <w:ind w:firstLine="709"/>
        <w:jc w:val="both"/>
        <w:rPr>
          <w:sz w:val="28"/>
          <w:szCs w:val="28"/>
          <w:lang w:val="uk-UA"/>
        </w:rPr>
      </w:pPr>
      <w:r w:rsidRPr="00AA18EC">
        <w:rPr>
          <w:sz w:val="28"/>
          <w:szCs w:val="28"/>
          <w:lang w:val="uk-UA"/>
        </w:rPr>
        <w:t>Дослідження проводились впродовж трьох років (20</w:t>
      </w:r>
      <w:r>
        <w:rPr>
          <w:sz w:val="28"/>
          <w:szCs w:val="28"/>
          <w:lang w:val="uk-UA"/>
        </w:rPr>
        <w:t>11</w:t>
      </w:r>
      <w:r w:rsidRPr="00AA18EC">
        <w:rPr>
          <w:sz w:val="28"/>
          <w:szCs w:val="28"/>
          <w:lang w:val="uk-UA"/>
        </w:rPr>
        <w:t>–201</w:t>
      </w:r>
      <w:r>
        <w:rPr>
          <w:sz w:val="28"/>
          <w:szCs w:val="28"/>
          <w:lang w:val="uk-UA"/>
        </w:rPr>
        <w:t>3</w:t>
      </w:r>
      <w:r w:rsidRPr="00AA18EC">
        <w:rPr>
          <w:sz w:val="28"/>
          <w:szCs w:val="28"/>
          <w:lang w:val="uk-UA"/>
        </w:rPr>
        <w:t xml:space="preserve"> рр.) на базі Сумської міської дитячої клінічної лікарні.</w:t>
      </w:r>
      <w:r>
        <w:rPr>
          <w:sz w:val="28"/>
          <w:szCs w:val="28"/>
          <w:lang w:val="uk-UA"/>
        </w:rPr>
        <w:t xml:space="preserve"> </w:t>
      </w:r>
    </w:p>
    <w:p w:rsidR="00E0304C" w:rsidRDefault="00E0304C" w:rsidP="00FD5F70">
      <w:pPr>
        <w:spacing w:line="360" w:lineRule="auto"/>
        <w:ind w:firstLine="709"/>
        <w:jc w:val="both"/>
        <w:rPr>
          <w:sz w:val="28"/>
          <w:szCs w:val="28"/>
          <w:lang w:val="uk-UA"/>
        </w:rPr>
      </w:pPr>
    </w:p>
    <w:p w:rsidR="00E0304C" w:rsidRDefault="00E0304C" w:rsidP="00853C6B">
      <w:pPr>
        <w:spacing w:line="360" w:lineRule="auto"/>
        <w:ind w:firstLine="708"/>
        <w:jc w:val="both"/>
        <w:rPr>
          <w:b/>
          <w:iCs/>
          <w:sz w:val="28"/>
          <w:szCs w:val="28"/>
          <w:lang w:val="uk-UA"/>
        </w:rPr>
      </w:pPr>
      <w:r w:rsidRPr="006065AE">
        <w:rPr>
          <w:b/>
          <w:iCs/>
          <w:sz w:val="28"/>
          <w:szCs w:val="28"/>
          <w:lang w:val="uk-UA"/>
        </w:rPr>
        <w:t>2.</w:t>
      </w:r>
      <w:r>
        <w:rPr>
          <w:b/>
          <w:iCs/>
          <w:sz w:val="28"/>
          <w:szCs w:val="28"/>
          <w:lang w:val="uk-UA"/>
        </w:rPr>
        <w:t xml:space="preserve">3 </w:t>
      </w:r>
      <w:r w:rsidRPr="006065AE">
        <w:rPr>
          <w:b/>
          <w:iCs/>
          <w:sz w:val="28"/>
          <w:szCs w:val="28"/>
          <w:lang w:val="uk-UA"/>
        </w:rPr>
        <w:t>Клінічна характеристика дітей контрольної групи</w:t>
      </w:r>
    </w:p>
    <w:p w:rsidR="00E0304C" w:rsidRPr="006065AE" w:rsidRDefault="00E0304C" w:rsidP="006065AE">
      <w:pPr>
        <w:spacing w:line="360" w:lineRule="auto"/>
        <w:jc w:val="both"/>
        <w:rPr>
          <w:b/>
          <w:iCs/>
          <w:sz w:val="28"/>
          <w:szCs w:val="28"/>
          <w:lang w:val="uk-UA"/>
        </w:rPr>
      </w:pPr>
    </w:p>
    <w:p w:rsidR="00E0304C" w:rsidRPr="00444790" w:rsidRDefault="00E0304C" w:rsidP="00FD5F70">
      <w:pPr>
        <w:spacing w:line="360" w:lineRule="auto"/>
        <w:ind w:firstLine="709"/>
        <w:jc w:val="both"/>
        <w:rPr>
          <w:sz w:val="28"/>
          <w:szCs w:val="28"/>
          <w:lang w:val="uk-UA"/>
        </w:rPr>
      </w:pPr>
      <w:r w:rsidRPr="00444790">
        <w:rPr>
          <w:sz w:val="28"/>
          <w:szCs w:val="28"/>
          <w:lang w:val="uk-UA"/>
        </w:rPr>
        <w:t xml:space="preserve">Як контроль, для порівняння даних, отриманих у результаті досліджень, було обстежено 37 практично здорових дітей у віці від 1–го до 7-ми років. Діти знаходились під наглядом дільничних педіатрів у міській дитячій поліклініці №2. </w:t>
      </w:r>
    </w:p>
    <w:p w:rsidR="00E0304C" w:rsidRPr="00444790" w:rsidRDefault="00E0304C" w:rsidP="00FD5F70">
      <w:pPr>
        <w:spacing w:line="360" w:lineRule="auto"/>
        <w:ind w:firstLine="709"/>
        <w:jc w:val="both"/>
        <w:rPr>
          <w:sz w:val="28"/>
          <w:szCs w:val="28"/>
          <w:lang w:val="uk-UA"/>
        </w:rPr>
      </w:pPr>
      <w:r w:rsidRPr="00444790">
        <w:rPr>
          <w:sz w:val="28"/>
          <w:szCs w:val="28"/>
          <w:lang w:val="uk-UA"/>
        </w:rPr>
        <w:t xml:space="preserve">Обстежені особи відповідали за віком та статтю хворим на НП. Хлопчиків було 21 (56,76±8,26) %, а дівчаток 16 (43,24±8,26) % (р&gt;0,05). </w:t>
      </w:r>
    </w:p>
    <w:p w:rsidR="00E0304C" w:rsidRPr="00444790" w:rsidRDefault="00E0304C" w:rsidP="00FD5F70">
      <w:pPr>
        <w:spacing w:line="360" w:lineRule="auto"/>
        <w:ind w:firstLine="709"/>
        <w:jc w:val="both"/>
        <w:rPr>
          <w:sz w:val="28"/>
          <w:szCs w:val="28"/>
          <w:lang w:val="uk-UA"/>
        </w:rPr>
      </w:pPr>
      <w:r w:rsidRPr="00444790">
        <w:rPr>
          <w:sz w:val="28"/>
          <w:szCs w:val="28"/>
          <w:lang w:val="uk-UA"/>
        </w:rPr>
        <w:t>Загальний стан обстежених був задовільним. Їх фізичний та нервово–психічний розвиток відповідали вікові. Жодний з дітей, віднесених до контрольної групи не хворів впродовж останнього місяця до проведення обстежень.</w:t>
      </w:r>
    </w:p>
    <w:p w:rsidR="00E0304C" w:rsidRPr="00444790" w:rsidRDefault="00E0304C" w:rsidP="00FD5F70">
      <w:pPr>
        <w:spacing w:line="360" w:lineRule="auto"/>
        <w:ind w:firstLine="709"/>
        <w:jc w:val="both"/>
        <w:rPr>
          <w:sz w:val="28"/>
          <w:szCs w:val="28"/>
          <w:lang w:val="uk-UA"/>
        </w:rPr>
      </w:pPr>
      <w:r w:rsidRPr="00444790">
        <w:rPr>
          <w:sz w:val="28"/>
          <w:szCs w:val="28"/>
          <w:lang w:val="uk-UA"/>
        </w:rPr>
        <w:t>При детальному аналізі анамнезу життя дітей групи контролю було встановлено, що (8,11±4,55) % дітей народились недоношеними. Середня маса при народжені всіх дітей складала (3605,95±61,48) г.</w:t>
      </w:r>
    </w:p>
    <w:p w:rsidR="00E0304C" w:rsidRPr="00444790" w:rsidRDefault="00E0304C" w:rsidP="00FD5F70">
      <w:pPr>
        <w:spacing w:line="360" w:lineRule="auto"/>
        <w:ind w:firstLine="709"/>
        <w:jc w:val="both"/>
        <w:rPr>
          <w:sz w:val="28"/>
          <w:szCs w:val="28"/>
          <w:lang w:val="uk-UA"/>
        </w:rPr>
      </w:pPr>
      <w:r w:rsidRPr="00444790">
        <w:rPr>
          <w:sz w:val="28"/>
          <w:szCs w:val="28"/>
          <w:lang w:val="uk-UA"/>
        </w:rPr>
        <w:t>До шести місяців життя 25 (67,57±7,80) % дітей знаходились на грудному вигодовуванні, 9 (24,32±7,15) % – на штучному та 3 (8,11±4,55) % дітей – на змішаному.</w:t>
      </w:r>
    </w:p>
    <w:p w:rsidR="00E0304C" w:rsidRPr="00444790" w:rsidRDefault="00E0304C" w:rsidP="00FD5F70">
      <w:pPr>
        <w:spacing w:line="360" w:lineRule="auto"/>
        <w:ind w:firstLine="709"/>
        <w:jc w:val="both"/>
        <w:rPr>
          <w:sz w:val="28"/>
          <w:szCs w:val="28"/>
          <w:lang w:val="uk-UA"/>
        </w:rPr>
      </w:pPr>
      <w:r w:rsidRPr="00444790">
        <w:rPr>
          <w:sz w:val="28"/>
          <w:szCs w:val="28"/>
          <w:lang w:val="uk-UA"/>
        </w:rPr>
        <w:t>У 8 (21,62±6,86) % дітей, які склали групу контролю, відмічалось в анамнезі пасивне паління.</w:t>
      </w:r>
    </w:p>
    <w:p w:rsidR="00E0304C" w:rsidRPr="00444790" w:rsidRDefault="00E0304C" w:rsidP="00FD5F70">
      <w:pPr>
        <w:spacing w:line="360" w:lineRule="auto"/>
        <w:ind w:firstLine="709"/>
        <w:jc w:val="both"/>
        <w:rPr>
          <w:sz w:val="28"/>
          <w:szCs w:val="28"/>
          <w:lang w:val="uk-UA"/>
        </w:rPr>
      </w:pPr>
      <w:r w:rsidRPr="00444790">
        <w:rPr>
          <w:sz w:val="28"/>
          <w:szCs w:val="28"/>
          <w:lang w:val="uk-UA"/>
        </w:rPr>
        <w:t xml:space="preserve">В анамнезі дітей контрольної групи відмічались одноразові ГРВІ у (56,76±8,26) %, повторні ГРВІ –  у (27,03±7,40) %, бронхіт – у (10,81±5,18) %. </w:t>
      </w:r>
    </w:p>
    <w:p w:rsidR="00E0304C" w:rsidRPr="00444790" w:rsidRDefault="00E0304C" w:rsidP="00FD5F70">
      <w:pPr>
        <w:spacing w:line="360" w:lineRule="auto"/>
        <w:ind w:firstLine="709"/>
        <w:jc w:val="both"/>
        <w:rPr>
          <w:sz w:val="28"/>
          <w:szCs w:val="28"/>
          <w:lang w:val="uk-UA"/>
        </w:rPr>
      </w:pPr>
      <w:r w:rsidRPr="00444790">
        <w:rPr>
          <w:sz w:val="28"/>
          <w:szCs w:val="28"/>
          <w:lang w:val="uk-UA"/>
        </w:rPr>
        <w:t>При обстеженні дітей контрольної групи були діагностовані ексудативно–катаральна аномалія конституції – у 2–х (5,41±3,77) %, аномально розташовані хорди лівого шлуночка серця – у 3–х (8,11±4,55) % та гіпоксично–ішемічне ураження ЦНС – у 2–х дітей (5,41±3,77) %.</w:t>
      </w:r>
    </w:p>
    <w:p w:rsidR="00E0304C" w:rsidRPr="00444790" w:rsidRDefault="00E0304C" w:rsidP="00FD5F70">
      <w:pPr>
        <w:spacing w:line="360" w:lineRule="auto"/>
        <w:ind w:firstLine="709"/>
        <w:jc w:val="both"/>
        <w:rPr>
          <w:sz w:val="28"/>
          <w:szCs w:val="28"/>
        </w:rPr>
      </w:pPr>
      <w:r w:rsidRPr="00444790">
        <w:rPr>
          <w:sz w:val="28"/>
          <w:szCs w:val="28"/>
        </w:rPr>
        <w:t xml:space="preserve">Алергологічний та спадковий анамнез всіх обстежених дітей не обтяжений. </w:t>
      </w:r>
    </w:p>
    <w:p w:rsidR="00E0304C" w:rsidRPr="00444790" w:rsidRDefault="00E0304C" w:rsidP="00FD5F70">
      <w:pPr>
        <w:spacing w:line="360" w:lineRule="auto"/>
        <w:ind w:firstLine="709"/>
        <w:jc w:val="both"/>
        <w:rPr>
          <w:sz w:val="28"/>
          <w:szCs w:val="28"/>
          <w:lang w:val="uk-UA"/>
        </w:rPr>
      </w:pPr>
      <w:r w:rsidRPr="00444790">
        <w:rPr>
          <w:sz w:val="28"/>
          <w:szCs w:val="28"/>
          <w:lang w:val="uk-UA"/>
        </w:rPr>
        <w:t>Загальний стан обстежених був задовільним.</w:t>
      </w:r>
    </w:p>
    <w:p w:rsidR="00E0304C" w:rsidRPr="00444790" w:rsidRDefault="00E0304C" w:rsidP="00FD5F70">
      <w:pPr>
        <w:spacing w:line="360" w:lineRule="auto"/>
        <w:ind w:firstLine="709"/>
        <w:jc w:val="both"/>
        <w:rPr>
          <w:sz w:val="28"/>
          <w:szCs w:val="28"/>
          <w:lang w:val="uk-UA"/>
        </w:rPr>
      </w:pPr>
    </w:p>
    <w:p w:rsidR="00E0304C" w:rsidRDefault="00E0304C" w:rsidP="00853C6B">
      <w:pPr>
        <w:spacing w:line="360" w:lineRule="auto"/>
        <w:ind w:firstLine="708"/>
        <w:jc w:val="both"/>
        <w:rPr>
          <w:b/>
          <w:bCs/>
          <w:sz w:val="28"/>
          <w:szCs w:val="28"/>
          <w:lang w:val="uk-UA"/>
        </w:rPr>
      </w:pPr>
      <w:r w:rsidRPr="00A7342D">
        <w:rPr>
          <w:b/>
          <w:bCs/>
          <w:sz w:val="28"/>
          <w:szCs w:val="28"/>
          <w:lang w:val="uk-UA"/>
        </w:rPr>
        <w:t>2.4 Методи статистичної обробки</w:t>
      </w:r>
    </w:p>
    <w:p w:rsidR="00E0304C" w:rsidRPr="00A7342D" w:rsidRDefault="00E0304C" w:rsidP="00FD5F70">
      <w:pPr>
        <w:spacing w:line="360" w:lineRule="auto"/>
        <w:ind w:firstLine="709"/>
        <w:jc w:val="both"/>
        <w:rPr>
          <w:b/>
          <w:bCs/>
          <w:sz w:val="28"/>
          <w:szCs w:val="28"/>
          <w:lang w:val="uk-UA"/>
        </w:rPr>
      </w:pPr>
    </w:p>
    <w:p w:rsidR="00E0304C" w:rsidRDefault="00E0304C" w:rsidP="00FD5F70">
      <w:pPr>
        <w:spacing w:line="360" w:lineRule="auto"/>
        <w:ind w:firstLine="709"/>
        <w:jc w:val="both"/>
        <w:rPr>
          <w:color w:val="000000"/>
          <w:sz w:val="28"/>
          <w:szCs w:val="28"/>
          <w:lang w:val="uk-UA"/>
        </w:rPr>
      </w:pPr>
      <w:r w:rsidRPr="00E43F95">
        <w:rPr>
          <w:color w:val="000000"/>
          <w:sz w:val="28"/>
          <w:szCs w:val="28"/>
          <w:lang w:val="uk-UA"/>
        </w:rPr>
        <w:t>Статистична обробка результатів дослідження проводилась за допомогою стандартної статистичної комп’ютерної системи “</w:t>
      </w:r>
      <w:r w:rsidRPr="00E43F95">
        <w:rPr>
          <w:color w:val="000000"/>
          <w:sz w:val="28"/>
          <w:szCs w:val="28"/>
          <w:lang w:val="en-US"/>
        </w:rPr>
        <w:t>Microsoft</w:t>
      </w:r>
      <w:r w:rsidRPr="00E43F95">
        <w:rPr>
          <w:color w:val="000000"/>
          <w:sz w:val="28"/>
          <w:szCs w:val="28"/>
          <w:lang w:val="uk-UA"/>
        </w:rPr>
        <w:t xml:space="preserve"> </w:t>
      </w:r>
      <w:r w:rsidRPr="00E43F95">
        <w:rPr>
          <w:color w:val="000000"/>
          <w:sz w:val="28"/>
          <w:szCs w:val="28"/>
          <w:lang w:val="en-US"/>
        </w:rPr>
        <w:t>Excel</w:t>
      </w:r>
      <w:r w:rsidRPr="00E43F95">
        <w:rPr>
          <w:color w:val="000000"/>
          <w:sz w:val="28"/>
          <w:szCs w:val="28"/>
          <w:lang w:val="uk-UA"/>
        </w:rPr>
        <w:t>”, адаптованої до медико-біологічних досліджень, з обчисленням середнього арифметичного значення та його похибки (</w:t>
      </w:r>
      <w:r w:rsidRPr="00E43F95">
        <w:rPr>
          <w:color w:val="000000"/>
          <w:sz w:val="28"/>
          <w:szCs w:val="28"/>
          <w:lang w:val="en-US"/>
        </w:rPr>
        <w:t>M</w:t>
      </w:r>
      <w:r w:rsidRPr="00E43F95">
        <w:rPr>
          <w:color w:val="000000"/>
          <w:sz w:val="28"/>
          <w:szCs w:val="28"/>
          <w:lang w:val="uk-UA"/>
        </w:rPr>
        <w:t>±</w:t>
      </w:r>
      <w:r w:rsidRPr="00E43F95">
        <w:rPr>
          <w:color w:val="000000"/>
          <w:sz w:val="28"/>
          <w:szCs w:val="28"/>
          <w:lang w:val="en-US"/>
        </w:rPr>
        <w:t>m</w:t>
      </w:r>
      <w:r w:rsidRPr="00E43F95">
        <w:rPr>
          <w:color w:val="000000"/>
          <w:sz w:val="28"/>
          <w:szCs w:val="28"/>
          <w:lang w:val="uk-UA"/>
        </w:rPr>
        <w:t xml:space="preserve">), критерію </w:t>
      </w:r>
      <w:r w:rsidRPr="00E43F95">
        <w:rPr>
          <w:color w:val="000000"/>
          <w:sz w:val="28"/>
          <w:szCs w:val="28"/>
        </w:rPr>
        <w:t>Стьюдента (t), рівня значимості (</w:t>
      </w:r>
      <w:r w:rsidRPr="00E43F95">
        <w:rPr>
          <w:color w:val="000000"/>
          <w:sz w:val="28"/>
          <w:szCs w:val="28"/>
          <w:lang w:val="en-US"/>
        </w:rPr>
        <w:t>p</w:t>
      </w:r>
      <w:r w:rsidRPr="00E43F95">
        <w:rPr>
          <w:color w:val="000000"/>
          <w:sz w:val="28"/>
          <w:szCs w:val="28"/>
        </w:rPr>
        <w:t>)</w:t>
      </w:r>
      <w:r w:rsidRPr="00E43F95">
        <w:rPr>
          <w:color w:val="000000"/>
          <w:sz w:val="28"/>
          <w:szCs w:val="28"/>
          <w:lang w:val="uk-UA"/>
        </w:rPr>
        <w:t xml:space="preserve"> для оцінки достовірності різниці абсолютних значень середніх величин. Різницю вважали достовірною при значеннях </w:t>
      </w:r>
      <w:r w:rsidRPr="00E43F95">
        <w:rPr>
          <w:color w:val="000000"/>
          <w:sz w:val="28"/>
          <w:szCs w:val="28"/>
          <w:lang w:val="en-US"/>
        </w:rPr>
        <w:t>p</w:t>
      </w:r>
      <w:r w:rsidRPr="00E43F95">
        <w:rPr>
          <w:color w:val="000000"/>
          <w:sz w:val="28"/>
          <w:szCs w:val="28"/>
          <w:lang w:val="uk-UA"/>
        </w:rPr>
        <w:t>&lt;0,05.</w:t>
      </w:r>
      <w:r>
        <w:rPr>
          <w:color w:val="000000"/>
          <w:sz w:val="28"/>
          <w:szCs w:val="28"/>
          <w:lang w:val="uk-UA"/>
        </w:rPr>
        <w:t xml:space="preserve"> </w:t>
      </w:r>
    </w:p>
    <w:p w:rsidR="00E0304C" w:rsidRPr="00AA18EC" w:rsidRDefault="00E0304C" w:rsidP="00FD5F70">
      <w:pPr>
        <w:spacing w:line="360" w:lineRule="auto"/>
        <w:ind w:firstLine="709"/>
        <w:jc w:val="both"/>
        <w:rPr>
          <w:sz w:val="28"/>
          <w:szCs w:val="28"/>
          <w:lang w:val="uk-UA"/>
        </w:rPr>
      </w:pPr>
    </w:p>
    <w:p w:rsidR="00E0304C" w:rsidRPr="006065AE" w:rsidRDefault="00E0304C" w:rsidP="00853C6B">
      <w:pPr>
        <w:spacing w:line="360" w:lineRule="auto"/>
        <w:jc w:val="center"/>
        <w:rPr>
          <w:b/>
          <w:sz w:val="28"/>
          <w:szCs w:val="28"/>
          <w:lang w:val="uk-UA"/>
        </w:rPr>
      </w:pPr>
      <w:r>
        <w:rPr>
          <w:lang w:val="uk-UA"/>
        </w:rPr>
        <w:br w:type="page"/>
      </w:r>
      <w:r w:rsidRPr="006065AE">
        <w:rPr>
          <w:b/>
          <w:sz w:val="28"/>
          <w:szCs w:val="28"/>
          <w:lang w:val="uk-UA"/>
        </w:rPr>
        <w:t>3 К</w:t>
      </w:r>
      <w:r>
        <w:rPr>
          <w:b/>
          <w:sz w:val="28"/>
          <w:szCs w:val="28"/>
          <w:lang w:val="uk-UA"/>
        </w:rPr>
        <w:t>ЛІНІЧНІ</w:t>
      </w:r>
      <w:r w:rsidRPr="006065AE">
        <w:rPr>
          <w:b/>
          <w:sz w:val="28"/>
          <w:szCs w:val="28"/>
          <w:lang w:val="uk-UA"/>
        </w:rPr>
        <w:t xml:space="preserve"> </w:t>
      </w:r>
      <w:r>
        <w:rPr>
          <w:b/>
          <w:sz w:val="28"/>
          <w:szCs w:val="28"/>
          <w:lang w:val="uk-UA"/>
        </w:rPr>
        <w:t>ОСОБЛИВОСТІ</w:t>
      </w:r>
      <w:r w:rsidRPr="006065AE">
        <w:rPr>
          <w:b/>
          <w:sz w:val="28"/>
          <w:szCs w:val="28"/>
          <w:lang w:val="uk-UA"/>
        </w:rPr>
        <w:t xml:space="preserve"> НЕГОСПІТАЛЬНОЇ ПНЕВМОНІЇ У ДІТЕЙ</w:t>
      </w:r>
    </w:p>
    <w:p w:rsidR="00E0304C" w:rsidRDefault="00E0304C" w:rsidP="00FD5F70">
      <w:pPr>
        <w:ind w:firstLine="709"/>
        <w:rPr>
          <w:b/>
          <w:sz w:val="28"/>
          <w:szCs w:val="28"/>
          <w:lang w:val="uk-UA"/>
        </w:rPr>
      </w:pPr>
    </w:p>
    <w:p w:rsidR="00E0304C" w:rsidRDefault="00E0304C" w:rsidP="00FD5F70">
      <w:pPr>
        <w:ind w:firstLine="709"/>
        <w:rPr>
          <w:b/>
          <w:sz w:val="28"/>
          <w:szCs w:val="28"/>
          <w:lang w:val="uk-UA"/>
        </w:rPr>
      </w:pPr>
    </w:p>
    <w:p w:rsidR="00E0304C" w:rsidRPr="00444790" w:rsidRDefault="00E0304C" w:rsidP="00FD5F70">
      <w:pPr>
        <w:spacing w:line="360" w:lineRule="auto"/>
        <w:ind w:firstLine="709"/>
        <w:jc w:val="both"/>
        <w:rPr>
          <w:sz w:val="28"/>
          <w:szCs w:val="28"/>
          <w:lang w:val="uk-UA"/>
        </w:rPr>
      </w:pPr>
      <w:r w:rsidRPr="00444790">
        <w:rPr>
          <w:sz w:val="28"/>
          <w:szCs w:val="28"/>
          <w:lang w:val="uk-UA"/>
        </w:rPr>
        <w:t xml:space="preserve">У результаті проведених досліджень було встановлено, що 107 (88,43±2,92) % із обстежених дітей мешкали в місті та 14 (11,57±2,92) % – у селах (р&lt;0,001). Хлопчиків </w:t>
      </w:r>
      <w:r>
        <w:rPr>
          <w:sz w:val="28"/>
          <w:szCs w:val="28"/>
          <w:lang w:val="uk-UA"/>
        </w:rPr>
        <w:t>було 70 (57,82±4,51</w:t>
      </w:r>
      <w:r w:rsidRPr="00444790">
        <w:rPr>
          <w:sz w:val="28"/>
          <w:szCs w:val="28"/>
          <w:lang w:val="uk-UA"/>
        </w:rPr>
        <w:t>) %, що дост</w:t>
      </w:r>
      <w:r>
        <w:rPr>
          <w:sz w:val="28"/>
          <w:szCs w:val="28"/>
          <w:lang w:val="uk-UA"/>
        </w:rPr>
        <w:t>овірно більше, ніж дівчаток – 51 (42,15±4,51) % (р&lt;0,05</w:t>
      </w:r>
      <w:r w:rsidRPr="00444790">
        <w:rPr>
          <w:sz w:val="28"/>
          <w:szCs w:val="28"/>
          <w:lang w:val="uk-UA"/>
        </w:rPr>
        <w:t xml:space="preserve">). </w:t>
      </w:r>
    </w:p>
    <w:p w:rsidR="00E0304C" w:rsidRPr="00444790" w:rsidRDefault="00E0304C" w:rsidP="00FD5F70">
      <w:pPr>
        <w:ind w:firstLine="709"/>
        <w:rPr>
          <w:sz w:val="28"/>
          <w:szCs w:val="28"/>
          <w:lang w:val="uk-UA"/>
        </w:rPr>
      </w:pPr>
    </w:p>
    <w:p w:rsidR="00E0304C" w:rsidRPr="00444790" w:rsidRDefault="00E0304C" w:rsidP="00FD5F70">
      <w:pPr>
        <w:spacing w:line="360" w:lineRule="auto"/>
        <w:ind w:firstLine="709"/>
        <w:jc w:val="right"/>
        <w:rPr>
          <w:i/>
          <w:sz w:val="28"/>
          <w:szCs w:val="28"/>
          <w:lang w:val="uk-UA"/>
        </w:rPr>
      </w:pPr>
    </w:p>
    <w:p w:rsidR="00E0304C" w:rsidRPr="00444790" w:rsidRDefault="00E0304C" w:rsidP="00FD5F70">
      <w:pPr>
        <w:ind w:firstLine="709"/>
        <w:jc w:val="center"/>
        <w:rPr>
          <w:b/>
          <w:spacing w:val="2"/>
          <w:sz w:val="28"/>
          <w:szCs w:val="28"/>
          <w:lang w:val="uk-UA"/>
        </w:rPr>
      </w:pPr>
      <w:r w:rsidRPr="00853C6B">
        <w:rPr>
          <w:b/>
          <w:sz w:val="28"/>
          <w:szCs w:val="28"/>
          <w:lang w:val="uk-UA"/>
        </w:rPr>
        <w:t>Таблиця 1</w:t>
      </w:r>
      <w:r>
        <w:rPr>
          <w:i/>
          <w:sz w:val="28"/>
          <w:szCs w:val="28"/>
          <w:lang w:val="uk-UA"/>
        </w:rPr>
        <w:t xml:space="preserve"> - </w:t>
      </w:r>
      <w:r w:rsidRPr="00444790">
        <w:rPr>
          <w:b/>
          <w:spacing w:val="2"/>
          <w:sz w:val="28"/>
          <w:szCs w:val="28"/>
          <w:lang w:val="uk-UA"/>
        </w:rPr>
        <w:t>Розподіл дітей, хворих на негоспітальну пневмонію, за віком та статтю</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42"/>
        <w:gridCol w:w="567"/>
        <w:gridCol w:w="1134"/>
        <w:gridCol w:w="567"/>
        <w:gridCol w:w="1134"/>
        <w:gridCol w:w="567"/>
        <w:gridCol w:w="1134"/>
        <w:gridCol w:w="567"/>
        <w:gridCol w:w="993"/>
        <w:gridCol w:w="567"/>
        <w:gridCol w:w="1134"/>
      </w:tblGrid>
      <w:tr w:rsidR="00E0304C" w:rsidRPr="00C24446" w:rsidTr="00A97E80">
        <w:trPr>
          <w:trHeight w:val="360"/>
        </w:trPr>
        <w:tc>
          <w:tcPr>
            <w:tcW w:w="1242" w:type="dxa"/>
            <w:vMerge w:val="restart"/>
          </w:tcPr>
          <w:p w:rsidR="00E0304C" w:rsidRPr="00C24446" w:rsidRDefault="00E0304C" w:rsidP="00A97E80">
            <w:pPr>
              <w:spacing w:line="360" w:lineRule="auto"/>
              <w:rPr>
                <w:sz w:val="28"/>
                <w:szCs w:val="28"/>
                <w:lang w:val="uk-UA"/>
              </w:rPr>
            </w:pPr>
            <w:r w:rsidRPr="00C24446">
              <w:rPr>
                <w:sz w:val="28"/>
                <w:szCs w:val="28"/>
                <w:lang w:val="uk-UA"/>
              </w:rPr>
              <w:t>Стать</w:t>
            </w:r>
          </w:p>
        </w:tc>
        <w:tc>
          <w:tcPr>
            <w:tcW w:w="6663" w:type="dxa"/>
            <w:gridSpan w:val="8"/>
          </w:tcPr>
          <w:p w:rsidR="00E0304C" w:rsidRPr="00C24446" w:rsidRDefault="00E0304C" w:rsidP="00A97E80">
            <w:pPr>
              <w:spacing w:line="360" w:lineRule="auto"/>
              <w:rPr>
                <w:sz w:val="28"/>
                <w:szCs w:val="28"/>
                <w:lang w:val="uk-UA"/>
              </w:rPr>
            </w:pPr>
            <w:r w:rsidRPr="00C24446">
              <w:rPr>
                <w:sz w:val="28"/>
                <w:szCs w:val="28"/>
                <w:lang w:val="uk-UA"/>
              </w:rPr>
              <w:t>Вік дітей</w:t>
            </w:r>
          </w:p>
        </w:tc>
        <w:tc>
          <w:tcPr>
            <w:tcW w:w="1701" w:type="dxa"/>
            <w:gridSpan w:val="2"/>
            <w:vMerge w:val="restart"/>
          </w:tcPr>
          <w:p w:rsidR="00E0304C" w:rsidRPr="00C24446" w:rsidRDefault="00E0304C" w:rsidP="00A97E80">
            <w:pPr>
              <w:spacing w:line="360" w:lineRule="auto"/>
              <w:rPr>
                <w:sz w:val="28"/>
                <w:szCs w:val="28"/>
                <w:lang w:val="uk-UA"/>
              </w:rPr>
            </w:pPr>
            <w:r w:rsidRPr="00C24446">
              <w:rPr>
                <w:sz w:val="28"/>
                <w:szCs w:val="28"/>
                <w:lang w:val="uk-UA"/>
              </w:rPr>
              <w:t>Всього</w:t>
            </w:r>
          </w:p>
        </w:tc>
      </w:tr>
      <w:tr w:rsidR="00E0304C" w:rsidRPr="00C24446" w:rsidTr="0070703C">
        <w:trPr>
          <w:trHeight w:val="285"/>
        </w:trPr>
        <w:tc>
          <w:tcPr>
            <w:tcW w:w="1242" w:type="dxa"/>
            <w:vMerge/>
          </w:tcPr>
          <w:p w:rsidR="00E0304C" w:rsidRPr="00C24446" w:rsidRDefault="00E0304C" w:rsidP="00A97E80">
            <w:pPr>
              <w:spacing w:line="360" w:lineRule="auto"/>
              <w:rPr>
                <w:sz w:val="28"/>
                <w:szCs w:val="28"/>
                <w:lang w:val="uk-UA"/>
              </w:rPr>
            </w:pPr>
          </w:p>
        </w:tc>
        <w:tc>
          <w:tcPr>
            <w:tcW w:w="3402" w:type="dxa"/>
            <w:gridSpan w:val="4"/>
          </w:tcPr>
          <w:p w:rsidR="00E0304C" w:rsidRPr="00C24446" w:rsidRDefault="00E0304C" w:rsidP="00A97E80">
            <w:pPr>
              <w:spacing w:line="360" w:lineRule="auto"/>
              <w:rPr>
                <w:sz w:val="28"/>
                <w:szCs w:val="28"/>
                <w:lang w:val="uk-UA"/>
              </w:rPr>
            </w:pPr>
            <w:r w:rsidRPr="00C24446">
              <w:rPr>
                <w:sz w:val="28"/>
                <w:szCs w:val="28"/>
                <w:lang w:val="uk-UA"/>
              </w:rPr>
              <w:t>від 1 до 3 років</w:t>
            </w:r>
          </w:p>
        </w:tc>
        <w:tc>
          <w:tcPr>
            <w:tcW w:w="3261" w:type="dxa"/>
            <w:gridSpan w:val="4"/>
          </w:tcPr>
          <w:p w:rsidR="00E0304C" w:rsidRPr="00C24446" w:rsidRDefault="00E0304C" w:rsidP="00A97E80">
            <w:pPr>
              <w:spacing w:line="360" w:lineRule="auto"/>
              <w:rPr>
                <w:sz w:val="28"/>
                <w:szCs w:val="28"/>
                <w:lang w:val="uk-UA"/>
              </w:rPr>
            </w:pPr>
            <w:r w:rsidRPr="00C24446">
              <w:rPr>
                <w:sz w:val="28"/>
                <w:szCs w:val="28"/>
                <w:lang w:val="uk-UA"/>
              </w:rPr>
              <w:t>від 3 до 7 років</w:t>
            </w:r>
          </w:p>
        </w:tc>
        <w:tc>
          <w:tcPr>
            <w:tcW w:w="1701" w:type="dxa"/>
            <w:gridSpan w:val="2"/>
            <w:vMerge/>
          </w:tcPr>
          <w:p w:rsidR="00E0304C" w:rsidRPr="00C24446" w:rsidRDefault="00E0304C" w:rsidP="00A97E80">
            <w:pPr>
              <w:spacing w:line="360" w:lineRule="auto"/>
              <w:rPr>
                <w:sz w:val="28"/>
                <w:szCs w:val="28"/>
                <w:lang w:val="uk-UA"/>
              </w:rPr>
            </w:pPr>
          </w:p>
        </w:tc>
      </w:tr>
      <w:tr w:rsidR="00E0304C" w:rsidRPr="00C24446" w:rsidTr="00A97E80">
        <w:trPr>
          <w:trHeight w:val="198"/>
        </w:trPr>
        <w:tc>
          <w:tcPr>
            <w:tcW w:w="1242" w:type="dxa"/>
            <w:vMerge/>
          </w:tcPr>
          <w:p w:rsidR="00E0304C" w:rsidRPr="00C24446" w:rsidRDefault="00E0304C" w:rsidP="00A97E80">
            <w:pPr>
              <w:spacing w:line="360" w:lineRule="auto"/>
              <w:rPr>
                <w:sz w:val="28"/>
                <w:szCs w:val="28"/>
                <w:lang w:val="uk-UA"/>
              </w:rPr>
            </w:pPr>
          </w:p>
        </w:tc>
        <w:tc>
          <w:tcPr>
            <w:tcW w:w="1701" w:type="dxa"/>
            <w:gridSpan w:val="2"/>
          </w:tcPr>
          <w:p w:rsidR="00E0304C" w:rsidRPr="00C24446" w:rsidRDefault="00E0304C" w:rsidP="00A97E80">
            <w:pPr>
              <w:spacing w:line="360" w:lineRule="auto"/>
              <w:rPr>
                <w:sz w:val="28"/>
                <w:szCs w:val="28"/>
                <w:lang w:val="uk-UA"/>
              </w:rPr>
            </w:pPr>
            <w:r w:rsidRPr="00C24446">
              <w:rPr>
                <w:sz w:val="28"/>
                <w:szCs w:val="28"/>
                <w:lang w:val="uk-UA"/>
              </w:rPr>
              <w:t>без ЗДА</w:t>
            </w:r>
          </w:p>
        </w:tc>
        <w:tc>
          <w:tcPr>
            <w:tcW w:w="1701" w:type="dxa"/>
            <w:gridSpan w:val="2"/>
          </w:tcPr>
          <w:p w:rsidR="00E0304C" w:rsidRPr="00C24446" w:rsidRDefault="00E0304C" w:rsidP="00A97E80">
            <w:pPr>
              <w:spacing w:line="360" w:lineRule="auto"/>
              <w:rPr>
                <w:sz w:val="28"/>
                <w:szCs w:val="28"/>
                <w:lang w:val="uk-UA"/>
              </w:rPr>
            </w:pPr>
            <w:r w:rsidRPr="00C24446">
              <w:rPr>
                <w:sz w:val="28"/>
                <w:szCs w:val="28"/>
                <w:lang w:val="uk-UA"/>
              </w:rPr>
              <w:t>із ЗДА</w:t>
            </w:r>
          </w:p>
        </w:tc>
        <w:tc>
          <w:tcPr>
            <w:tcW w:w="1701" w:type="dxa"/>
            <w:gridSpan w:val="2"/>
          </w:tcPr>
          <w:p w:rsidR="00E0304C" w:rsidRPr="00C24446" w:rsidRDefault="00E0304C" w:rsidP="00A97E80">
            <w:pPr>
              <w:spacing w:line="360" w:lineRule="auto"/>
              <w:rPr>
                <w:sz w:val="28"/>
                <w:szCs w:val="28"/>
                <w:lang w:val="uk-UA"/>
              </w:rPr>
            </w:pPr>
            <w:r w:rsidRPr="00C24446">
              <w:rPr>
                <w:sz w:val="28"/>
                <w:szCs w:val="28"/>
                <w:lang w:val="uk-UA"/>
              </w:rPr>
              <w:t>без ЗДА</w:t>
            </w:r>
          </w:p>
        </w:tc>
        <w:tc>
          <w:tcPr>
            <w:tcW w:w="1560" w:type="dxa"/>
            <w:gridSpan w:val="2"/>
          </w:tcPr>
          <w:p w:rsidR="00E0304C" w:rsidRPr="00C24446" w:rsidRDefault="00E0304C" w:rsidP="00A97E80">
            <w:pPr>
              <w:spacing w:line="360" w:lineRule="auto"/>
              <w:rPr>
                <w:sz w:val="28"/>
                <w:szCs w:val="28"/>
                <w:lang w:val="uk-UA"/>
              </w:rPr>
            </w:pPr>
            <w:r w:rsidRPr="00C24446">
              <w:rPr>
                <w:sz w:val="28"/>
                <w:szCs w:val="28"/>
                <w:lang w:val="uk-UA"/>
              </w:rPr>
              <w:t>із ЗДА</w:t>
            </w:r>
          </w:p>
        </w:tc>
        <w:tc>
          <w:tcPr>
            <w:tcW w:w="1701" w:type="dxa"/>
            <w:gridSpan w:val="2"/>
            <w:vMerge/>
          </w:tcPr>
          <w:p w:rsidR="00E0304C" w:rsidRPr="00C24446" w:rsidRDefault="00E0304C" w:rsidP="00A97E80">
            <w:pPr>
              <w:spacing w:line="360" w:lineRule="auto"/>
              <w:rPr>
                <w:sz w:val="28"/>
                <w:szCs w:val="28"/>
                <w:lang w:val="uk-UA"/>
              </w:rPr>
            </w:pPr>
          </w:p>
        </w:tc>
      </w:tr>
      <w:tr w:rsidR="00E0304C" w:rsidRPr="00C24446" w:rsidTr="00A97E80">
        <w:trPr>
          <w:trHeight w:val="198"/>
        </w:trPr>
        <w:tc>
          <w:tcPr>
            <w:tcW w:w="1242" w:type="dxa"/>
            <w:vMerge/>
          </w:tcPr>
          <w:p w:rsidR="00E0304C" w:rsidRPr="00C24446" w:rsidRDefault="00E0304C" w:rsidP="00A97E80">
            <w:pPr>
              <w:spacing w:line="360" w:lineRule="auto"/>
              <w:rPr>
                <w:sz w:val="28"/>
                <w:szCs w:val="28"/>
                <w:lang w:val="uk-UA"/>
              </w:rPr>
            </w:pPr>
          </w:p>
        </w:tc>
        <w:tc>
          <w:tcPr>
            <w:tcW w:w="567" w:type="dxa"/>
          </w:tcPr>
          <w:p w:rsidR="00E0304C" w:rsidRPr="00C24446" w:rsidRDefault="00E0304C" w:rsidP="00A97E80">
            <w:pPr>
              <w:spacing w:line="360" w:lineRule="auto"/>
              <w:rPr>
                <w:sz w:val="28"/>
                <w:szCs w:val="28"/>
                <w:lang w:val="uk-UA"/>
              </w:rPr>
            </w:pPr>
            <w:r w:rsidRPr="00C24446">
              <w:rPr>
                <w:sz w:val="28"/>
                <w:szCs w:val="28"/>
                <w:lang w:val="uk-UA"/>
              </w:rPr>
              <w:t>n</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Р±s</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n</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Р±s</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n</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Р±s</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n</w:t>
            </w:r>
          </w:p>
        </w:tc>
        <w:tc>
          <w:tcPr>
            <w:tcW w:w="993" w:type="dxa"/>
          </w:tcPr>
          <w:p w:rsidR="00E0304C" w:rsidRPr="00C24446" w:rsidRDefault="00E0304C" w:rsidP="00A97E80">
            <w:pPr>
              <w:spacing w:line="360" w:lineRule="auto"/>
              <w:rPr>
                <w:sz w:val="28"/>
                <w:szCs w:val="28"/>
                <w:lang w:val="uk-UA"/>
              </w:rPr>
            </w:pPr>
            <w:r w:rsidRPr="00C24446">
              <w:rPr>
                <w:sz w:val="28"/>
                <w:szCs w:val="28"/>
                <w:lang w:val="uk-UA"/>
              </w:rPr>
              <w:t>Р±s</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n</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Р±s</w:t>
            </w:r>
          </w:p>
        </w:tc>
      </w:tr>
      <w:tr w:rsidR="00E0304C" w:rsidRPr="00C24446" w:rsidTr="00A97E80">
        <w:trPr>
          <w:trHeight w:val="660"/>
        </w:trPr>
        <w:tc>
          <w:tcPr>
            <w:tcW w:w="1242" w:type="dxa"/>
          </w:tcPr>
          <w:p w:rsidR="00E0304C" w:rsidRPr="00C24446" w:rsidRDefault="00E0304C" w:rsidP="00A97E80">
            <w:pPr>
              <w:spacing w:line="360" w:lineRule="auto"/>
              <w:rPr>
                <w:sz w:val="28"/>
                <w:szCs w:val="28"/>
                <w:lang w:val="uk-UA"/>
              </w:rPr>
            </w:pPr>
            <w:r w:rsidRPr="00C24446">
              <w:rPr>
                <w:sz w:val="28"/>
                <w:szCs w:val="28"/>
                <w:lang w:val="uk-UA"/>
              </w:rPr>
              <w:t>Дівчатка</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11</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9,09±2,62</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16</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13,22±3,09</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14</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11,57±2,92</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10</w:t>
            </w:r>
          </w:p>
        </w:tc>
        <w:tc>
          <w:tcPr>
            <w:tcW w:w="993" w:type="dxa"/>
          </w:tcPr>
          <w:p w:rsidR="00E0304C" w:rsidRPr="00C24446" w:rsidRDefault="00E0304C" w:rsidP="00A97E80">
            <w:pPr>
              <w:spacing w:line="360" w:lineRule="auto"/>
              <w:rPr>
                <w:sz w:val="28"/>
                <w:szCs w:val="28"/>
                <w:lang w:val="uk-UA"/>
              </w:rPr>
            </w:pPr>
            <w:r w:rsidRPr="00C24446">
              <w:rPr>
                <w:sz w:val="28"/>
                <w:szCs w:val="28"/>
                <w:lang w:val="uk-UA"/>
              </w:rPr>
              <w:t>8,26±2,51</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51</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42,15±4,51</w:t>
            </w:r>
          </w:p>
        </w:tc>
      </w:tr>
      <w:tr w:rsidR="00E0304C" w:rsidRPr="00C24446" w:rsidTr="00A97E80">
        <w:trPr>
          <w:trHeight w:val="660"/>
        </w:trPr>
        <w:tc>
          <w:tcPr>
            <w:tcW w:w="1242" w:type="dxa"/>
          </w:tcPr>
          <w:p w:rsidR="00E0304C" w:rsidRPr="00C24446" w:rsidRDefault="00E0304C" w:rsidP="00A97E80">
            <w:pPr>
              <w:spacing w:line="360" w:lineRule="auto"/>
              <w:rPr>
                <w:sz w:val="28"/>
                <w:szCs w:val="28"/>
                <w:lang w:val="uk-UA"/>
              </w:rPr>
            </w:pPr>
            <w:r w:rsidRPr="00C24446">
              <w:rPr>
                <w:sz w:val="28"/>
                <w:szCs w:val="28"/>
                <w:lang w:val="uk-UA"/>
              </w:rPr>
              <w:t>Хлопчики</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18</w:t>
            </w:r>
          </w:p>
        </w:tc>
        <w:tc>
          <w:tcPr>
            <w:tcW w:w="1134" w:type="dxa"/>
          </w:tcPr>
          <w:p w:rsidR="00E0304C" w:rsidRPr="00C24446" w:rsidRDefault="00E0304C" w:rsidP="00A97E80">
            <w:pPr>
              <w:spacing w:line="360" w:lineRule="auto"/>
              <w:rPr>
                <w:sz w:val="28"/>
                <w:szCs w:val="28"/>
                <w:lang w:val="uk-UA"/>
              </w:rPr>
            </w:pPr>
            <w:r>
              <w:rPr>
                <w:sz w:val="28"/>
                <w:szCs w:val="28"/>
                <w:lang w:val="uk-UA"/>
              </w:rPr>
              <w:t>14,88</w:t>
            </w:r>
            <w:r w:rsidRPr="0010706D">
              <w:rPr>
                <w:sz w:val="28"/>
                <w:szCs w:val="28"/>
                <w:lang w:val="uk-UA"/>
              </w:rPr>
              <w:t>±</w:t>
            </w:r>
            <w:r>
              <w:rPr>
                <w:sz w:val="28"/>
                <w:szCs w:val="28"/>
                <w:lang w:val="uk-UA"/>
              </w:rPr>
              <w:t>3,25</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17</w:t>
            </w:r>
          </w:p>
        </w:tc>
        <w:tc>
          <w:tcPr>
            <w:tcW w:w="1134" w:type="dxa"/>
          </w:tcPr>
          <w:p w:rsidR="00E0304C" w:rsidRPr="00C24446" w:rsidRDefault="00E0304C" w:rsidP="00A97E80">
            <w:pPr>
              <w:spacing w:line="360" w:lineRule="auto"/>
              <w:rPr>
                <w:sz w:val="28"/>
                <w:szCs w:val="28"/>
                <w:lang w:val="uk-UA"/>
              </w:rPr>
            </w:pPr>
            <w:r>
              <w:rPr>
                <w:sz w:val="28"/>
                <w:szCs w:val="28"/>
                <w:lang w:val="uk-UA"/>
              </w:rPr>
              <w:t>14,05</w:t>
            </w:r>
            <w:r w:rsidRPr="0010706D">
              <w:rPr>
                <w:sz w:val="28"/>
                <w:szCs w:val="28"/>
                <w:lang w:val="uk-UA"/>
              </w:rPr>
              <w:t>±</w:t>
            </w:r>
            <w:r>
              <w:rPr>
                <w:sz w:val="28"/>
                <w:szCs w:val="28"/>
                <w:lang w:val="uk-UA"/>
              </w:rPr>
              <w:t>3,17</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17</w:t>
            </w:r>
          </w:p>
        </w:tc>
        <w:tc>
          <w:tcPr>
            <w:tcW w:w="1134" w:type="dxa"/>
          </w:tcPr>
          <w:p w:rsidR="00E0304C" w:rsidRPr="00C24446" w:rsidRDefault="00E0304C" w:rsidP="00A97E80">
            <w:pPr>
              <w:spacing w:line="360" w:lineRule="auto"/>
              <w:rPr>
                <w:sz w:val="28"/>
                <w:szCs w:val="28"/>
                <w:lang w:val="uk-UA"/>
              </w:rPr>
            </w:pPr>
            <w:r w:rsidRPr="0010706D">
              <w:rPr>
                <w:sz w:val="28"/>
                <w:szCs w:val="28"/>
                <w:lang w:val="uk-UA"/>
              </w:rPr>
              <w:t>14,05±3,17</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18</w:t>
            </w:r>
          </w:p>
        </w:tc>
        <w:tc>
          <w:tcPr>
            <w:tcW w:w="993" w:type="dxa"/>
          </w:tcPr>
          <w:p w:rsidR="00E0304C" w:rsidRPr="00C24446" w:rsidRDefault="00E0304C" w:rsidP="00A97E80">
            <w:pPr>
              <w:spacing w:line="360" w:lineRule="auto"/>
              <w:rPr>
                <w:sz w:val="28"/>
                <w:szCs w:val="28"/>
                <w:lang w:val="uk-UA"/>
              </w:rPr>
            </w:pPr>
            <w:r w:rsidRPr="0010706D">
              <w:rPr>
                <w:sz w:val="28"/>
                <w:szCs w:val="28"/>
                <w:lang w:val="uk-UA"/>
              </w:rPr>
              <w:t>14,88±3,25</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70</w:t>
            </w:r>
          </w:p>
        </w:tc>
        <w:tc>
          <w:tcPr>
            <w:tcW w:w="1134" w:type="dxa"/>
          </w:tcPr>
          <w:p w:rsidR="00E0304C" w:rsidRPr="00C24446" w:rsidRDefault="00E0304C" w:rsidP="00A97E80">
            <w:pPr>
              <w:spacing w:line="360" w:lineRule="auto"/>
              <w:rPr>
                <w:sz w:val="28"/>
                <w:szCs w:val="28"/>
                <w:lang w:val="uk-UA"/>
              </w:rPr>
            </w:pPr>
            <w:r w:rsidRPr="00C24446">
              <w:rPr>
                <w:sz w:val="28"/>
                <w:szCs w:val="28"/>
                <w:lang w:val="uk-UA"/>
              </w:rPr>
              <w:t>57,82±4,51</w:t>
            </w:r>
          </w:p>
        </w:tc>
      </w:tr>
      <w:tr w:rsidR="00E0304C" w:rsidRPr="00C24446" w:rsidTr="00A97E80">
        <w:trPr>
          <w:trHeight w:val="420"/>
        </w:trPr>
        <w:tc>
          <w:tcPr>
            <w:tcW w:w="1242" w:type="dxa"/>
          </w:tcPr>
          <w:p w:rsidR="00E0304C" w:rsidRPr="00C24446" w:rsidRDefault="00E0304C" w:rsidP="00A97E80">
            <w:pPr>
              <w:spacing w:line="360" w:lineRule="auto"/>
              <w:rPr>
                <w:sz w:val="28"/>
                <w:szCs w:val="28"/>
                <w:lang w:val="uk-UA"/>
              </w:rPr>
            </w:pPr>
            <w:r w:rsidRPr="00C24446">
              <w:rPr>
                <w:sz w:val="28"/>
                <w:szCs w:val="28"/>
                <w:lang w:val="uk-UA"/>
              </w:rPr>
              <w:t>Всього</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29</w:t>
            </w:r>
          </w:p>
        </w:tc>
        <w:tc>
          <w:tcPr>
            <w:tcW w:w="1134" w:type="dxa"/>
          </w:tcPr>
          <w:p w:rsidR="00E0304C" w:rsidRPr="00C24446" w:rsidRDefault="00E0304C" w:rsidP="00A97E80">
            <w:pPr>
              <w:spacing w:line="360" w:lineRule="auto"/>
              <w:rPr>
                <w:sz w:val="28"/>
                <w:szCs w:val="28"/>
                <w:lang w:val="uk-UA"/>
              </w:rPr>
            </w:pPr>
            <w:r>
              <w:rPr>
                <w:sz w:val="28"/>
                <w:szCs w:val="28"/>
                <w:lang w:val="uk-UA"/>
              </w:rPr>
              <w:t>23,97</w:t>
            </w:r>
            <w:r w:rsidRPr="0010706D">
              <w:rPr>
                <w:sz w:val="28"/>
                <w:szCs w:val="28"/>
                <w:lang w:val="uk-UA"/>
              </w:rPr>
              <w:t>±</w:t>
            </w:r>
            <w:r>
              <w:rPr>
                <w:sz w:val="28"/>
                <w:szCs w:val="28"/>
                <w:lang w:val="uk-UA"/>
              </w:rPr>
              <w:t>3,90</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33</w:t>
            </w:r>
          </w:p>
        </w:tc>
        <w:tc>
          <w:tcPr>
            <w:tcW w:w="1134" w:type="dxa"/>
          </w:tcPr>
          <w:p w:rsidR="00E0304C" w:rsidRPr="00C24446" w:rsidRDefault="00E0304C" w:rsidP="00A97E80">
            <w:pPr>
              <w:spacing w:line="360" w:lineRule="auto"/>
              <w:rPr>
                <w:sz w:val="28"/>
                <w:szCs w:val="28"/>
                <w:lang w:val="uk-UA"/>
              </w:rPr>
            </w:pPr>
            <w:r>
              <w:rPr>
                <w:sz w:val="28"/>
                <w:szCs w:val="28"/>
                <w:lang w:val="uk-UA"/>
              </w:rPr>
              <w:t>27,27</w:t>
            </w:r>
            <w:r w:rsidRPr="0010706D">
              <w:rPr>
                <w:sz w:val="28"/>
                <w:szCs w:val="28"/>
                <w:lang w:val="uk-UA"/>
              </w:rPr>
              <w:t>±</w:t>
            </w:r>
            <w:r>
              <w:rPr>
                <w:sz w:val="28"/>
                <w:szCs w:val="28"/>
                <w:lang w:val="uk-UA"/>
              </w:rPr>
              <w:t>4,07</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31</w:t>
            </w:r>
          </w:p>
        </w:tc>
        <w:tc>
          <w:tcPr>
            <w:tcW w:w="1134" w:type="dxa"/>
          </w:tcPr>
          <w:p w:rsidR="00E0304C" w:rsidRPr="00C24446" w:rsidRDefault="00E0304C" w:rsidP="00A97E80">
            <w:pPr>
              <w:spacing w:line="360" w:lineRule="auto"/>
              <w:rPr>
                <w:sz w:val="28"/>
                <w:szCs w:val="28"/>
                <w:lang w:val="uk-UA"/>
              </w:rPr>
            </w:pPr>
            <w:r>
              <w:rPr>
                <w:sz w:val="28"/>
                <w:szCs w:val="28"/>
                <w:lang w:val="uk-UA"/>
              </w:rPr>
              <w:t>25,62</w:t>
            </w:r>
            <w:r w:rsidRPr="0010706D">
              <w:rPr>
                <w:sz w:val="28"/>
                <w:szCs w:val="28"/>
                <w:lang w:val="uk-UA"/>
              </w:rPr>
              <w:t>±</w:t>
            </w:r>
            <w:r>
              <w:rPr>
                <w:sz w:val="28"/>
                <w:szCs w:val="28"/>
                <w:lang w:val="uk-UA"/>
              </w:rPr>
              <w:t>3,98</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28</w:t>
            </w:r>
          </w:p>
        </w:tc>
        <w:tc>
          <w:tcPr>
            <w:tcW w:w="993" w:type="dxa"/>
          </w:tcPr>
          <w:p w:rsidR="00E0304C" w:rsidRPr="00C24446" w:rsidRDefault="00E0304C" w:rsidP="00A97E80">
            <w:pPr>
              <w:spacing w:line="360" w:lineRule="auto"/>
              <w:rPr>
                <w:sz w:val="28"/>
                <w:szCs w:val="28"/>
                <w:lang w:val="uk-UA"/>
              </w:rPr>
            </w:pPr>
            <w:r>
              <w:rPr>
                <w:sz w:val="28"/>
                <w:szCs w:val="28"/>
                <w:lang w:val="uk-UA"/>
              </w:rPr>
              <w:t>23,14</w:t>
            </w:r>
            <w:r w:rsidRPr="0014097A">
              <w:rPr>
                <w:sz w:val="28"/>
                <w:szCs w:val="28"/>
                <w:lang w:val="uk-UA"/>
              </w:rPr>
              <w:t>±</w:t>
            </w:r>
            <w:r>
              <w:rPr>
                <w:sz w:val="28"/>
                <w:szCs w:val="28"/>
                <w:lang w:val="uk-UA"/>
              </w:rPr>
              <w:t>3,85</w:t>
            </w:r>
          </w:p>
        </w:tc>
        <w:tc>
          <w:tcPr>
            <w:tcW w:w="567" w:type="dxa"/>
          </w:tcPr>
          <w:p w:rsidR="00E0304C" w:rsidRPr="00C24446" w:rsidRDefault="00E0304C" w:rsidP="00A97E80">
            <w:pPr>
              <w:spacing w:line="360" w:lineRule="auto"/>
              <w:rPr>
                <w:sz w:val="28"/>
                <w:szCs w:val="28"/>
                <w:lang w:val="uk-UA"/>
              </w:rPr>
            </w:pPr>
            <w:r w:rsidRPr="00C24446">
              <w:rPr>
                <w:sz w:val="28"/>
                <w:szCs w:val="28"/>
                <w:lang w:val="uk-UA"/>
              </w:rPr>
              <w:t>121</w:t>
            </w:r>
          </w:p>
        </w:tc>
        <w:tc>
          <w:tcPr>
            <w:tcW w:w="1134" w:type="dxa"/>
          </w:tcPr>
          <w:p w:rsidR="00E0304C" w:rsidRPr="00C24446" w:rsidRDefault="00E0304C" w:rsidP="00A97E80">
            <w:pPr>
              <w:spacing w:line="360" w:lineRule="auto"/>
              <w:rPr>
                <w:sz w:val="28"/>
                <w:szCs w:val="28"/>
                <w:lang w:val="uk-UA"/>
              </w:rPr>
            </w:pPr>
            <w:r w:rsidRPr="0010706D">
              <w:rPr>
                <w:sz w:val="28"/>
                <w:szCs w:val="28"/>
                <w:lang w:val="uk-UA"/>
              </w:rPr>
              <w:t>p≤0,05</w:t>
            </w:r>
          </w:p>
        </w:tc>
      </w:tr>
      <w:tr w:rsidR="00E0304C" w:rsidRPr="00C24446" w:rsidTr="00A97E80">
        <w:trPr>
          <w:trHeight w:val="225"/>
        </w:trPr>
        <w:tc>
          <w:tcPr>
            <w:tcW w:w="1242" w:type="dxa"/>
          </w:tcPr>
          <w:p w:rsidR="00E0304C" w:rsidRPr="00C24446" w:rsidRDefault="00E0304C" w:rsidP="00A97E80">
            <w:pPr>
              <w:spacing w:line="360" w:lineRule="auto"/>
              <w:rPr>
                <w:sz w:val="28"/>
                <w:szCs w:val="28"/>
                <w:lang w:val="uk-UA"/>
              </w:rPr>
            </w:pPr>
          </w:p>
        </w:tc>
        <w:tc>
          <w:tcPr>
            <w:tcW w:w="567" w:type="dxa"/>
          </w:tcPr>
          <w:p w:rsidR="00E0304C" w:rsidRPr="00C24446" w:rsidRDefault="00E0304C" w:rsidP="00A97E80">
            <w:pPr>
              <w:spacing w:line="360" w:lineRule="auto"/>
              <w:rPr>
                <w:sz w:val="28"/>
                <w:szCs w:val="28"/>
                <w:lang w:val="uk-UA"/>
              </w:rPr>
            </w:pPr>
          </w:p>
        </w:tc>
        <w:tc>
          <w:tcPr>
            <w:tcW w:w="1134" w:type="dxa"/>
          </w:tcPr>
          <w:p w:rsidR="00E0304C" w:rsidRPr="00C24446" w:rsidRDefault="00E0304C" w:rsidP="00A97E80">
            <w:pPr>
              <w:spacing w:line="360" w:lineRule="auto"/>
              <w:rPr>
                <w:sz w:val="28"/>
                <w:szCs w:val="28"/>
                <w:lang w:val="uk-UA"/>
              </w:rPr>
            </w:pPr>
            <w:r w:rsidRPr="0014097A">
              <w:rPr>
                <w:sz w:val="28"/>
                <w:szCs w:val="28"/>
                <w:lang w:val="uk-UA"/>
              </w:rPr>
              <w:t>p&gt;0,05</w:t>
            </w:r>
          </w:p>
        </w:tc>
        <w:tc>
          <w:tcPr>
            <w:tcW w:w="567" w:type="dxa"/>
          </w:tcPr>
          <w:p w:rsidR="00E0304C" w:rsidRPr="00C24446" w:rsidRDefault="00E0304C" w:rsidP="00A97E80">
            <w:pPr>
              <w:spacing w:line="360" w:lineRule="auto"/>
              <w:rPr>
                <w:sz w:val="28"/>
                <w:szCs w:val="28"/>
                <w:lang w:val="uk-UA"/>
              </w:rPr>
            </w:pPr>
          </w:p>
        </w:tc>
        <w:tc>
          <w:tcPr>
            <w:tcW w:w="1134" w:type="dxa"/>
          </w:tcPr>
          <w:p w:rsidR="00E0304C" w:rsidRPr="00C24446" w:rsidRDefault="00E0304C" w:rsidP="00A97E80">
            <w:pPr>
              <w:spacing w:line="360" w:lineRule="auto"/>
              <w:rPr>
                <w:sz w:val="28"/>
                <w:szCs w:val="28"/>
                <w:lang w:val="uk-UA"/>
              </w:rPr>
            </w:pPr>
            <w:r w:rsidRPr="0014097A">
              <w:rPr>
                <w:sz w:val="28"/>
                <w:szCs w:val="28"/>
                <w:lang w:val="uk-UA"/>
              </w:rPr>
              <w:t>p&gt;0,05</w:t>
            </w:r>
          </w:p>
        </w:tc>
        <w:tc>
          <w:tcPr>
            <w:tcW w:w="567" w:type="dxa"/>
          </w:tcPr>
          <w:p w:rsidR="00E0304C" w:rsidRPr="00C24446" w:rsidRDefault="00E0304C" w:rsidP="00A97E80">
            <w:pPr>
              <w:spacing w:line="360" w:lineRule="auto"/>
              <w:rPr>
                <w:sz w:val="28"/>
                <w:szCs w:val="28"/>
                <w:lang w:val="uk-UA"/>
              </w:rPr>
            </w:pPr>
          </w:p>
        </w:tc>
        <w:tc>
          <w:tcPr>
            <w:tcW w:w="1134" w:type="dxa"/>
          </w:tcPr>
          <w:p w:rsidR="00E0304C" w:rsidRPr="00C24446" w:rsidRDefault="00E0304C" w:rsidP="00A97E80">
            <w:pPr>
              <w:spacing w:line="360" w:lineRule="auto"/>
              <w:rPr>
                <w:sz w:val="28"/>
                <w:szCs w:val="28"/>
                <w:lang w:val="uk-UA"/>
              </w:rPr>
            </w:pPr>
            <w:r w:rsidRPr="0014097A">
              <w:rPr>
                <w:sz w:val="28"/>
                <w:szCs w:val="28"/>
                <w:lang w:val="uk-UA"/>
              </w:rPr>
              <w:t>p&gt;0,05</w:t>
            </w:r>
          </w:p>
        </w:tc>
        <w:tc>
          <w:tcPr>
            <w:tcW w:w="567" w:type="dxa"/>
          </w:tcPr>
          <w:p w:rsidR="00E0304C" w:rsidRPr="00C24446" w:rsidRDefault="00E0304C" w:rsidP="00A97E80">
            <w:pPr>
              <w:spacing w:line="360" w:lineRule="auto"/>
              <w:rPr>
                <w:sz w:val="28"/>
                <w:szCs w:val="28"/>
                <w:lang w:val="uk-UA"/>
              </w:rPr>
            </w:pPr>
          </w:p>
        </w:tc>
        <w:tc>
          <w:tcPr>
            <w:tcW w:w="993" w:type="dxa"/>
          </w:tcPr>
          <w:p w:rsidR="00E0304C" w:rsidRPr="00C24446" w:rsidRDefault="00E0304C" w:rsidP="00A97E80">
            <w:pPr>
              <w:spacing w:line="360" w:lineRule="auto"/>
              <w:rPr>
                <w:sz w:val="28"/>
                <w:szCs w:val="28"/>
                <w:lang w:val="uk-UA"/>
              </w:rPr>
            </w:pPr>
            <w:r w:rsidRPr="0014097A">
              <w:rPr>
                <w:sz w:val="28"/>
                <w:szCs w:val="28"/>
                <w:lang w:val="uk-UA"/>
              </w:rPr>
              <w:t>p&gt;0,05</w:t>
            </w:r>
          </w:p>
        </w:tc>
        <w:tc>
          <w:tcPr>
            <w:tcW w:w="567" w:type="dxa"/>
          </w:tcPr>
          <w:p w:rsidR="00E0304C" w:rsidRPr="00C24446" w:rsidRDefault="00E0304C" w:rsidP="00A97E80">
            <w:pPr>
              <w:spacing w:line="360" w:lineRule="auto"/>
              <w:rPr>
                <w:sz w:val="28"/>
                <w:szCs w:val="28"/>
                <w:lang w:val="uk-UA"/>
              </w:rPr>
            </w:pPr>
          </w:p>
        </w:tc>
        <w:tc>
          <w:tcPr>
            <w:tcW w:w="1134" w:type="dxa"/>
          </w:tcPr>
          <w:p w:rsidR="00E0304C" w:rsidRPr="00C24446" w:rsidRDefault="00E0304C" w:rsidP="00A97E80">
            <w:pPr>
              <w:spacing w:line="360" w:lineRule="auto"/>
              <w:rPr>
                <w:sz w:val="28"/>
                <w:szCs w:val="28"/>
                <w:lang w:val="uk-UA"/>
              </w:rPr>
            </w:pPr>
          </w:p>
        </w:tc>
      </w:tr>
      <w:tr w:rsidR="00E0304C" w:rsidRPr="00C24446" w:rsidTr="00A97E80">
        <w:trPr>
          <w:trHeight w:val="225"/>
        </w:trPr>
        <w:tc>
          <w:tcPr>
            <w:tcW w:w="9606" w:type="dxa"/>
            <w:gridSpan w:val="11"/>
          </w:tcPr>
          <w:p w:rsidR="00E0304C" w:rsidRPr="00C24446" w:rsidRDefault="00E0304C" w:rsidP="00A97E80">
            <w:pPr>
              <w:spacing w:line="360" w:lineRule="auto"/>
              <w:rPr>
                <w:sz w:val="28"/>
                <w:szCs w:val="28"/>
                <w:lang w:val="uk-UA"/>
              </w:rPr>
            </w:pPr>
            <w:r w:rsidRPr="00C3408C">
              <w:rPr>
                <w:sz w:val="28"/>
                <w:szCs w:val="28"/>
                <w:lang w:val="uk-UA"/>
              </w:rPr>
              <w:t>Примітка: р - достовірність різниць по відношенню</w:t>
            </w:r>
            <w:r>
              <w:rPr>
                <w:sz w:val="28"/>
                <w:szCs w:val="28"/>
                <w:lang w:val="uk-UA"/>
              </w:rPr>
              <w:t xml:space="preserve"> хлопчиків до дівчаток</w:t>
            </w:r>
          </w:p>
        </w:tc>
      </w:tr>
    </w:tbl>
    <w:p w:rsidR="00E0304C" w:rsidRPr="00444790" w:rsidRDefault="00E0304C" w:rsidP="00FD5F70">
      <w:pPr>
        <w:spacing w:line="360" w:lineRule="auto"/>
        <w:ind w:firstLine="709"/>
        <w:rPr>
          <w:sz w:val="28"/>
          <w:szCs w:val="28"/>
          <w:lang w:val="uk-UA"/>
        </w:rPr>
      </w:pPr>
    </w:p>
    <w:p w:rsidR="00E0304C" w:rsidRPr="00444790" w:rsidRDefault="00E0304C" w:rsidP="00FD5F70">
      <w:pPr>
        <w:spacing w:line="360" w:lineRule="auto"/>
        <w:ind w:firstLine="709"/>
        <w:rPr>
          <w:sz w:val="28"/>
          <w:szCs w:val="28"/>
          <w:lang w:val="uk-UA"/>
        </w:rPr>
      </w:pPr>
    </w:p>
    <w:p w:rsidR="00E0304C" w:rsidRPr="00444790" w:rsidRDefault="00E0304C" w:rsidP="00FD5F70">
      <w:pPr>
        <w:spacing w:line="360" w:lineRule="auto"/>
        <w:ind w:firstLine="709"/>
        <w:rPr>
          <w:sz w:val="28"/>
          <w:szCs w:val="28"/>
          <w:lang w:val="uk-UA"/>
        </w:rPr>
      </w:pPr>
    </w:p>
    <w:p w:rsidR="00E0304C" w:rsidRDefault="00E0304C" w:rsidP="00FD5F70">
      <w:pPr>
        <w:spacing w:line="360" w:lineRule="auto"/>
        <w:ind w:firstLine="709"/>
        <w:jc w:val="right"/>
        <w:rPr>
          <w:i/>
          <w:sz w:val="28"/>
          <w:szCs w:val="28"/>
          <w:lang w:val="uk-UA"/>
        </w:rPr>
      </w:pPr>
    </w:p>
    <w:p w:rsidR="00E0304C" w:rsidRDefault="00E0304C" w:rsidP="00FD5F70">
      <w:pPr>
        <w:spacing w:line="360" w:lineRule="auto"/>
        <w:ind w:firstLine="709"/>
        <w:jc w:val="right"/>
        <w:rPr>
          <w:i/>
          <w:sz w:val="28"/>
          <w:szCs w:val="28"/>
          <w:lang w:val="uk-UA"/>
        </w:rPr>
      </w:pPr>
    </w:p>
    <w:p w:rsidR="00E0304C" w:rsidRDefault="00E0304C" w:rsidP="00FD5F70">
      <w:pPr>
        <w:spacing w:line="360" w:lineRule="auto"/>
        <w:ind w:firstLine="709"/>
        <w:jc w:val="right"/>
        <w:rPr>
          <w:i/>
          <w:sz w:val="28"/>
          <w:szCs w:val="28"/>
          <w:lang w:val="uk-UA"/>
        </w:rPr>
      </w:pPr>
    </w:p>
    <w:p w:rsidR="00E0304C" w:rsidRPr="00444790" w:rsidRDefault="00E0304C" w:rsidP="00FD5F70">
      <w:pPr>
        <w:spacing w:line="360" w:lineRule="auto"/>
        <w:ind w:firstLine="709"/>
        <w:jc w:val="right"/>
        <w:rPr>
          <w:i/>
          <w:sz w:val="28"/>
          <w:szCs w:val="28"/>
          <w:lang w:val="uk-UA"/>
        </w:rPr>
      </w:pPr>
    </w:p>
    <w:p w:rsidR="00E0304C" w:rsidRPr="00444790" w:rsidRDefault="00E0304C" w:rsidP="007F5ACB">
      <w:pPr>
        <w:ind w:firstLine="709"/>
        <w:rPr>
          <w:b/>
          <w:sz w:val="28"/>
          <w:szCs w:val="28"/>
          <w:lang w:val="uk-UA"/>
        </w:rPr>
      </w:pPr>
      <w:r w:rsidRPr="00853C6B">
        <w:rPr>
          <w:b/>
          <w:sz w:val="28"/>
          <w:szCs w:val="28"/>
          <w:lang w:val="uk-UA"/>
        </w:rPr>
        <w:t>Таблиця 2</w:t>
      </w:r>
      <w:r>
        <w:rPr>
          <w:b/>
          <w:sz w:val="28"/>
          <w:szCs w:val="28"/>
          <w:lang w:val="uk-UA"/>
        </w:rPr>
        <w:t xml:space="preserve"> - </w:t>
      </w:r>
      <w:r w:rsidRPr="00444790">
        <w:rPr>
          <w:b/>
          <w:sz w:val="28"/>
          <w:szCs w:val="28"/>
          <w:lang w:val="uk-UA"/>
        </w:rPr>
        <w:t>Розподіл дітей, хворих на негоспітальну пневмонію, в залежності від пори року</w:t>
      </w: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098"/>
        <w:gridCol w:w="991"/>
        <w:gridCol w:w="570"/>
        <w:gridCol w:w="1558"/>
        <w:gridCol w:w="571"/>
        <w:gridCol w:w="1271"/>
        <w:gridCol w:w="529"/>
        <w:gridCol w:w="1226"/>
        <w:gridCol w:w="519"/>
        <w:gridCol w:w="1315"/>
        <w:gridCol w:w="237"/>
      </w:tblGrid>
      <w:tr w:rsidR="00E0304C" w:rsidRPr="00540989" w:rsidTr="008C6BD4">
        <w:trPr>
          <w:gridAfter w:val="1"/>
          <w:wAfter w:w="237" w:type="dxa"/>
          <w:trHeight w:val="685"/>
        </w:trPr>
        <w:tc>
          <w:tcPr>
            <w:tcW w:w="2089" w:type="dxa"/>
            <w:gridSpan w:val="2"/>
            <w:vMerge w:val="restart"/>
            <w:tcBorders>
              <w:tl2br w:val="single" w:sz="4" w:space="0" w:color="auto"/>
            </w:tcBorders>
          </w:tcPr>
          <w:p w:rsidR="00E0304C" w:rsidRPr="00540989" w:rsidRDefault="00E0304C" w:rsidP="00540989">
            <w:pPr>
              <w:spacing w:line="360" w:lineRule="auto"/>
              <w:rPr>
                <w:lang w:val="uk-UA"/>
              </w:rPr>
            </w:pPr>
          </w:p>
        </w:tc>
        <w:tc>
          <w:tcPr>
            <w:tcW w:w="2128" w:type="dxa"/>
            <w:gridSpan w:val="2"/>
          </w:tcPr>
          <w:p w:rsidR="00E0304C" w:rsidRPr="00540989" w:rsidRDefault="00E0304C" w:rsidP="00540989">
            <w:pPr>
              <w:spacing w:line="360" w:lineRule="auto"/>
              <w:rPr>
                <w:lang w:val="uk-UA"/>
              </w:rPr>
            </w:pPr>
            <w:r w:rsidRPr="00540989">
              <w:rPr>
                <w:lang w:val="uk-UA"/>
              </w:rPr>
              <w:t>Зима</w:t>
            </w:r>
          </w:p>
        </w:tc>
        <w:tc>
          <w:tcPr>
            <w:tcW w:w="1842" w:type="dxa"/>
            <w:gridSpan w:val="2"/>
          </w:tcPr>
          <w:p w:rsidR="00E0304C" w:rsidRPr="00540989" w:rsidRDefault="00E0304C" w:rsidP="00540989">
            <w:pPr>
              <w:spacing w:line="360" w:lineRule="auto"/>
              <w:rPr>
                <w:lang w:val="uk-UA"/>
              </w:rPr>
            </w:pPr>
            <w:r w:rsidRPr="00540989">
              <w:rPr>
                <w:lang w:val="uk-UA"/>
              </w:rPr>
              <w:t>Весна</w:t>
            </w:r>
          </w:p>
        </w:tc>
        <w:tc>
          <w:tcPr>
            <w:tcW w:w="1755" w:type="dxa"/>
            <w:gridSpan w:val="2"/>
          </w:tcPr>
          <w:p w:rsidR="00E0304C" w:rsidRPr="00540989" w:rsidRDefault="00E0304C" w:rsidP="00540989">
            <w:pPr>
              <w:spacing w:line="360" w:lineRule="auto"/>
              <w:rPr>
                <w:lang w:val="uk-UA"/>
              </w:rPr>
            </w:pPr>
            <w:r w:rsidRPr="00540989">
              <w:rPr>
                <w:lang w:val="uk-UA"/>
              </w:rPr>
              <w:t>Літо</w:t>
            </w:r>
          </w:p>
        </w:tc>
        <w:tc>
          <w:tcPr>
            <w:tcW w:w="1834" w:type="dxa"/>
            <w:gridSpan w:val="2"/>
          </w:tcPr>
          <w:p w:rsidR="00E0304C" w:rsidRPr="00540989" w:rsidRDefault="00E0304C" w:rsidP="00540989">
            <w:pPr>
              <w:spacing w:line="360" w:lineRule="auto"/>
              <w:ind w:firstLine="709"/>
              <w:rPr>
                <w:lang w:val="uk-UA"/>
              </w:rPr>
            </w:pPr>
            <w:r w:rsidRPr="00540989">
              <w:rPr>
                <w:lang w:val="uk-UA"/>
              </w:rPr>
              <w:t>Осінь</w:t>
            </w:r>
          </w:p>
        </w:tc>
      </w:tr>
      <w:tr w:rsidR="00E0304C" w:rsidRPr="00540989" w:rsidTr="008C6BD4">
        <w:trPr>
          <w:gridAfter w:val="1"/>
          <w:wAfter w:w="237" w:type="dxa"/>
          <w:trHeight w:val="420"/>
        </w:trPr>
        <w:tc>
          <w:tcPr>
            <w:tcW w:w="2089" w:type="dxa"/>
            <w:gridSpan w:val="2"/>
            <w:vMerge/>
          </w:tcPr>
          <w:p w:rsidR="00E0304C" w:rsidRPr="00540989" w:rsidRDefault="00E0304C" w:rsidP="00540989">
            <w:pPr>
              <w:spacing w:line="360" w:lineRule="auto"/>
              <w:rPr>
                <w:lang w:val="uk-UA"/>
              </w:rPr>
            </w:pPr>
          </w:p>
        </w:tc>
        <w:tc>
          <w:tcPr>
            <w:tcW w:w="570" w:type="dxa"/>
          </w:tcPr>
          <w:p w:rsidR="00E0304C" w:rsidRPr="00540989" w:rsidRDefault="00E0304C" w:rsidP="00540989">
            <w:pPr>
              <w:spacing w:line="360" w:lineRule="auto"/>
              <w:ind w:firstLine="709"/>
              <w:rPr>
                <w:lang w:val="uk-UA"/>
              </w:rPr>
            </w:pPr>
            <w:r w:rsidRPr="00540989">
              <w:rPr>
                <w:lang w:val="uk-UA"/>
              </w:rPr>
              <w:t>Nn</w:t>
            </w:r>
          </w:p>
        </w:tc>
        <w:tc>
          <w:tcPr>
            <w:tcW w:w="1558" w:type="dxa"/>
          </w:tcPr>
          <w:p w:rsidR="00E0304C" w:rsidRPr="00540989" w:rsidRDefault="00E0304C" w:rsidP="00540989">
            <w:pPr>
              <w:spacing w:line="360" w:lineRule="auto"/>
              <w:rPr>
                <w:lang w:val="uk-UA"/>
              </w:rPr>
            </w:pPr>
          </w:p>
          <w:p w:rsidR="00E0304C" w:rsidRPr="00540989" w:rsidRDefault="00E0304C" w:rsidP="00540989">
            <w:pPr>
              <w:spacing w:line="360" w:lineRule="auto"/>
              <w:rPr>
                <w:lang w:val="uk-UA"/>
              </w:rPr>
            </w:pPr>
            <w:r w:rsidRPr="00540989">
              <w:rPr>
                <w:lang w:val="uk-UA"/>
              </w:rPr>
              <w:t>Р±s</w:t>
            </w:r>
          </w:p>
        </w:tc>
        <w:tc>
          <w:tcPr>
            <w:tcW w:w="571" w:type="dxa"/>
          </w:tcPr>
          <w:p w:rsidR="00E0304C" w:rsidRPr="00540989" w:rsidRDefault="00E0304C" w:rsidP="00540989">
            <w:pPr>
              <w:spacing w:line="360" w:lineRule="auto"/>
              <w:ind w:firstLine="709"/>
              <w:rPr>
                <w:lang w:val="uk-UA"/>
              </w:rPr>
            </w:pPr>
            <w:r w:rsidRPr="00540989">
              <w:rPr>
                <w:lang w:val="uk-UA"/>
              </w:rPr>
              <w:t>nn</w:t>
            </w:r>
          </w:p>
        </w:tc>
        <w:tc>
          <w:tcPr>
            <w:tcW w:w="1271" w:type="dxa"/>
          </w:tcPr>
          <w:p w:rsidR="00E0304C" w:rsidRPr="00540989" w:rsidRDefault="00E0304C" w:rsidP="00540989">
            <w:pPr>
              <w:spacing w:line="360" w:lineRule="auto"/>
              <w:rPr>
                <w:lang w:val="uk-UA"/>
              </w:rPr>
            </w:pPr>
          </w:p>
          <w:p w:rsidR="00E0304C" w:rsidRPr="00540989" w:rsidRDefault="00E0304C" w:rsidP="00540989">
            <w:pPr>
              <w:spacing w:line="360" w:lineRule="auto"/>
              <w:rPr>
                <w:lang w:val="uk-UA"/>
              </w:rPr>
            </w:pPr>
            <w:r w:rsidRPr="00540989">
              <w:rPr>
                <w:lang w:val="uk-UA"/>
              </w:rPr>
              <w:t>Р±s</w:t>
            </w:r>
          </w:p>
        </w:tc>
        <w:tc>
          <w:tcPr>
            <w:tcW w:w="529" w:type="dxa"/>
          </w:tcPr>
          <w:p w:rsidR="00E0304C" w:rsidRPr="00540989" w:rsidRDefault="00E0304C" w:rsidP="00540989">
            <w:pPr>
              <w:spacing w:line="360" w:lineRule="auto"/>
              <w:ind w:firstLine="709"/>
              <w:rPr>
                <w:lang w:val="uk-UA"/>
              </w:rPr>
            </w:pPr>
            <w:r w:rsidRPr="00540989">
              <w:rPr>
                <w:lang w:val="uk-UA"/>
              </w:rPr>
              <w:t>nn</w:t>
            </w:r>
          </w:p>
        </w:tc>
        <w:tc>
          <w:tcPr>
            <w:tcW w:w="1226" w:type="dxa"/>
          </w:tcPr>
          <w:p w:rsidR="00E0304C" w:rsidRPr="00540989" w:rsidRDefault="00E0304C" w:rsidP="00540989">
            <w:pPr>
              <w:spacing w:line="360" w:lineRule="auto"/>
              <w:rPr>
                <w:lang w:val="uk-UA"/>
              </w:rPr>
            </w:pPr>
          </w:p>
          <w:p w:rsidR="00E0304C" w:rsidRPr="00540989" w:rsidRDefault="00E0304C" w:rsidP="00540989">
            <w:pPr>
              <w:spacing w:line="360" w:lineRule="auto"/>
              <w:rPr>
                <w:lang w:val="uk-UA"/>
              </w:rPr>
            </w:pPr>
            <w:r w:rsidRPr="00540989">
              <w:rPr>
                <w:lang w:val="uk-UA"/>
              </w:rPr>
              <w:t>Р±s</w:t>
            </w:r>
          </w:p>
        </w:tc>
        <w:tc>
          <w:tcPr>
            <w:tcW w:w="519" w:type="dxa"/>
          </w:tcPr>
          <w:p w:rsidR="00E0304C" w:rsidRPr="00540989" w:rsidRDefault="00E0304C" w:rsidP="00540989">
            <w:pPr>
              <w:spacing w:line="360" w:lineRule="auto"/>
              <w:ind w:firstLine="709"/>
              <w:rPr>
                <w:lang w:val="uk-UA"/>
              </w:rPr>
            </w:pPr>
          </w:p>
          <w:p w:rsidR="00E0304C" w:rsidRPr="00540989" w:rsidRDefault="00E0304C" w:rsidP="00540989">
            <w:pPr>
              <w:ind w:firstLine="709"/>
              <w:rPr>
                <w:lang w:val="uk-UA"/>
              </w:rPr>
            </w:pPr>
            <w:r w:rsidRPr="00540989">
              <w:rPr>
                <w:lang w:val="uk-UA"/>
              </w:rPr>
              <w:t>Nn</w:t>
            </w:r>
          </w:p>
        </w:tc>
        <w:tc>
          <w:tcPr>
            <w:tcW w:w="1315" w:type="dxa"/>
          </w:tcPr>
          <w:p w:rsidR="00E0304C" w:rsidRPr="00540989" w:rsidRDefault="00E0304C" w:rsidP="00540989">
            <w:pPr>
              <w:spacing w:line="360" w:lineRule="auto"/>
              <w:rPr>
                <w:lang w:val="uk-UA"/>
              </w:rPr>
            </w:pPr>
          </w:p>
          <w:p w:rsidR="00E0304C" w:rsidRPr="00540989" w:rsidRDefault="00E0304C" w:rsidP="00540989">
            <w:pPr>
              <w:spacing w:line="360" w:lineRule="auto"/>
              <w:rPr>
                <w:lang w:val="uk-UA"/>
              </w:rPr>
            </w:pPr>
            <w:r w:rsidRPr="00540989">
              <w:rPr>
                <w:lang w:val="uk-UA"/>
              </w:rPr>
              <w:t>Р±s</w:t>
            </w:r>
          </w:p>
        </w:tc>
      </w:tr>
      <w:tr w:rsidR="00E0304C" w:rsidRPr="00540989" w:rsidTr="008C6BD4">
        <w:tc>
          <w:tcPr>
            <w:tcW w:w="1098" w:type="dxa"/>
            <w:vMerge w:val="restart"/>
          </w:tcPr>
          <w:p w:rsidR="00E0304C" w:rsidRPr="008C6BD4" w:rsidRDefault="00E0304C" w:rsidP="00540989">
            <w:pPr>
              <w:spacing w:line="360" w:lineRule="auto"/>
              <w:rPr>
                <w:lang w:val="uk-UA"/>
              </w:rPr>
            </w:pPr>
            <w:r w:rsidRPr="008C6BD4">
              <w:rPr>
                <w:sz w:val="22"/>
                <w:szCs w:val="22"/>
                <w:lang w:val="uk-UA"/>
              </w:rPr>
              <w:t>від 1 до 3 років</w:t>
            </w:r>
          </w:p>
        </w:tc>
        <w:tc>
          <w:tcPr>
            <w:tcW w:w="991" w:type="dxa"/>
          </w:tcPr>
          <w:p w:rsidR="00E0304C" w:rsidRPr="008C6BD4" w:rsidRDefault="00E0304C" w:rsidP="00540989">
            <w:pPr>
              <w:spacing w:line="360" w:lineRule="auto"/>
              <w:rPr>
                <w:lang w:val="uk-UA"/>
              </w:rPr>
            </w:pPr>
            <w:r w:rsidRPr="008C6BD4">
              <w:rPr>
                <w:sz w:val="22"/>
                <w:szCs w:val="22"/>
                <w:lang w:val="uk-UA"/>
              </w:rPr>
              <w:t>без ЗДА</w:t>
            </w:r>
          </w:p>
          <w:p w:rsidR="00E0304C" w:rsidRPr="008C6BD4" w:rsidRDefault="00E0304C" w:rsidP="00540989">
            <w:pPr>
              <w:spacing w:line="360" w:lineRule="auto"/>
              <w:rPr>
                <w:lang w:val="uk-UA"/>
              </w:rPr>
            </w:pPr>
            <w:r w:rsidRPr="008C6BD4">
              <w:rPr>
                <w:sz w:val="22"/>
                <w:szCs w:val="22"/>
                <w:lang w:val="uk-UA"/>
              </w:rPr>
              <w:t>(n=29)</w:t>
            </w:r>
          </w:p>
        </w:tc>
        <w:tc>
          <w:tcPr>
            <w:tcW w:w="570" w:type="dxa"/>
          </w:tcPr>
          <w:p w:rsidR="00E0304C" w:rsidRPr="008C6BD4" w:rsidRDefault="00E0304C" w:rsidP="00540989">
            <w:pPr>
              <w:spacing w:line="360" w:lineRule="auto"/>
              <w:rPr>
                <w:lang w:val="uk-UA"/>
              </w:rPr>
            </w:pPr>
            <w:r w:rsidRPr="008C6BD4">
              <w:rPr>
                <w:sz w:val="22"/>
                <w:szCs w:val="22"/>
                <w:lang w:val="uk-UA"/>
              </w:rPr>
              <w:t>14</w:t>
            </w:r>
          </w:p>
        </w:tc>
        <w:tc>
          <w:tcPr>
            <w:tcW w:w="1558" w:type="dxa"/>
          </w:tcPr>
          <w:p w:rsidR="00E0304C" w:rsidRPr="008C6BD4" w:rsidRDefault="00E0304C" w:rsidP="00540989">
            <w:pPr>
              <w:spacing w:line="360" w:lineRule="auto"/>
              <w:rPr>
                <w:lang w:val="uk-UA"/>
              </w:rPr>
            </w:pPr>
            <w:r w:rsidRPr="008C6BD4">
              <w:rPr>
                <w:sz w:val="22"/>
                <w:szCs w:val="22"/>
                <w:lang w:val="uk-UA"/>
              </w:rPr>
              <w:t>48,28±9,44</w:t>
            </w:r>
          </w:p>
          <w:p w:rsidR="00E0304C" w:rsidRPr="008C6BD4" w:rsidRDefault="00E0304C" w:rsidP="00540989">
            <w:pPr>
              <w:spacing w:line="360" w:lineRule="auto"/>
              <w:rPr>
                <w:lang w:val="uk-UA"/>
              </w:rPr>
            </w:pPr>
            <w:r w:rsidRPr="008C6BD4">
              <w:rPr>
                <w:sz w:val="22"/>
                <w:szCs w:val="22"/>
                <w:lang w:val="uk-UA"/>
              </w:rPr>
              <w:t>р</w:t>
            </w:r>
            <w:r w:rsidRPr="008C6BD4">
              <w:rPr>
                <w:rFonts w:ascii="Calibri" w:hAnsi="Calibri" w:cs="Calibri"/>
                <w:sz w:val="22"/>
                <w:szCs w:val="22"/>
                <w:lang w:val="uk-UA"/>
              </w:rPr>
              <w:t>&lt;</w:t>
            </w:r>
            <w:r w:rsidRPr="008C6BD4">
              <w:rPr>
                <w:sz w:val="22"/>
                <w:szCs w:val="22"/>
                <w:lang w:val="uk-UA"/>
              </w:rPr>
              <w:t>0,001</w:t>
            </w:r>
          </w:p>
        </w:tc>
        <w:tc>
          <w:tcPr>
            <w:tcW w:w="571" w:type="dxa"/>
          </w:tcPr>
          <w:p w:rsidR="00E0304C" w:rsidRPr="008C6BD4" w:rsidRDefault="00E0304C" w:rsidP="00540989">
            <w:pPr>
              <w:spacing w:line="360" w:lineRule="auto"/>
              <w:rPr>
                <w:lang w:val="uk-UA"/>
              </w:rPr>
            </w:pPr>
            <w:r w:rsidRPr="008C6BD4">
              <w:rPr>
                <w:sz w:val="22"/>
                <w:szCs w:val="22"/>
                <w:lang w:val="uk-UA"/>
              </w:rPr>
              <w:t>8</w:t>
            </w:r>
          </w:p>
        </w:tc>
        <w:tc>
          <w:tcPr>
            <w:tcW w:w="1271" w:type="dxa"/>
          </w:tcPr>
          <w:p w:rsidR="00E0304C" w:rsidRPr="008C6BD4" w:rsidRDefault="00E0304C" w:rsidP="00540989">
            <w:pPr>
              <w:spacing w:line="360" w:lineRule="auto"/>
              <w:rPr>
                <w:lang w:val="uk-UA"/>
              </w:rPr>
            </w:pPr>
            <w:r w:rsidRPr="008C6BD4">
              <w:rPr>
                <w:sz w:val="22"/>
                <w:szCs w:val="22"/>
                <w:lang w:val="uk-UA"/>
              </w:rPr>
              <w:t>27,59±8,45</w:t>
            </w:r>
          </w:p>
          <w:p w:rsidR="00E0304C" w:rsidRPr="008C6BD4" w:rsidRDefault="00E0304C" w:rsidP="00540989">
            <w:pPr>
              <w:spacing w:line="360" w:lineRule="auto"/>
              <w:rPr>
                <w:lang w:val="uk-UA"/>
              </w:rPr>
            </w:pPr>
            <w:r w:rsidRPr="008C6BD4">
              <w:rPr>
                <w:sz w:val="22"/>
                <w:szCs w:val="22"/>
                <w:lang w:val="uk-UA"/>
              </w:rPr>
              <w:t>р</w:t>
            </w:r>
            <w:r w:rsidRPr="008C6BD4">
              <w:rPr>
                <w:rFonts w:ascii="Calibri" w:hAnsi="Calibri" w:cs="Calibri"/>
                <w:sz w:val="22"/>
                <w:szCs w:val="22"/>
                <w:lang w:val="uk-UA"/>
              </w:rPr>
              <w:t>&lt;</w:t>
            </w:r>
            <w:r w:rsidRPr="008C6BD4">
              <w:rPr>
                <w:sz w:val="22"/>
                <w:szCs w:val="22"/>
                <w:lang w:val="uk-UA"/>
              </w:rPr>
              <w:t>0,05</w:t>
            </w:r>
          </w:p>
        </w:tc>
        <w:tc>
          <w:tcPr>
            <w:tcW w:w="529" w:type="dxa"/>
          </w:tcPr>
          <w:p w:rsidR="00E0304C" w:rsidRPr="008C6BD4" w:rsidRDefault="00E0304C" w:rsidP="00540989">
            <w:pPr>
              <w:spacing w:line="360" w:lineRule="auto"/>
              <w:rPr>
                <w:lang w:val="uk-UA"/>
              </w:rPr>
            </w:pPr>
            <w:r w:rsidRPr="008C6BD4">
              <w:rPr>
                <w:sz w:val="22"/>
                <w:szCs w:val="22"/>
                <w:lang w:val="uk-UA"/>
              </w:rPr>
              <w:t>1</w:t>
            </w:r>
          </w:p>
        </w:tc>
        <w:tc>
          <w:tcPr>
            <w:tcW w:w="1226" w:type="dxa"/>
          </w:tcPr>
          <w:p w:rsidR="00E0304C" w:rsidRPr="008C6BD4" w:rsidRDefault="00E0304C" w:rsidP="00540989">
            <w:pPr>
              <w:spacing w:line="360" w:lineRule="auto"/>
              <w:rPr>
                <w:lang w:val="uk-UA"/>
              </w:rPr>
            </w:pPr>
            <w:r w:rsidRPr="008C6BD4">
              <w:rPr>
                <w:sz w:val="22"/>
                <w:szCs w:val="22"/>
                <w:lang w:val="uk-UA"/>
              </w:rPr>
              <w:t>3,45±3,45</w:t>
            </w:r>
          </w:p>
        </w:tc>
        <w:tc>
          <w:tcPr>
            <w:tcW w:w="519" w:type="dxa"/>
          </w:tcPr>
          <w:p w:rsidR="00E0304C" w:rsidRPr="008C6BD4" w:rsidRDefault="00E0304C" w:rsidP="00540989">
            <w:pPr>
              <w:spacing w:line="360" w:lineRule="auto"/>
              <w:rPr>
                <w:lang w:val="uk-UA"/>
              </w:rPr>
            </w:pPr>
            <w:r w:rsidRPr="008C6BD4">
              <w:rPr>
                <w:sz w:val="22"/>
                <w:szCs w:val="22"/>
                <w:lang w:val="uk-UA"/>
              </w:rPr>
              <w:t>6</w:t>
            </w:r>
          </w:p>
        </w:tc>
        <w:tc>
          <w:tcPr>
            <w:tcW w:w="1315" w:type="dxa"/>
            <w:tcBorders>
              <w:right w:val="nil"/>
            </w:tcBorders>
          </w:tcPr>
          <w:p w:rsidR="00E0304C" w:rsidRPr="008C6BD4" w:rsidRDefault="00E0304C" w:rsidP="00540989">
            <w:pPr>
              <w:spacing w:line="360" w:lineRule="auto"/>
              <w:rPr>
                <w:lang w:val="uk-UA"/>
              </w:rPr>
            </w:pPr>
            <w:r w:rsidRPr="008C6BD4">
              <w:rPr>
                <w:sz w:val="22"/>
                <w:szCs w:val="22"/>
                <w:lang w:val="uk-UA"/>
              </w:rPr>
              <w:t>20,69±7,66</w:t>
            </w:r>
          </w:p>
          <w:p w:rsidR="00E0304C" w:rsidRPr="008C6BD4" w:rsidRDefault="00E0304C" w:rsidP="00540989">
            <w:pPr>
              <w:spacing w:line="360" w:lineRule="auto"/>
              <w:rPr>
                <w:lang w:val="uk-UA"/>
              </w:rPr>
            </w:pPr>
            <w:r w:rsidRPr="008C6BD4">
              <w:rPr>
                <w:sz w:val="22"/>
                <w:szCs w:val="22"/>
                <w:lang w:val="uk-UA"/>
              </w:rPr>
              <w:t xml:space="preserve">  </w:t>
            </w:r>
          </w:p>
        </w:tc>
        <w:tc>
          <w:tcPr>
            <w:tcW w:w="237" w:type="dxa"/>
            <w:vMerge w:val="restart"/>
            <w:tcBorders>
              <w:top w:val="nil"/>
              <w:bottom w:val="nil"/>
              <w:right w:val="nil"/>
            </w:tcBorders>
          </w:tcPr>
          <w:p w:rsidR="00E0304C" w:rsidRPr="00540989" w:rsidRDefault="00E0304C" w:rsidP="00540989">
            <w:pPr>
              <w:spacing w:line="360" w:lineRule="auto"/>
              <w:rPr>
                <w:lang w:val="uk-UA"/>
              </w:rPr>
            </w:pPr>
          </w:p>
        </w:tc>
      </w:tr>
      <w:tr w:rsidR="00E0304C" w:rsidRPr="00540989" w:rsidTr="008C6BD4">
        <w:trPr>
          <w:trHeight w:val="1248"/>
        </w:trPr>
        <w:tc>
          <w:tcPr>
            <w:tcW w:w="1098" w:type="dxa"/>
            <w:vMerge/>
          </w:tcPr>
          <w:p w:rsidR="00E0304C" w:rsidRPr="008C6BD4" w:rsidRDefault="00E0304C" w:rsidP="00540989">
            <w:pPr>
              <w:spacing w:line="360" w:lineRule="auto"/>
              <w:rPr>
                <w:lang w:val="uk-UA"/>
              </w:rPr>
            </w:pPr>
          </w:p>
        </w:tc>
        <w:tc>
          <w:tcPr>
            <w:tcW w:w="991" w:type="dxa"/>
          </w:tcPr>
          <w:p w:rsidR="00E0304C" w:rsidRPr="008C6BD4" w:rsidRDefault="00E0304C" w:rsidP="00540989">
            <w:pPr>
              <w:spacing w:line="360" w:lineRule="auto"/>
              <w:rPr>
                <w:lang w:val="uk-UA"/>
              </w:rPr>
            </w:pPr>
            <w:r w:rsidRPr="008C6BD4">
              <w:rPr>
                <w:sz w:val="22"/>
                <w:szCs w:val="22"/>
                <w:lang w:val="uk-UA"/>
              </w:rPr>
              <w:t>із ЗДА</w:t>
            </w:r>
          </w:p>
          <w:p w:rsidR="00E0304C" w:rsidRPr="008C6BD4" w:rsidRDefault="00E0304C" w:rsidP="00540989">
            <w:pPr>
              <w:spacing w:line="360" w:lineRule="auto"/>
              <w:rPr>
                <w:lang w:val="uk-UA"/>
              </w:rPr>
            </w:pPr>
            <w:r w:rsidRPr="008C6BD4">
              <w:rPr>
                <w:sz w:val="22"/>
                <w:szCs w:val="22"/>
                <w:lang w:val="uk-UA"/>
              </w:rPr>
              <w:t>(n=33)</w:t>
            </w:r>
          </w:p>
          <w:p w:rsidR="00E0304C" w:rsidRPr="008C6BD4" w:rsidRDefault="00E0304C" w:rsidP="00540989">
            <w:pPr>
              <w:spacing w:line="360" w:lineRule="auto"/>
              <w:rPr>
                <w:lang w:val="uk-UA"/>
              </w:rPr>
            </w:pPr>
          </w:p>
        </w:tc>
        <w:tc>
          <w:tcPr>
            <w:tcW w:w="570" w:type="dxa"/>
          </w:tcPr>
          <w:p w:rsidR="00E0304C" w:rsidRPr="008C6BD4" w:rsidRDefault="00E0304C" w:rsidP="00540989">
            <w:pPr>
              <w:spacing w:line="360" w:lineRule="auto"/>
              <w:rPr>
                <w:lang w:val="uk-UA"/>
              </w:rPr>
            </w:pPr>
            <w:r w:rsidRPr="008C6BD4">
              <w:rPr>
                <w:sz w:val="22"/>
                <w:szCs w:val="22"/>
                <w:lang w:val="uk-UA"/>
              </w:rPr>
              <w:t>13</w:t>
            </w:r>
          </w:p>
        </w:tc>
        <w:tc>
          <w:tcPr>
            <w:tcW w:w="1558" w:type="dxa"/>
          </w:tcPr>
          <w:p w:rsidR="00E0304C" w:rsidRPr="008C6BD4" w:rsidRDefault="00E0304C" w:rsidP="00540989">
            <w:pPr>
              <w:spacing w:line="360" w:lineRule="auto"/>
              <w:rPr>
                <w:lang w:val="uk-UA"/>
              </w:rPr>
            </w:pPr>
            <w:r w:rsidRPr="008C6BD4">
              <w:rPr>
                <w:sz w:val="22"/>
                <w:szCs w:val="22"/>
                <w:lang w:val="uk-UA"/>
              </w:rPr>
              <w:t>39,39±8,64</w:t>
            </w:r>
          </w:p>
          <w:p w:rsidR="00E0304C" w:rsidRPr="008C6BD4" w:rsidRDefault="00E0304C" w:rsidP="00540989">
            <w:pPr>
              <w:spacing w:line="360" w:lineRule="auto"/>
              <w:rPr>
                <w:lang w:val="uk-UA"/>
              </w:rPr>
            </w:pPr>
          </w:p>
          <w:p w:rsidR="00E0304C" w:rsidRPr="008C6BD4" w:rsidRDefault="00E0304C" w:rsidP="00540989">
            <w:pPr>
              <w:spacing w:line="360" w:lineRule="auto"/>
              <w:rPr>
                <w:lang w:val="uk-UA"/>
              </w:rPr>
            </w:pPr>
            <w:r w:rsidRPr="008C6BD4">
              <w:rPr>
                <w:sz w:val="22"/>
                <w:szCs w:val="22"/>
                <w:lang w:val="uk-UA"/>
              </w:rPr>
              <w:t>р&lt;0,05</w:t>
            </w:r>
          </w:p>
        </w:tc>
        <w:tc>
          <w:tcPr>
            <w:tcW w:w="571" w:type="dxa"/>
          </w:tcPr>
          <w:p w:rsidR="00E0304C" w:rsidRPr="008C6BD4" w:rsidRDefault="00E0304C" w:rsidP="00540989">
            <w:pPr>
              <w:spacing w:line="360" w:lineRule="auto"/>
              <w:rPr>
                <w:lang w:val="uk-UA"/>
              </w:rPr>
            </w:pPr>
            <w:r w:rsidRPr="008C6BD4">
              <w:rPr>
                <w:sz w:val="22"/>
                <w:szCs w:val="22"/>
                <w:lang w:val="uk-UA"/>
              </w:rPr>
              <w:t>8</w:t>
            </w:r>
          </w:p>
        </w:tc>
        <w:tc>
          <w:tcPr>
            <w:tcW w:w="1271" w:type="dxa"/>
          </w:tcPr>
          <w:p w:rsidR="00E0304C" w:rsidRPr="008C6BD4" w:rsidRDefault="00E0304C" w:rsidP="00540989">
            <w:pPr>
              <w:spacing w:line="360" w:lineRule="auto"/>
              <w:rPr>
                <w:lang w:val="uk-UA"/>
              </w:rPr>
            </w:pPr>
            <w:r w:rsidRPr="008C6BD4">
              <w:rPr>
                <w:sz w:val="22"/>
                <w:szCs w:val="22"/>
                <w:lang w:val="uk-UA"/>
              </w:rPr>
              <w:t>24,24±7,58</w:t>
            </w:r>
          </w:p>
        </w:tc>
        <w:tc>
          <w:tcPr>
            <w:tcW w:w="529" w:type="dxa"/>
          </w:tcPr>
          <w:p w:rsidR="00E0304C" w:rsidRPr="008C6BD4" w:rsidRDefault="00E0304C" w:rsidP="00540989">
            <w:pPr>
              <w:spacing w:line="360" w:lineRule="auto"/>
              <w:rPr>
                <w:lang w:val="uk-UA"/>
              </w:rPr>
            </w:pPr>
            <w:r w:rsidRPr="008C6BD4">
              <w:rPr>
                <w:sz w:val="22"/>
                <w:szCs w:val="22"/>
                <w:lang w:val="uk-UA"/>
              </w:rPr>
              <w:t>4</w:t>
            </w:r>
          </w:p>
        </w:tc>
        <w:tc>
          <w:tcPr>
            <w:tcW w:w="1226" w:type="dxa"/>
          </w:tcPr>
          <w:p w:rsidR="00E0304C" w:rsidRPr="008C6BD4" w:rsidRDefault="00E0304C" w:rsidP="00540989">
            <w:pPr>
              <w:spacing w:line="360" w:lineRule="auto"/>
              <w:rPr>
                <w:lang w:val="uk-UA"/>
              </w:rPr>
            </w:pPr>
            <w:r w:rsidRPr="008C6BD4">
              <w:rPr>
                <w:sz w:val="22"/>
                <w:szCs w:val="22"/>
                <w:lang w:val="uk-UA"/>
              </w:rPr>
              <w:t>12,12±5,77</w:t>
            </w:r>
          </w:p>
        </w:tc>
        <w:tc>
          <w:tcPr>
            <w:tcW w:w="519" w:type="dxa"/>
          </w:tcPr>
          <w:p w:rsidR="00E0304C" w:rsidRPr="008C6BD4" w:rsidRDefault="00E0304C" w:rsidP="00540989">
            <w:pPr>
              <w:spacing w:line="360" w:lineRule="auto"/>
              <w:rPr>
                <w:lang w:val="uk-UA"/>
              </w:rPr>
            </w:pPr>
            <w:r w:rsidRPr="008C6BD4">
              <w:rPr>
                <w:sz w:val="22"/>
                <w:szCs w:val="22"/>
                <w:lang w:val="uk-UA"/>
              </w:rPr>
              <w:t>8</w:t>
            </w:r>
          </w:p>
        </w:tc>
        <w:tc>
          <w:tcPr>
            <w:tcW w:w="1315" w:type="dxa"/>
            <w:tcBorders>
              <w:right w:val="nil"/>
            </w:tcBorders>
          </w:tcPr>
          <w:p w:rsidR="00E0304C" w:rsidRPr="008C6BD4" w:rsidRDefault="00E0304C" w:rsidP="00540989">
            <w:pPr>
              <w:spacing w:line="360" w:lineRule="auto"/>
              <w:rPr>
                <w:lang w:val="uk-UA"/>
              </w:rPr>
            </w:pPr>
            <w:r w:rsidRPr="008C6BD4">
              <w:rPr>
                <w:sz w:val="22"/>
                <w:szCs w:val="22"/>
                <w:lang w:val="uk-UA"/>
              </w:rPr>
              <w:t>24,24±7,5</w:t>
            </w:r>
          </w:p>
        </w:tc>
        <w:tc>
          <w:tcPr>
            <w:tcW w:w="237" w:type="dxa"/>
            <w:vMerge/>
            <w:tcBorders>
              <w:bottom w:val="nil"/>
              <w:right w:val="nil"/>
            </w:tcBorders>
          </w:tcPr>
          <w:p w:rsidR="00E0304C" w:rsidRPr="00540989" w:rsidRDefault="00E0304C" w:rsidP="00540989">
            <w:pPr>
              <w:spacing w:line="360" w:lineRule="auto"/>
              <w:rPr>
                <w:lang w:val="uk-UA"/>
              </w:rPr>
            </w:pPr>
          </w:p>
        </w:tc>
      </w:tr>
      <w:tr w:rsidR="00E0304C" w:rsidRPr="00540989" w:rsidTr="008C6BD4">
        <w:tc>
          <w:tcPr>
            <w:tcW w:w="1098" w:type="dxa"/>
            <w:vMerge w:val="restart"/>
          </w:tcPr>
          <w:p w:rsidR="00E0304C" w:rsidRPr="008C6BD4" w:rsidRDefault="00E0304C" w:rsidP="00540989">
            <w:pPr>
              <w:spacing w:line="360" w:lineRule="auto"/>
              <w:rPr>
                <w:lang w:val="uk-UA"/>
              </w:rPr>
            </w:pPr>
            <w:r w:rsidRPr="008C6BD4">
              <w:rPr>
                <w:sz w:val="22"/>
                <w:szCs w:val="22"/>
                <w:lang w:val="uk-UA"/>
              </w:rPr>
              <w:t>від 3 до 7 років</w:t>
            </w:r>
          </w:p>
        </w:tc>
        <w:tc>
          <w:tcPr>
            <w:tcW w:w="991" w:type="dxa"/>
          </w:tcPr>
          <w:p w:rsidR="00E0304C" w:rsidRPr="008C6BD4" w:rsidRDefault="00E0304C" w:rsidP="00540989">
            <w:pPr>
              <w:spacing w:line="360" w:lineRule="auto"/>
              <w:rPr>
                <w:lang w:val="uk-UA"/>
              </w:rPr>
            </w:pPr>
            <w:r w:rsidRPr="008C6BD4">
              <w:rPr>
                <w:sz w:val="22"/>
                <w:szCs w:val="22"/>
                <w:lang w:val="uk-UA"/>
              </w:rPr>
              <w:t>без ЗДА</w:t>
            </w:r>
          </w:p>
          <w:p w:rsidR="00E0304C" w:rsidRPr="008C6BD4" w:rsidRDefault="00E0304C" w:rsidP="00540989">
            <w:pPr>
              <w:spacing w:line="360" w:lineRule="auto"/>
              <w:rPr>
                <w:lang w:val="uk-UA"/>
              </w:rPr>
            </w:pPr>
            <w:r w:rsidRPr="008C6BD4">
              <w:rPr>
                <w:sz w:val="22"/>
                <w:szCs w:val="22"/>
                <w:lang w:val="uk-UA"/>
              </w:rPr>
              <w:t>(n=31)</w:t>
            </w:r>
          </w:p>
        </w:tc>
        <w:tc>
          <w:tcPr>
            <w:tcW w:w="570" w:type="dxa"/>
          </w:tcPr>
          <w:p w:rsidR="00E0304C" w:rsidRPr="008C6BD4" w:rsidRDefault="00E0304C" w:rsidP="00540989">
            <w:pPr>
              <w:spacing w:line="360" w:lineRule="auto"/>
              <w:rPr>
                <w:lang w:val="uk-UA"/>
              </w:rPr>
            </w:pPr>
            <w:r w:rsidRPr="008C6BD4">
              <w:rPr>
                <w:sz w:val="22"/>
                <w:szCs w:val="22"/>
                <w:lang w:val="uk-UA"/>
              </w:rPr>
              <w:t>19</w:t>
            </w:r>
          </w:p>
        </w:tc>
        <w:tc>
          <w:tcPr>
            <w:tcW w:w="1558" w:type="dxa"/>
          </w:tcPr>
          <w:p w:rsidR="00E0304C" w:rsidRPr="008C6BD4" w:rsidRDefault="00E0304C" w:rsidP="00540989">
            <w:pPr>
              <w:spacing w:line="360" w:lineRule="auto"/>
              <w:rPr>
                <w:lang w:val="uk-UA"/>
              </w:rPr>
            </w:pPr>
            <w:r w:rsidRPr="008C6BD4">
              <w:rPr>
                <w:sz w:val="22"/>
                <w:szCs w:val="22"/>
                <w:lang w:val="uk-UA"/>
              </w:rPr>
              <w:t>61,29±8,89</w:t>
            </w:r>
          </w:p>
          <w:p w:rsidR="00E0304C" w:rsidRPr="008C6BD4" w:rsidRDefault="00E0304C" w:rsidP="00540989">
            <w:pPr>
              <w:spacing w:line="360" w:lineRule="auto"/>
              <w:rPr>
                <w:lang w:val="uk-UA"/>
              </w:rPr>
            </w:pPr>
            <w:r w:rsidRPr="008C6BD4">
              <w:rPr>
                <w:sz w:val="22"/>
                <w:szCs w:val="22"/>
                <w:lang w:val="uk-UA"/>
              </w:rPr>
              <w:t>р&lt;0,001</w:t>
            </w:r>
          </w:p>
        </w:tc>
        <w:tc>
          <w:tcPr>
            <w:tcW w:w="571" w:type="dxa"/>
          </w:tcPr>
          <w:p w:rsidR="00E0304C" w:rsidRPr="008C6BD4" w:rsidRDefault="00E0304C" w:rsidP="00540989">
            <w:pPr>
              <w:spacing w:line="360" w:lineRule="auto"/>
              <w:rPr>
                <w:lang w:val="uk-UA"/>
              </w:rPr>
            </w:pPr>
            <w:r w:rsidRPr="008C6BD4">
              <w:rPr>
                <w:sz w:val="22"/>
                <w:szCs w:val="22"/>
                <w:lang w:val="uk-UA"/>
              </w:rPr>
              <w:t>2</w:t>
            </w:r>
          </w:p>
        </w:tc>
        <w:tc>
          <w:tcPr>
            <w:tcW w:w="1271" w:type="dxa"/>
          </w:tcPr>
          <w:p w:rsidR="00E0304C" w:rsidRPr="008C6BD4" w:rsidRDefault="00E0304C" w:rsidP="00540989">
            <w:pPr>
              <w:spacing w:line="360" w:lineRule="auto"/>
              <w:rPr>
                <w:lang w:val="uk-UA"/>
              </w:rPr>
            </w:pPr>
            <w:r w:rsidRPr="008C6BD4">
              <w:rPr>
                <w:sz w:val="22"/>
                <w:szCs w:val="22"/>
                <w:lang w:val="uk-UA"/>
              </w:rPr>
              <w:t>6,45±4,49</w:t>
            </w:r>
          </w:p>
          <w:p w:rsidR="00E0304C" w:rsidRPr="008C6BD4" w:rsidRDefault="00E0304C" w:rsidP="00540989">
            <w:pPr>
              <w:spacing w:line="360" w:lineRule="auto"/>
              <w:rPr>
                <w:lang w:val="uk-UA"/>
              </w:rPr>
            </w:pPr>
            <w:r w:rsidRPr="008C6BD4">
              <w:rPr>
                <w:sz w:val="22"/>
                <w:szCs w:val="22"/>
                <w:lang w:val="uk-UA"/>
              </w:rPr>
              <w:t xml:space="preserve">   </w:t>
            </w:r>
          </w:p>
        </w:tc>
        <w:tc>
          <w:tcPr>
            <w:tcW w:w="529" w:type="dxa"/>
          </w:tcPr>
          <w:p w:rsidR="00E0304C" w:rsidRPr="008C6BD4" w:rsidRDefault="00E0304C" w:rsidP="00540989">
            <w:pPr>
              <w:spacing w:line="360" w:lineRule="auto"/>
              <w:rPr>
                <w:lang w:val="uk-UA"/>
              </w:rPr>
            </w:pPr>
            <w:r w:rsidRPr="008C6BD4">
              <w:rPr>
                <w:sz w:val="22"/>
                <w:szCs w:val="22"/>
                <w:lang w:val="uk-UA"/>
              </w:rPr>
              <w:t>3</w:t>
            </w:r>
          </w:p>
        </w:tc>
        <w:tc>
          <w:tcPr>
            <w:tcW w:w="1226" w:type="dxa"/>
          </w:tcPr>
          <w:p w:rsidR="00E0304C" w:rsidRPr="008C6BD4" w:rsidRDefault="00E0304C" w:rsidP="00540989">
            <w:pPr>
              <w:spacing w:line="360" w:lineRule="auto"/>
              <w:rPr>
                <w:lang w:val="uk-UA"/>
              </w:rPr>
            </w:pPr>
            <w:r w:rsidRPr="008C6BD4">
              <w:rPr>
                <w:sz w:val="22"/>
                <w:szCs w:val="22"/>
                <w:lang w:val="uk-UA"/>
              </w:rPr>
              <w:t>9,68±5,40</w:t>
            </w:r>
          </w:p>
        </w:tc>
        <w:tc>
          <w:tcPr>
            <w:tcW w:w="519" w:type="dxa"/>
          </w:tcPr>
          <w:p w:rsidR="00E0304C" w:rsidRPr="008C6BD4" w:rsidRDefault="00E0304C" w:rsidP="00540989">
            <w:pPr>
              <w:spacing w:line="360" w:lineRule="auto"/>
              <w:rPr>
                <w:lang w:val="uk-UA"/>
              </w:rPr>
            </w:pPr>
            <w:r w:rsidRPr="008C6BD4">
              <w:rPr>
                <w:sz w:val="22"/>
                <w:szCs w:val="22"/>
                <w:lang w:val="uk-UA"/>
              </w:rPr>
              <w:t>7</w:t>
            </w:r>
          </w:p>
        </w:tc>
        <w:tc>
          <w:tcPr>
            <w:tcW w:w="1315" w:type="dxa"/>
            <w:tcBorders>
              <w:right w:val="nil"/>
            </w:tcBorders>
          </w:tcPr>
          <w:p w:rsidR="00E0304C" w:rsidRPr="008C6BD4" w:rsidRDefault="00E0304C" w:rsidP="00540989">
            <w:pPr>
              <w:spacing w:line="360" w:lineRule="auto"/>
              <w:rPr>
                <w:lang w:val="uk-UA"/>
              </w:rPr>
            </w:pPr>
            <w:r w:rsidRPr="008C6BD4">
              <w:rPr>
                <w:sz w:val="22"/>
                <w:szCs w:val="22"/>
                <w:lang w:val="uk-UA"/>
              </w:rPr>
              <w:t>22,58±7,63</w:t>
            </w:r>
          </w:p>
          <w:p w:rsidR="00E0304C" w:rsidRPr="008C6BD4" w:rsidRDefault="00E0304C" w:rsidP="00540989">
            <w:pPr>
              <w:spacing w:line="360" w:lineRule="auto"/>
              <w:rPr>
                <w:lang w:val="uk-UA"/>
              </w:rPr>
            </w:pPr>
            <w:r w:rsidRPr="008C6BD4">
              <w:rPr>
                <w:sz w:val="22"/>
                <w:szCs w:val="22"/>
                <w:lang w:val="uk-UA"/>
              </w:rPr>
              <w:t xml:space="preserve">   </w:t>
            </w:r>
          </w:p>
        </w:tc>
        <w:tc>
          <w:tcPr>
            <w:tcW w:w="237" w:type="dxa"/>
            <w:vMerge/>
            <w:tcBorders>
              <w:bottom w:val="nil"/>
              <w:right w:val="nil"/>
            </w:tcBorders>
          </w:tcPr>
          <w:p w:rsidR="00E0304C" w:rsidRPr="00540989" w:rsidRDefault="00E0304C" w:rsidP="00540989">
            <w:pPr>
              <w:spacing w:line="360" w:lineRule="auto"/>
              <w:rPr>
                <w:lang w:val="uk-UA"/>
              </w:rPr>
            </w:pPr>
          </w:p>
        </w:tc>
      </w:tr>
      <w:tr w:rsidR="00E0304C" w:rsidRPr="00540989" w:rsidTr="008C6BD4">
        <w:tc>
          <w:tcPr>
            <w:tcW w:w="1098" w:type="dxa"/>
            <w:vMerge/>
          </w:tcPr>
          <w:p w:rsidR="00E0304C" w:rsidRPr="008C6BD4" w:rsidRDefault="00E0304C" w:rsidP="00540989">
            <w:pPr>
              <w:spacing w:line="360" w:lineRule="auto"/>
              <w:rPr>
                <w:lang w:val="uk-UA"/>
              </w:rPr>
            </w:pPr>
          </w:p>
        </w:tc>
        <w:tc>
          <w:tcPr>
            <w:tcW w:w="991" w:type="dxa"/>
          </w:tcPr>
          <w:p w:rsidR="00E0304C" w:rsidRPr="008C6BD4" w:rsidRDefault="00E0304C" w:rsidP="00540989">
            <w:pPr>
              <w:spacing w:line="360" w:lineRule="auto"/>
              <w:rPr>
                <w:lang w:val="uk-UA"/>
              </w:rPr>
            </w:pPr>
            <w:r w:rsidRPr="008C6BD4">
              <w:rPr>
                <w:sz w:val="22"/>
                <w:szCs w:val="22"/>
                <w:lang w:val="uk-UA"/>
              </w:rPr>
              <w:t>із ЗДА</w:t>
            </w:r>
          </w:p>
          <w:p w:rsidR="00E0304C" w:rsidRPr="008C6BD4" w:rsidRDefault="00E0304C" w:rsidP="00540989">
            <w:pPr>
              <w:spacing w:line="360" w:lineRule="auto"/>
              <w:rPr>
                <w:lang w:val="uk-UA"/>
              </w:rPr>
            </w:pPr>
            <w:r w:rsidRPr="008C6BD4">
              <w:rPr>
                <w:sz w:val="22"/>
                <w:szCs w:val="22"/>
                <w:lang w:val="uk-UA"/>
              </w:rPr>
              <w:t>(n=28)</w:t>
            </w:r>
          </w:p>
        </w:tc>
        <w:tc>
          <w:tcPr>
            <w:tcW w:w="570" w:type="dxa"/>
          </w:tcPr>
          <w:p w:rsidR="00E0304C" w:rsidRPr="008C6BD4" w:rsidRDefault="00E0304C" w:rsidP="00540989">
            <w:pPr>
              <w:spacing w:line="360" w:lineRule="auto"/>
              <w:rPr>
                <w:lang w:val="uk-UA"/>
              </w:rPr>
            </w:pPr>
            <w:r w:rsidRPr="008C6BD4">
              <w:rPr>
                <w:sz w:val="22"/>
                <w:szCs w:val="22"/>
                <w:lang w:val="uk-UA"/>
              </w:rPr>
              <w:t>11</w:t>
            </w:r>
          </w:p>
        </w:tc>
        <w:tc>
          <w:tcPr>
            <w:tcW w:w="1558" w:type="dxa"/>
          </w:tcPr>
          <w:p w:rsidR="00E0304C" w:rsidRPr="008C6BD4" w:rsidRDefault="00E0304C" w:rsidP="00540989">
            <w:pPr>
              <w:spacing w:line="360" w:lineRule="auto"/>
              <w:rPr>
                <w:lang w:val="uk-UA"/>
              </w:rPr>
            </w:pPr>
            <w:r w:rsidRPr="008C6BD4">
              <w:rPr>
                <w:sz w:val="22"/>
                <w:szCs w:val="22"/>
                <w:lang w:val="uk-UA"/>
              </w:rPr>
              <w:t>39,29±9,40</w:t>
            </w:r>
          </w:p>
        </w:tc>
        <w:tc>
          <w:tcPr>
            <w:tcW w:w="571" w:type="dxa"/>
          </w:tcPr>
          <w:p w:rsidR="00E0304C" w:rsidRPr="008C6BD4" w:rsidRDefault="00E0304C" w:rsidP="00540989">
            <w:pPr>
              <w:spacing w:line="360" w:lineRule="auto"/>
              <w:rPr>
                <w:lang w:val="uk-UA"/>
              </w:rPr>
            </w:pPr>
            <w:r w:rsidRPr="008C6BD4">
              <w:rPr>
                <w:sz w:val="22"/>
                <w:szCs w:val="22"/>
                <w:lang w:val="uk-UA"/>
              </w:rPr>
              <w:t>5</w:t>
            </w:r>
          </w:p>
        </w:tc>
        <w:tc>
          <w:tcPr>
            <w:tcW w:w="1271" w:type="dxa"/>
          </w:tcPr>
          <w:p w:rsidR="00E0304C" w:rsidRPr="008C6BD4" w:rsidRDefault="00E0304C" w:rsidP="00540989">
            <w:pPr>
              <w:spacing w:line="360" w:lineRule="auto"/>
              <w:rPr>
                <w:lang w:val="uk-UA"/>
              </w:rPr>
            </w:pPr>
            <w:r w:rsidRPr="008C6BD4">
              <w:rPr>
                <w:sz w:val="22"/>
                <w:szCs w:val="22"/>
                <w:lang w:val="uk-UA"/>
              </w:rPr>
              <w:t>17,86±7,37</w:t>
            </w:r>
          </w:p>
        </w:tc>
        <w:tc>
          <w:tcPr>
            <w:tcW w:w="529" w:type="dxa"/>
          </w:tcPr>
          <w:p w:rsidR="00E0304C" w:rsidRPr="008C6BD4" w:rsidRDefault="00E0304C" w:rsidP="00540989">
            <w:pPr>
              <w:spacing w:line="360" w:lineRule="auto"/>
              <w:rPr>
                <w:lang w:val="uk-UA"/>
              </w:rPr>
            </w:pPr>
            <w:r w:rsidRPr="008C6BD4">
              <w:rPr>
                <w:sz w:val="22"/>
                <w:szCs w:val="22"/>
                <w:lang w:val="uk-UA"/>
              </w:rPr>
              <w:t>5</w:t>
            </w:r>
          </w:p>
        </w:tc>
        <w:tc>
          <w:tcPr>
            <w:tcW w:w="1226" w:type="dxa"/>
          </w:tcPr>
          <w:p w:rsidR="00E0304C" w:rsidRPr="008C6BD4" w:rsidRDefault="00E0304C" w:rsidP="00540989">
            <w:pPr>
              <w:spacing w:line="360" w:lineRule="auto"/>
              <w:rPr>
                <w:lang w:val="uk-UA"/>
              </w:rPr>
            </w:pPr>
            <w:r w:rsidRPr="008C6BD4">
              <w:rPr>
                <w:sz w:val="22"/>
                <w:szCs w:val="22"/>
                <w:lang w:val="uk-UA"/>
              </w:rPr>
              <w:t>17,86±7,37</w:t>
            </w:r>
          </w:p>
        </w:tc>
        <w:tc>
          <w:tcPr>
            <w:tcW w:w="519" w:type="dxa"/>
          </w:tcPr>
          <w:p w:rsidR="00E0304C" w:rsidRPr="008C6BD4" w:rsidRDefault="00E0304C" w:rsidP="00540989">
            <w:pPr>
              <w:spacing w:line="360" w:lineRule="auto"/>
              <w:rPr>
                <w:lang w:val="uk-UA"/>
              </w:rPr>
            </w:pPr>
            <w:r w:rsidRPr="008C6BD4">
              <w:rPr>
                <w:sz w:val="22"/>
                <w:szCs w:val="22"/>
                <w:lang w:val="uk-UA"/>
              </w:rPr>
              <w:t>7</w:t>
            </w:r>
          </w:p>
        </w:tc>
        <w:tc>
          <w:tcPr>
            <w:tcW w:w="1315" w:type="dxa"/>
            <w:tcBorders>
              <w:right w:val="nil"/>
            </w:tcBorders>
          </w:tcPr>
          <w:p w:rsidR="00E0304C" w:rsidRPr="008C6BD4" w:rsidRDefault="00E0304C" w:rsidP="00540989">
            <w:pPr>
              <w:spacing w:line="360" w:lineRule="auto"/>
              <w:rPr>
                <w:lang w:val="uk-UA"/>
              </w:rPr>
            </w:pPr>
            <w:r w:rsidRPr="008C6BD4">
              <w:rPr>
                <w:sz w:val="22"/>
                <w:szCs w:val="22"/>
                <w:lang w:val="uk-UA"/>
              </w:rPr>
              <w:t>25,00±8,33</w:t>
            </w:r>
          </w:p>
        </w:tc>
        <w:tc>
          <w:tcPr>
            <w:tcW w:w="237" w:type="dxa"/>
            <w:vMerge/>
            <w:tcBorders>
              <w:bottom w:val="nil"/>
              <w:right w:val="nil"/>
            </w:tcBorders>
          </w:tcPr>
          <w:p w:rsidR="00E0304C" w:rsidRPr="00540989" w:rsidRDefault="00E0304C" w:rsidP="00540989">
            <w:pPr>
              <w:spacing w:line="360" w:lineRule="auto"/>
              <w:rPr>
                <w:lang w:val="uk-UA"/>
              </w:rPr>
            </w:pPr>
          </w:p>
        </w:tc>
      </w:tr>
      <w:tr w:rsidR="00E0304C" w:rsidRPr="00540989" w:rsidTr="008C6BD4">
        <w:trPr>
          <w:gridAfter w:val="1"/>
          <w:wAfter w:w="237" w:type="dxa"/>
          <w:trHeight w:val="615"/>
        </w:trPr>
        <w:tc>
          <w:tcPr>
            <w:tcW w:w="1098" w:type="dxa"/>
            <w:vMerge w:val="restart"/>
          </w:tcPr>
          <w:p w:rsidR="00E0304C" w:rsidRPr="008C6BD4" w:rsidRDefault="00E0304C" w:rsidP="00540989">
            <w:pPr>
              <w:spacing w:line="360" w:lineRule="auto"/>
              <w:rPr>
                <w:lang w:val="uk-UA"/>
              </w:rPr>
            </w:pPr>
            <w:r w:rsidRPr="008C6BD4">
              <w:rPr>
                <w:sz w:val="22"/>
                <w:szCs w:val="22"/>
                <w:lang w:val="uk-UA"/>
              </w:rPr>
              <w:t>всього</w:t>
            </w:r>
          </w:p>
        </w:tc>
        <w:tc>
          <w:tcPr>
            <w:tcW w:w="991" w:type="dxa"/>
          </w:tcPr>
          <w:p w:rsidR="00E0304C" w:rsidRPr="008C6BD4" w:rsidRDefault="00E0304C" w:rsidP="00540989">
            <w:pPr>
              <w:spacing w:line="360" w:lineRule="auto"/>
              <w:rPr>
                <w:lang w:val="uk-UA"/>
              </w:rPr>
            </w:pPr>
            <w:r w:rsidRPr="008C6BD4">
              <w:rPr>
                <w:sz w:val="22"/>
                <w:szCs w:val="22"/>
                <w:lang w:val="uk-UA"/>
              </w:rPr>
              <w:t>без ЗДА</w:t>
            </w:r>
          </w:p>
          <w:p w:rsidR="00E0304C" w:rsidRPr="008C6BD4" w:rsidRDefault="00E0304C" w:rsidP="00540989">
            <w:pPr>
              <w:spacing w:line="360" w:lineRule="auto"/>
              <w:rPr>
                <w:lang w:val="uk-UA"/>
              </w:rPr>
            </w:pPr>
            <w:r w:rsidRPr="008C6BD4">
              <w:rPr>
                <w:sz w:val="22"/>
                <w:szCs w:val="22"/>
                <w:lang w:val="uk-UA"/>
              </w:rPr>
              <w:t>(n=60)</w:t>
            </w:r>
          </w:p>
        </w:tc>
        <w:tc>
          <w:tcPr>
            <w:tcW w:w="570" w:type="dxa"/>
          </w:tcPr>
          <w:p w:rsidR="00E0304C" w:rsidRPr="008C6BD4" w:rsidRDefault="00E0304C" w:rsidP="00540989">
            <w:pPr>
              <w:spacing w:line="360" w:lineRule="auto"/>
              <w:rPr>
                <w:lang w:val="uk-UA"/>
              </w:rPr>
            </w:pPr>
            <w:r w:rsidRPr="008C6BD4">
              <w:rPr>
                <w:sz w:val="22"/>
                <w:szCs w:val="22"/>
                <w:lang w:val="uk-UA"/>
              </w:rPr>
              <w:t>33</w:t>
            </w:r>
          </w:p>
        </w:tc>
        <w:tc>
          <w:tcPr>
            <w:tcW w:w="1558" w:type="dxa"/>
          </w:tcPr>
          <w:p w:rsidR="00E0304C" w:rsidRPr="008C6BD4" w:rsidRDefault="00E0304C" w:rsidP="00540989">
            <w:pPr>
              <w:spacing w:line="360" w:lineRule="auto"/>
              <w:rPr>
                <w:lang w:val="uk-UA"/>
              </w:rPr>
            </w:pPr>
            <w:r w:rsidRPr="008C6BD4">
              <w:rPr>
                <w:sz w:val="22"/>
                <w:szCs w:val="22"/>
                <w:lang w:val="uk-UA"/>
              </w:rPr>
              <w:t>55,00±6,48</w:t>
            </w:r>
          </w:p>
          <w:p w:rsidR="00E0304C" w:rsidRPr="008C6BD4" w:rsidRDefault="00E0304C" w:rsidP="00540989">
            <w:pPr>
              <w:spacing w:line="360" w:lineRule="auto"/>
              <w:rPr>
                <w:lang w:val="uk-UA"/>
              </w:rPr>
            </w:pPr>
            <w:r w:rsidRPr="008C6BD4">
              <w:rPr>
                <w:sz w:val="22"/>
                <w:szCs w:val="22"/>
                <w:lang w:val="uk-UA"/>
              </w:rPr>
              <w:t>р</w:t>
            </w:r>
            <w:r w:rsidRPr="008C6BD4">
              <w:rPr>
                <w:rFonts w:ascii="Calibri" w:hAnsi="Calibri" w:cs="Calibri"/>
                <w:sz w:val="22"/>
                <w:szCs w:val="22"/>
                <w:lang w:val="uk-UA"/>
              </w:rPr>
              <w:t>&lt;</w:t>
            </w:r>
            <w:r w:rsidRPr="008C6BD4">
              <w:rPr>
                <w:sz w:val="22"/>
                <w:szCs w:val="22"/>
                <w:lang w:val="uk-UA"/>
              </w:rPr>
              <w:t>0,001</w:t>
            </w:r>
          </w:p>
        </w:tc>
        <w:tc>
          <w:tcPr>
            <w:tcW w:w="571" w:type="dxa"/>
          </w:tcPr>
          <w:p w:rsidR="00E0304C" w:rsidRPr="008C6BD4" w:rsidRDefault="00E0304C" w:rsidP="00540989">
            <w:pPr>
              <w:spacing w:line="360" w:lineRule="auto"/>
              <w:rPr>
                <w:lang w:val="uk-UA"/>
              </w:rPr>
            </w:pPr>
            <w:r w:rsidRPr="008C6BD4">
              <w:rPr>
                <w:sz w:val="22"/>
                <w:szCs w:val="22"/>
                <w:lang w:val="uk-UA"/>
              </w:rPr>
              <w:t>10</w:t>
            </w:r>
          </w:p>
        </w:tc>
        <w:tc>
          <w:tcPr>
            <w:tcW w:w="1271" w:type="dxa"/>
          </w:tcPr>
          <w:p w:rsidR="00E0304C" w:rsidRPr="008C6BD4" w:rsidRDefault="00E0304C" w:rsidP="00540989">
            <w:pPr>
              <w:spacing w:line="360" w:lineRule="auto"/>
              <w:rPr>
                <w:lang w:val="uk-UA"/>
              </w:rPr>
            </w:pPr>
            <w:r w:rsidRPr="008C6BD4">
              <w:rPr>
                <w:sz w:val="22"/>
                <w:szCs w:val="22"/>
                <w:lang w:val="uk-UA"/>
              </w:rPr>
              <w:t>16,67±4,85</w:t>
            </w:r>
          </w:p>
        </w:tc>
        <w:tc>
          <w:tcPr>
            <w:tcW w:w="529" w:type="dxa"/>
          </w:tcPr>
          <w:p w:rsidR="00E0304C" w:rsidRPr="008C6BD4" w:rsidRDefault="00E0304C" w:rsidP="00540989">
            <w:pPr>
              <w:spacing w:line="360" w:lineRule="auto"/>
              <w:rPr>
                <w:lang w:val="uk-UA"/>
              </w:rPr>
            </w:pPr>
            <w:r w:rsidRPr="008C6BD4">
              <w:rPr>
                <w:sz w:val="22"/>
                <w:szCs w:val="22"/>
                <w:lang w:val="uk-UA"/>
              </w:rPr>
              <w:t>4</w:t>
            </w:r>
          </w:p>
        </w:tc>
        <w:tc>
          <w:tcPr>
            <w:tcW w:w="1226" w:type="dxa"/>
          </w:tcPr>
          <w:p w:rsidR="00E0304C" w:rsidRPr="008C6BD4" w:rsidRDefault="00E0304C" w:rsidP="00540989">
            <w:pPr>
              <w:spacing w:line="360" w:lineRule="auto"/>
              <w:rPr>
                <w:lang w:val="uk-UA"/>
              </w:rPr>
            </w:pPr>
            <w:r w:rsidRPr="008C6BD4">
              <w:rPr>
                <w:sz w:val="22"/>
                <w:szCs w:val="22"/>
                <w:lang w:val="uk-UA"/>
              </w:rPr>
              <w:t>6,67±3,25</w:t>
            </w:r>
          </w:p>
        </w:tc>
        <w:tc>
          <w:tcPr>
            <w:tcW w:w="519" w:type="dxa"/>
          </w:tcPr>
          <w:p w:rsidR="00E0304C" w:rsidRPr="008C6BD4" w:rsidRDefault="00E0304C" w:rsidP="00540989">
            <w:pPr>
              <w:spacing w:line="360" w:lineRule="auto"/>
              <w:rPr>
                <w:lang w:val="uk-UA"/>
              </w:rPr>
            </w:pPr>
            <w:r w:rsidRPr="008C6BD4">
              <w:rPr>
                <w:sz w:val="22"/>
                <w:szCs w:val="22"/>
                <w:lang w:val="uk-UA"/>
              </w:rPr>
              <w:t>13</w:t>
            </w:r>
          </w:p>
        </w:tc>
        <w:tc>
          <w:tcPr>
            <w:tcW w:w="1315" w:type="dxa"/>
          </w:tcPr>
          <w:p w:rsidR="00E0304C" w:rsidRPr="008C6BD4" w:rsidRDefault="00E0304C" w:rsidP="00540989">
            <w:pPr>
              <w:spacing w:line="360" w:lineRule="auto"/>
              <w:ind w:right="-675"/>
              <w:rPr>
                <w:lang w:val="uk-UA"/>
              </w:rPr>
            </w:pPr>
            <w:r w:rsidRPr="008C6BD4">
              <w:rPr>
                <w:sz w:val="22"/>
                <w:szCs w:val="22"/>
                <w:lang w:val="uk-UA"/>
              </w:rPr>
              <w:t>21,67±5,36</w:t>
            </w:r>
          </w:p>
          <w:p w:rsidR="00E0304C" w:rsidRPr="008C6BD4" w:rsidRDefault="00E0304C" w:rsidP="008C6BD4">
            <w:pPr>
              <w:spacing w:line="360" w:lineRule="auto"/>
              <w:ind w:right="-675"/>
              <w:rPr>
                <w:lang w:val="uk-UA"/>
              </w:rPr>
            </w:pPr>
            <w:r w:rsidRPr="008C6BD4">
              <w:rPr>
                <w:sz w:val="22"/>
                <w:szCs w:val="22"/>
                <w:lang w:val="uk-UA"/>
              </w:rPr>
              <w:t>р</w:t>
            </w:r>
            <w:r w:rsidRPr="008C6BD4">
              <w:rPr>
                <w:rFonts w:ascii="Calibri" w:hAnsi="Calibri" w:cs="Calibri"/>
                <w:sz w:val="22"/>
                <w:szCs w:val="22"/>
                <w:lang w:val="uk-UA"/>
              </w:rPr>
              <w:t>&lt;</w:t>
            </w:r>
            <w:r w:rsidRPr="008C6BD4">
              <w:rPr>
                <w:sz w:val="22"/>
                <w:szCs w:val="22"/>
                <w:lang w:val="uk-UA"/>
              </w:rPr>
              <w:t>0,05</w:t>
            </w:r>
          </w:p>
        </w:tc>
      </w:tr>
      <w:tr w:rsidR="00E0304C" w:rsidRPr="00540989" w:rsidTr="008C6BD4">
        <w:trPr>
          <w:gridAfter w:val="1"/>
          <w:wAfter w:w="237" w:type="dxa"/>
          <w:trHeight w:val="345"/>
        </w:trPr>
        <w:tc>
          <w:tcPr>
            <w:tcW w:w="1098" w:type="dxa"/>
            <w:vMerge/>
          </w:tcPr>
          <w:p w:rsidR="00E0304C" w:rsidRPr="008C6BD4" w:rsidRDefault="00E0304C" w:rsidP="00540989">
            <w:pPr>
              <w:spacing w:line="360" w:lineRule="auto"/>
              <w:rPr>
                <w:lang w:val="uk-UA"/>
              </w:rPr>
            </w:pPr>
          </w:p>
        </w:tc>
        <w:tc>
          <w:tcPr>
            <w:tcW w:w="991" w:type="dxa"/>
          </w:tcPr>
          <w:p w:rsidR="00E0304C" w:rsidRPr="008C6BD4" w:rsidRDefault="00E0304C" w:rsidP="00540989">
            <w:pPr>
              <w:spacing w:line="360" w:lineRule="auto"/>
              <w:rPr>
                <w:lang w:val="uk-UA"/>
              </w:rPr>
            </w:pPr>
            <w:r w:rsidRPr="008C6BD4">
              <w:rPr>
                <w:sz w:val="22"/>
                <w:szCs w:val="22"/>
                <w:lang w:val="uk-UA"/>
              </w:rPr>
              <w:t>із ЗДА</w:t>
            </w:r>
          </w:p>
          <w:p w:rsidR="00E0304C" w:rsidRPr="008C6BD4" w:rsidRDefault="00E0304C" w:rsidP="00540989">
            <w:pPr>
              <w:spacing w:line="360" w:lineRule="auto"/>
              <w:rPr>
                <w:lang w:val="uk-UA"/>
              </w:rPr>
            </w:pPr>
            <w:r w:rsidRPr="008C6BD4">
              <w:rPr>
                <w:sz w:val="22"/>
                <w:szCs w:val="22"/>
                <w:lang w:val="uk-UA"/>
              </w:rPr>
              <w:t>(n=61)</w:t>
            </w:r>
          </w:p>
        </w:tc>
        <w:tc>
          <w:tcPr>
            <w:tcW w:w="570" w:type="dxa"/>
          </w:tcPr>
          <w:p w:rsidR="00E0304C" w:rsidRPr="008C6BD4" w:rsidRDefault="00E0304C" w:rsidP="00540989">
            <w:pPr>
              <w:spacing w:line="360" w:lineRule="auto"/>
              <w:ind w:firstLine="709"/>
              <w:rPr>
                <w:lang w:val="uk-UA"/>
              </w:rPr>
            </w:pPr>
            <w:r w:rsidRPr="008C6BD4">
              <w:rPr>
                <w:sz w:val="22"/>
                <w:szCs w:val="22"/>
                <w:lang w:val="uk-UA"/>
              </w:rPr>
              <w:t>224</w:t>
            </w:r>
          </w:p>
        </w:tc>
        <w:tc>
          <w:tcPr>
            <w:tcW w:w="1558" w:type="dxa"/>
          </w:tcPr>
          <w:p w:rsidR="00E0304C" w:rsidRPr="008C6BD4" w:rsidRDefault="00E0304C" w:rsidP="00540989">
            <w:pPr>
              <w:spacing w:line="360" w:lineRule="auto"/>
              <w:rPr>
                <w:lang w:val="uk-UA"/>
              </w:rPr>
            </w:pPr>
            <w:r w:rsidRPr="008C6BD4">
              <w:rPr>
                <w:sz w:val="22"/>
                <w:szCs w:val="22"/>
                <w:lang w:val="uk-UA"/>
              </w:rPr>
              <w:t>39,34±6,31</w:t>
            </w:r>
          </w:p>
          <w:p w:rsidR="00E0304C" w:rsidRPr="008C6BD4" w:rsidRDefault="00E0304C" w:rsidP="00540989">
            <w:pPr>
              <w:spacing w:line="360" w:lineRule="auto"/>
              <w:rPr>
                <w:lang w:val="uk-UA"/>
              </w:rPr>
            </w:pPr>
            <w:r w:rsidRPr="008C6BD4">
              <w:rPr>
                <w:sz w:val="22"/>
                <w:szCs w:val="22"/>
                <w:lang w:val="uk-UA"/>
              </w:rPr>
              <w:t>р</w:t>
            </w:r>
            <w:r w:rsidRPr="008C6BD4">
              <w:rPr>
                <w:rFonts w:ascii="Calibri" w:hAnsi="Calibri" w:cs="Calibri"/>
                <w:sz w:val="22"/>
                <w:szCs w:val="22"/>
                <w:lang w:val="uk-UA"/>
              </w:rPr>
              <w:t>&lt;</w:t>
            </w:r>
            <w:r w:rsidRPr="008C6BD4">
              <w:rPr>
                <w:sz w:val="22"/>
                <w:szCs w:val="22"/>
                <w:lang w:val="uk-UA"/>
              </w:rPr>
              <w:t>0,01</w:t>
            </w:r>
          </w:p>
        </w:tc>
        <w:tc>
          <w:tcPr>
            <w:tcW w:w="571" w:type="dxa"/>
          </w:tcPr>
          <w:p w:rsidR="00E0304C" w:rsidRPr="008C6BD4" w:rsidRDefault="00E0304C" w:rsidP="00540989">
            <w:pPr>
              <w:spacing w:line="360" w:lineRule="auto"/>
              <w:ind w:firstLine="709"/>
              <w:rPr>
                <w:lang w:val="uk-UA"/>
              </w:rPr>
            </w:pPr>
            <w:r w:rsidRPr="008C6BD4">
              <w:rPr>
                <w:sz w:val="22"/>
                <w:szCs w:val="22"/>
                <w:lang w:val="uk-UA"/>
              </w:rPr>
              <w:t>213</w:t>
            </w:r>
          </w:p>
        </w:tc>
        <w:tc>
          <w:tcPr>
            <w:tcW w:w="1271" w:type="dxa"/>
          </w:tcPr>
          <w:p w:rsidR="00E0304C" w:rsidRPr="008C6BD4" w:rsidRDefault="00E0304C" w:rsidP="00540989">
            <w:pPr>
              <w:spacing w:line="360" w:lineRule="auto"/>
              <w:rPr>
                <w:lang w:val="uk-UA"/>
              </w:rPr>
            </w:pPr>
            <w:r w:rsidRPr="008C6BD4">
              <w:rPr>
                <w:sz w:val="22"/>
                <w:szCs w:val="22"/>
                <w:lang w:val="uk-UA"/>
              </w:rPr>
              <w:t>21,31±5,29</w:t>
            </w:r>
          </w:p>
        </w:tc>
        <w:tc>
          <w:tcPr>
            <w:tcW w:w="529" w:type="dxa"/>
          </w:tcPr>
          <w:p w:rsidR="00E0304C" w:rsidRPr="008C6BD4" w:rsidRDefault="00E0304C" w:rsidP="00540989">
            <w:pPr>
              <w:spacing w:line="360" w:lineRule="auto"/>
              <w:ind w:firstLine="709"/>
              <w:rPr>
                <w:lang w:val="uk-UA"/>
              </w:rPr>
            </w:pPr>
            <w:r w:rsidRPr="008C6BD4">
              <w:rPr>
                <w:sz w:val="22"/>
                <w:szCs w:val="22"/>
                <w:lang w:val="uk-UA"/>
              </w:rPr>
              <w:t>19</w:t>
            </w:r>
          </w:p>
        </w:tc>
        <w:tc>
          <w:tcPr>
            <w:tcW w:w="1226" w:type="dxa"/>
          </w:tcPr>
          <w:p w:rsidR="00E0304C" w:rsidRPr="008C6BD4" w:rsidRDefault="00E0304C" w:rsidP="00540989">
            <w:pPr>
              <w:spacing w:line="360" w:lineRule="auto"/>
              <w:rPr>
                <w:lang w:val="uk-UA"/>
              </w:rPr>
            </w:pPr>
            <w:r w:rsidRPr="008C6BD4">
              <w:rPr>
                <w:sz w:val="22"/>
                <w:szCs w:val="22"/>
                <w:lang w:val="uk-UA"/>
              </w:rPr>
              <w:t>14,75±4,58</w:t>
            </w:r>
          </w:p>
        </w:tc>
        <w:tc>
          <w:tcPr>
            <w:tcW w:w="519" w:type="dxa"/>
          </w:tcPr>
          <w:p w:rsidR="00E0304C" w:rsidRPr="008C6BD4" w:rsidRDefault="00E0304C" w:rsidP="00540989">
            <w:pPr>
              <w:spacing w:line="360" w:lineRule="auto"/>
              <w:ind w:firstLine="709"/>
              <w:rPr>
                <w:lang w:val="uk-UA"/>
              </w:rPr>
            </w:pPr>
            <w:r w:rsidRPr="008C6BD4">
              <w:rPr>
                <w:sz w:val="22"/>
                <w:szCs w:val="22"/>
                <w:lang w:val="uk-UA"/>
              </w:rPr>
              <w:t>215</w:t>
            </w:r>
          </w:p>
        </w:tc>
        <w:tc>
          <w:tcPr>
            <w:tcW w:w="1315" w:type="dxa"/>
          </w:tcPr>
          <w:p w:rsidR="00E0304C" w:rsidRPr="008C6BD4" w:rsidRDefault="00E0304C" w:rsidP="00540989">
            <w:pPr>
              <w:spacing w:line="360" w:lineRule="auto"/>
              <w:rPr>
                <w:lang w:val="uk-UA"/>
              </w:rPr>
            </w:pPr>
            <w:r w:rsidRPr="008C6BD4">
              <w:rPr>
                <w:sz w:val="22"/>
                <w:szCs w:val="22"/>
                <w:lang w:val="uk-UA"/>
              </w:rPr>
              <w:t>24,59±5,56</w:t>
            </w:r>
          </w:p>
        </w:tc>
      </w:tr>
      <w:tr w:rsidR="00E0304C" w:rsidRPr="00540989" w:rsidTr="008C6BD4">
        <w:trPr>
          <w:gridAfter w:val="1"/>
          <w:wAfter w:w="237" w:type="dxa"/>
        </w:trPr>
        <w:tc>
          <w:tcPr>
            <w:tcW w:w="1098" w:type="dxa"/>
          </w:tcPr>
          <w:p w:rsidR="00E0304C" w:rsidRPr="008C6BD4" w:rsidRDefault="00E0304C" w:rsidP="00540989">
            <w:pPr>
              <w:spacing w:line="360" w:lineRule="auto"/>
              <w:rPr>
                <w:lang w:val="uk-UA"/>
              </w:rPr>
            </w:pPr>
          </w:p>
        </w:tc>
        <w:tc>
          <w:tcPr>
            <w:tcW w:w="991" w:type="dxa"/>
          </w:tcPr>
          <w:p w:rsidR="00E0304C" w:rsidRPr="008C6BD4" w:rsidRDefault="00E0304C" w:rsidP="00540989">
            <w:pPr>
              <w:spacing w:line="360" w:lineRule="auto"/>
              <w:rPr>
                <w:lang w:val="uk-UA"/>
              </w:rPr>
            </w:pPr>
            <w:r w:rsidRPr="008C6BD4">
              <w:rPr>
                <w:sz w:val="22"/>
                <w:szCs w:val="22"/>
                <w:lang w:val="uk-UA"/>
              </w:rPr>
              <w:t>121</w:t>
            </w:r>
          </w:p>
        </w:tc>
        <w:tc>
          <w:tcPr>
            <w:tcW w:w="570" w:type="dxa"/>
          </w:tcPr>
          <w:p w:rsidR="00E0304C" w:rsidRPr="008C6BD4" w:rsidRDefault="00E0304C" w:rsidP="00540989">
            <w:pPr>
              <w:spacing w:line="360" w:lineRule="auto"/>
              <w:rPr>
                <w:lang w:val="uk-UA"/>
              </w:rPr>
            </w:pPr>
            <w:r w:rsidRPr="008C6BD4">
              <w:rPr>
                <w:sz w:val="22"/>
                <w:szCs w:val="22"/>
                <w:lang w:val="uk-UA"/>
              </w:rPr>
              <w:t>57</w:t>
            </w:r>
          </w:p>
        </w:tc>
        <w:tc>
          <w:tcPr>
            <w:tcW w:w="1558" w:type="dxa"/>
          </w:tcPr>
          <w:p w:rsidR="00E0304C" w:rsidRPr="008C6BD4" w:rsidRDefault="00E0304C" w:rsidP="00540989">
            <w:pPr>
              <w:spacing w:line="360" w:lineRule="auto"/>
              <w:rPr>
                <w:lang w:val="uk-UA"/>
              </w:rPr>
            </w:pPr>
            <w:r w:rsidRPr="008C6BD4">
              <w:rPr>
                <w:sz w:val="22"/>
                <w:szCs w:val="22"/>
                <w:lang w:val="uk-UA"/>
              </w:rPr>
              <w:t>47,11±4,56</w:t>
            </w:r>
          </w:p>
          <w:p w:rsidR="00E0304C" w:rsidRPr="008C6BD4" w:rsidRDefault="00E0304C" w:rsidP="00540989">
            <w:pPr>
              <w:spacing w:line="360" w:lineRule="auto"/>
              <w:rPr>
                <w:lang w:val="uk-UA"/>
              </w:rPr>
            </w:pPr>
            <w:r w:rsidRPr="008C6BD4">
              <w:rPr>
                <w:sz w:val="22"/>
                <w:szCs w:val="22"/>
                <w:lang w:val="uk-UA"/>
              </w:rPr>
              <w:t>р</w:t>
            </w:r>
            <w:r w:rsidRPr="008C6BD4">
              <w:rPr>
                <w:rFonts w:ascii="Calibri" w:hAnsi="Calibri" w:cs="Calibri"/>
                <w:sz w:val="22"/>
                <w:szCs w:val="22"/>
                <w:lang w:val="uk-UA"/>
              </w:rPr>
              <w:t>&lt;</w:t>
            </w:r>
            <w:r w:rsidRPr="008C6BD4">
              <w:rPr>
                <w:sz w:val="22"/>
                <w:szCs w:val="22"/>
                <w:lang w:val="uk-UA"/>
              </w:rPr>
              <w:t>0,001</w:t>
            </w:r>
          </w:p>
        </w:tc>
        <w:tc>
          <w:tcPr>
            <w:tcW w:w="571" w:type="dxa"/>
          </w:tcPr>
          <w:p w:rsidR="00E0304C" w:rsidRPr="008C6BD4" w:rsidRDefault="00E0304C" w:rsidP="00540989">
            <w:pPr>
              <w:spacing w:line="360" w:lineRule="auto"/>
              <w:rPr>
                <w:lang w:val="uk-UA"/>
              </w:rPr>
            </w:pPr>
            <w:r w:rsidRPr="008C6BD4">
              <w:rPr>
                <w:sz w:val="22"/>
                <w:szCs w:val="22"/>
                <w:lang w:val="uk-UA"/>
              </w:rPr>
              <w:t>23</w:t>
            </w:r>
          </w:p>
        </w:tc>
        <w:tc>
          <w:tcPr>
            <w:tcW w:w="1271" w:type="dxa"/>
          </w:tcPr>
          <w:p w:rsidR="00E0304C" w:rsidRPr="008C6BD4" w:rsidRDefault="00E0304C" w:rsidP="00540989">
            <w:pPr>
              <w:spacing w:line="360" w:lineRule="auto"/>
              <w:rPr>
                <w:lang w:val="uk-UA"/>
              </w:rPr>
            </w:pPr>
            <w:r w:rsidRPr="008C6BD4">
              <w:rPr>
                <w:sz w:val="22"/>
                <w:szCs w:val="22"/>
                <w:lang w:val="uk-UA"/>
              </w:rPr>
              <w:t>19,01±3,58</w:t>
            </w:r>
          </w:p>
        </w:tc>
        <w:tc>
          <w:tcPr>
            <w:tcW w:w="529" w:type="dxa"/>
          </w:tcPr>
          <w:p w:rsidR="00E0304C" w:rsidRPr="008C6BD4" w:rsidRDefault="00E0304C" w:rsidP="00540989">
            <w:pPr>
              <w:spacing w:line="360" w:lineRule="auto"/>
              <w:rPr>
                <w:lang w:val="uk-UA"/>
              </w:rPr>
            </w:pPr>
            <w:r w:rsidRPr="008C6BD4">
              <w:rPr>
                <w:sz w:val="22"/>
                <w:szCs w:val="22"/>
                <w:lang w:val="uk-UA"/>
              </w:rPr>
              <w:t>13</w:t>
            </w:r>
          </w:p>
        </w:tc>
        <w:tc>
          <w:tcPr>
            <w:tcW w:w="1226" w:type="dxa"/>
          </w:tcPr>
          <w:p w:rsidR="00E0304C" w:rsidRPr="008C6BD4" w:rsidRDefault="00E0304C" w:rsidP="00540989">
            <w:pPr>
              <w:spacing w:line="360" w:lineRule="auto"/>
              <w:rPr>
                <w:lang w:val="uk-UA"/>
              </w:rPr>
            </w:pPr>
            <w:r w:rsidRPr="008C6BD4">
              <w:rPr>
                <w:sz w:val="22"/>
                <w:szCs w:val="22"/>
                <w:lang w:val="uk-UA"/>
              </w:rPr>
              <w:t>10,74±2,83</w:t>
            </w:r>
          </w:p>
        </w:tc>
        <w:tc>
          <w:tcPr>
            <w:tcW w:w="519" w:type="dxa"/>
          </w:tcPr>
          <w:p w:rsidR="00E0304C" w:rsidRPr="008C6BD4" w:rsidRDefault="00E0304C" w:rsidP="00540989">
            <w:pPr>
              <w:spacing w:line="360" w:lineRule="auto"/>
              <w:rPr>
                <w:lang w:val="uk-UA"/>
              </w:rPr>
            </w:pPr>
            <w:r w:rsidRPr="008C6BD4">
              <w:rPr>
                <w:sz w:val="22"/>
                <w:szCs w:val="22"/>
                <w:lang w:val="uk-UA"/>
              </w:rPr>
              <w:t>28</w:t>
            </w:r>
          </w:p>
        </w:tc>
        <w:tc>
          <w:tcPr>
            <w:tcW w:w="1315" w:type="dxa"/>
          </w:tcPr>
          <w:p w:rsidR="00E0304C" w:rsidRPr="008C6BD4" w:rsidRDefault="00E0304C" w:rsidP="00540989">
            <w:pPr>
              <w:spacing w:line="360" w:lineRule="auto"/>
              <w:rPr>
                <w:lang w:val="uk-UA"/>
              </w:rPr>
            </w:pPr>
            <w:r w:rsidRPr="008C6BD4">
              <w:rPr>
                <w:sz w:val="22"/>
                <w:szCs w:val="22"/>
                <w:lang w:val="uk-UA"/>
              </w:rPr>
              <w:t>23,14±3,85</w:t>
            </w:r>
          </w:p>
          <w:p w:rsidR="00E0304C" w:rsidRPr="008C6BD4" w:rsidRDefault="00E0304C" w:rsidP="00540989">
            <w:pPr>
              <w:spacing w:line="360" w:lineRule="auto"/>
              <w:rPr>
                <w:lang w:val="uk-UA"/>
              </w:rPr>
            </w:pPr>
            <w:r w:rsidRPr="008C6BD4">
              <w:rPr>
                <w:sz w:val="22"/>
                <w:szCs w:val="22"/>
                <w:lang w:val="uk-UA"/>
              </w:rPr>
              <w:t>р</w:t>
            </w:r>
            <w:r w:rsidRPr="008C6BD4">
              <w:rPr>
                <w:rFonts w:ascii="Calibri" w:hAnsi="Calibri" w:cs="Calibri"/>
                <w:sz w:val="22"/>
                <w:szCs w:val="22"/>
                <w:lang w:val="uk-UA"/>
              </w:rPr>
              <w:t>&lt;</w:t>
            </w:r>
            <w:r w:rsidRPr="008C6BD4">
              <w:rPr>
                <w:sz w:val="22"/>
                <w:szCs w:val="22"/>
                <w:lang w:val="uk-UA"/>
              </w:rPr>
              <w:t>0,05</w:t>
            </w:r>
          </w:p>
        </w:tc>
      </w:tr>
      <w:tr w:rsidR="00E0304C" w:rsidRPr="00540989" w:rsidTr="008C6BD4">
        <w:trPr>
          <w:gridAfter w:val="1"/>
          <w:wAfter w:w="237" w:type="dxa"/>
        </w:trPr>
        <w:tc>
          <w:tcPr>
            <w:tcW w:w="9648" w:type="dxa"/>
            <w:gridSpan w:val="10"/>
          </w:tcPr>
          <w:p w:rsidR="00E0304C" w:rsidRDefault="00E0304C" w:rsidP="00540989">
            <w:pPr>
              <w:spacing w:line="360" w:lineRule="auto"/>
              <w:rPr>
                <w:lang w:val="uk-UA"/>
              </w:rPr>
            </w:pPr>
          </w:p>
          <w:p w:rsidR="00E0304C" w:rsidRPr="008C6BD4" w:rsidRDefault="00E0304C" w:rsidP="00540989">
            <w:pPr>
              <w:spacing w:line="360" w:lineRule="auto"/>
              <w:rPr>
                <w:lang w:val="uk-UA"/>
              </w:rPr>
            </w:pPr>
            <w:r w:rsidRPr="008C6BD4">
              <w:rPr>
                <w:lang w:val="uk-UA"/>
              </w:rPr>
              <w:t>Примітка: р - достовірність різниць по відношенню до показників літнього періоду.</w:t>
            </w:r>
          </w:p>
        </w:tc>
      </w:tr>
    </w:tbl>
    <w:p w:rsidR="00E0304C" w:rsidRPr="00540989" w:rsidRDefault="00E0304C" w:rsidP="00FD5F70">
      <w:pPr>
        <w:ind w:firstLine="709"/>
        <w:jc w:val="both"/>
        <w:rPr>
          <w:sz w:val="28"/>
          <w:szCs w:val="28"/>
        </w:rPr>
      </w:pPr>
    </w:p>
    <w:p w:rsidR="00E0304C" w:rsidRPr="00444790" w:rsidRDefault="00E0304C" w:rsidP="00540989">
      <w:pPr>
        <w:spacing w:line="360" w:lineRule="auto"/>
        <w:jc w:val="both"/>
        <w:rPr>
          <w:sz w:val="28"/>
          <w:szCs w:val="28"/>
          <w:lang w:val="uk-UA"/>
        </w:rPr>
      </w:pPr>
    </w:p>
    <w:p w:rsidR="00E0304C" w:rsidRPr="00444790" w:rsidRDefault="00E0304C" w:rsidP="00FD5F70">
      <w:pPr>
        <w:spacing w:line="360" w:lineRule="auto"/>
        <w:ind w:firstLine="709"/>
        <w:jc w:val="both"/>
        <w:rPr>
          <w:sz w:val="28"/>
          <w:szCs w:val="28"/>
          <w:lang w:val="uk-UA"/>
        </w:rPr>
      </w:pPr>
      <w:r>
        <w:rPr>
          <w:sz w:val="28"/>
          <w:szCs w:val="28"/>
          <w:lang w:val="uk-UA"/>
        </w:rPr>
        <w:t xml:space="preserve">Із зазначених в таблиці 1 </w:t>
      </w:r>
      <w:r w:rsidRPr="00444790">
        <w:rPr>
          <w:sz w:val="28"/>
          <w:szCs w:val="28"/>
          <w:lang w:val="uk-UA"/>
        </w:rPr>
        <w:t>даних видно, що дівчатка і хлопчики різного віку, незалежно від наявності ЗДА однаково часто хворіли на НП (р&gt;0,05).</w:t>
      </w:r>
    </w:p>
    <w:p w:rsidR="00E0304C" w:rsidRPr="00444790" w:rsidRDefault="00E0304C" w:rsidP="00FD5F70">
      <w:pPr>
        <w:spacing w:line="360" w:lineRule="auto"/>
        <w:ind w:firstLine="709"/>
        <w:jc w:val="both"/>
        <w:rPr>
          <w:spacing w:val="2"/>
          <w:sz w:val="28"/>
          <w:szCs w:val="28"/>
          <w:lang w:val="uk-UA"/>
        </w:rPr>
      </w:pPr>
      <w:r w:rsidRPr="00444790">
        <w:rPr>
          <w:sz w:val="28"/>
          <w:szCs w:val="28"/>
          <w:lang w:val="uk-UA"/>
        </w:rPr>
        <w:t>Захворюваність дітей переддошкільного і дошкільного віку на НП без ЗДА достовірно збільшувалась у зимовий період у порівнянні з іншими порами року (</w:t>
      </w:r>
      <w:r w:rsidRPr="00444790">
        <w:rPr>
          <w:spacing w:val="2"/>
          <w:sz w:val="28"/>
          <w:szCs w:val="28"/>
          <w:lang w:val="uk-UA"/>
        </w:rPr>
        <w:t>55,00±6,48</w:t>
      </w:r>
      <w:r w:rsidRPr="00444790">
        <w:rPr>
          <w:sz w:val="28"/>
          <w:szCs w:val="28"/>
          <w:lang w:val="uk-UA"/>
        </w:rPr>
        <w:t xml:space="preserve"> ) % (р&lt;0,001). У той же час, захворюваність серед них восени (</w:t>
      </w:r>
      <w:r w:rsidRPr="00444790">
        <w:rPr>
          <w:spacing w:val="2"/>
          <w:sz w:val="28"/>
          <w:szCs w:val="28"/>
          <w:lang w:val="uk-UA"/>
        </w:rPr>
        <w:t>21,67±5,36</w:t>
      </w:r>
      <w:r w:rsidRPr="00444790">
        <w:rPr>
          <w:sz w:val="28"/>
          <w:szCs w:val="28"/>
          <w:lang w:val="uk-UA"/>
        </w:rPr>
        <w:t>) % була достовірно вищою, ніж влітку (</w:t>
      </w:r>
      <w:r w:rsidRPr="00444790">
        <w:rPr>
          <w:spacing w:val="2"/>
          <w:sz w:val="28"/>
          <w:szCs w:val="28"/>
          <w:lang w:val="uk-UA"/>
        </w:rPr>
        <w:t>6,67±3,25) % (р</w:t>
      </w:r>
      <w:r w:rsidRPr="00444790">
        <w:rPr>
          <w:sz w:val="28"/>
          <w:szCs w:val="28"/>
          <w:lang w:val="uk-UA"/>
        </w:rPr>
        <w:t>&lt;0,05). Діти переддошкільного і дошкільного віку із ЗДА частіше хворіли на пневмонію взимку (</w:t>
      </w:r>
      <w:r w:rsidRPr="00444790">
        <w:rPr>
          <w:spacing w:val="2"/>
          <w:sz w:val="28"/>
          <w:szCs w:val="28"/>
          <w:lang w:val="uk-UA"/>
        </w:rPr>
        <w:t>39,34±6,31</w:t>
      </w:r>
      <w:r w:rsidRPr="00444790">
        <w:rPr>
          <w:sz w:val="28"/>
          <w:szCs w:val="28"/>
          <w:lang w:val="uk-UA"/>
        </w:rPr>
        <w:t>) %, ніж влітку (</w:t>
      </w:r>
      <w:r w:rsidRPr="00444790">
        <w:rPr>
          <w:spacing w:val="2"/>
          <w:sz w:val="28"/>
          <w:szCs w:val="28"/>
          <w:lang w:val="uk-UA"/>
        </w:rPr>
        <w:t>14,75±4,58</w:t>
      </w:r>
      <w:r w:rsidRPr="00444790">
        <w:rPr>
          <w:sz w:val="28"/>
          <w:szCs w:val="28"/>
          <w:lang w:val="uk-UA"/>
        </w:rPr>
        <w:t>) % (р&lt;0,01) та весною (21,31±5,29) % (р</w:t>
      </w:r>
      <w:r w:rsidRPr="00444790">
        <w:rPr>
          <w:rFonts w:ascii="Calibri" w:hAnsi="Calibri" w:cs="Calibri"/>
          <w:sz w:val="28"/>
          <w:szCs w:val="28"/>
          <w:lang w:val="uk-UA"/>
        </w:rPr>
        <w:t>&lt;</w:t>
      </w:r>
      <w:r w:rsidRPr="00444790">
        <w:rPr>
          <w:sz w:val="28"/>
          <w:szCs w:val="28"/>
          <w:lang w:val="uk-UA"/>
        </w:rPr>
        <w:t>0,05). Хворі на НП без ЗДА віком від 1-го до 3-х років взимку хворіли достовірно частіше, ніж восени (р</w:t>
      </w:r>
      <w:r w:rsidRPr="00444790">
        <w:rPr>
          <w:rFonts w:ascii="Calibri" w:hAnsi="Calibri" w:cs="Calibri"/>
          <w:sz w:val="28"/>
          <w:szCs w:val="28"/>
          <w:lang w:val="uk-UA"/>
        </w:rPr>
        <w:t>&lt;</w:t>
      </w:r>
      <w:r w:rsidRPr="00444790">
        <w:rPr>
          <w:sz w:val="28"/>
          <w:szCs w:val="28"/>
          <w:lang w:val="uk-UA"/>
        </w:rPr>
        <w:t>0,05) та літом (р&lt;0,001), і весною (р&lt;0,05) порівняно з літніми місяцями. Діти переддошкільного віку із ЗДА частіше хворіли на пневмонію взимку (39,39±8,64) %, ніж влітку (12,12±5,77) % (р&lt;0,05). Пік захворюваності на НП у пацієнтів дошкільного віку без ЗДА припадав теж на зимові місяці (</w:t>
      </w:r>
      <w:r w:rsidRPr="00444790">
        <w:rPr>
          <w:spacing w:val="2"/>
          <w:sz w:val="28"/>
          <w:szCs w:val="28"/>
          <w:lang w:val="uk-UA"/>
        </w:rPr>
        <w:t>61,29±8,89</w:t>
      </w:r>
      <w:r w:rsidRPr="00444790">
        <w:rPr>
          <w:sz w:val="28"/>
          <w:szCs w:val="28"/>
          <w:lang w:val="uk-UA"/>
        </w:rPr>
        <w:t>) % (р&lt;0,001). Діти у віці від 3–х до 7–ми років із ЗДА хворіли на НП однак</w:t>
      </w:r>
      <w:r>
        <w:rPr>
          <w:sz w:val="28"/>
          <w:szCs w:val="28"/>
          <w:lang w:val="uk-UA"/>
        </w:rPr>
        <w:t>ово часто протягом року (табл.2</w:t>
      </w:r>
      <w:r w:rsidRPr="00444790">
        <w:rPr>
          <w:sz w:val="28"/>
          <w:szCs w:val="28"/>
          <w:lang w:val="uk-UA"/>
        </w:rPr>
        <w:t>).</w:t>
      </w:r>
    </w:p>
    <w:p w:rsidR="00E0304C" w:rsidRPr="00444790" w:rsidRDefault="00E0304C" w:rsidP="00FD5F70">
      <w:pPr>
        <w:shd w:val="clear" w:color="auto" w:fill="FFFFFF"/>
        <w:spacing w:line="360" w:lineRule="auto"/>
        <w:ind w:firstLine="709"/>
        <w:jc w:val="both"/>
        <w:rPr>
          <w:sz w:val="28"/>
          <w:szCs w:val="28"/>
          <w:lang w:val="uk-UA"/>
        </w:rPr>
      </w:pPr>
      <w:r>
        <w:rPr>
          <w:noProof/>
          <w:lang w:val="en-US" w:eastAsia="en-US"/>
        </w:rPr>
        <w:pict>
          <v:shape id="_x0000_s1026" type="#_x0000_t75" style="position:absolute;left:0;text-align:left;margin-left:53.3pt;margin-top:60pt;width:363.85pt;height:187.7pt;z-index:251658240;visibility:visible;mso-wrap-distance-left:48.36pt;mso-wrap-distance-top:13.92pt;mso-wrap-distance-right:9.3pt;mso-wrap-distance-bottom:33.1pt">
            <v:imagedata r:id="rId11" o:title=""/>
          </v:shape>
          <o:OLEObject Type="Embed" ProgID="Excel.Chart.8" ShapeID="_x0000_s1026" DrawAspect="Content" ObjectID="_1462088044" r:id="rId12"/>
        </w:pict>
      </w:r>
      <w:r w:rsidRPr="00444790">
        <w:rPr>
          <w:sz w:val="28"/>
          <w:szCs w:val="28"/>
          <w:lang w:val="uk-UA"/>
        </w:rPr>
        <w:t>Більшість дітей, які захворіли на пневмонію, народилися від першої вагітності (58,68</w:t>
      </w:r>
      <w:r w:rsidRPr="00444790">
        <w:rPr>
          <w:spacing w:val="2"/>
          <w:sz w:val="28"/>
          <w:szCs w:val="28"/>
          <w:lang w:val="uk-UA"/>
        </w:rPr>
        <w:t>±4,50) %</w:t>
      </w:r>
      <w:r>
        <w:rPr>
          <w:sz w:val="28"/>
          <w:szCs w:val="28"/>
          <w:lang w:val="uk-UA"/>
        </w:rPr>
        <w:t xml:space="preserve"> (р&lt;0,001) (рис. 1</w:t>
      </w:r>
      <w:r w:rsidRPr="00444790">
        <w:rPr>
          <w:sz w:val="28"/>
          <w:szCs w:val="28"/>
          <w:lang w:val="uk-UA"/>
        </w:rPr>
        <w:t>.1).</w:t>
      </w:r>
    </w:p>
    <w:p w:rsidR="00E0304C" w:rsidRPr="00444790" w:rsidRDefault="00E0304C" w:rsidP="00FD5F70">
      <w:pPr>
        <w:shd w:val="clear" w:color="auto" w:fill="FFFFFF"/>
        <w:spacing w:line="360" w:lineRule="auto"/>
        <w:ind w:firstLine="709"/>
        <w:jc w:val="center"/>
        <w:rPr>
          <w:noProof/>
          <w:lang w:val="uk-UA"/>
        </w:rPr>
      </w:pPr>
    </w:p>
    <w:p w:rsidR="00E0304C" w:rsidRPr="00444790" w:rsidRDefault="00E0304C" w:rsidP="00FD5F70">
      <w:pPr>
        <w:shd w:val="clear" w:color="auto" w:fill="FFFFFF"/>
        <w:spacing w:line="360" w:lineRule="auto"/>
        <w:ind w:firstLine="709"/>
        <w:jc w:val="center"/>
        <w:rPr>
          <w:lang w:val="uk-UA"/>
        </w:rPr>
      </w:pPr>
    </w:p>
    <w:p w:rsidR="00E0304C" w:rsidRPr="00444790" w:rsidRDefault="00E0304C" w:rsidP="00FD5F70">
      <w:pPr>
        <w:shd w:val="clear" w:color="auto" w:fill="FFFFFF"/>
        <w:spacing w:line="360" w:lineRule="auto"/>
        <w:ind w:firstLine="709"/>
        <w:jc w:val="center"/>
        <w:rPr>
          <w:sz w:val="28"/>
          <w:szCs w:val="28"/>
          <w:lang w:val="uk-UA"/>
        </w:rPr>
      </w:pPr>
    </w:p>
    <w:p w:rsidR="00E0304C" w:rsidRPr="00444790" w:rsidRDefault="00E0304C" w:rsidP="00FD5F70">
      <w:pPr>
        <w:shd w:val="clear" w:color="auto" w:fill="FFFFFF"/>
        <w:spacing w:line="360" w:lineRule="auto"/>
        <w:ind w:firstLine="709"/>
        <w:rPr>
          <w:sz w:val="28"/>
          <w:szCs w:val="28"/>
          <w:lang w:val="uk-UA"/>
        </w:rPr>
      </w:pPr>
    </w:p>
    <w:p w:rsidR="00E0304C" w:rsidRPr="00444790" w:rsidRDefault="00E0304C" w:rsidP="00FD5F70">
      <w:pPr>
        <w:shd w:val="clear" w:color="auto" w:fill="FFFFFF"/>
        <w:spacing w:line="360" w:lineRule="auto"/>
        <w:ind w:firstLine="709"/>
        <w:rPr>
          <w:sz w:val="28"/>
          <w:szCs w:val="28"/>
          <w:lang w:val="uk-UA"/>
        </w:rPr>
      </w:pPr>
    </w:p>
    <w:p w:rsidR="00E0304C" w:rsidRPr="00444790" w:rsidRDefault="00E0304C" w:rsidP="00FD5F70">
      <w:pPr>
        <w:shd w:val="clear" w:color="auto" w:fill="FFFFFF"/>
        <w:spacing w:line="360" w:lineRule="auto"/>
        <w:ind w:firstLine="709"/>
        <w:rPr>
          <w:sz w:val="28"/>
          <w:szCs w:val="28"/>
          <w:lang w:val="uk-UA"/>
        </w:rPr>
      </w:pPr>
    </w:p>
    <w:p w:rsidR="00E0304C" w:rsidRPr="00444790" w:rsidRDefault="00E0304C" w:rsidP="00FD5F70">
      <w:pPr>
        <w:shd w:val="clear" w:color="auto" w:fill="FFFFFF"/>
        <w:spacing w:line="360" w:lineRule="auto"/>
        <w:ind w:firstLine="709"/>
        <w:rPr>
          <w:sz w:val="28"/>
          <w:szCs w:val="28"/>
          <w:lang w:val="uk-UA"/>
        </w:rPr>
      </w:pPr>
    </w:p>
    <w:p w:rsidR="00E0304C" w:rsidRPr="00444790" w:rsidRDefault="00E0304C" w:rsidP="00FD5F70">
      <w:pPr>
        <w:shd w:val="clear" w:color="auto" w:fill="FFFFFF"/>
        <w:spacing w:line="360" w:lineRule="auto"/>
        <w:ind w:firstLine="709"/>
        <w:rPr>
          <w:sz w:val="28"/>
          <w:szCs w:val="28"/>
          <w:lang w:val="uk-UA"/>
        </w:rPr>
      </w:pPr>
    </w:p>
    <w:p w:rsidR="00E0304C" w:rsidRPr="00444790" w:rsidRDefault="00E0304C" w:rsidP="00FD5F70">
      <w:pPr>
        <w:shd w:val="clear" w:color="auto" w:fill="FFFFFF"/>
        <w:spacing w:line="360" w:lineRule="auto"/>
        <w:ind w:firstLine="709"/>
        <w:rPr>
          <w:sz w:val="28"/>
          <w:szCs w:val="28"/>
          <w:lang w:val="uk-UA"/>
        </w:rPr>
      </w:pPr>
    </w:p>
    <w:p w:rsidR="00E0304C" w:rsidRPr="007F5ACB" w:rsidRDefault="00E0304C" w:rsidP="00FD5F70">
      <w:pPr>
        <w:shd w:val="clear" w:color="auto" w:fill="FFFFFF"/>
        <w:spacing w:line="360" w:lineRule="auto"/>
        <w:ind w:firstLine="709"/>
        <w:rPr>
          <w:b/>
          <w:sz w:val="28"/>
          <w:szCs w:val="28"/>
          <w:lang w:val="uk-UA"/>
        </w:rPr>
      </w:pPr>
      <w:r w:rsidRPr="007F5ACB">
        <w:rPr>
          <w:b/>
          <w:sz w:val="28"/>
          <w:szCs w:val="28"/>
          <w:lang w:val="uk-UA"/>
        </w:rPr>
        <w:t>Рисунок 1.1 - Захворюваність на пневмонію дітей залежно від порядку вагітності.</w:t>
      </w:r>
    </w:p>
    <w:p w:rsidR="00E0304C" w:rsidRPr="00444790" w:rsidRDefault="00E0304C" w:rsidP="00FD5F70">
      <w:pPr>
        <w:shd w:val="clear" w:color="auto" w:fill="FFFFFF"/>
        <w:spacing w:line="360" w:lineRule="auto"/>
        <w:ind w:firstLine="709"/>
        <w:rPr>
          <w:sz w:val="28"/>
          <w:szCs w:val="28"/>
          <w:lang w:val="uk-UA"/>
        </w:rPr>
      </w:pPr>
    </w:p>
    <w:p w:rsidR="00E0304C" w:rsidRPr="00444790" w:rsidRDefault="00E0304C" w:rsidP="00FD5F70">
      <w:pPr>
        <w:shd w:val="clear" w:color="auto" w:fill="FFFFFF"/>
        <w:spacing w:line="360" w:lineRule="auto"/>
        <w:ind w:firstLine="709"/>
        <w:jc w:val="both"/>
        <w:rPr>
          <w:bCs/>
          <w:sz w:val="28"/>
          <w:szCs w:val="28"/>
          <w:lang w:val="uk-UA"/>
        </w:rPr>
      </w:pPr>
      <w:r w:rsidRPr="00444790">
        <w:rPr>
          <w:bCs/>
          <w:sz w:val="28"/>
          <w:szCs w:val="28"/>
          <w:lang w:val="uk-UA"/>
        </w:rPr>
        <w:t xml:space="preserve">Нами було виявлено взаємозв’язок між захворюванням дітей на НП, асоційовану із ЗДА та певними факторами. </w:t>
      </w:r>
    </w:p>
    <w:p w:rsidR="00E0304C" w:rsidRPr="00444790" w:rsidRDefault="00E0304C" w:rsidP="00FD5F70">
      <w:pPr>
        <w:shd w:val="clear" w:color="auto" w:fill="FFFFFF"/>
        <w:spacing w:line="360" w:lineRule="auto"/>
        <w:ind w:firstLine="709"/>
        <w:jc w:val="both"/>
        <w:rPr>
          <w:sz w:val="28"/>
          <w:szCs w:val="28"/>
          <w:lang w:val="uk-UA"/>
        </w:rPr>
      </w:pPr>
      <w:r w:rsidRPr="00444790">
        <w:rPr>
          <w:sz w:val="28"/>
          <w:szCs w:val="28"/>
          <w:lang w:val="uk-UA"/>
        </w:rPr>
        <w:t>Було встановлено, що патологія вагітності достовірно частіше зустрічалася у матерів дітей з НП із ЗДА, на відміну від матерів дітей з НП без ЗДА. Так, загроза переривання вагітності (ЗПВ) в групі із ЗДА мала місце у 18 ((29,51±5,89) %) матерів, тоді як у групі без ЗДА – у 7 ((11,67±4,18) %)</w:t>
      </w:r>
      <w:r w:rsidRPr="00444790">
        <w:rPr>
          <w:sz w:val="28"/>
          <w:szCs w:val="28"/>
        </w:rPr>
        <w:t xml:space="preserve"> (р&lt;0,05).</w:t>
      </w:r>
      <w:r w:rsidRPr="00444790">
        <w:rPr>
          <w:sz w:val="28"/>
          <w:szCs w:val="28"/>
          <w:lang w:val="uk-UA"/>
        </w:rPr>
        <w:t xml:space="preserve"> Токсикозом І половини ускладнювався перебіг вагітності у 14 ((22,95±5,43) %) матерів пацієнтів із ЗДА проти 5 ((8,33±3,60) %) (р&lt;0,05) матерів пацієнтів без ЗДА та ІІ половини вагітності – 6 ((9,84±3,84) %) та 3 ((5,00±2,84) %). У групі дітей із ЗДА дефіцитна анемія спостерігалась у 29 ((47,54±6,45) %) вагітних, що достовірно частіше, ніж у групі дітей без ЗДА – 17 ((28,33±5,87) %) (р&lt;0,01). ГРВІ під час вагітності перехворіли 14 ((22,95±5,43) %) матерів дітей із ЗДА та 11 ((18,33±5,04) %) матерів дітей без ЗДА (р&gt;0,05). У 2 ((3,28±2,30) %) матерів пацієнтів із ЗДА вагітність ускладнилась гестаційним пієлонефритом. </w:t>
      </w:r>
    </w:p>
    <w:p w:rsidR="00E0304C" w:rsidRPr="00444790" w:rsidRDefault="00E0304C" w:rsidP="00FD5F70">
      <w:pPr>
        <w:shd w:val="clear" w:color="auto" w:fill="FFFFFF"/>
        <w:spacing w:line="360" w:lineRule="auto"/>
        <w:ind w:firstLine="709"/>
        <w:jc w:val="both"/>
        <w:rPr>
          <w:sz w:val="28"/>
          <w:szCs w:val="28"/>
          <w:lang w:val="uk-UA"/>
        </w:rPr>
      </w:pPr>
      <w:r w:rsidRPr="00444790">
        <w:rPr>
          <w:sz w:val="28"/>
          <w:szCs w:val="28"/>
          <w:lang w:val="uk-UA"/>
        </w:rPr>
        <w:t>17 ((27,87</w:t>
      </w:r>
      <w:r w:rsidRPr="00444790">
        <w:rPr>
          <w:spacing w:val="2"/>
          <w:sz w:val="28"/>
          <w:szCs w:val="28"/>
          <w:lang w:val="uk-UA"/>
        </w:rPr>
        <w:t>±5,79) %)  матерів дітей із ЗДА та 6 ((10,00±3,91) %) (р</w:t>
      </w:r>
      <w:r w:rsidRPr="00444790">
        <w:rPr>
          <w:rFonts w:ascii="Calibri" w:hAnsi="Calibri" w:cs="Calibri"/>
          <w:spacing w:val="2"/>
          <w:sz w:val="28"/>
          <w:szCs w:val="28"/>
          <w:lang w:val="uk-UA"/>
        </w:rPr>
        <w:t>&lt;</w:t>
      </w:r>
      <w:r w:rsidRPr="00444790">
        <w:rPr>
          <w:spacing w:val="2"/>
          <w:sz w:val="28"/>
          <w:szCs w:val="28"/>
          <w:lang w:val="uk-UA"/>
        </w:rPr>
        <w:t>0,05) матерів пацієнтів без ЗДА народили шляхом проведення кесарського розтину</w:t>
      </w:r>
      <w:r w:rsidRPr="00444790">
        <w:rPr>
          <w:sz w:val="28"/>
          <w:szCs w:val="28"/>
          <w:lang w:val="uk-UA"/>
        </w:rPr>
        <w:t>.</w:t>
      </w:r>
    </w:p>
    <w:p w:rsidR="00E0304C" w:rsidRPr="00444790" w:rsidRDefault="00E0304C" w:rsidP="00FD5F70">
      <w:pPr>
        <w:spacing w:line="360" w:lineRule="auto"/>
        <w:ind w:firstLine="709"/>
        <w:jc w:val="both"/>
        <w:rPr>
          <w:sz w:val="28"/>
          <w:szCs w:val="28"/>
          <w:lang w:val="uk-UA"/>
        </w:rPr>
      </w:pPr>
      <w:r w:rsidRPr="00444790">
        <w:rPr>
          <w:spacing w:val="2"/>
          <w:sz w:val="28"/>
          <w:szCs w:val="28"/>
          <w:lang w:val="uk-UA"/>
        </w:rPr>
        <w:t>Серед усіх спостережуваних дітей із ЗДА 7 ((11,48±</w:t>
      </w:r>
      <w:r w:rsidRPr="00444790">
        <w:rPr>
          <w:sz w:val="28"/>
          <w:szCs w:val="28"/>
          <w:lang w:val="uk-UA"/>
        </w:rPr>
        <w:t>4,11) %) та 4 ((6,67±3,25) %) дітей без ЗДА народились недоношеними, 3((4,92</w:t>
      </w:r>
      <w:r w:rsidRPr="00444790">
        <w:rPr>
          <w:spacing w:val="2"/>
          <w:sz w:val="28"/>
          <w:szCs w:val="28"/>
          <w:lang w:val="uk-UA"/>
        </w:rPr>
        <w:t>±</w:t>
      </w:r>
      <w:r w:rsidRPr="00444790">
        <w:rPr>
          <w:sz w:val="28"/>
          <w:szCs w:val="28"/>
          <w:lang w:val="uk-UA"/>
        </w:rPr>
        <w:t>2,79) %) та 1 ((1,67±1,67) %) дітей відповідно – в асфіксії, що співпадає з даними групи контролю.</w:t>
      </w:r>
    </w:p>
    <w:p w:rsidR="00E0304C" w:rsidRPr="00444790" w:rsidRDefault="00E0304C" w:rsidP="00FD5F70">
      <w:pPr>
        <w:spacing w:line="360" w:lineRule="auto"/>
        <w:ind w:firstLine="709"/>
        <w:jc w:val="both"/>
        <w:rPr>
          <w:sz w:val="28"/>
          <w:szCs w:val="28"/>
          <w:lang w:val="uk-UA"/>
        </w:rPr>
      </w:pPr>
      <w:r w:rsidRPr="00444790">
        <w:rPr>
          <w:spacing w:val="2"/>
          <w:sz w:val="28"/>
          <w:szCs w:val="28"/>
          <w:lang w:val="uk-UA"/>
        </w:rPr>
        <w:t>Середня маса тіла хворих на пневмонію дітей із ЗДА при народженні складала (3130,98±73,44) грамів та (3286, 17±60,55) хворих на НП без ЗДА, що достовірно нижче, ніж у дітей контрольної групи (</w:t>
      </w:r>
      <w:r w:rsidRPr="00444790">
        <w:rPr>
          <w:sz w:val="28"/>
          <w:szCs w:val="28"/>
          <w:lang w:val="uk-UA"/>
        </w:rPr>
        <w:t>р&lt;0,001</w:t>
      </w:r>
      <w:r w:rsidRPr="00444790">
        <w:rPr>
          <w:spacing w:val="2"/>
          <w:sz w:val="28"/>
          <w:szCs w:val="28"/>
          <w:lang w:val="uk-UA"/>
        </w:rPr>
        <w:t xml:space="preserve">). </w:t>
      </w:r>
    </w:p>
    <w:p w:rsidR="00E0304C" w:rsidRPr="00444790" w:rsidRDefault="00E0304C" w:rsidP="00FD5F70">
      <w:pPr>
        <w:spacing w:line="360" w:lineRule="auto"/>
        <w:ind w:firstLine="709"/>
        <w:jc w:val="both"/>
        <w:rPr>
          <w:sz w:val="28"/>
          <w:szCs w:val="28"/>
          <w:lang w:val="uk-UA"/>
        </w:rPr>
      </w:pPr>
      <w:r w:rsidRPr="00444790">
        <w:rPr>
          <w:sz w:val="28"/>
          <w:szCs w:val="28"/>
          <w:lang w:val="uk-UA"/>
        </w:rPr>
        <w:t xml:space="preserve">При аналізі характеру вигодовування даних дітей в перші 6 місяців життя було встановлено, що </w:t>
      </w:r>
      <w:r w:rsidRPr="00444790">
        <w:rPr>
          <w:spacing w:val="2"/>
          <w:sz w:val="28"/>
          <w:szCs w:val="28"/>
          <w:lang w:val="uk-UA"/>
        </w:rPr>
        <w:t xml:space="preserve">на грудному вигодовуванні знаходились (28,10±4,10)%. </w:t>
      </w:r>
      <w:r w:rsidRPr="00444790">
        <w:rPr>
          <w:sz w:val="28"/>
          <w:szCs w:val="28"/>
          <w:lang w:val="uk-UA"/>
        </w:rPr>
        <w:t>Серед усіх вікових груп дітей, хворих на НП, майже ? (52,07±4,56</w:t>
      </w:r>
      <w:r w:rsidRPr="00444790">
        <w:rPr>
          <w:spacing w:val="2"/>
          <w:sz w:val="28"/>
          <w:szCs w:val="28"/>
          <w:lang w:val="uk-UA"/>
        </w:rPr>
        <w:t>) %</w:t>
      </w:r>
      <w:r w:rsidRPr="00444790">
        <w:rPr>
          <w:sz w:val="28"/>
          <w:szCs w:val="28"/>
          <w:lang w:val="uk-UA"/>
        </w:rPr>
        <w:t xml:space="preserve"> знаходилися на штучному вигодовуванні, з яких (65,57±6,13) % (р&lt;0,001) - респонденти з НП із ЗДА. Крім того, (26,45</w:t>
      </w:r>
      <w:r w:rsidRPr="00444790">
        <w:rPr>
          <w:spacing w:val="2"/>
          <w:sz w:val="28"/>
          <w:szCs w:val="28"/>
          <w:lang w:val="uk-UA"/>
        </w:rPr>
        <w:t>±</w:t>
      </w:r>
      <w:r w:rsidRPr="00444790">
        <w:rPr>
          <w:sz w:val="28"/>
          <w:szCs w:val="28"/>
          <w:lang w:val="uk-UA"/>
        </w:rPr>
        <w:t xml:space="preserve">4,03) % пацієнтів отримували суміші з народження з причини розвитку гіпо– або агалактії в матерів. </w:t>
      </w:r>
      <w:r w:rsidRPr="00444790">
        <w:rPr>
          <w:spacing w:val="2"/>
          <w:sz w:val="28"/>
          <w:szCs w:val="28"/>
          <w:lang w:val="uk-UA"/>
        </w:rPr>
        <w:t>В основному діти отримували високоадаптовані суміші (82,50±6,08) % (</w:t>
      </w:r>
      <w:r w:rsidRPr="00444790">
        <w:rPr>
          <w:sz w:val="28"/>
          <w:szCs w:val="28"/>
          <w:lang w:val="uk-UA"/>
        </w:rPr>
        <w:t>р&lt;0,001</w:t>
      </w:r>
      <w:r w:rsidRPr="00444790">
        <w:rPr>
          <w:spacing w:val="2"/>
          <w:sz w:val="28"/>
          <w:szCs w:val="28"/>
          <w:lang w:val="uk-UA"/>
        </w:rPr>
        <w:t>), а (17,50±6,08) % – вигодовувались розведеним коров’ячим молоком, серед яких (71,43±18,44) % хвори</w:t>
      </w:r>
      <w:r>
        <w:rPr>
          <w:spacing w:val="2"/>
          <w:sz w:val="28"/>
          <w:szCs w:val="28"/>
          <w:lang w:val="uk-UA"/>
        </w:rPr>
        <w:t>х з НП із ЗДА (р&lt;0,001) (табл. 3</w:t>
      </w:r>
      <w:r w:rsidRPr="00444790">
        <w:rPr>
          <w:spacing w:val="2"/>
          <w:sz w:val="28"/>
          <w:szCs w:val="28"/>
          <w:lang w:val="uk-UA"/>
        </w:rPr>
        <w:t>).</w:t>
      </w:r>
    </w:p>
    <w:p w:rsidR="00E0304C" w:rsidRPr="00444790" w:rsidRDefault="00E0304C" w:rsidP="00FD5F70">
      <w:pPr>
        <w:spacing w:line="360" w:lineRule="auto"/>
        <w:ind w:firstLine="709"/>
        <w:jc w:val="right"/>
        <w:rPr>
          <w:i/>
          <w:spacing w:val="2"/>
          <w:sz w:val="28"/>
          <w:szCs w:val="28"/>
          <w:lang w:val="uk-UA"/>
        </w:rPr>
      </w:pPr>
    </w:p>
    <w:p w:rsidR="00E0304C" w:rsidRDefault="00E0304C" w:rsidP="007F5ACB">
      <w:pPr>
        <w:spacing w:line="276" w:lineRule="auto"/>
        <w:ind w:firstLine="709"/>
        <w:rPr>
          <w:b/>
          <w:spacing w:val="2"/>
          <w:sz w:val="28"/>
          <w:szCs w:val="28"/>
          <w:lang w:val="uk-UA"/>
        </w:rPr>
      </w:pPr>
    </w:p>
    <w:p w:rsidR="00E0304C" w:rsidRPr="00444790" w:rsidRDefault="00E0304C" w:rsidP="007F5ACB">
      <w:pPr>
        <w:spacing w:line="276" w:lineRule="auto"/>
        <w:ind w:firstLine="709"/>
        <w:rPr>
          <w:b/>
          <w:spacing w:val="2"/>
          <w:sz w:val="28"/>
          <w:szCs w:val="28"/>
          <w:lang w:val="uk-UA"/>
        </w:rPr>
      </w:pPr>
      <w:r w:rsidRPr="00853C6B">
        <w:rPr>
          <w:b/>
          <w:spacing w:val="2"/>
          <w:sz w:val="28"/>
          <w:szCs w:val="28"/>
          <w:lang w:val="uk-UA"/>
        </w:rPr>
        <w:t>Таблиця 3</w:t>
      </w:r>
      <w:r>
        <w:rPr>
          <w:b/>
          <w:spacing w:val="2"/>
          <w:sz w:val="28"/>
          <w:szCs w:val="28"/>
          <w:lang w:val="uk-UA"/>
        </w:rPr>
        <w:t xml:space="preserve"> - </w:t>
      </w:r>
      <w:r w:rsidRPr="00444790">
        <w:rPr>
          <w:b/>
          <w:spacing w:val="2"/>
          <w:sz w:val="28"/>
          <w:szCs w:val="28"/>
          <w:lang w:val="uk-UA"/>
        </w:rPr>
        <w:t>Характеристика вигодовування дітей, хворих на негоспітальну пневмонію</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098"/>
        <w:gridCol w:w="1137"/>
        <w:gridCol w:w="567"/>
        <w:gridCol w:w="1701"/>
        <w:gridCol w:w="567"/>
        <w:gridCol w:w="1701"/>
        <w:gridCol w:w="567"/>
        <w:gridCol w:w="2268"/>
      </w:tblGrid>
      <w:tr w:rsidR="00E0304C" w:rsidRPr="00AF1F94" w:rsidTr="00C34166">
        <w:trPr>
          <w:trHeight w:val="840"/>
        </w:trPr>
        <w:tc>
          <w:tcPr>
            <w:tcW w:w="2235" w:type="dxa"/>
            <w:gridSpan w:val="2"/>
            <w:vMerge w:val="restart"/>
            <w:tcBorders>
              <w:tl2br w:val="single" w:sz="4" w:space="0" w:color="auto"/>
            </w:tcBorders>
          </w:tcPr>
          <w:p w:rsidR="00E0304C" w:rsidRDefault="00E0304C" w:rsidP="00C34166">
            <w:pPr>
              <w:spacing w:line="360" w:lineRule="auto"/>
              <w:rPr>
                <w:sz w:val="28"/>
                <w:szCs w:val="28"/>
                <w:lang w:val="uk-UA"/>
              </w:rPr>
            </w:pPr>
            <w:r>
              <w:rPr>
                <w:sz w:val="28"/>
                <w:szCs w:val="28"/>
                <w:lang w:val="uk-UA"/>
              </w:rPr>
              <w:t>Вигодовування</w:t>
            </w:r>
          </w:p>
          <w:p w:rsidR="00E0304C" w:rsidRDefault="00E0304C" w:rsidP="00C34166">
            <w:pPr>
              <w:spacing w:line="360" w:lineRule="auto"/>
              <w:rPr>
                <w:sz w:val="28"/>
                <w:szCs w:val="28"/>
                <w:lang w:val="uk-UA"/>
              </w:rPr>
            </w:pPr>
          </w:p>
          <w:p w:rsidR="00E0304C" w:rsidRPr="00AF1F94" w:rsidRDefault="00E0304C" w:rsidP="00C34166">
            <w:pPr>
              <w:spacing w:line="360" w:lineRule="auto"/>
              <w:rPr>
                <w:sz w:val="28"/>
                <w:szCs w:val="28"/>
                <w:lang w:val="uk-UA"/>
              </w:rPr>
            </w:pPr>
            <w:r>
              <w:rPr>
                <w:sz w:val="28"/>
                <w:szCs w:val="28"/>
                <w:lang w:val="uk-UA"/>
              </w:rPr>
              <w:t>діти</w:t>
            </w:r>
          </w:p>
        </w:tc>
        <w:tc>
          <w:tcPr>
            <w:tcW w:w="2268" w:type="dxa"/>
            <w:gridSpan w:val="2"/>
          </w:tcPr>
          <w:p w:rsidR="00E0304C" w:rsidRPr="00AF1F94" w:rsidRDefault="00E0304C" w:rsidP="00C34166">
            <w:pPr>
              <w:spacing w:line="360" w:lineRule="auto"/>
              <w:rPr>
                <w:sz w:val="28"/>
                <w:szCs w:val="28"/>
                <w:lang w:val="uk-UA"/>
              </w:rPr>
            </w:pPr>
            <w:r>
              <w:rPr>
                <w:sz w:val="28"/>
                <w:szCs w:val="28"/>
                <w:lang w:val="uk-UA"/>
              </w:rPr>
              <w:t xml:space="preserve">Грудне </w:t>
            </w:r>
          </w:p>
        </w:tc>
        <w:tc>
          <w:tcPr>
            <w:tcW w:w="2268" w:type="dxa"/>
            <w:gridSpan w:val="2"/>
          </w:tcPr>
          <w:p w:rsidR="00E0304C" w:rsidRPr="00AF1F94" w:rsidRDefault="00E0304C" w:rsidP="00C34166">
            <w:pPr>
              <w:spacing w:line="360" w:lineRule="auto"/>
              <w:rPr>
                <w:sz w:val="28"/>
                <w:szCs w:val="28"/>
                <w:lang w:val="uk-UA"/>
              </w:rPr>
            </w:pPr>
            <w:r>
              <w:rPr>
                <w:sz w:val="28"/>
                <w:szCs w:val="28"/>
                <w:lang w:val="uk-UA"/>
              </w:rPr>
              <w:t>Штучне</w:t>
            </w:r>
          </w:p>
        </w:tc>
        <w:tc>
          <w:tcPr>
            <w:tcW w:w="2835" w:type="dxa"/>
            <w:gridSpan w:val="2"/>
          </w:tcPr>
          <w:p w:rsidR="00E0304C" w:rsidRPr="00AF1F94" w:rsidRDefault="00E0304C" w:rsidP="00C34166">
            <w:pPr>
              <w:spacing w:line="360" w:lineRule="auto"/>
              <w:rPr>
                <w:sz w:val="28"/>
                <w:szCs w:val="28"/>
                <w:lang w:val="uk-UA"/>
              </w:rPr>
            </w:pPr>
            <w:r>
              <w:rPr>
                <w:sz w:val="28"/>
                <w:szCs w:val="28"/>
                <w:lang w:val="uk-UA"/>
              </w:rPr>
              <w:t>Змішане</w:t>
            </w:r>
          </w:p>
        </w:tc>
      </w:tr>
      <w:tr w:rsidR="00E0304C" w:rsidRPr="00AF1F94" w:rsidTr="00C34166">
        <w:trPr>
          <w:trHeight w:val="699"/>
        </w:trPr>
        <w:tc>
          <w:tcPr>
            <w:tcW w:w="2235" w:type="dxa"/>
            <w:gridSpan w:val="2"/>
            <w:vMerge/>
          </w:tcPr>
          <w:p w:rsidR="00E0304C" w:rsidRPr="00AF1F94" w:rsidRDefault="00E0304C" w:rsidP="00C34166">
            <w:pPr>
              <w:spacing w:line="360" w:lineRule="auto"/>
              <w:rPr>
                <w:sz w:val="28"/>
                <w:szCs w:val="28"/>
                <w:lang w:val="uk-UA"/>
              </w:rPr>
            </w:pPr>
          </w:p>
        </w:tc>
        <w:tc>
          <w:tcPr>
            <w:tcW w:w="567" w:type="dxa"/>
          </w:tcPr>
          <w:p w:rsidR="00E0304C" w:rsidRPr="00AF1F94" w:rsidRDefault="00E0304C" w:rsidP="00C34166">
            <w:pPr>
              <w:spacing w:line="360" w:lineRule="auto"/>
              <w:rPr>
                <w:sz w:val="28"/>
                <w:szCs w:val="28"/>
                <w:lang w:val="uk-UA"/>
              </w:rPr>
            </w:pPr>
            <w:r w:rsidRPr="00AF1F94">
              <w:rPr>
                <w:sz w:val="28"/>
                <w:szCs w:val="28"/>
                <w:lang w:val="uk-UA"/>
              </w:rPr>
              <w:t>Nn</w:t>
            </w:r>
          </w:p>
        </w:tc>
        <w:tc>
          <w:tcPr>
            <w:tcW w:w="1701" w:type="dxa"/>
          </w:tcPr>
          <w:p w:rsidR="00E0304C" w:rsidRPr="00AF1F94" w:rsidRDefault="00E0304C" w:rsidP="00C34166">
            <w:pPr>
              <w:spacing w:line="360" w:lineRule="auto"/>
              <w:rPr>
                <w:sz w:val="28"/>
                <w:szCs w:val="28"/>
                <w:lang w:val="uk-UA"/>
              </w:rPr>
            </w:pPr>
          </w:p>
          <w:p w:rsidR="00E0304C" w:rsidRPr="00AF1F94" w:rsidRDefault="00E0304C" w:rsidP="00C34166">
            <w:pPr>
              <w:spacing w:line="360" w:lineRule="auto"/>
              <w:rPr>
                <w:sz w:val="28"/>
                <w:szCs w:val="28"/>
                <w:lang w:val="uk-UA"/>
              </w:rPr>
            </w:pPr>
            <w:r w:rsidRPr="00AF1F94">
              <w:rPr>
                <w:sz w:val="28"/>
                <w:szCs w:val="28"/>
                <w:lang w:val="uk-UA"/>
              </w:rPr>
              <w:t>Р±s</w:t>
            </w:r>
          </w:p>
        </w:tc>
        <w:tc>
          <w:tcPr>
            <w:tcW w:w="567" w:type="dxa"/>
          </w:tcPr>
          <w:p w:rsidR="00E0304C" w:rsidRPr="00AF1F94" w:rsidRDefault="00E0304C" w:rsidP="00C34166">
            <w:pPr>
              <w:spacing w:line="360" w:lineRule="auto"/>
              <w:rPr>
                <w:sz w:val="28"/>
                <w:szCs w:val="28"/>
                <w:lang w:val="uk-UA"/>
              </w:rPr>
            </w:pPr>
            <w:r w:rsidRPr="00AF1F94">
              <w:rPr>
                <w:sz w:val="28"/>
                <w:szCs w:val="28"/>
                <w:lang w:val="uk-UA"/>
              </w:rPr>
              <w:t>nn</w:t>
            </w:r>
          </w:p>
        </w:tc>
        <w:tc>
          <w:tcPr>
            <w:tcW w:w="1701" w:type="dxa"/>
          </w:tcPr>
          <w:p w:rsidR="00E0304C" w:rsidRPr="00AF1F94" w:rsidRDefault="00E0304C" w:rsidP="00C34166">
            <w:pPr>
              <w:spacing w:line="360" w:lineRule="auto"/>
              <w:rPr>
                <w:sz w:val="28"/>
                <w:szCs w:val="28"/>
                <w:lang w:val="uk-UA"/>
              </w:rPr>
            </w:pPr>
          </w:p>
          <w:p w:rsidR="00E0304C" w:rsidRPr="00AF1F94" w:rsidRDefault="00E0304C" w:rsidP="00C34166">
            <w:pPr>
              <w:spacing w:line="360" w:lineRule="auto"/>
              <w:rPr>
                <w:sz w:val="28"/>
                <w:szCs w:val="28"/>
                <w:lang w:val="uk-UA"/>
              </w:rPr>
            </w:pPr>
            <w:r w:rsidRPr="00AF1F94">
              <w:rPr>
                <w:sz w:val="28"/>
                <w:szCs w:val="28"/>
                <w:lang w:val="uk-UA"/>
              </w:rPr>
              <w:t>Р±s</w:t>
            </w:r>
          </w:p>
        </w:tc>
        <w:tc>
          <w:tcPr>
            <w:tcW w:w="567" w:type="dxa"/>
          </w:tcPr>
          <w:p w:rsidR="00E0304C" w:rsidRPr="00AF1F94" w:rsidRDefault="00E0304C" w:rsidP="00C34166">
            <w:pPr>
              <w:spacing w:line="360" w:lineRule="auto"/>
              <w:rPr>
                <w:sz w:val="28"/>
                <w:szCs w:val="28"/>
                <w:lang w:val="uk-UA"/>
              </w:rPr>
            </w:pPr>
            <w:r w:rsidRPr="00AF1F94">
              <w:rPr>
                <w:sz w:val="28"/>
                <w:szCs w:val="28"/>
                <w:lang w:val="uk-UA"/>
              </w:rPr>
              <w:t>nn</w:t>
            </w:r>
          </w:p>
        </w:tc>
        <w:tc>
          <w:tcPr>
            <w:tcW w:w="2268" w:type="dxa"/>
          </w:tcPr>
          <w:p w:rsidR="00E0304C" w:rsidRPr="00AF1F94" w:rsidRDefault="00E0304C" w:rsidP="00C34166">
            <w:pPr>
              <w:spacing w:line="360" w:lineRule="auto"/>
              <w:rPr>
                <w:sz w:val="28"/>
                <w:szCs w:val="28"/>
                <w:lang w:val="uk-UA"/>
              </w:rPr>
            </w:pPr>
          </w:p>
          <w:p w:rsidR="00E0304C" w:rsidRPr="00AF1F94" w:rsidRDefault="00E0304C" w:rsidP="00C34166">
            <w:pPr>
              <w:spacing w:line="360" w:lineRule="auto"/>
              <w:rPr>
                <w:sz w:val="28"/>
                <w:szCs w:val="28"/>
                <w:lang w:val="uk-UA"/>
              </w:rPr>
            </w:pPr>
            <w:r w:rsidRPr="00AF1F94">
              <w:rPr>
                <w:sz w:val="28"/>
                <w:szCs w:val="28"/>
                <w:lang w:val="uk-UA"/>
              </w:rPr>
              <w:t>Р±s</w:t>
            </w:r>
          </w:p>
        </w:tc>
      </w:tr>
      <w:tr w:rsidR="00E0304C" w:rsidRPr="00AF1F94" w:rsidTr="00C34166">
        <w:tc>
          <w:tcPr>
            <w:tcW w:w="1098" w:type="dxa"/>
            <w:vMerge w:val="restart"/>
          </w:tcPr>
          <w:p w:rsidR="00E0304C" w:rsidRPr="00AF1F94" w:rsidRDefault="00E0304C" w:rsidP="00C34166">
            <w:pPr>
              <w:spacing w:line="360" w:lineRule="auto"/>
              <w:rPr>
                <w:sz w:val="28"/>
                <w:szCs w:val="28"/>
                <w:lang w:val="uk-UA"/>
              </w:rPr>
            </w:pPr>
            <w:r w:rsidRPr="00AF1F94">
              <w:rPr>
                <w:sz w:val="28"/>
                <w:szCs w:val="28"/>
                <w:lang w:val="uk-UA"/>
              </w:rPr>
              <w:t>від 1 до 3 років</w:t>
            </w:r>
          </w:p>
        </w:tc>
        <w:tc>
          <w:tcPr>
            <w:tcW w:w="1137" w:type="dxa"/>
          </w:tcPr>
          <w:p w:rsidR="00E0304C" w:rsidRPr="00AF1F94" w:rsidRDefault="00E0304C" w:rsidP="00C34166">
            <w:pPr>
              <w:spacing w:line="360" w:lineRule="auto"/>
              <w:rPr>
                <w:sz w:val="28"/>
                <w:szCs w:val="28"/>
                <w:lang w:val="uk-UA"/>
              </w:rPr>
            </w:pPr>
            <w:r w:rsidRPr="00AF1F94">
              <w:rPr>
                <w:sz w:val="28"/>
                <w:szCs w:val="28"/>
                <w:lang w:val="uk-UA"/>
              </w:rPr>
              <w:t>без ЗДА</w:t>
            </w:r>
          </w:p>
          <w:p w:rsidR="00E0304C" w:rsidRPr="00AF1F94" w:rsidRDefault="00E0304C" w:rsidP="00C34166">
            <w:pPr>
              <w:spacing w:line="360" w:lineRule="auto"/>
              <w:rPr>
                <w:sz w:val="28"/>
                <w:szCs w:val="28"/>
                <w:lang w:val="uk-UA"/>
              </w:rPr>
            </w:pPr>
            <w:r w:rsidRPr="00AF1F94">
              <w:rPr>
                <w:sz w:val="28"/>
                <w:szCs w:val="28"/>
                <w:lang w:val="uk-UA"/>
              </w:rPr>
              <w:t>(n=29)</w:t>
            </w:r>
          </w:p>
        </w:tc>
        <w:tc>
          <w:tcPr>
            <w:tcW w:w="567" w:type="dxa"/>
          </w:tcPr>
          <w:p w:rsidR="00E0304C" w:rsidRPr="00AF1F94" w:rsidRDefault="00E0304C" w:rsidP="00C34166">
            <w:pPr>
              <w:spacing w:line="360" w:lineRule="auto"/>
              <w:rPr>
                <w:sz w:val="28"/>
                <w:szCs w:val="28"/>
                <w:lang w:val="uk-UA"/>
              </w:rPr>
            </w:pPr>
            <w:r>
              <w:rPr>
                <w:sz w:val="28"/>
                <w:szCs w:val="28"/>
                <w:lang w:val="uk-UA"/>
              </w:rPr>
              <w:t>11</w:t>
            </w:r>
          </w:p>
        </w:tc>
        <w:tc>
          <w:tcPr>
            <w:tcW w:w="1701" w:type="dxa"/>
          </w:tcPr>
          <w:p w:rsidR="00E0304C" w:rsidRPr="00AF1F94" w:rsidRDefault="00E0304C" w:rsidP="00C34166">
            <w:pPr>
              <w:spacing w:line="360" w:lineRule="auto"/>
              <w:rPr>
                <w:sz w:val="28"/>
                <w:szCs w:val="28"/>
                <w:lang w:val="uk-UA"/>
              </w:rPr>
            </w:pPr>
            <w:r>
              <w:rPr>
                <w:sz w:val="28"/>
                <w:szCs w:val="28"/>
                <w:lang w:val="uk-UA"/>
              </w:rPr>
              <w:t>37,93</w:t>
            </w:r>
            <w:r w:rsidRPr="00AF1F94">
              <w:rPr>
                <w:sz w:val="28"/>
                <w:szCs w:val="28"/>
                <w:lang w:val="uk-UA"/>
              </w:rPr>
              <w:t>±</w:t>
            </w:r>
            <w:r>
              <w:rPr>
                <w:sz w:val="28"/>
                <w:szCs w:val="28"/>
                <w:lang w:val="uk-UA"/>
              </w:rPr>
              <w:t>9,17</w:t>
            </w:r>
          </w:p>
          <w:p w:rsidR="00E0304C" w:rsidRPr="00AF1F94" w:rsidRDefault="00E0304C" w:rsidP="00C34166">
            <w:pPr>
              <w:spacing w:line="360" w:lineRule="auto"/>
              <w:rPr>
                <w:sz w:val="28"/>
                <w:szCs w:val="28"/>
                <w:lang w:val="uk-UA"/>
              </w:rPr>
            </w:pPr>
          </w:p>
        </w:tc>
        <w:tc>
          <w:tcPr>
            <w:tcW w:w="567" w:type="dxa"/>
          </w:tcPr>
          <w:p w:rsidR="00E0304C" w:rsidRPr="00AF1F94" w:rsidRDefault="00E0304C" w:rsidP="00C34166">
            <w:pPr>
              <w:spacing w:line="360" w:lineRule="auto"/>
              <w:rPr>
                <w:sz w:val="28"/>
                <w:szCs w:val="28"/>
                <w:lang w:val="uk-UA"/>
              </w:rPr>
            </w:pPr>
            <w:r>
              <w:rPr>
                <w:sz w:val="28"/>
                <w:szCs w:val="28"/>
                <w:lang w:val="uk-UA"/>
              </w:rPr>
              <w:t>12</w:t>
            </w:r>
          </w:p>
        </w:tc>
        <w:tc>
          <w:tcPr>
            <w:tcW w:w="1701" w:type="dxa"/>
          </w:tcPr>
          <w:p w:rsidR="00E0304C" w:rsidRPr="00AF1F94" w:rsidRDefault="00E0304C" w:rsidP="00C34166">
            <w:pPr>
              <w:spacing w:line="360" w:lineRule="auto"/>
              <w:rPr>
                <w:sz w:val="28"/>
                <w:szCs w:val="28"/>
                <w:lang w:val="uk-UA"/>
              </w:rPr>
            </w:pPr>
            <w:r>
              <w:rPr>
                <w:sz w:val="28"/>
                <w:szCs w:val="28"/>
                <w:lang w:val="uk-UA"/>
              </w:rPr>
              <w:t>41,38±9,31</w:t>
            </w:r>
          </w:p>
          <w:p w:rsidR="00E0304C" w:rsidRPr="00AF1F94" w:rsidRDefault="00E0304C" w:rsidP="00C34166">
            <w:pPr>
              <w:spacing w:line="360" w:lineRule="auto"/>
              <w:rPr>
                <w:sz w:val="28"/>
                <w:szCs w:val="28"/>
                <w:lang w:val="uk-UA"/>
              </w:rPr>
            </w:pPr>
          </w:p>
        </w:tc>
        <w:tc>
          <w:tcPr>
            <w:tcW w:w="567" w:type="dxa"/>
          </w:tcPr>
          <w:p w:rsidR="00E0304C" w:rsidRPr="00AF1F94" w:rsidRDefault="00E0304C" w:rsidP="00C34166">
            <w:pPr>
              <w:spacing w:line="360" w:lineRule="auto"/>
              <w:rPr>
                <w:sz w:val="28"/>
                <w:szCs w:val="28"/>
                <w:lang w:val="uk-UA"/>
              </w:rPr>
            </w:pPr>
            <w:r>
              <w:rPr>
                <w:sz w:val="28"/>
                <w:szCs w:val="28"/>
                <w:lang w:val="uk-UA"/>
              </w:rPr>
              <w:t>6</w:t>
            </w:r>
          </w:p>
        </w:tc>
        <w:tc>
          <w:tcPr>
            <w:tcW w:w="2268" w:type="dxa"/>
          </w:tcPr>
          <w:p w:rsidR="00E0304C" w:rsidRPr="00AF1F94" w:rsidRDefault="00E0304C" w:rsidP="00C34166">
            <w:pPr>
              <w:spacing w:line="360" w:lineRule="auto"/>
              <w:rPr>
                <w:sz w:val="28"/>
                <w:szCs w:val="28"/>
                <w:lang w:val="uk-UA"/>
              </w:rPr>
            </w:pPr>
            <w:r>
              <w:rPr>
                <w:sz w:val="28"/>
                <w:szCs w:val="28"/>
                <w:lang w:val="uk-UA"/>
              </w:rPr>
              <w:t>20,69</w:t>
            </w:r>
            <w:r w:rsidRPr="00AF1F94">
              <w:rPr>
                <w:sz w:val="28"/>
                <w:szCs w:val="28"/>
                <w:lang w:val="uk-UA"/>
              </w:rPr>
              <w:t>±</w:t>
            </w:r>
            <w:r>
              <w:rPr>
                <w:sz w:val="28"/>
                <w:szCs w:val="28"/>
                <w:lang w:val="uk-UA"/>
              </w:rPr>
              <w:t>7,66</w:t>
            </w:r>
          </w:p>
        </w:tc>
      </w:tr>
      <w:tr w:rsidR="00E0304C" w:rsidRPr="00AF1F94" w:rsidTr="00C34166">
        <w:trPr>
          <w:trHeight w:val="1098"/>
        </w:trPr>
        <w:tc>
          <w:tcPr>
            <w:tcW w:w="1098" w:type="dxa"/>
            <w:vMerge/>
          </w:tcPr>
          <w:p w:rsidR="00E0304C" w:rsidRPr="00AF1F94" w:rsidRDefault="00E0304C" w:rsidP="00C34166">
            <w:pPr>
              <w:spacing w:line="360" w:lineRule="auto"/>
              <w:rPr>
                <w:sz w:val="28"/>
                <w:szCs w:val="28"/>
                <w:lang w:val="uk-UA"/>
              </w:rPr>
            </w:pPr>
          </w:p>
        </w:tc>
        <w:tc>
          <w:tcPr>
            <w:tcW w:w="1137" w:type="dxa"/>
          </w:tcPr>
          <w:p w:rsidR="00E0304C" w:rsidRPr="00AF1F94" w:rsidRDefault="00E0304C" w:rsidP="00C34166">
            <w:pPr>
              <w:spacing w:line="360" w:lineRule="auto"/>
              <w:rPr>
                <w:sz w:val="28"/>
                <w:szCs w:val="28"/>
                <w:lang w:val="uk-UA"/>
              </w:rPr>
            </w:pPr>
            <w:r w:rsidRPr="00AF1F94">
              <w:rPr>
                <w:sz w:val="28"/>
                <w:szCs w:val="28"/>
                <w:lang w:val="uk-UA"/>
              </w:rPr>
              <w:t>із ЗДА</w:t>
            </w:r>
          </w:p>
          <w:p w:rsidR="00E0304C" w:rsidRPr="00AF1F94" w:rsidRDefault="00E0304C" w:rsidP="00C34166">
            <w:pPr>
              <w:spacing w:line="360" w:lineRule="auto"/>
              <w:rPr>
                <w:sz w:val="28"/>
                <w:szCs w:val="28"/>
                <w:lang w:val="uk-UA"/>
              </w:rPr>
            </w:pPr>
            <w:r w:rsidRPr="00AF1F94">
              <w:rPr>
                <w:sz w:val="28"/>
                <w:szCs w:val="28"/>
                <w:lang w:val="uk-UA"/>
              </w:rPr>
              <w:t>(n=33)</w:t>
            </w:r>
          </w:p>
        </w:tc>
        <w:tc>
          <w:tcPr>
            <w:tcW w:w="567" w:type="dxa"/>
          </w:tcPr>
          <w:p w:rsidR="00E0304C" w:rsidRPr="00AF1F94" w:rsidRDefault="00E0304C" w:rsidP="00C34166">
            <w:pPr>
              <w:spacing w:line="360" w:lineRule="auto"/>
              <w:rPr>
                <w:sz w:val="28"/>
                <w:szCs w:val="28"/>
                <w:lang w:val="uk-UA"/>
              </w:rPr>
            </w:pPr>
            <w:r>
              <w:rPr>
                <w:sz w:val="28"/>
                <w:szCs w:val="28"/>
                <w:lang w:val="uk-UA"/>
              </w:rPr>
              <w:t>7</w:t>
            </w:r>
          </w:p>
        </w:tc>
        <w:tc>
          <w:tcPr>
            <w:tcW w:w="1701" w:type="dxa"/>
          </w:tcPr>
          <w:p w:rsidR="00E0304C" w:rsidRPr="00AF1F94" w:rsidRDefault="00E0304C" w:rsidP="00C34166">
            <w:pPr>
              <w:spacing w:line="360" w:lineRule="auto"/>
              <w:rPr>
                <w:sz w:val="28"/>
                <w:szCs w:val="28"/>
                <w:lang w:val="uk-UA"/>
              </w:rPr>
            </w:pPr>
            <w:r>
              <w:rPr>
                <w:sz w:val="28"/>
                <w:szCs w:val="28"/>
                <w:lang w:val="uk-UA"/>
              </w:rPr>
              <w:t>21,21±7,23</w:t>
            </w:r>
          </w:p>
        </w:tc>
        <w:tc>
          <w:tcPr>
            <w:tcW w:w="567" w:type="dxa"/>
          </w:tcPr>
          <w:p w:rsidR="00E0304C" w:rsidRPr="00AF1F94" w:rsidRDefault="00E0304C" w:rsidP="00C34166">
            <w:pPr>
              <w:spacing w:line="360" w:lineRule="auto"/>
              <w:rPr>
                <w:sz w:val="28"/>
                <w:szCs w:val="28"/>
                <w:lang w:val="uk-UA"/>
              </w:rPr>
            </w:pPr>
            <w:r>
              <w:rPr>
                <w:sz w:val="28"/>
                <w:szCs w:val="28"/>
                <w:lang w:val="uk-UA"/>
              </w:rPr>
              <w:t>21</w:t>
            </w:r>
          </w:p>
        </w:tc>
        <w:tc>
          <w:tcPr>
            <w:tcW w:w="1701" w:type="dxa"/>
          </w:tcPr>
          <w:p w:rsidR="00E0304C" w:rsidRDefault="00E0304C" w:rsidP="00C34166">
            <w:pPr>
              <w:spacing w:line="360" w:lineRule="auto"/>
              <w:rPr>
                <w:sz w:val="28"/>
                <w:szCs w:val="28"/>
                <w:lang w:val="uk-UA"/>
              </w:rPr>
            </w:pPr>
            <w:r>
              <w:rPr>
                <w:sz w:val="28"/>
                <w:szCs w:val="28"/>
                <w:lang w:val="uk-UA"/>
              </w:rPr>
              <w:t>63,64±8,50</w:t>
            </w:r>
          </w:p>
          <w:p w:rsidR="00E0304C" w:rsidRPr="00AF1F94" w:rsidRDefault="00E0304C" w:rsidP="00C34166">
            <w:pPr>
              <w:spacing w:line="360" w:lineRule="auto"/>
              <w:rPr>
                <w:sz w:val="28"/>
                <w:szCs w:val="28"/>
                <w:lang w:val="uk-UA"/>
              </w:rPr>
            </w:pPr>
            <w:r w:rsidRPr="003D5350">
              <w:rPr>
                <w:sz w:val="28"/>
                <w:szCs w:val="28"/>
                <w:lang w:val="uk-UA"/>
              </w:rPr>
              <w:t>р&lt;0,001</w:t>
            </w:r>
          </w:p>
        </w:tc>
        <w:tc>
          <w:tcPr>
            <w:tcW w:w="567" w:type="dxa"/>
          </w:tcPr>
          <w:p w:rsidR="00E0304C" w:rsidRPr="00AF1F94" w:rsidRDefault="00E0304C" w:rsidP="00C34166">
            <w:pPr>
              <w:spacing w:line="360" w:lineRule="auto"/>
              <w:rPr>
                <w:sz w:val="28"/>
                <w:szCs w:val="28"/>
                <w:lang w:val="uk-UA"/>
              </w:rPr>
            </w:pPr>
            <w:r>
              <w:rPr>
                <w:sz w:val="28"/>
                <w:szCs w:val="28"/>
                <w:lang w:val="uk-UA"/>
              </w:rPr>
              <w:t>5</w:t>
            </w:r>
          </w:p>
        </w:tc>
        <w:tc>
          <w:tcPr>
            <w:tcW w:w="2268" w:type="dxa"/>
          </w:tcPr>
          <w:p w:rsidR="00E0304C" w:rsidRPr="00AF1F94" w:rsidRDefault="00E0304C" w:rsidP="00C34166">
            <w:pPr>
              <w:spacing w:line="360" w:lineRule="auto"/>
              <w:rPr>
                <w:sz w:val="28"/>
                <w:szCs w:val="28"/>
                <w:lang w:val="uk-UA"/>
              </w:rPr>
            </w:pPr>
            <w:r>
              <w:rPr>
                <w:sz w:val="28"/>
                <w:szCs w:val="28"/>
                <w:lang w:val="uk-UA"/>
              </w:rPr>
              <w:t>15,15</w:t>
            </w:r>
            <w:r w:rsidRPr="00AF1F94">
              <w:rPr>
                <w:sz w:val="28"/>
                <w:szCs w:val="28"/>
                <w:lang w:val="uk-UA"/>
              </w:rPr>
              <w:t>±</w:t>
            </w:r>
            <w:r>
              <w:rPr>
                <w:sz w:val="28"/>
                <w:szCs w:val="28"/>
                <w:lang w:val="uk-UA"/>
              </w:rPr>
              <w:t>6,34</w:t>
            </w:r>
          </w:p>
        </w:tc>
      </w:tr>
      <w:tr w:rsidR="00E0304C" w:rsidRPr="00AF1F94" w:rsidTr="00C34166">
        <w:tc>
          <w:tcPr>
            <w:tcW w:w="1098" w:type="dxa"/>
            <w:vMerge w:val="restart"/>
          </w:tcPr>
          <w:p w:rsidR="00E0304C" w:rsidRPr="00AF1F94" w:rsidRDefault="00E0304C" w:rsidP="00C34166">
            <w:pPr>
              <w:spacing w:line="360" w:lineRule="auto"/>
              <w:rPr>
                <w:sz w:val="28"/>
                <w:szCs w:val="28"/>
                <w:lang w:val="uk-UA"/>
              </w:rPr>
            </w:pPr>
            <w:r w:rsidRPr="00AF1F94">
              <w:rPr>
                <w:sz w:val="28"/>
                <w:szCs w:val="28"/>
                <w:lang w:val="uk-UA"/>
              </w:rPr>
              <w:t>від 3 до 7 років</w:t>
            </w:r>
          </w:p>
        </w:tc>
        <w:tc>
          <w:tcPr>
            <w:tcW w:w="1137" w:type="dxa"/>
          </w:tcPr>
          <w:p w:rsidR="00E0304C" w:rsidRPr="00AF1F94" w:rsidRDefault="00E0304C" w:rsidP="00C34166">
            <w:pPr>
              <w:spacing w:line="360" w:lineRule="auto"/>
              <w:rPr>
                <w:sz w:val="28"/>
                <w:szCs w:val="28"/>
                <w:lang w:val="uk-UA"/>
              </w:rPr>
            </w:pPr>
            <w:r w:rsidRPr="00AF1F94">
              <w:rPr>
                <w:sz w:val="28"/>
                <w:szCs w:val="28"/>
                <w:lang w:val="uk-UA"/>
              </w:rPr>
              <w:t>без ЗДА</w:t>
            </w:r>
          </w:p>
          <w:p w:rsidR="00E0304C" w:rsidRPr="00AF1F94" w:rsidRDefault="00E0304C" w:rsidP="00C34166">
            <w:pPr>
              <w:spacing w:line="360" w:lineRule="auto"/>
              <w:rPr>
                <w:sz w:val="28"/>
                <w:szCs w:val="28"/>
                <w:lang w:val="uk-UA"/>
              </w:rPr>
            </w:pPr>
            <w:r w:rsidRPr="00AF1F94">
              <w:rPr>
                <w:sz w:val="28"/>
                <w:szCs w:val="28"/>
                <w:lang w:val="uk-UA"/>
              </w:rPr>
              <w:t>(n=31)</w:t>
            </w:r>
          </w:p>
        </w:tc>
        <w:tc>
          <w:tcPr>
            <w:tcW w:w="567" w:type="dxa"/>
          </w:tcPr>
          <w:p w:rsidR="00E0304C" w:rsidRPr="00AF1F94" w:rsidRDefault="00E0304C" w:rsidP="00C34166">
            <w:pPr>
              <w:spacing w:line="360" w:lineRule="auto"/>
              <w:rPr>
                <w:sz w:val="28"/>
                <w:szCs w:val="28"/>
                <w:lang w:val="uk-UA"/>
              </w:rPr>
            </w:pPr>
            <w:r>
              <w:rPr>
                <w:sz w:val="28"/>
                <w:szCs w:val="28"/>
                <w:lang w:val="uk-UA"/>
              </w:rPr>
              <w:t>11</w:t>
            </w:r>
          </w:p>
        </w:tc>
        <w:tc>
          <w:tcPr>
            <w:tcW w:w="1701" w:type="dxa"/>
          </w:tcPr>
          <w:p w:rsidR="00E0304C" w:rsidRPr="00AF1F94" w:rsidRDefault="00E0304C" w:rsidP="00C34166">
            <w:pPr>
              <w:spacing w:line="360" w:lineRule="auto"/>
              <w:rPr>
                <w:sz w:val="28"/>
                <w:szCs w:val="28"/>
                <w:lang w:val="uk-UA"/>
              </w:rPr>
            </w:pPr>
            <w:r>
              <w:rPr>
                <w:sz w:val="28"/>
                <w:szCs w:val="28"/>
                <w:lang w:val="uk-UA"/>
              </w:rPr>
              <w:t>35,48±8,74</w:t>
            </w:r>
          </w:p>
        </w:tc>
        <w:tc>
          <w:tcPr>
            <w:tcW w:w="567" w:type="dxa"/>
          </w:tcPr>
          <w:p w:rsidR="00E0304C" w:rsidRPr="00AF1F94" w:rsidRDefault="00E0304C" w:rsidP="00C34166">
            <w:pPr>
              <w:spacing w:line="360" w:lineRule="auto"/>
              <w:rPr>
                <w:sz w:val="28"/>
                <w:szCs w:val="28"/>
                <w:lang w:val="uk-UA"/>
              </w:rPr>
            </w:pPr>
            <w:r>
              <w:rPr>
                <w:sz w:val="28"/>
                <w:szCs w:val="28"/>
                <w:lang w:val="uk-UA"/>
              </w:rPr>
              <w:t>11</w:t>
            </w:r>
          </w:p>
        </w:tc>
        <w:tc>
          <w:tcPr>
            <w:tcW w:w="1701" w:type="dxa"/>
          </w:tcPr>
          <w:p w:rsidR="00E0304C" w:rsidRPr="00AF1F94" w:rsidRDefault="00E0304C" w:rsidP="00C34166">
            <w:pPr>
              <w:spacing w:line="360" w:lineRule="auto"/>
              <w:rPr>
                <w:sz w:val="28"/>
                <w:szCs w:val="28"/>
                <w:lang w:val="uk-UA"/>
              </w:rPr>
            </w:pPr>
            <w:r>
              <w:rPr>
                <w:sz w:val="28"/>
                <w:szCs w:val="28"/>
                <w:lang w:val="uk-UA"/>
              </w:rPr>
              <w:t>35,48±8,74</w:t>
            </w:r>
          </w:p>
          <w:p w:rsidR="00E0304C" w:rsidRPr="00AF1F94" w:rsidRDefault="00E0304C" w:rsidP="00C34166">
            <w:pPr>
              <w:spacing w:line="360" w:lineRule="auto"/>
              <w:rPr>
                <w:sz w:val="28"/>
                <w:szCs w:val="28"/>
                <w:lang w:val="uk-UA"/>
              </w:rPr>
            </w:pPr>
            <w:r>
              <w:rPr>
                <w:sz w:val="28"/>
                <w:szCs w:val="28"/>
                <w:lang w:val="uk-UA"/>
              </w:rPr>
              <w:t xml:space="preserve">   </w:t>
            </w:r>
          </w:p>
        </w:tc>
        <w:tc>
          <w:tcPr>
            <w:tcW w:w="567" w:type="dxa"/>
          </w:tcPr>
          <w:p w:rsidR="00E0304C" w:rsidRPr="00AF1F94" w:rsidRDefault="00E0304C" w:rsidP="00C34166">
            <w:pPr>
              <w:spacing w:line="360" w:lineRule="auto"/>
              <w:rPr>
                <w:sz w:val="28"/>
                <w:szCs w:val="28"/>
                <w:lang w:val="uk-UA"/>
              </w:rPr>
            </w:pPr>
            <w:r>
              <w:rPr>
                <w:sz w:val="28"/>
                <w:szCs w:val="28"/>
                <w:lang w:val="uk-UA"/>
              </w:rPr>
              <w:t>9</w:t>
            </w:r>
          </w:p>
        </w:tc>
        <w:tc>
          <w:tcPr>
            <w:tcW w:w="2268" w:type="dxa"/>
          </w:tcPr>
          <w:p w:rsidR="00E0304C" w:rsidRPr="00AF1F94" w:rsidRDefault="00E0304C" w:rsidP="00C34166">
            <w:pPr>
              <w:spacing w:line="360" w:lineRule="auto"/>
              <w:rPr>
                <w:sz w:val="28"/>
                <w:szCs w:val="28"/>
                <w:lang w:val="uk-UA"/>
              </w:rPr>
            </w:pPr>
            <w:r>
              <w:rPr>
                <w:sz w:val="28"/>
                <w:szCs w:val="28"/>
                <w:lang w:val="uk-UA"/>
              </w:rPr>
              <w:t>29,03±8,29</w:t>
            </w:r>
          </w:p>
        </w:tc>
      </w:tr>
      <w:tr w:rsidR="00E0304C" w:rsidRPr="00AF1F94" w:rsidTr="00C34166">
        <w:tc>
          <w:tcPr>
            <w:tcW w:w="1098" w:type="dxa"/>
            <w:vMerge/>
          </w:tcPr>
          <w:p w:rsidR="00E0304C" w:rsidRPr="00AF1F94" w:rsidRDefault="00E0304C" w:rsidP="00C34166">
            <w:pPr>
              <w:spacing w:line="360" w:lineRule="auto"/>
              <w:rPr>
                <w:sz w:val="28"/>
                <w:szCs w:val="28"/>
                <w:lang w:val="uk-UA"/>
              </w:rPr>
            </w:pPr>
          </w:p>
        </w:tc>
        <w:tc>
          <w:tcPr>
            <w:tcW w:w="1137" w:type="dxa"/>
          </w:tcPr>
          <w:p w:rsidR="00E0304C" w:rsidRPr="00AF1F94" w:rsidRDefault="00E0304C" w:rsidP="00C34166">
            <w:pPr>
              <w:spacing w:line="360" w:lineRule="auto"/>
              <w:rPr>
                <w:sz w:val="28"/>
                <w:szCs w:val="28"/>
                <w:lang w:val="uk-UA"/>
              </w:rPr>
            </w:pPr>
            <w:r w:rsidRPr="00AF1F94">
              <w:rPr>
                <w:sz w:val="28"/>
                <w:szCs w:val="28"/>
                <w:lang w:val="uk-UA"/>
              </w:rPr>
              <w:t>із ЗДА</w:t>
            </w:r>
          </w:p>
          <w:p w:rsidR="00E0304C" w:rsidRPr="00AF1F94" w:rsidRDefault="00E0304C" w:rsidP="00C34166">
            <w:pPr>
              <w:spacing w:line="360" w:lineRule="auto"/>
              <w:rPr>
                <w:sz w:val="28"/>
                <w:szCs w:val="28"/>
                <w:lang w:val="uk-UA"/>
              </w:rPr>
            </w:pPr>
            <w:r w:rsidRPr="00AF1F94">
              <w:rPr>
                <w:sz w:val="28"/>
                <w:szCs w:val="28"/>
                <w:lang w:val="uk-UA"/>
              </w:rPr>
              <w:t>(n=28)</w:t>
            </w:r>
          </w:p>
        </w:tc>
        <w:tc>
          <w:tcPr>
            <w:tcW w:w="567" w:type="dxa"/>
          </w:tcPr>
          <w:p w:rsidR="00E0304C" w:rsidRPr="00AF1F94" w:rsidRDefault="00E0304C" w:rsidP="00C34166">
            <w:pPr>
              <w:spacing w:line="360" w:lineRule="auto"/>
              <w:rPr>
                <w:sz w:val="28"/>
                <w:szCs w:val="28"/>
                <w:lang w:val="uk-UA"/>
              </w:rPr>
            </w:pPr>
            <w:r>
              <w:rPr>
                <w:sz w:val="28"/>
                <w:szCs w:val="28"/>
                <w:lang w:val="uk-UA"/>
              </w:rPr>
              <w:t>5</w:t>
            </w:r>
          </w:p>
        </w:tc>
        <w:tc>
          <w:tcPr>
            <w:tcW w:w="1701" w:type="dxa"/>
          </w:tcPr>
          <w:p w:rsidR="00E0304C" w:rsidRPr="00AF1F94" w:rsidRDefault="00E0304C" w:rsidP="00C34166">
            <w:pPr>
              <w:spacing w:line="360" w:lineRule="auto"/>
              <w:rPr>
                <w:sz w:val="28"/>
                <w:szCs w:val="28"/>
                <w:lang w:val="uk-UA"/>
              </w:rPr>
            </w:pPr>
            <w:r>
              <w:rPr>
                <w:sz w:val="28"/>
                <w:szCs w:val="28"/>
                <w:lang w:val="uk-UA"/>
              </w:rPr>
              <w:t>17,86±7,37</w:t>
            </w:r>
          </w:p>
        </w:tc>
        <w:tc>
          <w:tcPr>
            <w:tcW w:w="567" w:type="dxa"/>
          </w:tcPr>
          <w:p w:rsidR="00E0304C" w:rsidRPr="00AF1F94" w:rsidRDefault="00E0304C" w:rsidP="00C34166">
            <w:pPr>
              <w:spacing w:line="360" w:lineRule="auto"/>
              <w:rPr>
                <w:sz w:val="28"/>
                <w:szCs w:val="28"/>
                <w:lang w:val="uk-UA"/>
              </w:rPr>
            </w:pPr>
            <w:r>
              <w:rPr>
                <w:sz w:val="28"/>
                <w:szCs w:val="28"/>
                <w:lang w:val="uk-UA"/>
              </w:rPr>
              <w:t>19</w:t>
            </w:r>
          </w:p>
        </w:tc>
        <w:tc>
          <w:tcPr>
            <w:tcW w:w="1701" w:type="dxa"/>
          </w:tcPr>
          <w:p w:rsidR="00E0304C" w:rsidRDefault="00E0304C" w:rsidP="00C34166">
            <w:pPr>
              <w:spacing w:line="360" w:lineRule="auto"/>
              <w:rPr>
                <w:sz w:val="28"/>
                <w:szCs w:val="28"/>
                <w:lang w:val="uk-UA"/>
              </w:rPr>
            </w:pPr>
            <w:r>
              <w:rPr>
                <w:sz w:val="28"/>
                <w:szCs w:val="28"/>
                <w:lang w:val="uk-UA"/>
              </w:rPr>
              <w:t>67,86±8,99</w:t>
            </w:r>
          </w:p>
          <w:p w:rsidR="00E0304C" w:rsidRPr="00AF1F94" w:rsidRDefault="00E0304C" w:rsidP="00C34166">
            <w:pPr>
              <w:spacing w:line="360" w:lineRule="auto"/>
              <w:rPr>
                <w:sz w:val="28"/>
                <w:szCs w:val="28"/>
                <w:lang w:val="uk-UA"/>
              </w:rPr>
            </w:pPr>
            <w:r w:rsidRPr="003D5350">
              <w:rPr>
                <w:sz w:val="28"/>
                <w:szCs w:val="28"/>
                <w:lang w:val="uk-UA"/>
              </w:rPr>
              <w:t>р&lt;0,001</w:t>
            </w:r>
          </w:p>
        </w:tc>
        <w:tc>
          <w:tcPr>
            <w:tcW w:w="567" w:type="dxa"/>
          </w:tcPr>
          <w:p w:rsidR="00E0304C" w:rsidRPr="00AF1F94" w:rsidRDefault="00E0304C" w:rsidP="00C34166">
            <w:pPr>
              <w:spacing w:line="360" w:lineRule="auto"/>
              <w:rPr>
                <w:sz w:val="28"/>
                <w:szCs w:val="28"/>
                <w:lang w:val="uk-UA"/>
              </w:rPr>
            </w:pPr>
            <w:r>
              <w:rPr>
                <w:sz w:val="28"/>
                <w:szCs w:val="28"/>
                <w:lang w:val="uk-UA"/>
              </w:rPr>
              <w:t>4</w:t>
            </w:r>
          </w:p>
        </w:tc>
        <w:tc>
          <w:tcPr>
            <w:tcW w:w="2268" w:type="dxa"/>
          </w:tcPr>
          <w:p w:rsidR="00E0304C" w:rsidRPr="00AF1F94" w:rsidRDefault="00E0304C" w:rsidP="00C34166">
            <w:pPr>
              <w:spacing w:line="360" w:lineRule="auto"/>
              <w:rPr>
                <w:sz w:val="28"/>
                <w:szCs w:val="28"/>
                <w:lang w:val="uk-UA"/>
              </w:rPr>
            </w:pPr>
            <w:r>
              <w:rPr>
                <w:sz w:val="28"/>
                <w:szCs w:val="28"/>
                <w:lang w:val="uk-UA"/>
              </w:rPr>
              <w:t>14,29±6,73</w:t>
            </w:r>
          </w:p>
        </w:tc>
      </w:tr>
      <w:tr w:rsidR="00E0304C" w:rsidRPr="00AF1F94" w:rsidTr="00C34166">
        <w:trPr>
          <w:trHeight w:val="615"/>
        </w:trPr>
        <w:tc>
          <w:tcPr>
            <w:tcW w:w="1098" w:type="dxa"/>
            <w:vMerge w:val="restart"/>
          </w:tcPr>
          <w:p w:rsidR="00E0304C" w:rsidRPr="00AF1F94" w:rsidRDefault="00E0304C" w:rsidP="00C34166">
            <w:pPr>
              <w:spacing w:line="360" w:lineRule="auto"/>
              <w:rPr>
                <w:sz w:val="28"/>
                <w:szCs w:val="28"/>
                <w:lang w:val="uk-UA"/>
              </w:rPr>
            </w:pPr>
            <w:r w:rsidRPr="00AF1F94">
              <w:rPr>
                <w:sz w:val="28"/>
                <w:szCs w:val="28"/>
                <w:lang w:val="uk-UA"/>
              </w:rPr>
              <w:t>всього</w:t>
            </w:r>
          </w:p>
        </w:tc>
        <w:tc>
          <w:tcPr>
            <w:tcW w:w="1137" w:type="dxa"/>
          </w:tcPr>
          <w:p w:rsidR="00E0304C" w:rsidRPr="00AF1F94" w:rsidRDefault="00E0304C" w:rsidP="00C34166">
            <w:pPr>
              <w:spacing w:line="360" w:lineRule="auto"/>
              <w:rPr>
                <w:sz w:val="28"/>
                <w:szCs w:val="28"/>
                <w:lang w:val="uk-UA"/>
              </w:rPr>
            </w:pPr>
            <w:r w:rsidRPr="00AF1F94">
              <w:rPr>
                <w:sz w:val="28"/>
                <w:szCs w:val="28"/>
                <w:lang w:val="uk-UA"/>
              </w:rPr>
              <w:t>без ЗДА</w:t>
            </w:r>
          </w:p>
          <w:p w:rsidR="00E0304C" w:rsidRPr="00AF1F94" w:rsidRDefault="00E0304C" w:rsidP="00C34166">
            <w:pPr>
              <w:spacing w:line="360" w:lineRule="auto"/>
              <w:rPr>
                <w:sz w:val="28"/>
                <w:szCs w:val="28"/>
                <w:lang w:val="uk-UA"/>
              </w:rPr>
            </w:pPr>
            <w:r w:rsidRPr="00AF1F94">
              <w:rPr>
                <w:sz w:val="28"/>
                <w:szCs w:val="28"/>
                <w:lang w:val="uk-UA"/>
              </w:rPr>
              <w:t>(n=60)</w:t>
            </w:r>
          </w:p>
        </w:tc>
        <w:tc>
          <w:tcPr>
            <w:tcW w:w="567" w:type="dxa"/>
          </w:tcPr>
          <w:p w:rsidR="00E0304C" w:rsidRPr="00AF1F94" w:rsidRDefault="00E0304C" w:rsidP="00C34166">
            <w:pPr>
              <w:spacing w:line="360" w:lineRule="auto"/>
              <w:rPr>
                <w:sz w:val="28"/>
                <w:szCs w:val="28"/>
                <w:lang w:val="uk-UA"/>
              </w:rPr>
            </w:pPr>
            <w:r>
              <w:rPr>
                <w:sz w:val="28"/>
                <w:szCs w:val="28"/>
                <w:lang w:val="uk-UA"/>
              </w:rPr>
              <w:t>22</w:t>
            </w:r>
          </w:p>
        </w:tc>
        <w:tc>
          <w:tcPr>
            <w:tcW w:w="1701" w:type="dxa"/>
          </w:tcPr>
          <w:p w:rsidR="00E0304C" w:rsidRPr="00AF1F94" w:rsidRDefault="00E0304C" w:rsidP="00C34166">
            <w:pPr>
              <w:spacing w:line="360" w:lineRule="auto"/>
              <w:rPr>
                <w:sz w:val="28"/>
                <w:szCs w:val="28"/>
                <w:lang w:val="uk-UA"/>
              </w:rPr>
            </w:pPr>
            <w:r>
              <w:rPr>
                <w:sz w:val="28"/>
                <w:szCs w:val="28"/>
                <w:lang w:val="uk-UA"/>
              </w:rPr>
              <w:t>36,67±6,27</w:t>
            </w:r>
          </w:p>
          <w:p w:rsidR="00E0304C" w:rsidRPr="00AF1F94" w:rsidRDefault="00E0304C" w:rsidP="00C34166">
            <w:pPr>
              <w:spacing w:line="360" w:lineRule="auto"/>
              <w:rPr>
                <w:sz w:val="28"/>
                <w:szCs w:val="28"/>
                <w:lang w:val="uk-UA"/>
              </w:rPr>
            </w:pPr>
          </w:p>
        </w:tc>
        <w:tc>
          <w:tcPr>
            <w:tcW w:w="567" w:type="dxa"/>
          </w:tcPr>
          <w:p w:rsidR="00E0304C" w:rsidRPr="00AF1F94" w:rsidRDefault="00E0304C" w:rsidP="00C34166">
            <w:pPr>
              <w:spacing w:line="360" w:lineRule="auto"/>
              <w:rPr>
                <w:sz w:val="28"/>
                <w:szCs w:val="28"/>
                <w:lang w:val="uk-UA"/>
              </w:rPr>
            </w:pPr>
            <w:r>
              <w:rPr>
                <w:sz w:val="28"/>
                <w:szCs w:val="28"/>
                <w:lang w:val="uk-UA"/>
              </w:rPr>
              <w:t>23</w:t>
            </w:r>
          </w:p>
        </w:tc>
        <w:tc>
          <w:tcPr>
            <w:tcW w:w="1701" w:type="dxa"/>
          </w:tcPr>
          <w:p w:rsidR="00E0304C" w:rsidRPr="00AF1F94" w:rsidRDefault="00E0304C" w:rsidP="00C34166">
            <w:pPr>
              <w:spacing w:line="360" w:lineRule="auto"/>
              <w:rPr>
                <w:sz w:val="28"/>
                <w:szCs w:val="28"/>
                <w:lang w:val="uk-UA"/>
              </w:rPr>
            </w:pPr>
            <w:r>
              <w:rPr>
                <w:sz w:val="28"/>
                <w:szCs w:val="28"/>
                <w:lang w:val="uk-UA"/>
              </w:rPr>
              <w:t>38,33±6,33</w:t>
            </w:r>
          </w:p>
        </w:tc>
        <w:tc>
          <w:tcPr>
            <w:tcW w:w="567" w:type="dxa"/>
          </w:tcPr>
          <w:p w:rsidR="00E0304C" w:rsidRPr="00AF1F94" w:rsidRDefault="00E0304C" w:rsidP="00C34166">
            <w:pPr>
              <w:spacing w:line="360" w:lineRule="auto"/>
              <w:rPr>
                <w:sz w:val="28"/>
                <w:szCs w:val="28"/>
                <w:lang w:val="uk-UA"/>
              </w:rPr>
            </w:pPr>
            <w:r>
              <w:rPr>
                <w:sz w:val="28"/>
                <w:szCs w:val="28"/>
                <w:lang w:val="uk-UA"/>
              </w:rPr>
              <w:t>15</w:t>
            </w:r>
          </w:p>
        </w:tc>
        <w:tc>
          <w:tcPr>
            <w:tcW w:w="2268" w:type="dxa"/>
          </w:tcPr>
          <w:p w:rsidR="00E0304C" w:rsidRPr="00AF1F94" w:rsidRDefault="00E0304C" w:rsidP="00C34166">
            <w:pPr>
              <w:spacing w:line="360" w:lineRule="auto"/>
              <w:rPr>
                <w:sz w:val="28"/>
                <w:szCs w:val="28"/>
                <w:lang w:val="uk-UA"/>
              </w:rPr>
            </w:pPr>
            <w:r>
              <w:rPr>
                <w:sz w:val="28"/>
                <w:szCs w:val="28"/>
                <w:lang w:val="uk-UA"/>
              </w:rPr>
              <w:t>25,00±5,64</w:t>
            </w:r>
          </w:p>
        </w:tc>
      </w:tr>
      <w:tr w:rsidR="00E0304C" w:rsidRPr="00AF1F94" w:rsidTr="00C34166">
        <w:trPr>
          <w:trHeight w:val="345"/>
        </w:trPr>
        <w:tc>
          <w:tcPr>
            <w:tcW w:w="1098" w:type="dxa"/>
            <w:vMerge/>
          </w:tcPr>
          <w:p w:rsidR="00E0304C" w:rsidRPr="00AF1F94" w:rsidRDefault="00E0304C" w:rsidP="00C34166">
            <w:pPr>
              <w:spacing w:line="360" w:lineRule="auto"/>
              <w:rPr>
                <w:sz w:val="28"/>
                <w:szCs w:val="28"/>
                <w:lang w:val="uk-UA"/>
              </w:rPr>
            </w:pPr>
          </w:p>
        </w:tc>
        <w:tc>
          <w:tcPr>
            <w:tcW w:w="1137" w:type="dxa"/>
          </w:tcPr>
          <w:p w:rsidR="00E0304C" w:rsidRPr="00AF1F94" w:rsidRDefault="00E0304C" w:rsidP="00C34166">
            <w:pPr>
              <w:spacing w:line="360" w:lineRule="auto"/>
              <w:rPr>
                <w:sz w:val="28"/>
                <w:szCs w:val="28"/>
                <w:lang w:val="uk-UA"/>
              </w:rPr>
            </w:pPr>
            <w:r w:rsidRPr="00AF1F94">
              <w:rPr>
                <w:sz w:val="28"/>
                <w:szCs w:val="28"/>
                <w:lang w:val="uk-UA"/>
              </w:rPr>
              <w:t>із ЗДА</w:t>
            </w:r>
          </w:p>
          <w:p w:rsidR="00E0304C" w:rsidRPr="00AF1F94" w:rsidRDefault="00E0304C" w:rsidP="00C34166">
            <w:pPr>
              <w:spacing w:line="360" w:lineRule="auto"/>
              <w:rPr>
                <w:sz w:val="28"/>
                <w:szCs w:val="28"/>
                <w:lang w:val="uk-UA"/>
              </w:rPr>
            </w:pPr>
            <w:r w:rsidRPr="00AF1F94">
              <w:rPr>
                <w:sz w:val="28"/>
                <w:szCs w:val="28"/>
                <w:lang w:val="uk-UA"/>
              </w:rPr>
              <w:t>(n=61)</w:t>
            </w:r>
          </w:p>
        </w:tc>
        <w:tc>
          <w:tcPr>
            <w:tcW w:w="567" w:type="dxa"/>
          </w:tcPr>
          <w:p w:rsidR="00E0304C" w:rsidRPr="00AF1F94" w:rsidRDefault="00E0304C" w:rsidP="00C34166">
            <w:pPr>
              <w:spacing w:line="360" w:lineRule="auto"/>
              <w:rPr>
                <w:sz w:val="28"/>
                <w:szCs w:val="28"/>
                <w:lang w:val="uk-UA"/>
              </w:rPr>
            </w:pPr>
            <w:r>
              <w:rPr>
                <w:sz w:val="28"/>
                <w:szCs w:val="28"/>
                <w:lang w:val="uk-UA"/>
              </w:rPr>
              <w:t>212</w:t>
            </w:r>
          </w:p>
        </w:tc>
        <w:tc>
          <w:tcPr>
            <w:tcW w:w="1701" w:type="dxa"/>
          </w:tcPr>
          <w:p w:rsidR="00E0304C" w:rsidRPr="00AF1F94" w:rsidRDefault="00E0304C" w:rsidP="00C34166">
            <w:pPr>
              <w:spacing w:line="360" w:lineRule="auto"/>
              <w:rPr>
                <w:sz w:val="28"/>
                <w:szCs w:val="28"/>
                <w:lang w:val="uk-UA"/>
              </w:rPr>
            </w:pPr>
            <w:r>
              <w:rPr>
                <w:sz w:val="28"/>
                <w:szCs w:val="28"/>
                <w:lang w:val="uk-UA"/>
              </w:rPr>
              <w:t>19,67±5,13</w:t>
            </w:r>
          </w:p>
          <w:p w:rsidR="00E0304C" w:rsidRPr="00AF1F94" w:rsidRDefault="00E0304C" w:rsidP="00C34166">
            <w:pPr>
              <w:spacing w:line="360" w:lineRule="auto"/>
              <w:rPr>
                <w:sz w:val="28"/>
                <w:szCs w:val="28"/>
                <w:lang w:val="uk-UA"/>
              </w:rPr>
            </w:pPr>
          </w:p>
        </w:tc>
        <w:tc>
          <w:tcPr>
            <w:tcW w:w="567" w:type="dxa"/>
          </w:tcPr>
          <w:p w:rsidR="00E0304C" w:rsidRPr="00AF1F94" w:rsidRDefault="00E0304C" w:rsidP="00C34166">
            <w:pPr>
              <w:spacing w:line="360" w:lineRule="auto"/>
              <w:rPr>
                <w:sz w:val="28"/>
                <w:szCs w:val="28"/>
                <w:lang w:val="uk-UA"/>
              </w:rPr>
            </w:pPr>
            <w:r>
              <w:rPr>
                <w:sz w:val="28"/>
                <w:szCs w:val="28"/>
                <w:lang w:val="uk-UA"/>
              </w:rPr>
              <w:t>240</w:t>
            </w:r>
          </w:p>
        </w:tc>
        <w:tc>
          <w:tcPr>
            <w:tcW w:w="1701" w:type="dxa"/>
          </w:tcPr>
          <w:p w:rsidR="00E0304C" w:rsidRDefault="00E0304C" w:rsidP="00C34166">
            <w:pPr>
              <w:spacing w:line="360" w:lineRule="auto"/>
              <w:rPr>
                <w:sz w:val="28"/>
                <w:szCs w:val="28"/>
                <w:lang w:val="uk-UA"/>
              </w:rPr>
            </w:pPr>
            <w:r>
              <w:rPr>
                <w:sz w:val="28"/>
                <w:szCs w:val="28"/>
                <w:lang w:val="uk-UA"/>
              </w:rPr>
              <w:t>65,57±6,13</w:t>
            </w:r>
          </w:p>
          <w:p w:rsidR="00E0304C" w:rsidRPr="00AF1F94" w:rsidRDefault="00E0304C" w:rsidP="00C34166">
            <w:pPr>
              <w:spacing w:line="360" w:lineRule="auto"/>
              <w:rPr>
                <w:sz w:val="28"/>
                <w:szCs w:val="28"/>
                <w:lang w:val="uk-UA"/>
              </w:rPr>
            </w:pPr>
            <w:r w:rsidRPr="003D5350">
              <w:rPr>
                <w:sz w:val="28"/>
                <w:szCs w:val="28"/>
                <w:lang w:val="uk-UA"/>
              </w:rPr>
              <w:t>р&lt;0,001</w:t>
            </w:r>
          </w:p>
        </w:tc>
        <w:tc>
          <w:tcPr>
            <w:tcW w:w="567" w:type="dxa"/>
          </w:tcPr>
          <w:p w:rsidR="00E0304C" w:rsidRPr="00AF1F94" w:rsidRDefault="00E0304C" w:rsidP="00C34166">
            <w:pPr>
              <w:spacing w:line="360" w:lineRule="auto"/>
              <w:rPr>
                <w:sz w:val="28"/>
                <w:szCs w:val="28"/>
                <w:lang w:val="uk-UA"/>
              </w:rPr>
            </w:pPr>
            <w:r w:rsidRPr="00AF1F94">
              <w:rPr>
                <w:sz w:val="28"/>
                <w:szCs w:val="28"/>
                <w:lang w:val="uk-UA"/>
              </w:rPr>
              <w:t>19</w:t>
            </w:r>
          </w:p>
        </w:tc>
        <w:tc>
          <w:tcPr>
            <w:tcW w:w="2268" w:type="dxa"/>
          </w:tcPr>
          <w:p w:rsidR="00E0304C" w:rsidRPr="00AF1F94" w:rsidRDefault="00E0304C" w:rsidP="00C34166">
            <w:pPr>
              <w:spacing w:line="360" w:lineRule="auto"/>
              <w:rPr>
                <w:sz w:val="28"/>
                <w:szCs w:val="28"/>
                <w:lang w:val="uk-UA"/>
              </w:rPr>
            </w:pPr>
            <w:r w:rsidRPr="00AF1F94">
              <w:rPr>
                <w:sz w:val="28"/>
                <w:szCs w:val="28"/>
                <w:lang w:val="uk-UA"/>
              </w:rPr>
              <w:t>14,75±4,58</w:t>
            </w:r>
          </w:p>
        </w:tc>
      </w:tr>
      <w:tr w:rsidR="00E0304C" w:rsidRPr="00AF1F94" w:rsidTr="00C34166">
        <w:tc>
          <w:tcPr>
            <w:tcW w:w="1098" w:type="dxa"/>
          </w:tcPr>
          <w:p w:rsidR="00E0304C" w:rsidRPr="00AF1F94" w:rsidRDefault="00E0304C" w:rsidP="00C34166">
            <w:pPr>
              <w:spacing w:line="360" w:lineRule="auto"/>
              <w:rPr>
                <w:sz w:val="28"/>
                <w:szCs w:val="28"/>
                <w:lang w:val="uk-UA"/>
              </w:rPr>
            </w:pPr>
            <w:r>
              <w:rPr>
                <w:sz w:val="28"/>
                <w:szCs w:val="28"/>
                <w:lang w:val="uk-UA"/>
              </w:rPr>
              <w:t>разом</w:t>
            </w:r>
          </w:p>
        </w:tc>
        <w:tc>
          <w:tcPr>
            <w:tcW w:w="1137" w:type="dxa"/>
          </w:tcPr>
          <w:p w:rsidR="00E0304C" w:rsidRPr="00AF1F94" w:rsidRDefault="00E0304C" w:rsidP="00C34166">
            <w:pPr>
              <w:spacing w:line="360" w:lineRule="auto"/>
              <w:rPr>
                <w:sz w:val="28"/>
                <w:szCs w:val="28"/>
                <w:lang w:val="uk-UA"/>
              </w:rPr>
            </w:pPr>
            <w:r w:rsidRPr="00AF1F94">
              <w:rPr>
                <w:sz w:val="28"/>
                <w:szCs w:val="28"/>
                <w:lang w:val="uk-UA"/>
              </w:rPr>
              <w:t>121</w:t>
            </w:r>
          </w:p>
        </w:tc>
        <w:tc>
          <w:tcPr>
            <w:tcW w:w="567" w:type="dxa"/>
          </w:tcPr>
          <w:p w:rsidR="00E0304C" w:rsidRPr="00AF1F94" w:rsidRDefault="00E0304C" w:rsidP="00C34166">
            <w:pPr>
              <w:spacing w:line="360" w:lineRule="auto"/>
              <w:rPr>
                <w:sz w:val="28"/>
                <w:szCs w:val="28"/>
                <w:lang w:val="uk-UA"/>
              </w:rPr>
            </w:pPr>
            <w:r>
              <w:rPr>
                <w:sz w:val="28"/>
                <w:szCs w:val="28"/>
                <w:lang w:val="uk-UA"/>
              </w:rPr>
              <w:t>34</w:t>
            </w:r>
          </w:p>
        </w:tc>
        <w:tc>
          <w:tcPr>
            <w:tcW w:w="1701" w:type="dxa"/>
          </w:tcPr>
          <w:p w:rsidR="00E0304C" w:rsidRPr="00AF1F94" w:rsidRDefault="00E0304C" w:rsidP="00C34166">
            <w:pPr>
              <w:spacing w:line="360" w:lineRule="auto"/>
              <w:rPr>
                <w:sz w:val="28"/>
                <w:szCs w:val="28"/>
                <w:lang w:val="uk-UA"/>
              </w:rPr>
            </w:pPr>
            <w:r>
              <w:rPr>
                <w:sz w:val="28"/>
                <w:szCs w:val="28"/>
                <w:lang w:val="uk-UA"/>
              </w:rPr>
              <w:t>28,10±4,10</w:t>
            </w:r>
          </w:p>
          <w:p w:rsidR="00E0304C" w:rsidRPr="00AF1F94" w:rsidRDefault="00E0304C" w:rsidP="00C34166">
            <w:pPr>
              <w:spacing w:line="360" w:lineRule="auto"/>
              <w:rPr>
                <w:sz w:val="28"/>
                <w:szCs w:val="28"/>
                <w:lang w:val="uk-UA"/>
              </w:rPr>
            </w:pPr>
          </w:p>
        </w:tc>
        <w:tc>
          <w:tcPr>
            <w:tcW w:w="567" w:type="dxa"/>
          </w:tcPr>
          <w:p w:rsidR="00E0304C" w:rsidRPr="00AF1F94" w:rsidRDefault="00E0304C" w:rsidP="00C34166">
            <w:pPr>
              <w:spacing w:line="360" w:lineRule="auto"/>
              <w:rPr>
                <w:sz w:val="28"/>
                <w:szCs w:val="28"/>
                <w:lang w:val="uk-UA"/>
              </w:rPr>
            </w:pPr>
            <w:r>
              <w:rPr>
                <w:sz w:val="28"/>
                <w:szCs w:val="28"/>
                <w:lang w:val="uk-UA"/>
              </w:rPr>
              <w:t>6</w:t>
            </w:r>
            <w:r w:rsidRPr="00AF1F94">
              <w:rPr>
                <w:sz w:val="28"/>
                <w:szCs w:val="28"/>
                <w:lang w:val="uk-UA"/>
              </w:rPr>
              <w:t>3</w:t>
            </w:r>
          </w:p>
        </w:tc>
        <w:tc>
          <w:tcPr>
            <w:tcW w:w="1701" w:type="dxa"/>
          </w:tcPr>
          <w:p w:rsidR="00E0304C" w:rsidRDefault="00E0304C" w:rsidP="00C34166">
            <w:pPr>
              <w:spacing w:line="360" w:lineRule="auto"/>
              <w:rPr>
                <w:sz w:val="28"/>
                <w:szCs w:val="28"/>
                <w:lang w:val="uk-UA"/>
              </w:rPr>
            </w:pPr>
            <w:r>
              <w:rPr>
                <w:sz w:val="28"/>
                <w:szCs w:val="28"/>
                <w:lang w:val="uk-UA"/>
              </w:rPr>
              <w:t>52,07±4,56</w:t>
            </w:r>
          </w:p>
          <w:p w:rsidR="00E0304C" w:rsidRPr="00AF1F94" w:rsidRDefault="00E0304C" w:rsidP="00C34166">
            <w:pPr>
              <w:spacing w:line="360" w:lineRule="auto"/>
              <w:rPr>
                <w:sz w:val="28"/>
                <w:szCs w:val="28"/>
                <w:lang w:val="uk-UA"/>
              </w:rPr>
            </w:pPr>
            <w:r w:rsidRPr="003D5350">
              <w:rPr>
                <w:sz w:val="28"/>
                <w:szCs w:val="28"/>
                <w:lang w:val="uk-UA"/>
              </w:rPr>
              <w:t>р&lt;0,001</w:t>
            </w:r>
          </w:p>
        </w:tc>
        <w:tc>
          <w:tcPr>
            <w:tcW w:w="567" w:type="dxa"/>
          </w:tcPr>
          <w:p w:rsidR="00E0304C" w:rsidRPr="00AF1F94" w:rsidRDefault="00E0304C" w:rsidP="00C34166">
            <w:pPr>
              <w:spacing w:line="360" w:lineRule="auto"/>
              <w:rPr>
                <w:sz w:val="28"/>
                <w:szCs w:val="28"/>
                <w:lang w:val="uk-UA"/>
              </w:rPr>
            </w:pPr>
            <w:r>
              <w:rPr>
                <w:sz w:val="28"/>
                <w:szCs w:val="28"/>
                <w:lang w:val="uk-UA"/>
              </w:rPr>
              <w:t>24</w:t>
            </w:r>
          </w:p>
        </w:tc>
        <w:tc>
          <w:tcPr>
            <w:tcW w:w="2268" w:type="dxa"/>
          </w:tcPr>
          <w:p w:rsidR="00E0304C" w:rsidRPr="00AF1F94" w:rsidRDefault="00E0304C" w:rsidP="00C34166">
            <w:pPr>
              <w:spacing w:line="360" w:lineRule="auto"/>
              <w:rPr>
                <w:sz w:val="28"/>
                <w:szCs w:val="28"/>
                <w:lang w:val="uk-UA"/>
              </w:rPr>
            </w:pPr>
            <w:r>
              <w:rPr>
                <w:sz w:val="28"/>
                <w:szCs w:val="28"/>
                <w:lang w:val="uk-UA"/>
              </w:rPr>
              <w:t>19,83±3,64</w:t>
            </w:r>
          </w:p>
        </w:tc>
      </w:tr>
      <w:tr w:rsidR="00E0304C" w:rsidRPr="00AF1F94" w:rsidTr="00C34166">
        <w:tc>
          <w:tcPr>
            <w:tcW w:w="9606" w:type="dxa"/>
            <w:gridSpan w:val="8"/>
          </w:tcPr>
          <w:p w:rsidR="00E0304C" w:rsidRPr="00AF1F94" w:rsidRDefault="00E0304C" w:rsidP="00C34166">
            <w:pPr>
              <w:spacing w:line="360" w:lineRule="auto"/>
              <w:rPr>
                <w:sz w:val="28"/>
                <w:szCs w:val="28"/>
                <w:lang w:val="uk-UA"/>
              </w:rPr>
            </w:pPr>
            <w:r w:rsidRPr="00AF1F94">
              <w:rPr>
                <w:sz w:val="28"/>
                <w:szCs w:val="28"/>
                <w:lang w:val="uk-UA"/>
              </w:rPr>
              <w:t xml:space="preserve">Примітка: р - достовірність різниць по відношенню до </w:t>
            </w:r>
            <w:r w:rsidRPr="003D5350">
              <w:rPr>
                <w:sz w:val="28"/>
                <w:szCs w:val="28"/>
                <w:lang w:val="uk-UA"/>
              </w:rPr>
              <w:t>даних при грудному вигодовувані</w:t>
            </w:r>
            <w:r w:rsidRPr="00AF1F94">
              <w:rPr>
                <w:sz w:val="28"/>
                <w:szCs w:val="28"/>
                <w:lang w:val="uk-UA"/>
              </w:rPr>
              <w:t>.</w:t>
            </w:r>
          </w:p>
        </w:tc>
      </w:tr>
    </w:tbl>
    <w:p w:rsidR="00E0304C" w:rsidRPr="00444790" w:rsidRDefault="00E0304C" w:rsidP="00FD5F70">
      <w:pPr>
        <w:spacing w:line="360" w:lineRule="auto"/>
        <w:ind w:firstLine="709"/>
        <w:jc w:val="center"/>
        <w:rPr>
          <w:bCs/>
          <w:i/>
          <w:sz w:val="28"/>
          <w:szCs w:val="28"/>
          <w:lang w:val="uk-UA"/>
        </w:rPr>
      </w:pPr>
    </w:p>
    <w:p w:rsidR="00E0304C" w:rsidRPr="00444790" w:rsidRDefault="00E0304C" w:rsidP="00FD5F70">
      <w:pPr>
        <w:spacing w:line="360" w:lineRule="auto"/>
        <w:ind w:firstLine="709"/>
        <w:jc w:val="both"/>
        <w:rPr>
          <w:sz w:val="28"/>
          <w:szCs w:val="28"/>
          <w:lang w:val="uk-UA"/>
        </w:rPr>
      </w:pPr>
      <w:r w:rsidRPr="00444790">
        <w:rPr>
          <w:sz w:val="28"/>
          <w:szCs w:val="28"/>
          <w:lang w:val="uk-UA"/>
        </w:rPr>
        <w:t xml:space="preserve">Дільничними педіатрами, сімейними та лікарями швидкої допомоги частіше за все до стаціонару були направлені з попереднім діагнозом НП – (55,37±4,54) % (р&lt;0,001) з обстежених нами дітей, з діагнозом бронхіту – (32,23±4,27) % (р&lt;0,05), з діагнозом ГРЗ/ГРВІ – (12,40±3,01) % хворих. Така закономірність діагнозів при поступленні до стаціонару простежувалась в усіх вікових групах. </w:t>
      </w:r>
    </w:p>
    <w:p w:rsidR="00E0304C" w:rsidRPr="00444790" w:rsidRDefault="00E0304C" w:rsidP="00FD5F70">
      <w:pPr>
        <w:spacing w:line="360" w:lineRule="auto"/>
        <w:ind w:firstLine="709"/>
        <w:jc w:val="both"/>
        <w:rPr>
          <w:color w:val="0000FF"/>
          <w:sz w:val="28"/>
          <w:szCs w:val="28"/>
          <w:lang w:val="uk-UA"/>
        </w:rPr>
      </w:pPr>
      <w:r w:rsidRPr="00444790">
        <w:rPr>
          <w:sz w:val="28"/>
          <w:szCs w:val="20"/>
          <w:lang w:val="uk-UA"/>
        </w:rPr>
        <w:t>Найчастіше серед супутньої патології в дітей з НП діагностувалися одно- і двосторонній гайморит (17,36</w:t>
      </w:r>
      <w:r w:rsidRPr="00444790">
        <w:rPr>
          <w:spacing w:val="2"/>
          <w:sz w:val="28"/>
          <w:szCs w:val="28"/>
          <w:lang w:val="uk-UA"/>
        </w:rPr>
        <w:t xml:space="preserve">±3,46) % </w:t>
      </w:r>
      <w:r w:rsidRPr="00444790">
        <w:rPr>
          <w:sz w:val="28"/>
          <w:szCs w:val="20"/>
          <w:lang w:val="uk-UA"/>
        </w:rPr>
        <w:t>(</w:t>
      </w:r>
      <w:r w:rsidRPr="00444790">
        <w:rPr>
          <w:sz w:val="28"/>
          <w:szCs w:val="28"/>
          <w:lang w:val="uk-UA"/>
        </w:rPr>
        <w:t>р&lt;0,01</w:t>
      </w:r>
      <w:r w:rsidRPr="00444790">
        <w:rPr>
          <w:sz w:val="28"/>
          <w:szCs w:val="20"/>
          <w:lang w:val="uk-UA"/>
        </w:rPr>
        <w:t>), гіперплазія тимусу І ст. (12,40</w:t>
      </w:r>
      <w:r w:rsidRPr="00444790">
        <w:rPr>
          <w:spacing w:val="2"/>
          <w:sz w:val="28"/>
          <w:szCs w:val="28"/>
          <w:lang w:val="uk-UA"/>
        </w:rPr>
        <w:t>±2,88) %</w:t>
      </w:r>
      <w:r w:rsidRPr="00444790">
        <w:rPr>
          <w:sz w:val="28"/>
          <w:szCs w:val="20"/>
          <w:lang w:val="uk-UA"/>
        </w:rPr>
        <w:t xml:space="preserve"> (</w:t>
      </w:r>
      <w:r w:rsidRPr="00444790">
        <w:rPr>
          <w:sz w:val="28"/>
          <w:szCs w:val="28"/>
          <w:lang w:val="uk-UA"/>
        </w:rPr>
        <w:t>р&lt;0,01</w:t>
      </w:r>
      <w:r w:rsidRPr="00444790">
        <w:rPr>
          <w:sz w:val="28"/>
          <w:szCs w:val="20"/>
          <w:lang w:val="uk-UA"/>
        </w:rPr>
        <w:t xml:space="preserve">), </w:t>
      </w:r>
      <w:r w:rsidRPr="00444790">
        <w:rPr>
          <w:sz w:val="28"/>
          <w:szCs w:val="28"/>
          <w:lang w:val="uk-UA"/>
        </w:rPr>
        <w:t>аномально розташовані (чи додаткові) хорди лівого шлуночку (9,92</w:t>
      </w:r>
      <w:r w:rsidRPr="00444790">
        <w:rPr>
          <w:spacing w:val="2"/>
          <w:sz w:val="28"/>
          <w:szCs w:val="28"/>
          <w:lang w:val="uk-UA"/>
        </w:rPr>
        <w:t>±2,73) %</w:t>
      </w:r>
      <w:r w:rsidRPr="00444790">
        <w:rPr>
          <w:sz w:val="28"/>
          <w:szCs w:val="28"/>
          <w:lang w:val="uk-UA"/>
        </w:rPr>
        <w:t xml:space="preserve"> (р&lt;0,05), </w:t>
      </w:r>
      <w:r w:rsidRPr="00444790">
        <w:rPr>
          <w:sz w:val="28"/>
          <w:szCs w:val="20"/>
          <w:lang w:val="uk-UA"/>
        </w:rPr>
        <w:t xml:space="preserve">гіперплазія тимусу ІІ ст. </w:t>
      </w:r>
      <w:r w:rsidRPr="00444790">
        <w:rPr>
          <w:sz w:val="28"/>
          <w:szCs w:val="28"/>
          <w:lang w:val="uk-UA"/>
        </w:rPr>
        <w:t>(7,44</w:t>
      </w:r>
      <w:r w:rsidRPr="00444790">
        <w:rPr>
          <w:spacing w:val="2"/>
          <w:sz w:val="28"/>
          <w:szCs w:val="28"/>
          <w:lang w:val="uk-UA"/>
        </w:rPr>
        <w:t>±2,40) %</w:t>
      </w:r>
      <w:r w:rsidRPr="00444790">
        <w:rPr>
          <w:sz w:val="28"/>
          <w:szCs w:val="28"/>
          <w:lang w:val="uk-UA"/>
        </w:rPr>
        <w:t xml:space="preserve"> </w:t>
      </w:r>
      <w:r w:rsidRPr="00444790">
        <w:rPr>
          <w:spacing w:val="2"/>
          <w:sz w:val="28"/>
          <w:szCs w:val="28"/>
          <w:lang w:val="uk-UA"/>
        </w:rPr>
        <w:t xml:space="preserve">та аденоїдит (5,79±2,13) % </w:t>
      </w:r>
      <w:r>
        <w:rPr>
          <w:sz w:val="28"/>
          <w:szCs w:val="28"/>
          <w:lang w:val="uk-UA"/>
        </w:rPr>
        <w:t>(р&lt;0,05)</w:t>
      </w:r>
      <w:r w:rsidRPr="00444790">
        <w:rPr>
          <w:sz w:val="28"/>
          <w:szCs w:val="28"/>
          <w:lang w:val="uk-UA"/>
        </w:rPr>
        <w:t xml:space="preserve">. </w:t>
      </w:r>
    </w:p>
    <w:p w:rsidR="00E0304C" w:rsidRPr="00444790" w:rsidRDefault="00E0304C" w:rsidP="00FD5F70">
      <w:pPr>
        <w:shd w:val="clear" w:color="auto" w:fill="FFFFFF"/>
        <w:spacing w:line="360" w:lineRule="auto"/>
        <w:ind w:firstLine="709"/>
        <w:jc w:val="both"/>
        <w:rPr>
          <w:sz w:val="28"/>
          <w:szCs w:val="28"/>
          <w:lang w:val="uk-UA"/>
        </w:rPr>
      </w:pPr>
      <w:r w:rsidRPr="00444790">
        <w:rPr>
          <w:sz w:val="28"/>
          <w:szCs w:val="28"/>
          <w:lang w:val="uk-UA"/>
        </w:rPr>
        <w:t>Терміни госпіталізації дітей з НП від початку захворювання в залежност</w:t>
      </w:r>
      <w:r>
        <w:rPr>
          <w:sz w:val="28"/>
          <w:szCs w:val="28"/>
          <w:lang w:val="uk-UA"/>
        </w:rPr>
        <w:t>і від віку наведені на рисунку 1</w:t>
      </w:r>
      <w:r w:rsidRPr="00444790">
        <w:rPr>
          <w:sz w:val="28"/>
          <w:szCs w:val="28"/>
          <w:lang w:val="uk-UA"/>
        </w:rPr>
        <w:t>.2.</w:t>
      </w:r>
    </w:p>
    <w:p w:rsidR="00E0304C" w:rsidRPr="00444790" w:rsidRDefault="00E0304C" w:rsidP="00FD5F70">
      <w:pPr>
        <w:spacing w:line="360" w:lineRule="auto"/>
        <w:ind w:firstLine="709"/>
        <w:jc w:val="both"/>
        <w:rPr>
          <w:sz w:val="28"/>
          <w:szCs w:val="28"/>
          <w:lang w:val="uk-UA"/>
        </w:rPr>
      </w:pPr>
      <w:r w:rsidRPr="00444790">
        <w:rPr>
          <w:sz w:val="28"/>
          <w:szCs w:val="28"/>
          <w:lang w:val="uk-UA"/>
        </w:rPr>
        <w:t>При аналізі анамнестичних даних нами було встановлено, що найчастіше (41,32</w:t>
      </w:r>
      <w:r w:rsidRPr="00444790">
        <w:rPr>
          <w:spacing w:val="2"/>
          <w:sz w:val="28"/>
          <w:szCs w:val="28"/>
          <w:lang w:val="uk-UA"/>
        </w:rPr>
        <w:t>±4,50) % (р</w:t>
      </w:r>
      <w:r w:rsidRPr="00444790">
        <w:rPr>
          <w:sz w:val="28"/>
          <w:szCs w:val="28"/>
          <w:lang w:val="uk-UA"/>
        </w:rPr>
        <w:t xml:space="preserve">&lt;0,001) хворі діти госпіталізувалися до стаціонару в розпал захворювання (на 3–5 добу), тоді як у початковому періоді хвороби (перші 1–2 дні) до стаціонару поступило тільки 24 (19,83±3,64) % дітей. На 6–9 день від появи перших симптомів хвороби – 13 (10,74±2,83) % пацієнтів, на 10–14 добу – 17 (14,05±3,17) % дітей і після 14 дня хвороби – 17 (14,05±3,17) % пацієнтів у зв’язку з пізнім зверненням до медичних працівників (самостійне лікування або лікування з приводу ГРВІ в амбулаторних умовах). </w:t>
      </w:r>
    </w:p>
    <w:p w:rsidR="00E0304C" w:rsidRPr="00444790" w:rsidRDefault="00E0304C" w:rsidP="00FD5F70">
      <w:pPr>
        <w:spacing w:line="360" w:lineRule="auto"/>
        <w:ind w:firstLine="709"/>
        <w:jc w:val="both"/>
        <w:rPr>
          <w:sz w:val="28"/>
          <w:szCs w:val="20"/>
          <w:lang w:val="uk-UA"/>
        </w:rPr>
      </w:pPr>
      <w:r w:rsidRPr="00444790">
        <w:rPr>
          <w:sz w:val="28"/>
          <w:szCs w:val="20"/>
          <w:lang w:val="uk-UA"/>
        </w:rPr>
        <w:t>При вивченні термінів госпіталізації дітей до стаціонару в залежності від віку та наявності ЗДА було встановлено, що хворі у віці від 1–го до 3–х років без ЗДА у 4 рази частіше поступали до відділення на 3–5 добу від початку захворювання, ніж на 6</w:t>
      </w:r>
      <w:r w:rsidRPr="00C3449E">
        <w:rPr>
          <w:sz w:val="28"/>
          <w:szCs w:val="20"/>
          <w:lang w:val="uk-UA"/>
        </w:rPr>
        <w:t>–</w:t>
      </w:r>
      <w:r w:rsidRPr="00444790">
        <w:rPr>
          <w:sz w:val="28"/>
          <w:szCs w:val="20"/>
          <w:lang w:val="uk-UA"/>
        </w:rPr>
        <w:t>9 (р&lt;0,05). Діти переддошкільного віку із ЗДА госпіталізувалися до стаціонару частіше на 3–5 добу ((45,45±8,80) %) порівняно з іншими термінами (р&lt;0,05). Пацієнти віком від 3-х до 7-ми років без ЗДА поступали до стаціонару на 3-5 добу у 3 рази частіше, ніж у перші 2 та на 10-14 доби (р&lt;0,05) і в 6 раз, ніж на 6-9 доби (р&lt;0,01). Після 14 доби від початку захворювання  ці діти в 4,5 рази частіше госпіталізувались, на 6-9 добу (р&lt;0,05). Хворі дошкільного віку із ЗДА у перші 2 доби поступали до стаціонару в 8 раз частіше, ніж після 14 доби  (р</w:t>
      </w:r>
      <w:r w:rsidRPr="00444790">
        <w:rPr>
          <w:rFonts w:ascii="Calibri" w:hAnsi="Calibri" w:cs="Calibri"/>
          <w:sz w:val="28"/>
          <w:szCs w:val="20"/>
          <w:lang w:val="uk-UA"/>
        </w:rPr>
        <w:t>&lt;</w:t>
      </w:r>
      <w:r w:rsidRPr="00444790">
        <w:rPr>
          <w:sz w:val="28"/>
          <w:szCs w:val="20"/>
          <w:lang w:val="uk-UA"/>
        </w:rPr>
        <w:t>0,05), а на   3-5 добу в 3,7 рази частіше, ніж на 10-14доби (р</w:t>
      </w:r>
      <w:r w:rsidRPr="00444790">
        <w:rPr>
          <w:rFonts w:ascii="Calibri" w:hAnsi="Calibri" w:cs="Calibri"/>
          <w:sz w:val="28"/>
          <w:szCs w:val="20"/>
          <w:lang w:val="uk-UA"/>
        </w:rPr>
        <w:t>&lt;</w:t>
      </w:r>
      <w:r w:rsidRPr="00444790">
        <w:rPr>
          <w:sz w:val="28"/>
          <w:szCs w:val="20"/>
          <w:lang w:val="uk-UA"/>
        </w:rPr>
        <w:t>0,05) та в 11 раз більше, ніж після 14 доби (р</w:t>
      </w:r>
      <w:r w:rsidRPr="00444790">
        <w:rPr>
          <w:rFonts w:ascii="Calibri" w:hAnsi="Calibri" w:cs="Calibri"/>
          <w:sz w:val="28"/>
          <w:szCs w:val="20"/>
          <w:lang w:val="uk-UA"/>
        </w:rPr>
        <w:t>&lt;</w:t>
      </w:r>
      <w:r>
        <w:rPr>
          <w:sz w:val="28"/>
          <w:szCs w:val="20"/>
          <w:lang w:val="uk-UA"/>
        </w:rPr>
        <w:t>0,01) (рис. 1</w:t>
      </w:r>
      <w:r w:rsidRPr="00444790">
        <w:rPr>
          <w:sz w:val="28"/>
          <w:szCs w:val="20"/>
          <w:lang w:val="uk-UA"/>
        </w:rPr>
        <w:t xml:space="preserve">.2). </w:t>
      </w:r>
    </w:p>
    <w:p w:rsidR="00E0304C" w:rsidRPr="00444790" w:rsidRDefault="00E0304C" w:rsidP="00FD5F70">
      <w:pPr>
        <w:spacing w:line="360" w:lineRule="auto"/>
        <w:ind w:firstLine="709"/>
        <w:jc w:val="both"/>
        <w:rPr>
          <w:sz w:val="28"/>
          <w:szCs w:val="28"/>
          <w:lang w:val="uk-UA"/>
        </w:rPr>
      </w:pPr>
    </w:p>
    <w:p w:rsidR="00E0304C" w:rsidRPr="00444790" w:rsidRDefault="00E0304C" w:rsidP="00FD5F70">
      <w:pPr>
        <w:shd w:val="clear" w:color="auto" w:fill="FFFFFF"/>
        <w:spacing w:line="360" w:lineRule="auto"/>
        <w:ind w:firstLine="709"/>
        <w:rPr>
          <w:sz w:val="28"/>
          <w:szCs w:val="28"/>
          <w:lang w:val="uk-UA"/>
        </w:rPr>
      </w:pPr>
      <w:r w:rsidRPr="00792F19">
        <w:rPr>
          <w:i/>
          <w:noProof/>
          <w:sz w:val="28"/>
          <w:szCs w:val="28"/>
        </w:rPr>
        <w:object w:dxaOrig="8564" w:dyaOrig="6068">
          <v:shape id="Диаграмма 2" o:spid="_x0000_i1028" type="#_x0000_t75" style="width:481.5pt;height:320.25pt;visibility:visible" o:ole="">
            <v:imagedata r:id="rId13" o:title="" croptop="-3629f" cropbottom="-2128f" cropleft="-2349f" cropright="-7308f"/>
            <o:lock v:ext="edit" aspectratio="f"/>
          </v:shape>
          <o:OLEObject Type="Embed" ProgID="Excel.Chart.8" ShapeID="Диаграмма 2" DrawAspect="Content" ObjectID="_1462088042" r:id="rId14"/>
        </w:object>
      </w:r>
    </w:p>
    <w:p w:rsidR="00E0304C" w:rsidRPr="00444790" w:rsidRDefault="00E0304C" w:rsidP="00853C6B">
      <w:pPr>
        <w:shd w:val="clear" w:color="auto" w:fill="FFFFFF"/>
        <w:spacing w:line="360" w:lineRule="auto"/>
        <w:ind w:firstLine="709"/>
        <w:jc w:val="right"/>
        <w:rPr>
          <w:i/>
          <w:sz w:val="28"/>
          <w:szCs w:val="28"/>
          <w:lang w:val="uk-UA"/>
        </w:rPr>
      </w:pPr>
    </w:p>
    <w:p w:rsidR="00E0304C" w:rsidRPr="00A97E80" w:rsidRDefault="00E0304C" w:rsidP="00853C6B">
      <w:pPr>
        <w:shd w:val="clear" w:color="auto" w:fill="FFFFFF"/>
        <w:spacing w:line="360" w:lineRule="auto"/>
        <w:ind w:firstLine="709"/>
        <w:jc w:val="both"/>
        <w:rPr>
          <w:b/>
          <w:sz w:val="28"/>
          <w:szCs w:val="28"/>
          <w:lang w:val="uk-UA"/>
        </w:rPr>
      </w:pPr>
      <w:r w:rsidRPr="007F5ACB">
        <w:rPr>
          <w:b/>
          <w:sz w:val="28"/>
          <w:szCs w:val="28"/>
          <w:lang w:val="uk-UA"/>
        </w:rPr>
        <w:t xml:space="preserve">Рисунок 1.2 </w:t>
      </w:r>
      <w:r>
        <w:rPr>
          <w:b/>
          <w:sz w:val="28"/>
          <w:szCs w:val="28"/>
          <w:lang w:val="uk-UA"/>
        </w:rPr>
        <w:t xml:space="preserve">- </w:t>
      </w:r>
      <w:r w:rsidRPr="00444790">
        <w:rPr>
          <w:b/>
          <w:sz w:val="28"/>
          <w:szCs w:val="28"/>
          <w:lang w:val="uk-UA"/>
        </w:rPr>
        <w:t>Терміни госпіталізації дітей, хв</w:t>
      </w:r>
      <w:r>
        <w:rPr>
          <w:b/>
          <w:sz w:val="28"/>
          <w:szCs w:val="28"/>
          <w:lang w:val="uk-UA"/>
        </w:rPr>
        <w:t>орих на негоспітальну пневмонію</w:t>
      </w:r>
    </w:p>
    <w:p w:rsidR="00E0304C" w:rsidRPr="00444790" w:rsidRDefault="00E0304C" w:rsidP="00FD5F70">
      <w:pPr>
        <w:spacing w:line="360" w:lineRule="auto"/>
        <w:ind w:firstLine="709"/>
        <w:jc w:val="both"/>
        <w:rPr>
          <w:sz w:val="28"/>
          <w:szCs w:val="20"/>
          <w:lang w:val="uk-UA"/>
        </w:rPr>
      </w:pPr>
    </w:p>
    <w:p w:rsidR="00E0304C" w:rsidRPr="00444790" w:rsidRDefault="00E0304C" w:rsidP="00FD5F70">
      <w:pPr>
        <w:spacing w:line="360" w:lineRule="auto"/>
        <w:ind w:firstLine="709"/>
        <w:jc w:val="both"/>
        <w:rPr>
          <w:sz w:val="28"/>
          <w:szCs w:val="20"/>
          <w:lang w:val="uk-UA"/>
        </w:rPr>
      </w:pPr>
      <w:r w:rsidRPr="00444790">
        <w:rPr>
          <w:sz w:val="28"/>
          <w:szCs w:val="20"/>
          <w:lang w:val="uk-UA"/>
        </w:rPr>
        <w:t>При аналізі факторів, які могли призвести до розвитку пневмонії, було встановлено, що у 19 (15,70±3,32) % хворих, матері відмічали переохолодження дітей напередодні захворювання, а у 87 (71,90±4,10) % дітей  пневмонія з’явилася на тлі ГРВІ (р</w:t>
      </w:r>
      <w:r w:rsidRPr="00444790">
        <w:rPr>
          <w:rFonts w:ascii="Calibri" w:hAnsi="Calibri" w:cs="Calibri"/>
          <w:sz w:val="28"/>
          <w:szCs w:val="20"/>
          <w:lang w:val="uk-UA"/>
        </w:rPr>
        <w:t>&lt;</w:t>
      </w:r>
      <w:r w:rsidRPr="00444790">
        <w:rPr>
          <w:sz w:val="28"/>
          <w:szCs w:val="20"/>
          <w:lang w:val="uk-UA"/>
        </w:rPr>
        <w:t xml:space="preserve">0,001). В інших пацієнтів не вдалося виявити причину захворювання. </w:t>
      </w:r>
    </w:p>
    <w:p w:rsidR="00E0304C" w:rsidRPr="00444790" w:rsidRDefault="00E0304C" w:rsidP="00FD5F70">
      <w:pPr>
        <w:shd w:val="clear" w:color="auto" w:fill="FFFFFF"/>
        <w:spacing w:line="360" w:lineRule="auto"/>
        <w:ind w:firstLine="709"/>
        <w:rPr>
          <w:sz w:val="28"/>
          <w:szCs w:val="28"/>
          <w:lang w:val="uk-UA"/>
        </w:rPr>
      </w:pPr>
    </w:p>
    <w:p w:rsidR="00E0304C" w:rsidRPr="007F5ACB" w:rsidRDefault="00E0304C" w:rsidP="00FD5F70">
      <w:pPr>
        <w:spacing w:line="360" w:lineRule="auto"/>
        <w:ind w:firstLine="709"/>
        <w:rPr>
          <w:b/>
          <w:sz w:val="28"/>
          <w:szCs w:val="28"/>
          <w:lang w:val="uk-UA"/>
        </w:rPr>
      </w:pPr>
      <w:r w:rsidRPr="00444790">
        <w:rPr>
          <w:sz w:val="28"/>
          <w:szCs w:val="28"/>
          <w:lang w:val="uk-UA"/>
        </w:rPr>
        <w:t>.</w:t>
      </w:r>
      <w:r w:rsidRPr="00A97E80">
        <w:rPr>
          <w:noProof/>
          <w:sz w:val="28"/>
          <w:szCs w:val="28"/>
        </w:rPr>
        <w:t xml:space="preserve"> </w:t>
      </w:r>
      <w:r w:rsidRPr="00792F19">
        <w:rPr>
          <w:noProof/>
          <w:sz w:val="28"/>
          <w:szCs w:val="28"/>
        </w:rPr>
        <w:object w:dxaOrig="8574" w:dyaOrig="5165">
          <v:shape id="Диаграмма 3" o:spid="_x0000_i1029" type="#_x0000_t75" style="width:452.25pt;height:282pt;visibility:visible" o:ole="">
            <v:imagedata r:id="rId15" o:title="" croptop="-4136f" cropbottom="-1891f" cropleft="-4326f" cropright="-2148f"/>
            <o:lock v:ext="edit" aspectratio="f"/>
          </v:shape>
          <o:OLEObject Type="Embed" ProgID="Excel.Chart.8" ShapeID="Диаграмма 3" DrawAspect="Content" ObjectID="_1462088043" r:id="rId16"/>
        </w:object>
      </w:r>
      <w:r w:rsidRPr="007F5ACB">
        <w:rPr>
          <w:sz w:val="28"/>
          <w:szCs w:val="28"/>
          <w:lang w:val="uk-UA"/>
        </w:rPr>
        <w:t xml:space="preserve"> </w:t>
      </w:r>
      <w:r w:rsidRPr="007F5ACB">
        <w:rPr>
          <w:b/>
          <w:sz w:val="28"/>
          <w:szCs w:val="28"/>
          <w:lang w:val="uk-UA"/>
        </w:rPr>
        <w:t>Рисунок 1</w:t>
      </w:r>
      <w:r>
        <w:rPr>
          <w:b/>
          <w:sz w:val="28"/>
          <w:szCs w:val="28"/>
          <w:lang w:val="uk-UA"/>
        </w:rPr>
        <w:t>.3</w:t>
      </w:r>
      <w:r w:rsidRPr="007F5ACB">
        <w:rPr>
          <w:b/>
          <w:sz w:val="28"/>
          <w:szCs w:val="28"/>
          <w:lang w:val="uk-UA"/>
        </w:rPr>
        <w:t xml:space="preserve"> - Захворюваність дітей в залежності від дати народження</w:t>
      </w:r>
    </w:p>
    <w:p w:rsidR="00E0304C" w:rsidRPr="00444790" w:rsidRDefault="00E0304C" w:rsidP="00FD5F70">
      <w:pPr>
        <w:spacing w:line="360" w:lineRule="auto"/>
        <w:ind w:firstLine="709"/>
        <w:jc w:val="both"/>
        <w:rPr>
          <w:sz w:val="28"/>
          <w:szCs w:val="20"/>
          <w:lang w:val="uk-UA"/>
        </w:rPr>
      </w:pPr>
      <w:r w:rsidRPr="00444790">
        <w:rPr>
          <w:sz w:val="28"/>
          <w:szCs w:val="20"/>
          <w:lang w:val="uk-UA"/>
        </w:rPr>
        <w:t>У 71 (58,68±4,50) % хворих відмічалось в анамнезі пасивне паління, причому у (40,85±5,88) % дітей палили обидва батьки, у (45,07±5,95) % – тільки батько, а у (14,08±4,16) % – тільки мати.</w:t>
      </w:r>
    </w:p>
    <w:p w:rsidR="00E0304C" w:rsidRPr="00444790" w:rsidRDefault="00E0304C" w:rsidP="00FD5F70">
      <w:pPr>
        <w:tabs>
          <w:tab w:val="left" w:pos="7088"/>
        </w:tabs>
        <w:spacing w:line="360" w:lineRule="auto"/>
        <w:ind w:firstLine="709"/>
        <w:jc w:val="both"/>
        <w:rPr>
          <w:sz w:val="28"/>
          <w:szCs w:val="20"/>
          <w:lang w:val="uk-UA"/>
        </w:rPr>
      </w:pPr>
      <w:r w:rsidRPr="00444790">
        <w:rPr>
          <w:sz w:val="28"/>
          <w:szCs w:val="20"/>
          <w:lang w:val="uk-UA"/>
        </w:rPr>
        <w:t>Аналізуючи залежність захворюваності на НП від дати народження хворих було встановлено, що найчастіше із ЗДА хворіли діти, народжені у лютому (13,11±4,36) %, березні (14,75±4,58) % та жовтні (13,11±4,36) %, найрідше – в квітні та травні по (1,64±1,64) % (р&lt;0,05). Було також доведено, що найчастіше без ЗДА хворіли діти, народжені у травні (13,33±4,43) % та червні (15,00±4,65) %, а в жовтні жодної дитини цієї групи не народилось (</w:t>
      </w:r>
      <w:r w:rsidRPr="00444790">
        <w:rPr>
          <w:sz w:val="28"/>
          <w:szCs w:val="28"/>
          <w:lang w:val="uk-UA"/>
        </w:rPr>
        <w:t>р&lt;0,01</w:t>
      </w:r>
      <w:r>
        <w:rPr>
          <w:sz w:val="28"/>
          <w:szCs w:val="20"/>
          <w:lang w:val="uk-UA"/>
        </w:rPr>
        <w:t>) (рис. 1</w:t>
      </w:r>
      <w:r w:rsidRPr="00444790">
        <w:rPr>
          <w:sz w:val="28"/>
          <w:szCs w:val="20"/>
          <w:lang w:val="uk-UA"/>
        </w:rPr>
        <w:t xml:space="preserve">.3). </w:t>
      </w:r>
    </w:p>
    <w:p w:rsidR="00E0304C" w:rsidRPr="00444790" w:rsidRDefault="00E0304C" w:rsidP="00FD5F70">
      <w:pPr>
        <w:spacing w:line="360" w:lineRule="auto"/>
        <w:ind w:firstLine="709"/>
        <w:jc w:val="both"/>
        <w:rPr>
          <w:sz w:val="28"/>
          <w:szCs w:val="28"/>
          <w:lang w:val="uk-UA"/>
        </w:rPr>
      </w:pPr>
      <w:r w:rsidRPr="00444790">
        <w:rPr>
          <w:sz w:val="28"/>
          <w:szCs w:val="28"/>
          <w:lang w:val="uk-UA"/>
        </w:rPr>
        <w:t>При детальному аналізі анамнезу життя дітей було встановлено, що третина пацієнтів (32,23±4,27) % до теперішнього захворювання вже хворіли на НП – 17 дітей (14,05±3,17) %, з них 11 хворих із ЗДА або бронхіт – 22 (18,18±3,52) % дитини, з яких – 13 пацієнтів із ЗДА. До того ж 4 (3,31±1,63) % пацієнтів  захворіли на пневмонію втретє. У 112 (92,56±2,40) % з обстежених дітей в анамнезі були ГРЗ/ГРВІ, причому повторні випадки захворювання виявлялись у103 (85,12±3,25) % із них.</w:t>
      </w:r>
    </w:p>
    <w:p w:rsidR="00E0304C" w:rsidRPr="00444790" w:rsidRDefault="00E0304C" w:rsidP="00FD5F70">
      <w:pPr>
        <w:spacing w:line="360" w:lineRule="auto"/>
        <w:ind w:firstLine="709"/>
        <w:jc w:val="both"/>
        <w:rPr>
          <w:sz w:val="28"/>
          <w:szCs w:val="28"/>
          <w:lang w:val="uk-UA"/>
        </w:rPr>
      </w:pPr>
      <w:r w:rsidRPr="00444790">
        <w:rPr>
          <w:sz w:val="28"/>
          <w:szCs w:val="28"/>
          <w:lang w:val="uk-UA"/>
        </w:rPr>
        <w:t>Діагноз НП був верифікований на підставі співставлення скарг, анамнезу захворювання, даних об'єктивного, лабораторного та інструментального обстежень. Основними критеріями були: гострий початок захворювання з лихоманки, кашель, поява аускультативних ознак пневмонії над ураженою ділянкою легені (послаблене дихання, крепітація, дрібноміхурцеві хрипи) та вкорочення перкуторного звуку.</w:t>
      </w:r>
    </w:p>
    <w:p w:rsidR="00E0304C" w:rsidRPr="00444790" w:rsidRDefault="00E0304C" w:rsidP="00FD5F70">
      <w:pPr>
        <w:spacing w:line="360" w:lineRule="auto"/>
        <w:ind w:firstLine="709"/>
        <w:jc w:val="both"/>
        <w:rPr>
          <w:color w:val="FF0000"/>
          <w:sz w:val="28"/>
          <w:szCs w:val="28"/>
          <w:lang w:val="uk-UA"/>
        </w:rPr>
      </w:pPr>
      <w:r w:rsidRPr="00444790">
        <w:rPr>
          <w:sz w:val="28"/>
          <w:szCs w:val="28"/>
          <w:lang w:val="uk-UA"/>
        </w:rPr>
        <w:t xml:space="preserve">З лабораторних ознак нами враховувались наявність лейкоцитозу або (рідше) лейкопенії з нейтрофільним зсувом, прискорення ШОЕ, а при рентгенологічному дослідженні – інфільтрат  у легенях, що раніше не визначався. </w:t>
      </w:r>
    </w:p>
    <w:p w:rsidR="00E0304C" w:rsidRPr="00444790" w:rsidRDefault="00E0304C" w:rsidP="0059789A">
      <w:pPr>
        <w:spacing w:line="360" w:lineRule="auto"/>
        <w:ind w:firstLine="709"/>
        <w:jc w:val="both"/>
        <w:rPr>
          <w:bCs/>
          <w:sz w:val="28"/>
          <w:szCs w:val="28"/>
          <w:lang w:val="uk-UA"/>
        </w:rPr>
      </w:pPr>
      <w:r w:rsidRPr="00444790">
        <w:rPr>
          <w:sz w:val="28"/>
          <w:szCs w:val="28"/>
          <w:lang w:val="uk-UA"/>
        </w:rPr>
        <w:t>При поступлен</w:t>
      </w:r>
      <w:r>
        <w:rPr>
          <w:sz w:val="28"/>
          <w:szCs w:val="28"/>
          <w:lang w:val="uk-UA"/>
        </w:rPr>
        <w:t xml:space="preserve">ні до стаціонару загальний стан </w:t>
      </w:r>
      <w:r w:rsidRPr="00444790">
        <w:rPr>
          <w:sz w:val="28"/>
          <w:szCs w:val="28"/>
          <w:lang w:val="uk-UA"/>
        </w:rPr>
        <w:t xml:space="preserve">дітей був середньотяжким та тяжким і не потребував реанімаційних заходів. Ці діти були госпіталізовані до інфекційного відділення №1 та №2. </w:t>
      </w:r>
      <w:r w:rsidRPr="00444790">
        <w:rPr>
          <w:bCs/>
          <w:sz w:val="28"/>
          <w:szCs w:val="28"/>
          <w:lang w:val="uk-UA"/>
        </w:rPr>
        <w:t>На момент госпіталізації у клінічній картині НП як у дітей без ЗДА, так і у хворих із ЗДА однаково часто виявлялися катаральний (відповідно  (80,00±5,21) % та (86,89±4,36) % дітей, р&gt;0,05</w:t>
      </w:r>
      <w:r>
        <w:rPr>
          <w:bCs/>
          <w:sz w:val="28"/>
          <w:szCs w:val="28"/>
          <w:lang w:val="uk-UA"/>
        </w:rPr>
        <w:t xml:space="preserve">), гіпертермічний (відповідно </w:t>
      </w:r>
      <w:r w:rsidRPr="00444790">
        <w:rPr>
          <w:bCs/>
          <w:sz w:val="28"/>
          <w:szCs w:val="28"/>
          <w:lang w:val="uk-UA"/>
        </w:rPr>
        <w:t xml:space="preserve">(80,00±5,21) % і (77,05±5,43) %, р&gt;0,05) синдроми та прояви дихальної недостатності ((66,67±6,14) % і 73,77±5,68) % відповідно, р&gt;0,05). Інтоксикаційний синдром діагностувався достовірно частіше в дітей із ЗДА (66,67±6,14) % і (86,89±4,36) %, р&lt;0,05). </w:t>
      </w:r>
    </w:p>
    <w:p w:rsidR="00E0304C" w:rsidRPr="00444790" w:rsidRDefault="00E0304C" w:rsidP="00FD5F70">
      <w:pPr>
        <w:spacing w:line="360" w:lineRule="auto"/>
        <w:ind w:firstLine="709"/>
        <w:jc w:val="both"/>
        <w:rPr>
          <w:bCs/>
          <w:sz w:val="28"/>
          <w:szCs w:val="28"/>
          <w:lang w:val="uk-UA"/>
        </w:rPr>
      </w:pPr>
      <w:r w:rsidRPr="00444790">
        <w:rPr>
          <w:bCs/>
          <w:sz w:val="28"/>
          <w:szCs w:val="28"/>
          <w:lang w:val="uk-UA"/>
        </w:rPr>
        <w:t xml:space="preserve">При огляді звертала на себе увагу блідість шкірних покривів у ((46,67±6,49) % і (81,97±4,96) % відповідно, р&lt;0,001) дітей, периорбітальні тіні – у ((26,67±5,76) % та (47,54±6,45) % відповідно, р&lt;0,05) хворих. </w:t>
      </w:r>
    </w:p>
    <w:p w:rsidR="00E0304C" w:rsidRPr="00444790" w:rsidRDefault="00E0304C" w:rsidP="00FD5F70">
      <w:pPr>
        <w:spacing w:line="360" w:lineRule="auto"/>
        <w:ind w:firstLine="709"/>
        <w:jc w:val="both"/>
        <w:rPr>
          <w:bCs/>
          <w:sz w:val="28"/>
          <w:szCs w:val="28"/>
          <w:lang w:val="uk-UA"/>
        </w:rPr>
      </w:pPr>
      <w:r w:rsidRPr="00444790">
        <w:rPr>
          <w:bCs/>
          <w:sz w:val="28"/>
          <w:szCs w:val="28"/>
          <w:lang w:val="uk-UA"/>
        </w:rPr>
        <w:t xml:space="preserve">Серед симптомів захворювання у хворих НП частіше виявлявся сухий, малопродуктивний ((58,33±6,42) % і (55,74±6,41) % відповідно, р&gt;0,05) та вологий ((36,67±6,27) % і (40,98±6,35) % відповідно, р&gt;0,05)  кашель. У (5,00±2,84) % дітей без ЗДА та (3,28±2,30) % хворих із ЗДА кашель був відсутній (р&gt;0,05). На нежить, закладеність носових ходів скаржилися (80,00±5,21) % хворих без ЗДА та (86,89±4,36) %  дітей із ЗДА (р&gt;0,05). Загальний  астеноневротичний  симптомокомплекс спостерігався практично в усіх обстежених дітей. Фебрильний  характер лихоманки, яка тривала більше 3 діб, відмічався у (33,33±6,14) % дітей без ЗДА та (40,98±6,35) % пацієнтів із ЗДА (р&gt;0,05), гектичний характер – у (13,33±4,43) % дітей з НП без ЗДА та у (19,67±5,13) % хворих на НП із ЗДА (р&gt;0,05). Перебіг хвороби без підвищення температури тіла діагностувався відповідно у (18,33±5,04) % дітей без ЗДА і у (22,95±5,43) % хворих із ЗДА (р&gt;0,05).  </w:t>
      </w:r>
    </w:p>
    <w:p w:rsidR="00E0304C" w:rsidRPr="00444790" w:rsidRDefault="00E0304C" w:rsidP="00FD5F70">
      <w:pPr>
        <w:spacing w:line="360" w:lineRule="auto"/>
        <w:ind w:firstLine="709"/>
        <w:jc w:val="both"/>
        <w:rPr>
          <w:bCs/>
          <w:sz w:val="28"/>
          <w:szCs w:val="28"/>
          <w:lang w:val="uk-UA"/>
        </w:rPr>
      </w:pPr>
      <w:r w:rsidRPr="00444790">
        <w:rPr>
          <w:bCs/>
          <w:sz w:val="28"/>
          <w:szCs w:val="28"/>
          <w:lang w:val="uk-UA"/>
        </w:rPr>
        <w:t xml:space="preserve">При фізикальному обстеженні хворих на НП вкорочення перкуторного звуку виявлялося у (48,33±6,51) % та у (54,10±6,43) % дітей відповідно (р&gt;0,05), коробковий відтінок звуку – у (20,00±5,21) % та у (19,67±5,13) % хворих відповідно (р&gt;0,05). У (31,67±6,06) % дітей з НП без ЗДА і у (26,23±5,68) % пацієнтів з НП із ЗДА (р&gt;0,05) зміни перкуторного звуку не виявлялися. Аускультативні зміни в легенях дітей з НП відповідно характеризувались ослабленим ((40,00±6,38) % та (39,34±6,31) % відповідно) або жорстким ((60,00±6,38) % та (60,66±6,31) %) (р&gt;0,05) диханням, наявністю дрібноміхурцевих вологих ((45,00±6,48) % і (37,70±6,26) %, р&gt;0,05), різнокаліберних вологих ((23,33±5,51) % і (21,31±5,29) % відповідно, р&gt;0,05)  та сухих ((13,33±4,43) % і (16,39±4,78) %, р&gt;0,05) хрипів і крепітації ((5,00±2,84) % і (9,84±3,84) %, р&gt;0,05). Хрипи не вислуховувались у (13,34±4,43) % та (14,76±4,58) % дітей відповідно. </w:t>
      </w:r>
    </w:p>
    <w:p w:rsidR="00E0304C" w:rsidRPr="00444790" w:rsidRDefault="00E0304C" w:rsidP="00FD5F70">
      <w:pPr>
        <w:spacing w:line="360" w:lineRule="auto"/>
        <w:ind w:firstLine="709"/>
        <w:jc w:val="both"/>
        <w:rPr>
          <w:bCs/>
          <w:sz w:val="28"/>
          <w:szCs w:val="28"/>
          <w:lang w:val="uk-UA"/>
        </w:rPr>
      </w:pPr>
      <w:r w:rsidRPr="00444790">
        <w:rPr>
          <w:bCs/>
          <w:sz w:val="28"/>
          <w:szCs w:val="28"/>
          <w:lang w:val="uk-UA"/>
        </w:rPr>
        <w:t xml:space="preserve">Диспепсичний синдром у вигляді частих зригувань, метеоризму, здуття живота, рідких випорожнень виявлявся у (8,33±3,60) % дітей з НП без ЗДА та в (13,11±4,36) % пацієнтів із ЗДА, а больовий синдром був наявний у  (1,67±1,67) % та (3,28±2,30) % дітей відповідно (р&gt;0,05). </w:t>
      </w:r>
    </w:p>
    <w:p w:rsidR="00E0304C" w:rsidRPr="00444790" w:rsidRDefault="00E0304C" w:rsidP="00FD5F70">
      <w:pPr>
        <w:spacing w:line="360" w:lineRule="auto"/>
        <w:ind w:firstLine="709"/>
        <w:jc w:val="both"/>
        <w:rPr>
          <w:bCs/>
          <w:sz w:val="28"/>
          <w:szCs w:val="28"/>
          <w:lang w:val="uk-UA"/>
        </w:rPr>
      </w:pPr>
      <w:r w:rsidRPr="00444790">
        <w:rPr>
          <w:bCs/>
          <w:sz w:val="28"/>
          <w:szCs w:val="28"/>
          <w:lang w:val="uk-UA"/>
        </w:rPr>
        <w:t xml:space="preserve">У дітей, хворих на НП частіше всього діагностували правобічну локалізацію патологічного процесу ((60,00±6,38) % і (59,02±6,35) % відповідно, р&gt;0,05). Лівобічну (у (30,00±5,97) % хворих без ЗДА (р&lt;0,05) і 34,43% пацієнтів із ЗДА (р&lt;0,05) ) і двобічну пневмонію ((10,00±3,91) % та (6,55±3,20) % відповідно, (р&lt;0,01)) виявляли рідше. Нижня доля легень вражалась частіше у дітей обох підгруп ((71,67±5,87) % і (62,30±6,26) % відповідно), ніж верхня ((16,67±4,85) % у дітей без ЗДА, р&lt;0,01 і (24,59±5,56) % у пацієнтів з ЗДА, р&lt;0,01) та середня ((11,66±4,18) % у пацієнтів без ЗДА і (13,11±4,36) % - із ЗДА, р&lt;0,01). </w:t>
      </w:r>
    </w:p>
    <w:p w:rsidR="00E0304C" w:rsidRPr="00444790" w:rsidRDefault="00E0304C" w:rsidP="00FD5F70">
      <w:pPr>
        <w:spacing w:line="360" w:lineRule="auto"/>
        <w:ind w:firstLine="709"/>
        <w:jc w:val="both"/>
        <w:rPr>
          <w:sz w:val="28"/>
          <w:szCs w:val="28"/>
          <w:lang w:val="uk-UA"/>
        </w:rPr>
      </w:pPr>
      <w:r w:rsidRPr="00444790">
        <w:rPr>
          <w:sz w:val="28"/>
          <w:szCs w:val="28"/>
          <w:lang w:val="uk-UA"/>
        </w:rPr>
        <w:t>У клінічному аналізі крові  хворих на НП із ЗДА були виявлені такі зміни: прискорення ШОЕ – у (85,25±4,58) % дітей, лейкоцитоз – у (70,49±5,89) %, лейкопенія – у (3,28±2,30) %, у (26,23±5,68) % лейкоцити не виходили за межі вікової норми, нейтрофільоз – у (73,77±5,68) %, нейтропенія – у (4,92±2,79) %, у (21,31±5,29) % нейтрофіли відповідали нормі. Ці показники були подібні до даних у групі хворих НП без ЗДА (р&gt;0,05).</w:t>
      </w:r>
    </w:p>
    <w:p w:rsidR="00E0304C" w:rsidRPr="00444790" w:rsidRDefault="00E0304C" w:rsidP="00FD5F70">
      <w:pPr>
        <w:spacing w:line="360" w:lineRule="auto"/>
        <w:ind w:firstLine="709"/>
        <w:jc w:val="both"/>
        <w:rPr>
          <w:sz w:val="28"/>
          <w:szCs w:val="28"/>
          <w:lang w:val="uk-UA"/>
        </w:rPr>
      </w:pPr>
      <w:r w:rsidRPr="00444790">
        <w:rPr>
          <w:sz w:val="28"/>
          <w:szCs w:val="28"/>
          <w:lang w:val="uk-UA"/>
        </w:rPr>
        <w:t xml:space="preserve">Базисним лікуванням усіх хворих була АБТ. Монотерапія цефалоспоринами проводилась у (47,54±6,45) % дітей, цефалоспоринами та препаратами пенцилінового ряду – у (19,67±5,13) %, цефалоспоринами та макролідами – у (14,75±4,58) %, макролідами – у (18,03±4,96) % хворих НП із ЗДА. Достовірної різниці щодо відповідних показників у групі дітей, хворих на НП без ЗДА не встановлено (р&gt;0,05). </w:t>
      </w:r>
    </w:p>
    <w:p w:rsidR="00E0304C" w:rsidRPr="00444790" w:rsidRDefault="00E0304C" w:rsidP="00FD5F70">
      <w:pPr>
        <w:spacing w:line="360" w:lineRule="auto"/>
        <w:ind w:firstLine="709"/>
        <w:jc w:val="both"/>
        <w:rPr>
          <w:bCs/>
          <w:sz w:val="28"/>
          <w:szCs w:val="28"/>
          <w:lang w:val="uk-UA"/>
        </w:rPr>
      </w:pPr>
      <w:r w:rsidRPr="00444790">
        <w:rPr>
          <w:bCs/>
          <w:sz w:val="28"/>
          <w:szCs w:val="28"/>
          <w:lang w:val="uk-UA"/>
        </w:rPr>
        <w:t xml:space="preserve">Таким чином, </w:t>
      </w:r>
      <w:r w:rsidRPr="00444790">
        <w:rPr>
          <w:sz w:val="28"/>
          <w:szCs w:val="28"/>
          <w:lang w:val="uk-UA"/>
        </w:rPr>
        <w:t>ф</w:t>
      </w:r>
      <w:r w:rsidRPr="00444790">
        <w:rPr>
          <w:bCs/>
          <w:sz w:val="28"/>
          <w:szCs w:val="28"/>
          <w:lang w:val="uk-UA"/>
        </w:rPr>
        <w:t>акторами ризику розвитку негоспітальних пневмоній у дітей переддошкільного і дошкільного віку є патологічний перебіг вагітності у матерів, закінчення пологів шляхом кесаревого розтину, пасивне паління дітей, штучне вигодовування переважно з перших днів після народження, наявність фонової патології (гіперплазія тимусу, АРХЛШ), пізнє звернення за медичною допомогою до лікувальних установ.</w:t>
      </w:r>
    </w:p>
    <w:p w:rsidR="00E0304C" w:rsidRPr="00444790" w:rsidRDefault="00E0304C" w:rsidP="00FD5F70">
      <w:pPr>
        <w:spacing w:line="360" w:lineRule="auto"/>
        <w:ind w:firstLine="709"/>
        <w:jc w:val="both"/>
        <w:rPr>
          <w:sz w:val="28"/>
          <w:szCs w:val="20"/>
          <w:lang w:val="uk-UA"/>
        </w:rPr>
      </w:pPr>
      <w:r w:rsidRPr="00444790">
        <w:rPr>
          <w:sz w:val="28"/>
          <w:szCs w:val="20"/>
          <w:lang w:val="uk-UA"/>
        </w:rPr>
        <w:t xml:space="preserve">Клінічна картина негоспітальної пневмонії в дітей </w:t>
      </w:r>
      <w:r w:rsidRPr="00444790">
        <w:rPr>
          <w:bCs/>
          <w:sz w:val="28"/>
          <w:szCs w:val="20"/>
          <w:lang w:val="uk-UA"/>
        </w:rPr>
        <w:t>переддошкільного і дошкільного</w:t>
      </w:r>
      <w:r w:rsidRPr="00444790">
        <w:rPr>
          <w:sz w:val="28"/>
          <w:szCs w:val="20"/>
          <w:lang w:val="uk-UA"/>
        </w:rPr>
        <w:t xml:space="preserve"> віку при поступленні до стаціонару характеризувалась гіпертермією, сухим чи вологим кашлем, задишкою, нежиттю, зниженням апетиту, в’ялістю та слабкістю. При об’єктивному обстеженні спостерігалась блідість шкірних покривів, периорбітальний та акроціаноз. Перкуторно визначались ділянки вкорочення легеневого звуку. Аускультативно вислуховувалось жорстке дихання над усією поверхнею легень, ослаблене – у місці ураження. Локально при аускультації визначались вологі дрібноміхурцеві хрипи та крепітація або локальне поєднання вологих дрібноміхурцевих хрипів із сухими розсіяними хрипами з обох сторін. Типові аускультативні та перкуторні ознаки пневмонії майже у третини дітей були відсутні. Патологічний процес у дітей достовірно частіше локалізувався у правій легені, в той же час, нижня доля легень уражалась частіше, ніж верхня та середня.</w:t>
      </w:r>
    </w:p>
    <w:p w:rsidR="00E0304C" w:rsidRPr="00444790" w:rsidRDefault="00E0304C" w:rsidP="00FD5F70">
      <w:pPr>
        <w:spacing w:line="360" w:lineRule="auto"/>
        <w:ind w:firstLine="709"/>
        <w:jc w:val="both"/>
        <w:rPr>
          <w:bCs/>
          <w:sz w:val="28"/>
          <w:szCs w:val="28"/>
          <w:lang w:val="uk-UA"/>
        </w:rPr>
      </w:pPr>
      <w:r w:rsidRPr="00444790">
        <w:rPr>
          <w:sz w:val="28"/>
          <w:szCs w:val="28"/>
          <w:lang w:val="uk-UA"/>
        </w:rPr>
        <w:t>У загальному аналізі крові в більшості дітей відмічався лейкоцитоз з зсувом лейкоцитарної формули вліво, прискорення ШОЕ, нейтрофільоз. У 41 (29,7</w:t>
      </w:r>
      <w:r w:rsidRPr="00444790">
        <w:rPr>
          <w:spacing w:val="2"/>
          <w:sz w:val="28"/>
          <w:szCs w:val="28"/>
          <w:lang w:val="uk-UA"/>
        </w:rPr>
        <w:t>±3,90) %</w:t>
      </w:r>
      <w:r w:rsidRPr="00444790">
        <w:rPr>
          <w:sz w:val="28"/>
          <w:szCs w:val="28"/>
          <w:lang w:val="uk-UA"/>
        </w:rPr>
        <w:t xml:space="preserve"> дитини дані клінічного аналізу крові відповідали віковій нормі. </w:t>
      </w:r>
    </w:p>
    <w:p w:rsidR="00E0304C" w:rsidRPr="00444790" w:rsidRDefault="00E0304C" w:rsidP="00FD5F70">
      <w:pPr>
        <w:spacing w:line="360" w:lineRule="auto"/>
        <w:ind w:firstLine="709"/>
        <w:jc w:val="both"/>
        <w:rPr>
          <w:bCs/>
          <w:sz w:val="28"/>
          <w:szCs w:val="28"/>
          <w:lang w:val="uk-UA"/>
        </w:rPr>
      </w:pPr>
      <w:r w:rsidRPr="00444790">
        <w:rPr>
          <w:bCs/>
          <w:sz w:val="28"/>
          <w:szCs w:val="28"/>
          <w:lang w:val="uk-UA"/>
        </w:rPr>
        <w:t>Переважно препарати цефалоспоринового ряду ввійшли до антибактеріальної терапії негоспітальних пневмоній.</w:t>
      </w:r>
    </w:p>
    <w:p w:rsidR="00E0304C" w:rsidRPr="00444790" w:rsidRDefault="00E0304C" w:rsidP="00FD5F70">
      <w:pPr>
        <w:spacing w:line="360" w:lineRule="auto"/>
        <w:ind w:firstLine="709"/>
        <w:jc w:val="both"/>
        <w:rPr>
          <w:sz w:val="28"/>
          <w:szCs w:val="28"/>
          <w:lang w:val="uk-UA"/>
        </w:rPr>
      </w:pPr>
      <w:r w:rsidRPr="00444790">
        <w:rPr>
          <w:sz w:val="28"/>
          <w:szCs w:val="28"/>
          <w:lang w:val="uk-UA"/>
        </w:rPr>
        <w:t>Урахування педіатрами, сімейними лікарями наведених даних може сприяти своєчасній діагностиці, запобіганню негативних наслідків та зниженню дитячої смертності від негоспітальних пневмоній.</w:t>
      </w:r>
    </w:p>
    <w:p w:rsidR="00E0304C" w:rsidRPr="00444790" w:rsidRDefault="00E0304C" w:rsidP="00FD5F70">
      <w:pPr>
        <w:ind w:firstLine="709"/>
        <w:jc w:val="both"/>
        <w:rPr>
          <w:sz w:val="28"/>
          <w:szCs w:val="28"/>
          <w:lang w:val="uk-UA" w:eastAsia="en-US"/>
        </w:rPr>
      </w:pPr>
    </w:p>
    <w:p w:rsidR="00E0304C" w:rsidRPr="007F5ACB" w:rsidRDefault="00E0304C" w:rsidP="007F5ACB">
      <w:pPr>
        <w:spacing w:line="360" w:lineRule="auto"/>
        <w:ind w:firstLine="709"/>
        <w:jc w:val="center"/>
        <w:rPr>
          <w:b/>
          <w:caps/>
          <w:sz w:val="28"/>
          <w:szCs w:val="28"/>
          <w:lang w:val="uk-UA"/>
        </w:rPr>
      </w:pPr>
      <w:r>
        <w:rPr>
          <w:lang w:val="uk-UA"/>
        </w:rPr>
        <w:br w:type="page"/>
      </w:r>
      <w:r w:rsidRPr="007F5ACB">
        <w:rPr>
          <w:b/>
          <w:caps/>
          <w:sz w:val="28"/>
          <w:szCs w:val="28"/>
          <w:lang w:val="uk-UA"/>
        </w:rPr>
        <w:t xml:space="preserve">3 </w:t>
      </w:r>
      <w:r w:rsidRPr="007F5ACB">
        <w:rPr>
          <w:b/>
          <w:bCs/>
          <w:caps/>
          <w:sz w:val="28"/>
          <w:szCs w:val="28"/>
          <w:lang w:val="uk-UA"/>
        </w:rPr>
        <w:t xml:space="preserve">ДОСЛІДЖЕННЯ </w:t>
      </w:r>
      <w:r w:rsidRPr="007F5ACB">
        <w:rPr>
          <w:b/>
          <w:caps/>
          <w:sz w:val="28"/>
          <w:szCs w:val="28"/>
          <w:lang w:val="uk-UA"/>
        </w:rPr>
        <w:t>МІКРОБІОЦЕНОЗУ КИШЕЧНИКА У ДІТЕЙ, ХВОРИХ НА негоспітальну пневмонію</w:t>
      </w:r>
    </w:p>
    <w:p w:rsidR="00E0304C" w:rsidRPr="007F5ACB" w:rsidRDefault="00E0304C" w:rsidP="007F5ACB">
      <w:pPr>
        <w:spacing w:line="360" w:lineRule="auto"/>
        <w:ind w:firstLine="709"/>
        <w:jc w:val="center"/>
        <w:rPr>
          <w:b/>
          <w:sz w:val="28"/>
          <w:szCs w:val="28"/>
          <w:lang w:val="uk-UA"/>
        </w:rPr>
      </w:pPr>
    </w:p>
    <w:p w:rsidR="00E0304C" w:rsidRPr="00FD5F70" w:rsidRDefault="00E0304C" w:rsidP="00FD5F70">
      <w:pPr>
        <w:spacing w:line="360" w:lineRule="auto"/>
        <w:ind w:firstLine="709"/>
        <w:rPr>
          <w:sz w:val="28"/>
          <w:szCs w:val="28"/>
          <w:lang w:val="uk-UA"/>
        </w:rPr>
      </w:pPr>
    </w:p>
    <w:p w:rsidR="00E0304C" w:rsidRPr="00FD5F70" w:rsidRDefault="00E0304C" w:rsidP="00FD5F70">
      <w:pPr>
        <w:spacing w:line="360" w:lineRule="auto"/>
        <w:ind w:firstLine="709"/>
        <w:jc w:val="both"/>
        <w:rPr>
          <w:bCs/>
          <w:sz w:val="28"/>
          <w:szCs w:val="28"/>
          <w:lang w:val="uk-UA"/>
        </w:rPr>
      </w:pPr>
      <w:r w:rsidRPr="00FD5F70">
        <w:rPr>
          <w:bCs/>
          <w:sz w:val="28"/>
          <w:szCs w:val="28"/>
          <w:lang w:val="uk-UA"/>
        </w:rPr>
        <w:t xml:space="preserve">Важливу фізіологічну роль в організмі дитини відіграє нормальна мікрофлора кишечнику, яка у взаємозвʼязку з макроорганізмом людини розглядається як своєрідний екстракорпоральний орган. У функціональному відношенні мікробіоценоз кишкового тракту людини здійснює численні біохімічні процеси. Поряд із цим </w:t>
      </w:r>
      <w:r w:rsidRPr="00FD5F70">
        <w:rPr>
          <w:sz w:val="28"/>
          <w:szCs w:val="28"/>
          <w:lang w:val="uk-UA"/>
        </w:rPr>
        <w:t xml:space="preserve">нормальна індигенна мікрофлора бере участь у дозріванні повноцінного імунітету, будучи </w:t>
      </w:r>
      <w:r w:rsidRPr="00FD5F70">
        <w:rPr>
          <w:bCs/>
          <w:sz w:val="28"/>
          <w:szCs w:val="28"/>
          <w:lang w:val="uk-UA"/>
        </w:rPr>
        <w:t xml:space="preserve">невідʼємним компонентом імунної системи організму, підсилює фагоцитарну активність макрофагів, гранулоцитів і моноцитів, стимулює проліферацію плазматичних клітин, збільшує синтез IgA, цитокінів та клітинних імунних механізмів захисту, </w:t>
      </w:r>
      <w:r w:rsidRPr="00FD5F70">
        <w:rPr>
          <w:sz w:val="28"/>
          <w:szCs w:val="28"/>
          <w:lang w:val="uk-UA"/>
        </w:rPr>
        <w:t xml:space="preserve">здійснюючи регуляцію імунної відповіді на локальному та системному рівнях, </w:t>
      </w:r>
      <w:r w:rsidRPr="00FD5F70">
        <w:rPr>
          <w:bCs/>
          <w:sz w:val="28"/>
          <w:szCs w:val="28"/>
          <w:lang w:val="uk-UA"/>
        </w:rPr>
        <w:t>є кінцевим показником імунного захисту організму. Однією з важливих функцій мікробіоти є антианемічна – покр</w:t>
      </w:r>
      <w:r>
        <w:rPr>
          <w:bCs/>
          <w:sz w:val="28"/>
          <w:szCs w:val="28"/>
          <w:lang w:val="uk-UA"/>
        </w:rPr>
        <w:t xml:space="preserve">ащання всмоктування заліза [7, </w:t>
      </w:r>
      <w:r w:rsidRPr="00FD5F70">
        <w:rPr>
          <w:bCs/>
          <w:sz w:val="28"/>
          <w:szCs w:val="28"/>
          <w:lang w:val="uk-UA"/>
        </w:rPr>
        <w:t>8, 9</w:t>
      </w:r>
      <w:r>
        <w:rPr>
          <w:bCs/>
          <w:sz w:val="28"/>
          <w:szCs w:val="28"/>
          <w:lang w:val="uk-UA"/>
        </w:rPr>
        <w:t>, 22</w:t>
      </w:r>
      <w:r w:rsidRPr="00FD5F70">
        <w:rPr>
          <w:bCs/>
          <w:sz w:val="28"/>
          <w:szCs w:val="28"/>
          <w:lang w:val="uk-UA"/>
        </w:rPr>
        <w:t xml:space="preserve">]. </w:t>
      </w:r>
    </w:p>
    <w:p w:rsidR="00E0304C" w:rsidRPr="00FD5F70" w:rsidRDefault="00E0304C" w:rsidP="00FD5F70">
      <w:pPr>
        <w:spacing w:line="360" w:lineRule="auto"/>
        <w:ind w:firstLine="709"/>
        <w:jc w:val="both"/>
        <w:rPr>
          <w:bCs/>
          <w:sz w:val="28"/>
          <w:szCs w:val="28"/>
          <w:lang w:val="uk-UA"/>
        </w:rPr>
      </w:pPr>
      <w:r w:rsidRPr="00FD5F70">
        <w:rPr>
          <w:bCs/>
          <w:sz w:val="28"/>
          <w:szCs w:val="28"/>
          <w:lang w:val="uk-UA"/>
        </w:rPr>
        <w:t>За даними ряду авторів, у 88,6 % дітей раннього віку з гострими захворюваннями органів дихання виявляють дисбіотичні зміни кишкової мікрофлори. Серед хворих на пневмонію частота виявлення дисбактеріозу ІІІ ступеня становить 44,4 %, при цьому, крім кількісних порушень, має місце і якісна дезінтеграція компоненті</w:t>
      </w:r>
      <w:r>
        <w:rPr>
          <w:bCs/>
          <w:sz w:val="28"/>
          <w:szCs w:val="28"/>
          <w:lang w:val="uk-UA"/>
        </w:rPr>
        <w:t>в мікроекологічної системи [1, 24</w:t>
      </w:r>
      <w:r w:rsidRPr="00FD5F70">
        <w:rPr>
          <w:bCs/>
          <w:sz w:val="28"/>
          <w:szCs w:val="28"/>
          <w:lang w:val="uk-UA"/>
        </w:rPr>
        <w:t xml:space="preserve">]. </w:t>
      </w:r>
    </w:p>
    <w:p w:rsidR="00E0304C" w:rsidRPr="00FD5F70" w:rsidRDefault="00E0304C" w:rsidP="00FD5F70">
      <w:pPr>
        <w:spacing w:line="360" w:lineRule="auto"/>
        <w:ind w:firstLine="709"/>
        <w:jc w:val="both"/>
        <w:rPr>
          <w:sz w:val="28"/>
          <w:szCs w:val="28"/>
          <w:lang w:val="uk-UA"/>
        </w:rPr>
      </w:pPr>
      <w:r w:rsidRPr="00FD5F70">
        <w:rPr>
          <w:bCs/>
          <w:sz w:val="28"/>
          <w:szCs w:val="28"/>
          <w:lang w:val="uk-UA"/>
        </w:rPr>
        <w:t>У свою чергу, супутні дисбіотичні зміни кишечнику, досягаючи певного рівня, погіршують клінічний перебіг основного захворювання. Ймовірно,</w:t>
      </w:r>
      <w:r w:rsidRPr="00FD5F70">
        <w:rPr>
          <w:sz w:val="28"/>
          <w:szCs w:val="28"/>
          <w:lang w:val="uk-UA"/>
        </w:rPr>
        <w:t xml:space="preserve"> наслідками ураження мікробної екологічної системи є імунні порушення, що призводять до подальшого розвитку каскаду патологічних змін в організмі. </w:t>
      </w:r>
      <w:r w:rsidRPr="00FD5F70">
        <w:rPr>
          <w:bCs/>
          <w:sz w:val="28"/>
          <w:szCs w:val="28"/>
          <w:lang w:val="uk-UA"/>
        </w:rPr>
        <w:t>Внаслідок цього зростає вираженість клінічних симптомів, частіше відзначається ускладнений перебіг основного захворювання і настають рецидиви, погіршуються показники лікуван</w:t>
      </w:r>
      <w:r>
        <w:rPr>
          <w:bCs/>
          <w:sz w:val="28"/>
          <w:szCs w:val="28"/>
          <w:lang w:val="uk-UA"/>
        </w:rPr>
        <w:t>ня і якість життя пацієнтів [1, 2, 7</w:t>
      </w:r>
      <w:r w:rsidRPr="00FD5F70">
        <w:rPr>
          <w:bCs/>
          <w:sz w:val="28"/>
          <w:szCs w:val="28"/>
          <w:lang w:val="uk-UA"/>
        </w:rPr>
        <w:t xml:space="preserve">]. </w:t>
      </w:r>
    </w:p>
    <w:p w:rsidR="00E0304C" w:rsidRPr="00FD5F70" w:rsidRDefault="00E0304C" w:rsidP="00FD5F70">
      <w:pPr>
        <w:spacing w:line="360" w:lineRule="auto"/>
        <w:ind w:firstLine="709"/>
        <w:jc w:val="both"/>
        <w:rPr>
          <w:sz w:val="28"/>
          <w:szCs w:val="28"/>
          <w:lang w:val="uk-UA"/>
        </w:rPr>
      </w:pPr>
      <w:r w:rsidRPr="00FD5F70">
        <w:rPr>
          <w:sz w:val="28"/>
          <w:szCs w:val="28"/>
          <w:lang w:val="uk-UA"/>
        </w:rPr>
        <w:t xml:space="preserve">Нами обстежено 48 дітей віком від одного до трьох років, які перебували на лікуванні в інфекційному відділенні №1 Сумської міської дитячої клінічної лікарні Св. Зінаїди з приводу НП за період з 2011 по 2013 роки. Усіх пацієнтів було поділено на дві групи. До </w:t>
      </w:r>
      <w:r w:rsidRPr="00FD5F70">
        <w:rPr>
          <w:sz w:val="28"/>
          <w:szCs w:val="28"/>
          <w:lang w:val="en-US"/>
        </w:rPr>
        <w:t>I</w:t>
      </w:r>
      <w:r w:rsidRPr="00FD5F70">
        <w:rPr>
          <w:sz w:val="28"/>
          <w:szCs w:val="28"/>
          <w:lang w:val="uk-UA"/>
        </w:rPr>
        <w:t xml:space="preserve"> групи ввійшли 25 дітей з НП без ЗДА. До </w:t>
      </w:r>
      <w:r w:rsidRPr="00FD5F70">
        <w:rPr>
          <w:sz w:val="28"/>
          <w:szCs w:val="28"/>
          <w:lang w:val="en-US"/>
        </w:rPr>
        <w:t>II</w:t>
      </w:r>
      <w:r w:rsidRPr="00FD5F70">
        <w:rPr>
          <w:sz w:val="28"/>
          <w:szCs w:val="28"/>
          <w:lang w:val="uk-UA"/>
        </w:rPr>
        <w:t xml:space="preserve"> групи були включені 23 хворих з НП, асоційованою із ЗДА легкого ступеня.  Групу контролю склали 18 практично здорових дітей відповідного віку та статі. </w:t>
      </w:r>
    </w:p>
    <w:p w:rsidR="00E0304C" w:rsidRPr="00FD5F70" w:rsidRDefault="00E0304C" w:rsidP="00FD5F70">
      <w:pPr>
        <w:spacing w:line="360" w:lineRule="auto"/>
        <w:ind w:firstLine="709"/>
        <w:jc w:val="both"/>
        <w:rPr>
          <w:sz w:val="28"/>
          <w:szCs w:val="28"/>
          <w:lang w:val="uk-UA"/>
        </w:rPr>
      </w:pPr>
      <w:r w:rsidRPr="00FD5F70">
        <w:rPr>
          <w:sz w:val="28"/>
          <w:szCs w:val="28"/>
          <w:lang w:val="uk-UA"/>
        </w:rPr>
        <w:t xml:space="preserve">Усі хворі отримували стандартну терапію згідно з Протоколом МОЗ України про надання медичної допомоги дітям з пневмонією від 13.01.2005 р. № 18. </w:t>
      </w:r>
    </w:p>
    <w:p w:rsidR="00E0304C" w:rsidRPr="00FD5F70" w:rsidRDefault="00E0304C" w:rsidP="00FD5F70">
      <w:pPr>
        <w:spacing w:line="360" w:lineRule="auto"/>
        <w:ind w:firstLine="709"/>
        <w:jc w:val="both"/>
        <w:rPr>
          <w:sz w:val="28"/>
          <w:szCs w:val="28"/>
          <w:lang w:val="uk-UA"/>
        </w:rPr>
      </w:pPr>
      <w:r w:rsidRPr="00FD5F70">
        <w:rPr>
          <w:sz w:val="28"/>
          <w:szCs w:val="28"/>
          <w:lang w:val="uk-UA"/>
        </w:rPr>
        <w:t>Дослідження проводили в гострий період захворювання (на 1 добу госпіталізації до стаціонару) та в період ранньої реконвалесценції й відміни етіотропного лікування (на 10</w:t>
      </w:r>
      <w:r w:rsidRPr="00FD5F70">
        <w:rPr>
          <w:bCs/>
          <w:sz w:val="28"/>
          <w:szCs w:val="28"/>
          <w:lang w:val="uk-UA"/>
        </w:rPr>
        <w:t>–</w:t>
      </w:r>
      <w:r w:rsidRPr="00FD5F70">
        <w:rPr>
          <w:sz w:val="28"/>
          <w:szCs w:val="28"/>
          <w:lang w:val="uk-UA"/>
        </w:rPr>
        <w:t>14 добу).</w:t>
      </w:r>
    </w:p>
    <w:p w:rsidR="00E0304C" w:rsidRPr="00FD5F70" w:rsidRDefault="00E0304C" w:rsidP="00FD5F70">
      <w:pPr>
        <w:spacing w:line="360" w:lineRule="auto"/>
        <w:ind w:firstLine="709"/>
        <w:jc w:val="both"/>
        <w:rPr>
          <w:sz w:val="28"/>
          <w:szCs w:val="28"/>
          <w:lang w:val="uk-UA" w:eastAsia="en-US"/>
        </w:rPr>
      </w:pPr>
      <w:r w:rsidRPr="00FD5F70">
        <w:rPr>
          <w:sz w:val="28"/>
          <w:szCs w:val="28"/>
          <w:lang w:val="uk-UA" w:eastAsia="en-US"/>
        </w:rPr>
        <w:t>У результаті проведених досліджень були виявлені значні зміни у кількісному та якісному складі мікрофлори товстої кишки у дітей, хворих н</w:t>
      </w:r>
      <w:r>
        <w:rPr>
          <w:sz w:val="28"/>
          <w:szCs w:val="28"/>
          <w:lang w:val="uk-UA" w:eastAsia="en-US"/>
        </w:rPr>
        <w:t>а НП (табл.4</w:t>
      </w:r>
      <w:r w:rsidRPr="00FD5F70">
        <w:rPr>
          <w:sz w:val="28"/>
          <w:szCs w:val="28"/>
          <w:lang w:val="uk-UA" w:eastAsia="en-US"/>
        </w:rPr>
        <w:t xml:space="preserve">). </w:t>
      </w:r>
    </w:p>
    <w:p w:rsidR="00E0304C" w:rsidRPr="00FD5F70" w:rsidRDefault="00E0304C" w:rsidP="00FD5F70">
      <w:pPr>
        <w:spacing w:line="360" w:lineRule="auto"/>
        <w:ind w:firstLine="709"/>
        <w:jc w:val="both"/>
        <w:rPr>
          <w:sz w:val="28"/>
          <w:szCs w:val="28"/>
          <w:lang w:val="uk-UA" w:eastAsia="en-US"/>
        </w:rPr>
      </w:pPr>
      <w:r w:rsidRPr="00FD5F70">
        <w:rPr>
          <w:sz w:val="28"/>
          <w:szCs w:val="28"/>
          <w:lang w:val="uk-UA" w:eastAsia="en-US"/>
        </w:rPr>
        <w:t xml:space="preserve">У гострому періоді хвороби інтенсивність обсіменіння біфідобактеріями істотно знижувалася у дітей із НП, середні показники коливалися в межах (5,01 ± 0,36) </w:t>
      </w:r>
      <w:r w:rsidRPr="00FD5F70">
        <w:rPr>
          <w:sz w:val="28"/>
          <w:szCs w:val="28"/>
          <w:lang w:eastAsia="en-US"/>
        </w:rPr>
        <w:t>lg</w:t>
      </w:r>
      <w:r w:rsidRPr="00FD5F70">
        <w:rPr>
          <w:sz w:val="28"/>
          <w:szCs w:val="28"/>
          <w:lang w:val="uk-UA" w:eastAsia="en-US"/>
        </w:rPr>
        <w:t xml:space="preserve"> КУО/г, тоді як у респондентів групи контролю цей показник становив (8,54 ± 0,34) </w:t>
      </w:r>
      <w:r w:rsidRPr="00FD5F70">
        <w:rPr>
          <w:sz w:val="28"/>
          <w:szCs w:val="28"/>
          <w:lang w:eastAsia="en-US"/>
        </w:rPr>
        <w:t>lg</w:t>
      </w:r>
      <w:r>
        <w:rPr>
          <w:sz w:val="28"/>
          <w:szCs w:val="28"/>
          <w:lang w:val="uk-UA" w:eastAsia="en-US"/>
        </w:rPr>
        <w:t xml:space="preserve"> КУО/г </w:t>
      </w:r>
      <w:r w:rsidRPr="00FD5F70">
        <w:rPr>
          <w:sz w:val="28"/>
          <w:szCs w:val="28"/>
          <w:lang w:val="uk-UA" w:eastAsia="en-US"/>
        </w:rPr>
        <w:t>(</w:t>
      </w:r>
      <w:r w:rsidRPr="00FD5F70">
        <w:rPr>
          <w:sz w:val="28"/>
          <w:szCs w:val="28"/>
          <w:lang w:eastAsia="en-US"/>
        </w:rPr>
        <w:t>p</w:t>
      </w:r>
      <w:r w:rsidRPr="00FD5F70">
        <w:rPr>
          <w:sz w:val="28"/>
          <w:szCs w:val="28"/>
          <w:lang w:val="uk-UA" w:eastAsia="en-US"/>
        </w:rPr>
        <w:t xml:space="preserve"> &lt; 0,001). У</w:t>
      </w:r>
      <w:r w:rsidRPr="00FD5F70">
        <w:rPr>
          <w:sz w:val="28"/>
          <w:szCs w:val="28"/>
          <w:lang w:eastAsia="en-US"/>
        </w:rPr>
        <w:t>становлено зниження колонізаційної резистентності лактобактерій у дітей</w:t>
      </w:r>
      <w:r w:rsidRPr="00FD5F70">
        <w:rPr>
          <w:sz w:val="28"/>
          <w:szCs w:val="28"/>
          <w:lang w:val="uk-UA" w:eastAsia="en-US"/>
        </w:rPr>
        <w:t xml:space="preserve"> із НП</w:t>
      </w:r>
      <w:r w:rsidRPr="00FD5F70">
        <w:rPr>
          <w:sz w:val="28"/>
          <w:szCs w:val="28"/>
          <w:lang w:eastAsia="en-US"/>
        </w:rPr>
        <w:t>,</w:t>
      </w:r>
      <w:r w:rsidRPr="00FD5F70">
        <w:rPr>
          <w:sz w:val="28"/>
          <w:szCs w:val="28"/>
          <w:lang w:val="uk-UA" w:eastAsia="en-US"/>
        </w:rPr>
        <w:t xml:space="preserve"> с</w:t>
      </w:r>
      <w:r w:rsidRPr="00FD5F70">
        <w:rPr>
          <w:sz w:val="28"/>
          <w:szCs w:val="28"/>
          <w:lang w:eastAsia="en-US"/>
        </w:rPr>
        <w:t xml:space="preserve">ередній показник </w:t>
      </w:r>
      <w:r w:rsidRPr="00FD5F70">
        <w:rPr>
          <w:sz w:val="28"/>
          <w:szCs w:val="28"/>
          <w:lang w:val="uk-UA" w:eastAsia="en-US"/>
        </w:rPr>
        <w:t>яких</w:t>
      </w:r>
      <w:r w:rsidRPr="00FD5F70">
        <w:rPr>
          <w:sz w:val="28"/>
          <w:szCs w:val="28"/>
          <w:lang w:eastAsia="en-US"/>
        </w:rPr>
        <w:t xml:space="preserve"> становив </w:t>
      </w:r>
      <w:r w:rsidRPr="00FD5F70">
        <w:rPr>
          <w:sz w:val="28"/>
          <w:szCs w:val="28"/>
          <w:lang w:val="uk-UA" w:eastAsia="en-US"/>
        </w:rPr>
        <w:t xml:space="preserve">(4,55 </w:t>
      </w:r>
      <w:r w:rsidRPr="00FD5F70">
        <w:rPr>
          <w:sz w:val="28"/>
          <w:szCs w:val="28"/>
          <w:lang w:eastAsia="en-US"/>
        </w:rPr>
        <w:t>±</w:t>
      </w:r>
      <w:r w:rsidRPr="00FD5F70">
        <w:rPr>
          <w:sz w:val="28"/>
          <w:szCs w:val="28"/>
          <w:lang w:val="uk-UA" w:eastAsia="en-US"/>
        </w:rPr>
        <w:t xml:space="preserve"> </w:t>
      </w:r>
      <w:r w:rsidRPr="00FD5F70">
        <w:rPr>
          <w:sz w:val="28"/>
          <w:szCs w:val="28"/>
          <w:lang w:eastAsia="en-US"/>
        </w:rPr>
        <w:t>0,</w:t>
      </w:r>
      <w:r w:rsidRPr="00FD5F70">
        <w:rPr>
          <w:sz w:val="28"/>
          <w:szCs w:val="28"/>
          <w:lang w:val="uk-UA" w:eastAsia="en-US"/>
        </w:rPr>
        <w:t>35)</w:t>
      </w:r>
      <w:r w:rsidRPr="00FD5F70">
        <w:rPr>
          <w:sz w:val="28"/>
          <w:szCs w:val="28"/>
          <w:lang w:eastAsia="en-US"/>
        </w:rPr>
        <w:t xml:space="preserve"> lg КУО/г проти </w:t>
      </w:r>
      <w:r w:rsidRPr="00FD5F70">
        <w:rPr>
          <w:sz w:val="28"/>
          <w:szCs w:val="28"/>
          <w:lang w:val="uk-UA" w:eastAsia="en-US"/>
        </w:rPr>
        <w:t>(8</w:t>
      </w:r>
      <w:r w:rsidRPr="00FD5F70">
        <w:rPr>
          <w:sz w:val="28"/>
          <w:szCs w:val="28"/>
          <w:lang w:eastAsia="en-US"/>
        </w:rPr>
        <w:t>,</w:t>
      </w:r>
      <w:r w:rsidRPr="00FD5F70">
        <w:rPr>
          <w:sz w:val="28"/>
          <w:szCs w:val="28"/>
          <w:lang w:val="uk-UA" w:eastAsia="en-US"/>
        </w:rPr>
        <w:t xml:space="preserve">47 </w:t>
      </w:r>
      <w:r w:rsidRPr="00FD5F70">
        <w:rPr>
          <w:sz w:val="28"/>
          <w:szCs w:val="28"/>
          <w:lang w:eastAsia="en-US"/>
        </w:rPr>
        <w:t>±</w:t>
      </w:r>
      <w:r w:rsidRPr="00FD5F70">
        <w:rPr>
          <w:sz w:val="28"/>
          <w:szCs w:val="28"/>
          <w:lang w:val="uk-UA" w:eastAsia="en-US"/>
        </w:rPr>
        <w:t xml:space="preserve"> </w:t>
      </w:r>
      <w:r w:rsidRPr="00FD5F70">
        <w:rPr>
          <w:sz w:val="28"/>
          <w:szCs w:val="28"/>
          <w:lang w:eastAsia="en-US"/>
        </w:rPr>
        <w:t>0,</w:t>
      </w:r>
      <w:r w:rsidRPr="00FD5F70">
        <w:rPr>
          <w:sz w:val="28"/>
          <w:szCs w:val="28"/>
          <w:lang w:val="uk-UA" w:eastAsia="en-US"/>
        </w:rPr>
        <w:t>27)</w:t>
      </w:r>
      <w:r w:rsidRPr="00FD5F70">
        <w:rPr>
          <w:sz w:val="28"/>
          <w:szCs w:val="28"/>
          <w:lang w:eastAsia="en-US"/>
        </w:rPr>
        <w:t xml:space="preserve"> lg КУО/г у </w:t>
      </w:r>
      <w:r w:rsidRPr="00FD5F70">
        <w:rPr>
          <w:sz w:val="28"/>
          <w:szCs w:val="28"/>
          <w:lang w:val="uk-UA" w:eastAsia="en-US"/>
        </w:rPr>
        <w:t xml:space="preserve">практично здорових </w:t>
      </w:r>
      <w:r w:rsidRPr="00FD5F70">
        <w:rPr>
          <w:sz w:val="28"/>
          <w:szCs w:val="28"/>
          <w:lang w:eastAsia="en-US"/>
        </w:rPr>
        <w:t>дітей (p</w:t>
      </w:r>
      <w:r w:rsidRPr="00FD5F70">
        <w:rPr>
          <w:sz w:val="28"/>
          <w:szCs w:val="28"/>
          <w:lang w:val="uk-UA" w:eastAsia="en-US"/>
        </w:rPr>
        <w:t xml:space="preserve"> </w:t>
      </w:r>
      <w:r w:rsidRPr="00FD5F70">
        <w:rPr>
          <w:sz w:val="28"/>
          <w:szCs w:val="28"/>
          <w:lang w:eastAsia="en-US"/>
        </w:rPr>
        <w:t>&lt;</w:t>
      </w:r>
      <w:r w:rsidRPr="00FD5F70">
        <w:rPr>
          <w:sz w:val="28"/>
          <w:szCs w:val="28"/>
          <w:lang w:val="uk-UA" w:eastAsia="en-US"/>
        </w:rPr>
        <w:t xml:space="preserve"> </w:t>
      </w:r>
      <w:r w:rsidRPr="00FD5F70">
        <w:rPr>
          <w:sz w:val="28"/>
          <w:szCs w:val="28"/>
          <w:lang w:eastAsia="en-US"/>
        </w:rPr>
        <w:t>0,0</w:t>
      </w:r>
      <w:r w:rsidRPr="00FD5F70">
        <w:rPr>
          <w:sz w:val="28"/>
          <w:szCs w:val="28"/>
          <w:lang w:val="uk-UA" w:eastAsia="en-US"/>
        </w:rPr>
        <w:t>01</w:t>
      </w:r>
      <w:r w:rsidRPr="00FD5F70">
        <w:rPr>
          <w:sz w:val="28"/>
          <w:szCs w:val="28"/>
          <w:lang w:eastAsia="en-US"/>
        </w:rPr>
        <w:t xml:space="preserve">). </w:t>
      </w:r>
      <w:r w:rsidRPr="00FD5F70">
        <w:rPr>
          <w:sz w:val="28"/>
          <w:szCs w:val="28"/>
          <w:lang w:val="uk-UA" w:eastAsia="en-US"/>
        </w:rPr>
        <w:t xml:space="preserve">Відзначалися також якісні й кількісні зміни в популяції кишкової палички, які характеризувалися вірогідним зменшенням загальної кількості E.coli в дітей із НП ((4,72 ± 0,19) lg КУО/г) порівняно з даними дітей групи контролю </w:t>
      </w:r>
      <w:r w:rsidRPr="00FD5F70">
        <w:rPr>
          <w:bCs/>
          <w:sz w:val="28"/>
          <w:szCs w:val="28"/>
          <w:lang w:val="uk-UA" w:eastAsia="en-US"/>
        </w:rPr>
        <w:t>–</w:t>
      </w:r>
      <w:r w:rsidRPr="00FD5F70">
        <w:rPr>
          <w:sz w:val="28"/>
          <w:szCs w:val="28"/>
          <w:lang w:val="uk-UA" w:eastAsia="en-US"/>
        </w:rPr>
        <w:t xml:space="preserve"> (6,81 ± 0,20) lg КУО/г (р &lt; 0,001), що також свідчило п</w:t>
      </w:r>
      <w:r w:rsidRPr="00FD5F70">
        <w:rPr>
          <w:sz w:val="28"/>
          <w:szCs w:val="28"/>
          <w:lang w:eastAsia="en-US"/>
        </w:rPr>
        <w:t>ро зниженн</w:t>
      </w:r>
      <w:r w:rsidRPr="00FD5F70">
        <w:rPr>
          <w:sz w:val="28"/>
          <w:szCs w:val="28"/>
          <w:lang w:val="uk-UA" w:eastAsia="en-US"/>
        </w:rPr>
        <w:t>я</w:t>
      </w:r>
      <w:r w:rsidRPr="00FD5F70">
        <w:rPr>
          <w:sz w:val="28"/>
          <w:szCs w:val="28"/>
          <w:lang w:eastAsia="en-US"/>
        </w:rPr>
        <w:t xml:space="preserve"> колонізаційної резистентності індигенної мікрофлор</w:t>
      </w:r>
      <w:r w:rsidRPr="00FD5F70">
        <w:rPr>
          <w:sz w:val="28"/>
          <w:szCs w:val="28"/>
          <w:lang w:val="uk-UA" w:eastAsia="en-US"/>
        </w:rPr>
        <w:t>и.</w:t>
      </w:r>
      <w:r w:rsidRPr="00FD5F70">
        <w:rPr>
          <w:sz w:val="28"/>
          <w:szCs w:val="28"/>
          <w:lang w:eastAsia="en-US"/>
        </w:rPr>
        <w:t xml:space="preserve"> Виявлене зниження кількісних показників нормальної мікрофлори, </w:t>
      </w:r>
      <w:r w:rsidRPr="00FD5F70">
        <w:rPr>
          <w:sz w:val="28"/>
          <w:szCs w:val="28"/>
          <w:lang w:val="uk-UA" w:eastAsia="en-US"/>
        </w:rPr>
        <w:t>яка</w:t>
      </w:r>
      <w:r w:rsidRPr="00FD5F70">
        <w:rPr>
          <w:sz w:val="28"/>
          <w:szCs w:val="28"/>
          <w:lang w:eastAsia="en-US"/>
        </w:rPr>
        <w:t xml:space="preserve"> відіграє важливу роль в антимікробному захисті макроорганізму, свідчить про зниження імунобіологічної реактивності в дітей </w:t>
      </w:r>
      <w:r w:rsidRPr="00FD5F70">
        <w:rPr>
          <w:sz w:val="28"/>
          <w:szCs w:val="28"/>
          <w:lang w:val="uk-UA" w:eastAsia="en-US"/>
        </w:rPr>
        <w:t>із НП</w:t>
      </w:r>
      <w:r w:rsidRPr="00FD5F70">
        <w:rPr>
          <w:sz w:val="28"/>
          <w:szCs w:val="28"/>
          <w:lang w:eastAsia="en-US"/>
        </w:rPr>
        <w:t>.</w:t>
      </w:r>
      <w:r w:rsidRPr="00FD5F70">
        <w:rPr>
          <w:sz w:val="28"/>
          <w:szCs w:val="28"/>
          <w:lang w:val="uk-UA" w:eastAsia="en-US"/>
        </w:rPr>
        <w:t xml:space="preserve"> </w:t>
      </w:r>
    </w:p>
    <w:p w:rsidR="00E0304C" w:rsidRPr="00FD5F70" w:rsidRDefault="00E0304C" w:rsidP="00FD5F70">
      <w:pPr>
        <w:spacing w:line="360" w:lineRule="auto"/>
        <w:ind w:firstLine="709"/>
        <w:jc w:val="both"/>
        <w:rPr>
          <w:sz w:val="28"/>
          <w:szCs w:val="28"/>
          <w:lang w:val="uk-UA" w:eastAsia="en-US"/>
        </w:rPr>
      </w:pPr>
      <w:r w:rsidRPr="00FD5F70">
        <w:rPr>
          <w:sz w:val="28"/>
          <w:szCs w:val="28"/>
          <w:lang w:eastAsia="en-US"/>
        </w:rPr>
        <w:t>Встановлен</w:t>
      </w:r>
      <w:r w:rsidRPr="00FD5F70">
        <w:rPr>
          <w:sz w:val="28"/>
          <w:szCs w:val="28"/>
          <w:lang w:val="uk-UA" w:eastAsia="en-US"/>
        </w:rPr>
        <w:t>о</w:t>
      </w:r>
      <w:r w:rsidRPr="00FD5F70">
        <w:rPr>
          <w:sz w:val="28"/>
          <w:szCs w:val="28"/>
          <w:lang w:eastAsia="en-US"/>
        </w:rPr>
        <w:t xml:space="preserve"> підвищення носійства найбільш поширених представників умовно-патогенної</w:t>
      </w:r>
      <w:r w:rsidRPr="00FD5F70">
        <w:rPr>
          <w:sz w:val="28"/>
          <w:szCs w:val="28"/>
          <w:lang w:val="uk-UA" w:eastAsia="en-US"/>
        </w:rPr>
        <w:t xml:space="preserve"> (УПМ)</w:t>
      </w:r>
      <w:r w:rsidRPr="00FD5F70">
        <w:rPr>
          <w:sz w:val="28"/>
          <w:szCs w:val="28"/>
          <w:lang w:eastAsia="en-US"/>
        </w:rPr>
        <w:t xml:space="preserve"> та патогенної </w:t>
      </w:r>
      <w:r w:rsidRPr="00FD5F70">
        <w:rPr>
          <w:sz w:val="28"/>
          <w:szCs w:val="28"/>
          <w:lang w:val="uk-UA" w:eastAsia="en-US"/>
        </w:rPr>
        <w:t>мікро</w:t>
      </w:r>
      <w:r w:rsidRPr="00FD5F70">
        <w:rPr>
          <w:sz w:val="28"/>
          <w:szCs w:val="28"/>
          <w:lang w:eastAsia="en-US"/>
        </w:rPr>
        <w:t xml:space="preserve">флори </w:t>
      </w:r>
      <w:r w:rsidRPr="00FD5F70">
        <w:rPr>
          <w:sz w:val="28"/>
          <w:szCs w:val="28"/>
          <w:lang w:val="uk-UA" w:eastAsia="en-US"/>
        </w:rPr>
        <w:t xml:space="preserve">у товстій кишці хворих на негоспітальну пневмонію. Найчастіше виявлялися гриби роду Candida,  мікробна кількість яких у хворих на НП становила (2,47 ± 0,27) lg КУО/г, а у здорових осіб </w:t>
      </w:r>
      <w:r w:rsidRPr="00FD5F70">
        <w:rPr>
          <w:bCs/>
          <w:sz w:val="28"/>
          <w:szCs w:val="28"/>
          <w:lang w:val="uk-UA" w:eastAsia="en-US"/>
        </w:rPr>
        <w:t>–</w:t>
      </w:r>
      <w:r w:rsidRPr="00FD5F70">
        <w:rPr>
          <w:sz w:val="28"/>
          <w:szCs w:val="28"/>
          <w:lang w:val="uk-UA" w:eastAsia="en-US"/>
        </w:rPr>
        <w:t xml:space="preserve"> (0,</w:t>
      </w:r>
      <w:r>
        <w:rPr>
          <w:sz w:val="28"/>
          <w:szCs w:val="28"/>
          <w:lang w:val="uk-UA" w:eastAsia="en-US"/>
        </w:rPr>
        <w:t xml:space="preserve">92 ± 0,28) lg КУО/г </w:t>
      </w:r>
      <w:r w:rsidRPr="00FD5F70">
        <w:rPr>
          <w:sz w:val="28"/>
          <w:szCs w:val="28"/>
          <w:lang w:val="uk-UA" w:eastAsia="en-US"/>
        </w:rPr>
        <w:t xml:space="preserve">(р &lt; 0,001). У гострому періоді захворювання у пацієнтів спостерігалося вірогідне збільшення кількості умовно-патогенних бактерій (Enterococcus faecalis, </w:t>
      </w:r>
      <w:r w:rsidRPr="00FD5F70">
        <w:rPr>
          <w:iCs/>
          <w:sz w:val="28"/>
          <w:szCs w:val="28"/>
          <w:lang w:val="uk-UA" w:eastAsia="en-US"/>
        </w:rPr>
        <w:t xml:space="preserve">Enterococcus </w:t>
      </w:r>
      <w:r w:rsidRPr="00FD5F70">
        <w:rPr>
          <w:iCs/>
          <w:sz w:val="28"/>
          <w:szCs w:val="28"/>
          <w:lang w:eastAsia="en-US"/>
        </w:rPr>
        <w:t>faecium</w:t>
      </w:r>
      <w:r w:rsidRPr="00FD5F70">
        <w:rPr>
          <w:i/>
          <w:iCs/>
          <w:sz w:val="28"/>
          <w:szCs w:val="28"/>
          <w:lang w:val="uk-UA" w:eastAsia="en-US"/>
        </w:rPr>
        <w:t xml:space="preserve">, </w:t>
      </w:r>
      <w:r w:rsidRPr="00FD5F70">
        <w:rPr>
          <w:sz w:val="28"/>
          <w:szCs w:val="28"/>
          <w:lang w:val="uk-UA" w:eastAsia="en-US"/>
        </w:rPr>
        <w:t xml:space="preserve">Enterobacter cloacae, Klebsiella рneumoniae, Citrobacter та ін.) до (3,75 ± 0,26) lg КУО/г порівняно з показниками практично здорових дітей </w:t>
      </w:r>
      <w:r w:rsidRPr="00FD5F70">
        <w:rPr>
          <w:bCs/>
          <w:sz w:val="28"/>
          <w:szCs w:val="28"/>
          <w:lang w:val="uk-UA" w:eastAsia="en-US"/>
        </w:rPr>
        <w:t>–</w:t>
      </w:r>
      <w:r w:rsidRPr="00FD5F70">
        <w:rPr>
          <w:sz w:val="28"/>
          <w:szCs w:val="28"/>
          <w:lang w:val="uk-UA" w:eastAsia="en-US"/>
        </w:rPr>
        <w:t xml:space="preserve"> (1,</w:t>
      </w:r>
      <w:r>
        <w:rPr>
          <w:sz w:val="28"/>
          <w:szCs w:val="28"/>
          <w:lang w:val="uk-UA" w:eastAsia="en-US"/>
        </w:rPr>
        <w:t xml:space="preserve">89 ± 0,29) lg КУО/г </w:t>
      </w:r>
      <w:r w:rsidRPr="00FD5F70">
        <w:rPr>
          <w:sz w:val="28"/>
          <w:szCs w:val="28"/>
          <w:lang w:val="uk-UA" w:eastAsia="en-US"/>
        </w:rPr>
        <w:t xml:space="preserve">(р &lt; 0,001). Вміст стафілококів у дітей, хворих на НП (золотистого та гемолізуючого), становив (1,59 ± 0,23) lg КУО/г, тоді як у здорових дітей він дорівнював (0,27 ± 0,13) lg КУО/г (р &lt; 0,001). </w:t>
      </w:r>
    </w:p>
    <w:p w:rsidR="00E0304C" w:rsidRPr="00FD5F70" w:rsidRDefault="00E0304C" w:rsidP="00FD5F70">
      <w:pPr>
        <w:spacing w:line="360" w:lineRule="auto"/>
        <w:ind w:firstLine="709"/>
        <w:jc w:val="both"/>
        <w:rPr>
          <w:sz w:val="28"/>
          <w:szCs w:val="28"/>
          <w:lang w:val="uk-UA" w:eastAsia="en-US"/>
        </w:rPr>
      </w:pPr>
      <w:r w:rsidRPr="00FD5F70">
        <w:rPr>
          <w:sz w:val="28"/>
          <w:szCs w:val="28"/>
          <w:lang w:val="uk-UA" w:eastAsia="en-US"/>
        </w:rPr>
        <w:t>Наведені дані свідчать про значні мікроекологічні зміни в дітей, хворих на НП, що виражалися у дисбіотичних порушеннях мікробної рівноваги. У хворих дітей відзначено вірогідне зниження кількості біфідо- та лактобактерій, ешерихій та збільшення кількості стафілококів, дріжджоподібних грибів та інших представників умовно</w:t>
      </w:r>
      <w:r w:rsidRPr="00FD5F70">
        <w:rPr>
          <w:bCs/>
          <w:sz w:val="28"/>
          <w:szCs w:val="28"/>
          <w:lang w:val="uk-UA" w:eastAsia="en-US"/>
        </w:rPr>
        <w:t>-</w:t>
      </w:r>
      <w:r w:rsidRPr="00FD5F70">
        <w:rPr>
          <w:sz w:val="28"/>
          <w:szCs w:val="28"/>
          <w:lang w:val="uk-UA" w:eastAsia="en-US"/>
        </w:rPr>
        <w:t xml:space="preserve">патогенної мікрофлори. </w:t>
      </w:r>
    </w:p>
    <w:p w:rsidR="00E0304C" w:rsidRPr="00FD5F70" w:rsidRDefault="00E0304C" w:rsidP="00FD5F70">
      <w:pPr>
        <w:spacing w:line="360" w:lineRule="auto"/>
        <w:ind w:firstLine="709"/>
        <w:jc w:val="both"/>
        <w:rPr>
          <w:sz w:val="28"/>
          <w:szCs w:val="28"/>
          <w:lang w:val="uk-UA" w:eastAsia="en-US"/>
        </w:rPr>
      </w:pPr>
      <w:r w:rsidRPr="00FD5F70">
        <w:rPr>
          <w:sz w:val="28"/>
          <w:szCs w:val="28"/>
          <w:lang w:val="uk-UA" w:eastAsia="en-US"/>
        </w:rPr>
        <w:t>Після проведеного стандартного лікування</w:t>
      </w:r>
      <w:r w:rsidRPr="00FD5F70">
        <w:rPr>
          <w:sz w:val="28"/>
          <w:szCs w:val="28"/>
          <w:lang w:eastAsia="en-US"/>
        </w:rPr>
        <w:t xml:space="preserve"> зміни </w:t>
      </w:r>
      <w:r w:rsidRPr="00FD5F70">
        <w:rPr>
          <w:sz w:val="28"/>
          <w:szCs w:val="28"/>
          <w:lang w:val="uk-UA" w:eastAsia="en-US"/>
        </w:rPr>
        <w:t xml:space="preserve">мікробіоти </w:t>
      </w:r>
      <w:r w:rsidRPr="00FD5F70">
        <w:rPr>
          <w:sz w:val="28"/>
          <w:szCs w:val="28"/>
          <w:lang w:eastAsia="en-US"/>
        </w:rPr>
        <w:t>кишечник</w:t>
      </w:r>
      <w:r w:rsidRPr="00FD5F70">
        <w:rPr>
          <w:sz w:val="28"/>
          <w:szCs w:val="28"/>
          <w:lang w:val="uk-UA" w:eastAsia="en-US"/>
        </w:rPr>
        <w:t xml:space="preserve">у у хворих дітей наростали. Так, у динаміці лікування встановлено достовірне зниження інтенсивності обсіменіння біфідобактеріями (3,53±0,45 lg КУО/г (р&lt;0,05)), лактобактеріями ((3,41 ± 0,46) lg КУО/г (р &lt; 0,05)) та підвищення титру грибів роду </w:t>
      </w:r>
      <w:r w:rsidRPr="00FD5F70">
        <w:rPr>
          <w:iCs/>
          <w:sz w:val="28"/>
          <w:szCs w:val="28"/>
          <w:lang w:val="uk-UA" w:eastAsia="en-US"/>
        </w:rPr>
        <w:t>С</w:t>
      </w:r>
      <w:r w:rsidRPr="00FD5F70">
        <w:rPr>
          <w:iCs/>
          <w:sz w:val="28"/>
          <w:szCs w:val="28"/>
          <w:lang w:eastAsia="en-US"/>
        </w:rPr>
        <w:t>andida</w:t>
      </w:r>
      <w:r w:rsidRPr="00FD5F70">
        <w:rPr>
          <w:iCs/>
          <w:sz w:val="28"/>
          <w:szCs w:val="28"/>
          <w:lang w:val="uk-UA" w:eastAsia="en-US"/>
        </w:rPr>
        <w:t xml:space="preserve"> ((3,58 ± 0,41)</w:t>
      </w:r>
      <w:r w:rsidRPr="00FD5F70">
        <w:rPr>
          <w:sz w:val="28"/>
          <w:szCs w:val="28"/>
          <w:lang w:val="uk-UA" w:eastAsia="en-US"/>
        </w:rPr>
        <w:t xml:space="preserve"> </w:t>
      </w:r>
      <w:r w:rsidRPr="00FD5F70">
        <w:rPr>
          <w:iCs/>
          <w:sz w:val="28"/>
          <w:szCs w:val="28"/>
          <w:lang w:val="uk-UA" w:eastAsia="en-US"/>
        </w:rPr>
        <w:t xml:space="preserve">lg КУО/г (р &lt; 0,05)) і УПМ ((4,70 ± 0,30) lg КУО/г (р &lt; 0,05)). </w:t>
      </w:r>
    </w:p>
    <w:p w:rsidR="00E0304C" w:rsidRDefault="00E0304C" w:rsidP="00FD5F70">
      <w:pPr>
        <w:spacing w:line="360" w:lineRule="auto"/>
        <w:ind w:firstLine="708"/>
        <w:jc w:val="both"/>
        <w:rPr>
          <w:bCs/>
          <w:sz w:val="28"/>
          <w:szCs w:val="28"/>
          <w:lang w:val="uk-UA" w:eastAsia="en-US"/>
        </w:rPr>
      </w:pPr>
    </w:p>
    <w:p w:rsidR="00E0304C" w:rsidRDefault="00E0304C" w:rsidP="00FD5F70">
      <w:pPr>
        <w:spacing w:line="360" w:lineRule="auto"/>
        <w:ind w:firstLine="708"/>
        <w:jc w:val="both"/>
        <w:rPr>
          <w:bCs/>
          <w:sz w:val="28"/>
          <w:szCs w:val="28"/>
          <w:lang w:val="uk-UA" w:eastAsia="en-US"/>
        </w:rPr>
      </w:pPr>
    </w:p>
    <w:p w:rsidR="00E0304C" w:rsidRDefault="00E0304C" w:rsidP="00FD5F70">
      <w:pPr>
        <w:spacing w:line="360" w:lineRule="auto"/>
        <w:ind w:firstLine="708"/>
        <w:jc w:val="both"/>
        <w:rPr>
          <w:bCs/>
          <w:sz w:val="28"/>
          <w:szCs w:val="28"/>
          <w:lang w:val="uk-UA" w:eastAsia="en-US"/>
        </w:rPr>
      </w:pPr>
    </w:p>
    <w:p w:rsidR="00E0304C" w:rsidRDefault="00E0304C" w:rsidP="00FD5F70">
      <w:pPr>
        <w:spacing w:line="360" w:lineRule="auto"/>
        <w:ind w:firstLine="708"/>
        <w:jc w:val="both"/>
        <w:rPr>
          <w:bCs/>
          <w:sz w:val="28"/>
          <w:szCs w:val="28"/>
          <w:lang w:val="uk-UA" w:eastAsia="en-US"/>
        </w:rPr>
      </w:pPr>
    </w:p>
    <w:p w:rsidR="00E0304C" w:rsidRPr="007F5ACB" w:rsidRDefault="00E0304C" w:rsidP="007F5ACB">
      <w:pPr>
        <w:spacing w:line="360" w:lineRule="auto"/>
        <w:ind w:firstLine="708"/>
        <w:jc w:val="both"/>
        <w:rPr>
          <w:b/>
          <w:sz w:val="28"/>
          <w:szCs w:val="28"/>
          <w:lang w:val="uk-UA" w:eastAsia="en-US"/>
        </w:rPr>
      </w:pPr>
      <w:r w:rsidRPr="007F5ACB">
        <w:rPr>
          <w:b/>
          <w:bCs/>
          <w:sz w:val="28"/>
          <w:szCs w:val="28"/>
          <w:lang w:val="uk-UA" w:eastAsia="en-US"/>
        </w:rPr>
        <w:t>Таблиця 4 - Характеристика мікрофлори товстої кишки в дітей переддошкільного віку, хворих на негоспітальну пневмонію</w:t>
      </w:r>
    </w:p>
    <w:tbl>
      <w:tblPr>
        <w:tblW w:w="4831" w:type="pct"/>
        <w:jc w:val="center"/>
        <w:tblInd w:w="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7"/>
        <w:gridCol w:w="2175"/>
        <w:gridCol w:w="2393"/>
        <w:gridCol w:w="2393"/>
      </w:tblGrid>
      <w:tr w:rsidR="00E0304C" w:rsidRPr="00FD5F70" w:rsidTr="00A97E80">
        <w:trPr>
          <w:trHeight w:val="433"/>
          <w:jc w:val="center"/>
        </w:trPr>
        <w:tc>
          <w:tcPr>
            <w:tcW w:w="1236" w:type="pct"/>
            <w:vMerge w:val="restart"/>
          </w:tcPr>
          <w:p w:rsidR="00E0304C" w:rsidRPr="00FD5F70" w:rsidRDefault="00E0304C" w:rsidP="00FD5F70">
            <w:pPr>
              <w:spacing w:line="360" w:lineRule="auto"/>
              <w:rPr>
                <w:bCs/>
                <w:lang w:val="uk-UA" w:eastAsia="en-US"/>
              </w:rPr>
            </w:pPr>
          </w:p>
          <w:p w:rsidR="00E0304C" w:rsidRPr="00FD5F70" w:rsidRDefault="00E0304C" w:rsidP="00FD5F70">
            <w:pPr>
              <w:spacing w:line="360" w:lineRule="auto"/>
              <w:rPr>
                <w:lang w:val="uk-UA" w:eastAsia="en-US"/>
              </w:rPr>
            </w:pPr>
            <w:r w:rsidRPr="00FD5F70">
              <w:rPr>
                <w:bCs/>
                <w:lang w:val="uk-UA" w:eastAsia="en-US"/>
              </w:rPr>
              <w:t>Патоген</w:t>
            </w:r>
          </w:p>
        </w:tc>
        <w:tc>
          <w:tcPr>
            <w:tcW w:w="1176" w:type="pct"/>
            <w:vMerge w:val="restart"/>
          </w:tcPr>
          <w:p w:rsidR="00E0304C" w:rsidRPr="00FD5F70" w:rsidRDefault="00E0304C" w:rsidP="00FD5F70">
            <w:pPr>
              <w:spacing w:line="360" w:lineRule="auto"/>
              <w:rPr>
                <w:lang w:val="uk-UA" w:eastAsia="en-US"/>
              </w:rPr>
            </w:pPr>
            <w:r w:rsidRPr="00FD5F70">
              <w:rPr>
                <w:lang w:val="uk-UA" w:eastAsia="en-US"/>
              </w:rPr>
              <w:t>Контрольна група, lgКУО/г</w:t>
            </w:r>
          </w:p>
          <w:p w:rsidR="00E0304C" w:rsidRPr="00FD5F70" w:rsidRDefault="00E0304C" w:rsidP="00FD5F70">
            <w:pPr>
              <w:spacing w:line="360" w:lineRule="auto"/>
              <w:ind w:firstLine="709"/>
              <w:rPr>
                <w:lang w:val="uk-UA" w:eastAsia="en-US"/>
              </w:rPr>
            </w:pPr>
            <w:r w:rsidRPr="00FD5F70">
              <w:rPr>
                <w:lang w:val="uk-UA" w:eastAsia="en-US"/>
              </w:rPr>
              <w:t>(n=18)</w:t>
            </w:r>
          </w:p>
        </w:tc>
        <w:tc>
          <w:tcPr>
            <w:tcW w:w="2588" w:type="pct"/>
            <w:gridSpan w:val="2"/>
          </w:tcPr>
          <w:p w:rsidR="00E0304C" w:rsidRPr="00FD5F70" w:rsidRDefault="00E0304C" w:rsidP="00FD5F70">
            <w:pPr>
              <w:spacing w:line="360" w:lineRule="auto"/>
              <w:ind w:firstLine="709"/>
              <w:rPr>
                <w:lang w:val="uk-UA" w:eastAsia="en-US"/>
              </w:rPr>
            </w:pPr>
            <w:r w:rsidRPr="00FD5F70">
              <w:rPr>
                <w:lang w:val="uk-UA" w:eastAsia="en-US"/>
              </w:rPr>
              <w:t>Діти хворі на НП</w:t>
            </w:r>
          </w:p>
        </w:tc>
      </w:tr>
      <w:tr w:rsidR="00E0304C" w:rsidRPr="00FD5F70" w:rsidTr="00A97E80">
        <w:trPr>
          <w:trHeight w:val="1244"/>
          <w:jc w:val="center"/>
        </w:trPr>
        <w:tc>
          <w:tcPr>
            <w:tcW w:w="1236" w:type="pct"/>
            <w:vMerge/>
            <w:vAlign w:val="center"/>
          </w:tcPr>
          <w:p w:rsidR="00E0304C" w:rsidRPr="00FD5F70" w:rsidRDefault="00E0304C" w:rsidP="00FD5F70">
            <w:pPr>
              <w:spacing w:line="360" w:lineRule="auto"/>
              <w:ind w:firstLine="709"/>
              <w:rPr>
                <w:lang w:val="uk-UA" w:eastAsia="en-US"/>
              </w:rPr>
            </w:pPr>
          </w:p>
        </w:tc>
        <w:tc>
          <w:tcPr>
            <w:tcW w:w="0" w:type="auto"/>
            <w:vMerge/>
            <w:vAlign w:val="center"/>
          </w:tcPr>
          <w:p w:rsidR="00E0304C" w:rsidRPr="00FD5F70" w:rsidRDefault="00E0304C" w:rsidP="00FD5F70">
            <w:pPr>
              <w:spacing w:line="360" w:lineRule="auto"/>
              <w:ind w:firstLine="709"/>
              <w:rPr>
                <w:lang w:val="uk-UA" w:eastAsia="en-US"/>
              </w:rPr>
            </w:pPr>
          </w:p>
        </w:tc>
        <w:tc>
          <w:tcPr>
            <w:tcW w:w="1294" w:type="pct"/>
          </w:tcPr>
          <w:p w:rsidR="00E0304C" w:rsidRPr="00FD5F70" w:rsidRDefault="00E0304C" w:rsidP="00FD5F70">
            <w:pPr>
              <w:spacing w:line="360" w:lineRule="auto"/>
              <w:rPr>
                <w:lang w:val="uk-UA" w:eastAsia="en-US"/>
              </w:rPr>
            </w:pPr>
            <w:r w:rsidRPr="00FD5F70">
              <w:rPr>
                <w:lang w:val="uk-UA" w:eastAsia="en-US"/>
              </w:rPr>
              <w:t>до лікування,</w:t>
            </w:r>
          </w:p>
          <w:p w:rsidR="00E0304C" w:rsidRPr="00FD5F70" w:rsidRDefault="00E0304C" w:rsidP="00FD5F70">
            <w:pPr>
              <w:spacing w:line="360" w:lineRule="auto"/>
              <w:ind w:firstLine="709"/>
              <w:rPr>
                <w:lang w:val="uk-UA" w:eastAsia="en-US"/>
              </w:rPr>
            </w:pPr>
            <w:r w:rsidRPr="00FD5F70">
              <w:rPr>
                <w:lang w:val="uk-UA" w:eastAsia="en-US"/>
              </w:rPr>
              <w:t>lgКУО/г</w:t>
            </w:r>
          </w:p>
          <w:p w:rsidR="00E0304C" w:rsidRPr="00FD5F70" w:rsidRDefault="00E0304C" w:rsidP="00FD5F70">
            <w:pPr>
              <w:spacing w:line="360" w:lineRule="auto"/>
              <w:ind w:firstLine="709"/>
              <w:rPr>
                <w:lang w:val="uk-UA" w:eastAsia="en-US"/>
              </w:rPr>
            </w:pPr>
            <w:r w:rsidRPr="00FD5F70">
              <w:rPr>
                <w:lang w:val="uk-UA" w:eastAsia="en-US"/>
              </w:rPr>
              <w:t>(n=48)</w:t>
            </w:r>
          </w:p>
        </w:tc>
        <w:tc>
          <w:tcPr>
            <w:tcW w:w="1294" w:type="pct"/>
          </w:tcPr>
          <w:p w:rsidR="00E0304C" w:rsidRPr="00FD5F70" w:rsidRDefault="00E0304C" w:rsidP="00FD5F70">
            <w:pPr>
              <w:spacing w:line="360" w:lineRule="auto"/>
              <w:rPr>
                <w:lang w:val="uk-UA" w:eastAsia="en-US"/>
              </w:rPr>
            </w:pPr>
            <w:r w:rsidRPr="00FD5F70">
              <w:rPr>
                <w:lang w:val="uk-UA" w:eastAsia="en-US"/>
              </w:rPr>
              <w:t>після лікування,</w:t>
            </w:r>
          </w:p>
          <w:p w:rsidR="00E0304C" w:rsidRPr="00FD5F70" w:rsidRDefault="00E0304C" w:rsidP="00FD5F70">
            <w:pPr>
              <w:spacing w:line="360" w:lineRule="auto"/>
              <w:ind w:firstLine="709"/>
              <w:rPr>
                <w:lang w:val="uk-UA" w:eastAsia="en-US"/>
              </w:rPr>
            </w:pPr>
            <w:r w:rsidRPr="00FD5F70">
              <w:rPr>
                <w:lang w:val="uk-UA" w:eastAsia="en-US"/>
              </w:rPr>
              <w:t>lgКУО/г</w:t>
            </w:r>
          </w:p>
          <w:p w:rsidR="00E0304C" w:rsidRPr="00FD5F70" w:rsidRDefault="00E0304C" w:rsidP="00FD5F70">
            <w:pPr>
              <w:spacing w:line="360" w:lineRule="auto"/>
              <w:ind w:firstLine="709"/>
              <w:rPr>
                <w:lang w:val="uk-UA" w:eastAsia="en-US"/>
              </w:rPr>
            </w:pPr>
            <w:r w:rsidRPr="00FD5F70">
              <w:rPr>
                <w:lang w:val="uk-UA" w:eastAsia="en-US"/>
              </w:rPr>
              <w:t>(n=25)</w:t>
            </w:r>
          </w:p>
        </w:tc>
      </w:tr>
      <w:tr w:rsidR="00E0304C" w:rsidRPr="00FD5F70" w:rsidTr="00A97E80">
        <w:trPr>
          <w:trHeight w:val="70"/>
          <w:jc w:val="center"/>
        </w:trPr>
        <w:tc>
          <w:tcPr>
            <w:tcW w:w="1236" w:type="pct"/>
          </w:tcPr>
          <w:p w:rsidR="00E0304C" w:rsidRPr="00FD5F70" w:rsidRDefault="00E0304C" w:rsidP="00FD5F70">
            <w:pPr>
              <w:spacing w:line="360" w:lineRule="auto"/>
              <w:ind w:firstLine="709"/>
              <w:rPr>
                <w:lang w:val="uk-UA" w:eastAsia="en-US"/>
              </w:rPr>
            </w:pPr>
          </w:p>
        </w:tc>
        <w:tc>
          <w:tcPr>
            <w:tcW w:w="1176" w:type="pct"/>
          </w:tcPr>
          <w:p w:rsidR="00E0304C" w:rsidRPr="00FD5F70" w:rsidRDefault="00E0304C" w:rsidP="00FD5F70">
            <w:pPr>
              <w:spacing w:line="360" w:lineRule="auto"/>
              <w:ind w:firstLine="709"/>
              <w:rPr>
                <w:lang w:val="uk-UA" w:eastAsia="en-US"/>
              </w:rPr>
            </w:pPr>
            <w:r w:rsidRPr="00FD5F70">
              <w:rPr>
                <w:lang w:val="uk-UA" w:eastAsia="en-US"/>
              </w:rPr>
              <w:t>1</w:t>
            </w:r>
          </w:p>
        </w:tc>
        <w:tc>
          <w:tcPr>
            <w:tcW w:w="1294" w:type="pct"/>
          </w:tcPr>
          <w:p w:rsidR="00E0304C" w:rsidRPr="00FD5F70" w:rsidRDefault="00E0304C" w:rsidP="00FD5F70">
            <w:pPr>
              <w:spacing w:line="360" w:lineRule="auto"/>
              <w:ind w:firstLine="709"/>
              <w:rPr>
                <w:lang w:val="uk-UA" w:eastAsia="en-US"/>
              </w:rPr>
            </w:pPr>
            <w:r w:rsidRPr="00FD5F70">
              <w:rPr>
                <w:lang w:val="uk-UA" w:eastAsia="en-US"/>
              </w:rPr>
              <w:t>2</w:t>
            </w:r>
          </w:p>
        </w:tc>
        <w:tc>
          <w:tcPr>
            <w:tcW w:w="1294" w:type="pct"/>
          </w:tcPr>
          <w:p w:rsidR="00E0304C" w:rsidRPr="00FD5F70" w:rsidRDefault="00E0304C" w:rsidP="00FD5F70">
            <w:pPr>
              <w:spacing w:line="360" w:lineRule="auto"/>
              <w:ind w:firstLine="709"/>
              <w:rPr>
                <w:lang w:val="uk-UA" w:eastAsia="en-US"/>
              </w:rPr>
            </w:pPr>
            <w:r w:rsidRPr="00FD5F70">
              <w:rPr>
                <w:lang w:val="uk-UA" w:eastAsia="en-US"/>
              </w:rPr>
              <w:t>3</w:t>
            </w:r>
          </w:p>
        </w:tc>
      </w:tr>
      <w:tr w:rsidR="00E0304C" w:rsidRPr="00FD5F70" w:rsidTr="00A97E80">
        <w:trPr>
          <w:jc w:val="center"/>
        </w:trPr>
        <w:tc>
          <w:tcPr>
            <w:tcW w:w="1236" w:type="pct"/>
          </w:tcPr>
          <w:p w:rsidR="00E0304C" w:rsidRPr="00FD5F70" w:rsidRDefault="00E0304C" w:rsidP="00FD5F70">
            <w:pPr>
              <w:spacing w:line="360" w:lineRule="auto"/>
              <w:rPr>
                <w:lang w:val="uk-UA" w:eastAsia="en-US"/>
              </w:rPr>
            </w:pPr>
            <w:r w:rsidRPr="00FD5F70">
              <w:rPr>
                <w:iCs/>
                <w:lang w:val="uk-UA" w:eastAsia="en-US"/>
              </w:rPr>
              <w:t>Біфідобактерії</w:t>
            </w:r>
          </w:p>
        </w:tc>
        <w:tc>
          <w:tcPr>
            <w:tcW w:w="1176" w:type="pct"/>
          </w:tcPr>
          <w:p w:rsidR="00E0304C" w:rsidRPr="00FD5F70" w:rsidRDefault="00E0304C" w:rsidP="00FD5F70">
            <w:pPr>
              <w:spacing w:line="360" w:lineRule="auto"/>
              <w:rPr>
                <w:lang w:val="uk-UA" w:eastAsia="en-US"/>
              </w:rPr>
            </w:pPr>
            <w:r w:rsidRPr="00FD5F70">
              <w:rPr>
                <w:lang w:val="uk-UA" w:eastAsia="en-US"/>
              </w:rPr>
              <w:t>8,54 ± 0,34</w:t>
            </w:r>
          </w:p>
        </w:tc>
        <w:tc>
          <w:tcPr>
            <w:tcW w:w="1294" w:type="pct"/>
          </w:tcPr>
          <w:p w:rsidR="00E0304C" w:rsidRPr="00FD5F70" w:rsidRDefault="00E0304C" w:rsidP="00FD5F70">
            <w:pPr>
              <w:spacing w:line="360" w:lineRule="auto"/>
              <w:rPr>
                <w:lang w:val="uk-UA" w:eastAsia="en-US"/>
              </w:rPr>
            </w:pPr>
            <w:r w:rsidRPr="00FD5F70">
              <w:rPr>
                <w:lang w:val="uk-UA" w:eastAsia="en-US"/>
              </w:rPr>
              <w:t>5,01 ± 0,36</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1–2 </w:t>
            </w:r>
            <w:r w:rsidRPr="00FD5F70">
              <w:rPr>
                <w:lang w:val="uk-UA" w:eastAsia="en-US"/>
              </w:rPr>
              <w:t>&lt; 0,001</w:t>
            </w:r>
          </w:p>
        </w:tc>
        <w:tc>
          <w:tcPr>
            <w:tcW w:w="1294" w:type="pct"/>
          </w:tcPr>
          <w:p w:rsidR="00E0304C" w:rsidRPr="00FD5F70" w:rsidRDefault="00E0304C" w:rsidP="00FD5F70">
            <w:pPr>
              <w:spacing w:line="360" w:lineRule="auto"/>
              <w:rPr>
                <w:lang w:val="uk-UA" w:eastAsia="en-US"/>
              </w:rPr>
            </w:pPr>
            <w:r w:rsidRPr="00FD5F70">
              <w:rPr>
                <w:lang w:val="uk-UA" w:eastAsia="en-US"/>
              </w:rPr>
              <w:t>3,53 ± 0,45</w:t>
            </w:r>
          </w:p>
          <w:p w:rsidR="00E0304C" w:rsidRPr="00FD5F70" w:rsidRDefault="00E0304C" w:rsidP="00FD5F70">
            <w:pPr>
              <w:spacing w:line="360" w:lineRule="auto"/>
              <w:rPr>
                <w:vertAlign w:val="subscript"/>
                <w:lang w:val="uk-UA" w:eastAsia="en-US"/>
              </w:rPr>
            </w:pPr>
            <w:r w:rsidRPr="00FD5F70">
              <w:rPr>
                <w:lang w:val="uk-UA" w:eastAsia="en-US"/>
              </w:rPr>
              <w:t>P</w:t>
            </w:r>
            <w:r w:rsidRPr="00FD5F70">
              <w:rPr>
                <w:vertAlign w:val="subscript"/>
                <w:lang w:val="uk-UA" w:eastAsia="en-US"/>
              </w:rPr>
              <w:t xml:space="preserve">1–3 </w:t>
            </w:r>
            <w:r w:rsidRPr="00FD5F70">
              <w:rPr>
                <w:lang w:val="uk-UA" w:eastAsia="en-US"/>
              </w:rPr>
              <w:t>&lt; 0,001</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2–3 </w:t>
            </w:r>
            <w:r w:rsidRPr="00FD5F70">
              <w:rPr>
                <w:lang w:val="uk-UA" w:eastAsia="en-US"/>
              </w:rPr>
              <w:t>&lt; 0,05</w:t>
            </w:r>
          </w:p>
        </w:tc>
      </w:tr>
      <w:tr w:rsidR="00E0304C" w:rsidRPr="00FD5F70" w:rsidTr="00A97E80">
        <w:trPr>
          <w:jc w:val="center"/>
        </w:trPr>
        <w:tc>
          <w:tcPr>
            <w:tcW w:w="1236" w:type="pct"/>
          </w:tcPr>
          <w:p w:rsidR="00E0304C" w:rsidRPr="00FD5F70" w:rsidRDefault="00E0304C" w:rsidP="00FD5F70">
            <w:pPr>
              <w:spacing w:line="360" w:lineRule="auto"/>
              <w:rPr>
                <w:lang w:val="uk-UA" w:eastAsia="en-US"/>
              </w:rPr>
            </w:pPr>
            <w:r w:rsidRPr="00FD5F70">
              <w:rPr>
                <w:iCs/>
                <w:lang w:val="uk-UA" w:eastAsia="en-US"/>
              </w:rPr>
              <w:t>Лактобактерії</w:t>
            </w:r>
          </w:p>
        </w:tc>
        <w:tc>
          <w:tcPr>
            <w:tcW w:w="1176" w:type="pct"/>
          </w:tcPr>
          <w:p w:rsidR="00E0304C" w:rsidRPr="00FD5F70" w:rsidRDefault="00E0304C" w:rsidP="00FD5F70">
            <w:pPr>
              <w:spacing w:line="360" w:lineRule="auto"/>
              <w:rPr>
                <w:lang w:val="uk-UA" w:eastAsia="en-US"/>
              </w:rPr>
            </w:pPr>
            <w:r w:rsidRPr="00FD5F70">
              <w:rPr>
                <w:lang w:val="uk-UA" w:eastAsia="en-US"/>
              </w:rPr>
              <w:t>8,47 ± 0,27</w:t>
            </w:r>
          </w:p>
        </w:tc>
        <w:tc>
          <w:tcPr>
            <w:tcW w:w="1294" w:type="pct"/>
          </w:tcPr>
          <w:p w:rsidR="00E0304C" w:rsidRPr="00FD5F70" w:rsidRDefault="00E0304C" w:rsidP="00FD5F70">
            <w:pPr>
              <w:spacing w:line="360" w:lineRule="auto"/>
              <w:rPr>
                <w:lang w:val="uk-UA" w:eastAsia="en-US"/>
              </w:rPr>
            </w:pPr>
            <w:r w:rsidRPr="00FD5F70">
              <w:rPr>
                <w:lang w:val="uk-UA" w:eastAsia="en-US"/>
              </w:rPr>
              <w:t>4,55 ± 0,35</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1–2 </w:t>
            </w:r>
            <w:r w:rsidRPr="00FD5F70">
              <w:rPr>
                <w:lang w:val="uk-UA" w:eastAsia="en-US"/>
              </w:rPr>
              <w:t>&lt; 0,001</w:t>
            </w:r>
          </w:p>
        </w:tc>
        <w:tc>
          <w:tcPr>
            <w:tcW w:w="1294" w:type="pct"/>
          </w:tcPr>
          <w:p w:rsidR="00E0304C" w:rsidRPr="00FD5F70" w:rsidRDefault="00E0304C" w:rsidP="00FD5F70">
            <w:pPr>
              <w:spacing w:line="360" w:lineRule="auto"/>
              <w:rPr>
                <w:lang w:val="uk-UA" w:eastAsia="en-US"/>
              </w:rPr>
            </w:pPr>
            <w:r w:rsidRPr="00FD5F70">
              <w:rPr>
                <w:lang w:val="uk-UA" w:eastAsia="en-US"/>
              </w:rPr>
              <w:t>3,41 ± 0,46</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1–3 </w:t>
            </w:r>
            <w:r w:rsidRPr="00FD5F70">
              <w:rPr>
                <w:lang w:val="uk-UA" w:eastAsia="en-US"/>
              </w:rPr>
              <w:t>&lt; 0,001</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2–3 </w:t>
            </w:r>
            <w:r w:rsidRPr="00FD5F70">
              <w:rPr>
                <w:lang w:val="uk-UA" w:eastAsia="en-US"/>
              </w:rPr>
              <w:t>&lt; 0,05</w:t>
            </w:r>
          </w:p>
        </w:tc>
      </w:tr>
      <w:tr w:rsidR="00E0304C" w:rsidRPr="00FD5F70" w:rsidTr="00A97E80">
        <w:trPr>
          <w:trHeight w:val="899"/>
          <w:jc w:val="center"/>
        </w:trPr>
        <w:tc>
          <w:tcPr>
            <w:tcW w:w="1236" w:type="pct"/>
          </w:tcPr>
          <w:p w:rsidR="00E0304C" w:rsidRPr="00FD5F70" w:rsidRDefault="00E0304C" w:rsidP="00FD5F70">
            <w:pPr>
              <w:spacing w:line="360" w:lineRule="auto"/>
              <w:rPr>
                <w:lang w:val="uk-UA" w:eastAsia="en-US"/>
              </w:rPr>
            </w:pPr>
            <w:r w:rsidRPr="00FD5F70">
              <w:rPr>
                <w:lang w:val="uk-UA" w:eastAsia="en-US"/>
              </w:rPr>
              <w:t xml:space="preserve">Загальна к–ть </w:t>
            </w:r>
            <w:r w:rsidRPr="00FD5F70">
              <w:rPr>
                <w:iCs/>
                <w:lang w:val="uk-UA" w:eastAsia="en-US"/>
              </w:rPr>
              <w:t>кишкової палички</w:t>
            </w:r>
          </w:p>
        </w:tc>
        <w:tc>
          <w:tcPr>
            <w:tcW w:w="1176" w:type="pct"/>
          </w:tcPr>
          <w:p w:rsidR="00E0304C" w:rsidRPr="00FD5F70" w:rsidRDefault="00E0304C" w:rsidP="00FD5F70">
            <w:pPr>
              <w:spacing w:line="360" w:lineRule="auto"/>
              <w:rPr>
                <w:lang w:val="uk-UA" w:eastAsia="en-US"/>
              </w:rPr>
            </w:pPr>
            <w:r w:rsidRPr="00FD5F70">
              <w:rPr>
                <w:lang w:val="uk-UA" w:eastAsia="en-US"/>
              </w:rPr>
              <w:t>6,81 ± 0,20</w:t>
            </w:r>
          </w:p>
        </w:tc>
        <w:tc>
          <w:tcPr>
            <w:tcW w:w="1294" w:type="pct"/>
          </w:tcPr>
          <w:p w:rsidR="00E0304C" w:rsidRPr="00FD5F70" w:rsidRDefault="00E0304C" w:rsidP="00FD5F70">
            <w:pPr>
              <w:spacing w:line="360" w:lineRule="auto"/>
              <w:rPr>
                <w:lang w:val="uk-UA" w:eastAsia="en-US"/>
              </w:rPr>
            </w:pPr>
            <w:r w:rsidRPr="00FD5F70">
              <w:rPr>
                <w:lang w:val="uk-UA" w:eastAsia="en-US"/>
              </w:rPr>
              <w:t>4,72 ± 0,19</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1–2 </w:t>
            </w:r>
            <w:r w:rsidRPr="00FD5F70">
              <w:rPr>
                <w:lang w:val="uk-UA" w:eastAsia="en-US"/>
              </w:rPr>
              <w:t>&lt; 0,001</w:t>
            </w:r>
          </w:p>
        </w:tc>
        <w:tc>
          <w:tcPr>
            <w:tcW w:w="1294" w:type="pct"/>
          </w:tcPr>
          <w:p w:rsidR="00E0304C" w:rsidRPr="00FD5F70" w:rsidRDefault="00E0304C" w:rsidP="00FD5F70">
            <w:pPr>
              <w:spacing w:line="360" w:lineRule="auto"/>
              <w:rPr>
                <w:lang w:val="uk-UA" w:eastAsia="en-US"/>
              </w:rPr>
            </w:pPr>
            <w:r w:rsidRPr="00FD5F70">
              <w:rPr>
                <w:lang w:val="uk-UA" w:eastAsia="en-US"/>
              </w:rPr>
              <w:t>4,23 ± 0,27</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1–3 </w:t>
            </w:r>
            <w:r w:rsidRPr="00FD5F70">
              <w:rPr>
                <w:lang w:val="uk-UA" w:eastAsia="en-US"/>
              </w:rPr>
              <w:t>&lt; 0,001</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2–3 </w:t>
            </w:r>
            <w:r w:rsidRPr="00FD5F70">
              <w:rPr>
                <w:lang w:val="uk-UA" w:eastAsia="en-US"/>
              </w:rPr>
              <w:t>&gt; 0,05</w:t>
            </w:r>
          </w:p>
        </w:tc>
      </w:tr>
      <w:tr w:rsidR="00E0304C" w:rsidRPr="00FD5F70" w:rsidTr="00A97E80">
        <w:trPr>
          <w:trHeight w:val="887"/>
          <w:jc w:val="center"/>
        </w:trPr>
        <w:tc>
          <w:tcPr>
            <w:tcW w:w="1236" w:type="pct"/>
          </w:tcPr>
          <w:p w:rsidR="00E0304C" w:rsidRPr="00FD5F70" w:rsidRDefault="00E0304C" w:rsidP="00FD5F70">
            <w:pPr>
              <w:spacing w:line="360" w:lineRule="auto"/>
              <w:rPr>
                <w:lang w:val="uk-UA" w:eastAsia="en-US"/>
              </w:rPr>
            </w:pPr>
            <w:r w:rsidRPr="00FD5F70">
              <w:rPr>
                <w:lang w:val="uk-UA" w:eastAsia="en-US"/>
              </w:rPr>
              <w:t xml:space="preserve">УПМ </w:t>
            </w:r>
          </w:p>
        </w:tc>
        <w:tc>
          <w:tcPr>
            <w:tcW w:w="1176" w:type="pct"/>
          </w:tcPr>
          <w:p w:rsidR="00E0304C" w:rsidRPr="00FD5F70" w:rsidRDefault="00E0304C" w:rsidP="00FD5F70">
            <w:pPr>
              <w:spacing w:line="360" w:lineRule="auto"/>
              <w:rPr>
                <w:lang w:val="uk-UA" w:eastAsia="en-US"/>
              </w:rPr>
            </w:pPr>
            <w:r w:rsidRPr="00FD5F70">
              <w:rPr>
                <w:lang w:val="uk-UA" w:eastAsia="en-US"/>
              </w:rPr>
              <w:t>1,89 ± 0,29</w:t>
            </w:r>
          </w:p>
        </w:tc>
        <w:tc>
          <w:tcPr>
            <w:tcW w:w="1294" w:type="pct"/>
          </w:tcPr>
          <w:p w:rsidR="00E0304C" w:rsidRPr="00FD5F70" w:rsidRDefault="00E0304C" w:rsidP="00FD5F70">
            <w:pPr>
              <w:spacing w:line="360" w:lineRule="auto"/>
              <w:rPr>
                <w:lang w:val="uk-UA" w:eastAsia="en-US"/>
              </w:rPr>
            </w:pPr>
            <w:r w:rsidRPr="00FD5F70">
              <w:rPr>
                <w:lang w:val="uk-UA" w:eastAsia="en-US"/>
              </w:rPr>
              <w:t>3,75 ± 0,26</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1–2 </w:t>
            </w:r>
            <w:r w:rsidRPr="00FD5F70">
              <w:rPr>
                <w:lang w:val="uk-UA" w:eastAsia="en-US"/>
              </w:rPr>
              <w:t>&lt; 0,001</w:t>
            </w:r>
          </w:p>
        </w:tc>
        <w:tc>
          <w:tcPr>
            <w:tcW w:w="1294" w:type="pct"/>
          </w:tcPr>
          <w:p w:rsidR="00E0304C" w:rsidRPr="00FD5F70" w:rsidRDefault="00E0304C" w:rsidP="00FD5F70">
            <w:pPr>
              <w:spacing w:line="360" w:lineRule="auto"/>
              <w:rPr>
                <w:lang w:val="uk-UA" w:eastAsia="en-US"/>
              </w:rPr>
            </w:pPr>
            <w:r w:rsidRPr="00FD5F70">
              <w:rPr>
                <w:lang w:val="uk-UA" w:eastAsia="en-US"/>
              </w:rPr>
              <w:t>4,70 ± 0,30</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1–3 </w:t>
            </w:r>
            <w:r w:rsidRPr="00FD5F70">
              <w:rPr>
                <w:lang w:val="uk-UA" w:eastAsia="en-US"/>
              </w:rPr>
              <w:t>&lt; 0,001</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2–3 </w:t>
            </w:r>
            <w:r w:rsidRPr="00FD5F70">
              <w:rPr>
                <w:lang w:val="uk-UA" w:eastAsia="en-US"/>
              </w:rPr>
              <w:t>&lt; 0,05</w:t>
            </w:r>
          </w:p>
        </w:tc>
      </w:tr>
      <w:tr w:rsidR="00E0304C" w:rsidRPr="00FD5F70" w:rsidTr="00A97E80">
        <w:trPr>
          <w:trHeight w:val="903"/>
          <w:jc w:val="center"/>
        </w:trPr>
        <w:tc>
          <w:tcPr>
            <w:tcW w:w="1236" w:type="pct"/>
          </w:tcPr>
          <w:p w:rsidR="00E0304C" w:rsidRPr="00FD5F70" w:rsidRDefault="00E0304C" w:rsidP="00FD5F70">
            <w:pPr>
              <w:spacing w:line="360" w:lineRule="auto"/>
              <w:rPr>
                <w:lang w:val="uk-UA" w:eastAsia="en-US"/>
              </w:rPr>
            </w:pPr>
            <w:r w:rsidRPr="00FD5F70">
              <w:rPr>
                <w:lang w:val="uk-UA" w:eastAsia="en-US"/>
              </w:rPr>
              <w:t>Стафілокок</w:t>
            </w:r>
          </w:p>
        </w:tc>
        <w:tc>
          <w:tcPr>
            <w:tcW w:w="1176" w:type="pct"/>
          </w:tcPr>
          <w:p w:rsidR="00E0304C" w:rsidRPr="00FD5F70" w:rsidRDefault="00E0304C" w:rsidP="00FD5F70">
            <w:pPr>
              <w:spacing w:line="360" w:lineRule="auto"/>
              <w:rPr>
                <w:lang w:val="uk-UA" w:eastAsia="en-US"/>
              </w:rPr>
            </w:pPr>
            <w:r w:rsidRPr="00FD5F70">
              <w:rPr>
                <w:lang w:val="uk-UA" w:eastAsia="en-US"/>
              </w:rPr>
              <w:t>0,27 ± 0,13</w:t>
            </w:r>
          </w:p>
          <w:p w:rsidR="00E0304C" w:rsidRPr="00FD5F70" w:rsidRDefault="00E0304C" w:rsidP="00FD5F70">
            <w:pPr>
              <w:spacing w:line="360" w:lineRule="auto"/>
              <w:ind w:firstLine="709"/>
              <w:rPr>
                <w:lang w:val="uk-UA" w:eastAsia="en-US"/>
              </w:rPr>
            </w:pPr>
          </w:p>
        </w:tc>
        <w:tc>
          <w:tcPr>
            <w:tcW w:w="1294" w:type="pct"/>
          </w:tcPr>
          <w:p w:rsidR="00E0304C" w:rsidRPr="00FD5F70" w:rsidRDefault="00E0304C" w:rsidP="00FD5F70">
            <w:pPr>
              <w:spacing w:line="360" w:lineRule="auto"/>
              <w:rPr>
                <w:lang w:val="uk-UA" w:eastAsia="en-US"/>
              </w:rPr>
            </w:pPr>
            <w:r w:rsidRPr="00FD5F70">
              <w:rPr>
                <w:lang w:val="uk-UA" w:eastAsia="en-US"/>
              </w:rPr>
              <w:t>1,59 ± 0,23</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1–2 </w:t>
            </w:r>
            <w:r w:rsidRPr="00FD5F70">
              <w:rPr>
                <w:lang w:val="uk-UA" w:eastAsia="en-US"/>
              </w:rPr>
              <w:t>&lt; 0,001</w:t>
            </w:r>
          </w:p>
        </w:tc>
        <w:tc>
          <w:tcPr>
            <w:tcW w:w="1294" w:type="pct"/>
          </w:tcPr>
          <w:p w:rsidR="00E0304C" w:rsidRPr="00FD5F70" w:rsidRDefault="00E0304C" w:rsidP="00FD5F70">
            <w:pPr>
              <w:spacing w:line="360" w:lineRule="auto"/>
              <w:rPr>
                <w:lang w:val="uk-UA" w:eastAsia="en-US"/>
              </w:rPr>
            </w:pPr>
            <w:r w:rsidRPr="00FD5F70">
              <w:rPr>
                <w:lang w:val="uk-UA" w:eastAsia="en-US"/>
              </w:rPr>
              <w:t>2,25 ± 0,33</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1–3 </w:t>
            </w:r>
            <w:r w:rsidRPr="00FD5F70">
              <w:rPr>
                <w:lang w:val="uk-UA" w:eastAsia="en-US"/>
              </w:rPr>
              <w:t>&lt; 0,001</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2–3 </w:t>
            </w:r>
            <w:r w:rsidRPr="00FD5F70">
              <w:rPr>
                <w:lang w:val="uk-UA" w:eastAsia="en-US"/>
              </w:rPr>
              <w:t>&gt; 0,05</w:t>
            </w:r>
          </w:p>
        </w:tc>
      </w:tr>
      <w:tr w:rsidR="00E0304C" w:rsidRPr="00FD5F70" w:rsidTr="00A97E80">
        <w:trPr>
          <w:jc w:val="center"/>
        </w:trPr>
        <w:tc>
          <w:tcPr>
            <w:tcW w:w="1236" w:type="pct"/>
          </w:tcPr>
          <w:p w:rsidR="00E0304C" w:rsidRPr="00FD5F70" w:rsidRDefault="00E0304C" w:rsidP="00FD5F70">
            <w:pPr>
              <w:spacing w:line="360" w:lineRule="auto"/>
              <w:rPr>
                <w:lang w:val="uk-UA" w:eastAsia="en-US"/>
              </w:rPr>
            </w:pPr>
            <w:r w:rsidRPr="00FD5F70">
              <w:rPr>
                <w:iCs/>
                <w:lang w:val="uk-UA" w:eastAsia="en-US"/>
              </w:rPr>
              <w:t>Гриби</w:t>
            </w:r>
          </w:p>
        </w:tc>
        <w:tc>
          <w:tcPr>
            <w:tcW w:w="1176" w:type="pct"/>
          </w:tcPr>
          <w:p w:rsidR="00E0304C" w:rsidRPr="00FD5F70" w:rsidRDefault="00E0304C" w:rsidP="00FD5F70">
            <w:pPr>
              <w:spacing w:line="360" w:lineRule="auto"/>
              <w:rPr>
                <w:lang w:val="uk-UA" w:eastAsia="en-US"/>
              </w:rPr>
            </w:pPr>
            <w:r w:rsidRPr="00FD5F70">
              <w:rPr>
                <w:lang w:val="uk-UA" w:eastAsia="en-US"/>
              </w:rPr>
              <w:t>0,92 ± 0,28</w:t>
            </w:r>
          </w:p>
        </w:tc>
        <w:tc>
          <w:tcPr>
            <w:tcW w:w="1294" w:type="pct"/>
          </w:tcPr>
          <w:p w:rsidR="00E0304C" w:rsidRPr="00FD5F70" w:rsidRDefault="00E0304C" w:rsidP="00FD5F70">
            <w:pPr>
              <w:spacing w:line="360" w:lineRule="auto"/>
              <w:rPr>
                <w:lang w:val="uk-UA" w:eastAsia="en-US"/>
              </w:rPr>
            </w:pPr>
            <w:r w:rsidRPr="00FD5F70">
              <w:rPr>
                <w:lang w:val="uk-UA" w:eastAsia="en-US"/>
              </w:rPr>
              <w:t>2,47 ± 0,27</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1–2 </w:t>
            </w:r>
            <w:r w:rsidRPr="00FD5F70">
              <w:rPr>
                <w:lang w:val="uk-UA" w:eastAsia="en-US"/>
              </w:rPr>
              <w:t>&lt; 0,001</w:t>
            </w:r>
          </w:p>
        </w:tc>
        <w:tc>
          <w:tcPr>
            <w:tcW w:w="1294" w:type="pct"/>
          </w:tcPr>
          <w:p w:rsidR="00E0304C" w:rsidRPr="00FD5F70" w:rsidRDefault="00E0304C" w:rsidP="00FD5F70">
            <w:pPr>
              <w:spacing w:line="360" w:lineRule="auto"/>
              <w:rPr>
                <w:lang w:val="uk-UA" w:eastAsia="en-US"/>
              </w:rPr>
            </w:pPr>
            <w:r w:rsidRPr="00FD5F70">
              <w:rPr>
                <w:lang w:val="uk-UA" w:eastAsia="en-US"/>
              </w:rPr>
              <w:t>3,58 ± 0,41</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1–3 </w:t>
            </w:r>
            <w:r w:rsidRPr="00FD5F70">
              <w:rPr>
                <w:lang w:val="uk-UA" w:eastAsia="en-US"/>
              </w:rPr>
              <w:t>&lt; 0,001</w:t>
            </w:r>
          </w:p>
          <w:p w:rsidR="00E0304C" w:rsidRPr="00FD5F70" w:rsidRDefault="00E0304C" w:rsidP="00FD5F70">
            <w:pPr>
              <w:spacing w:line="360" w:lineRule="auto"/>
              <w:rPr>
                <w:lang w:val="uk-UA" w:eastAsia="en-US"/>
              </w:rPr>
            </w:pPr>
            <w:r w:rsidRPr="00FD5F70">
              <w:rPr>
                <w:lang w:val="uk-UA" w:eastAsia="en-US"/>
              </w:rPr>
              <w:t>P</w:t>
            </w:r>
            <w:r w:rsidRPr="00FD5F70">
              <w:rPr>
                <w:vertAlign w:val="subscript"/>
                <w:lang w:val="uk-UA" w:eastAsia="en-US"/>
              </w:rPr>
              <w:t xml:space="preserve">2–3 </w:t>
            </w:r>
            <w:r w:rsidRPr="00FD5F70">
              <w:rPr>
                <w:lang w:val="uk-UA" w:eastAsia="en-US"/>
              </w:rPr>
              <w:t>&lt; 0,05</w:t>
            </w:r>
          </w:p>
        </w:tc>
      </w:tr>
    </w:tbl>
    <w:p w:rsidR="00E0304C" w:rsidRPr="00FD5F70" w:rsidRDefault="00E0304C" w:rsidP="00FD5F70">
      <w:pPr>
        <w:ind w:firstLine="709"/>
        <w:jc w:val="both"/>
        <w:rPr>
          <w:lang w:val="uk-UA" w:eastAsia="en-US"/>
        </w:rPr>
      </w:pPr>
      <w:r w:rsidRPr="00FD5F70">
        <w:rPr>
          <w:bCs/>
          <w:lang w:val="uk-UA" w:eastAsia="en-US"/>
        </w:rPr>
        <w:t xml:space="preserve">Примітки: </w:t>
      </w:r>
      <w:r w:rsidRPr="00FD5F70">
        <w:rPr>
          <w:lang w:val="uk-UA" w:eastAsia="en-US"/>
        </w:rPr>
        <w:t>Р</w:t>
      </w:r>
      <w:r w:rsidRPr="00FD5F70">
        <w:rPr>
          <w:vertAlign w:val="subscript"/>
          <w:lang w:val="uk-UA" w:eastAsia="en-US"/>
        </w:rPr>
        <w:t>1–2</w:t>
      </w:r>
      <w:r w:rsidRPr="00FD5F70">
        <w:rPr>
          <w:lang w:val="uk-UA" w:eastAsia="en-US"/>
        </w:rPr>
        <w:t xml:space="preserve"> – різниця між показниками дітей групи контролю та основної групи на початку лікування; Р</w:t>
      </w:r>
      <w:r w:rsidRPr="00FD5F70">
        <w:rPr>
          <w:vertAlign w:val="subscript"/>
          <w:lang w:val="uk-UA" w:eastAsia="en-US"/>
        </w:rPr>
        <w:t>1–3</w:t>
      </w:r>
      <w:r w:rsidRPr="00FD5F70">
        <w:rPr>
          <w:lang w:val="uk-UA" w:eastAsia="en-US"/>
        </w:rPr>
        <w:t xml:space="preserve"> – різниця між показниками дітей групи контролю та основної групи наприкінці лікування;  Р</w:t>
      </w:r>
      <w:r w:rsidRPr="00FD5F70">
        <w:rPr>
          <w:vertAlign w:val="subscript"/>
          <w:lang w:val="uk-UA" w:eastAsia="en-US"/>
        </w:rPr>
        <w:t>2–3</w:t>
      </w:r>
      <w:r w:rsidRPr="00FD5F70">
        <w:rPr>
          <w:lang w:val="uk-UA" w:eastAsia="en-US"/>
        </w:rPr>
        <w:t xml:space="preserve"> – різниця між показниками дітей основної групи на початку та наприкінці лікування. </w:t>
      </w:r>
    </w:p>
    <w:p w:rsidR="00E0304C" w:rsidRPr="00FD5F70" w:rsidRDefault="00E0304C" w:rsidP="00FD5F70">
      <w:pPr>
        <w:spacing w:line="360" w:lineRule="auto"/>
        <w:ind w:firstLine="709"/>
        <w:jc w:val="both"/>
        <w:rPr>
          <w:lang w:val="uk-UA" w:eastAsia="en-US"/>
        </w:rPr>
      </w:pP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val="uk-UA" w:eastAsia="en-US"/>
        </w:rPr>
        <w:t>Проведення традиційної терапії НП у дітей супроводжувалося тенденцією до подальшого зниження загальної кількості кишкової палички (</w:t>
      </w:r>
      <w:r>
        <w:rPr>
          <w:iCs/>
          <w:sz w:val="28"/>
          <w:szCs w:val="28"/>
          <w:lang w:val="uk-UA" w:eastAsia="en-US"/>
        </w:rPr>
        <w:t xml:space="preserve">(4,23 ± 0,27) lg КУО/г </w:t>
      </w:r>
      <w:r w:rsidRPr="00FD5F70">
        <w:rPr>
          <w:iCs/>
          <w:sz w:val="28"/>
          <w:szCs w:val="28"/>
          <w:lang w:val="uk-UA" w:eastAsia="en-US"/>
        </w:rPr>
        <w:t xml:space="preserve">(р &gt; 0,05)) та збільшення стафілококів ((2,25 ± 0,33) lg КУО/г (р &gt; 0,05)). </w:t>
      </w: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eastAsia="en-US"/>
        </w:rPr>
        <w:t xml:space="preserve">За бактеріальним спектром </w:t>
      </w:r>
      <w:r w:rsidRPr="00FD5F70">
        <w:rPr>
          <w:iCs/>
          <w:sz w:val="28"/>
          <w:szCs w:val="28"/>
          <w:lang w:val="uk-UA" w:eastAsia="en-US"/>
        </w:rPr>
        <w:t>мікроекологічні</w:t>
      </w:r>
      <w:r w:rsidRPr="00FD5F70">
        <w:rPr>
          <w:iCs/>
          <w:sz w:val="28"/>
          <w:szCs w:val="28"/>
          <w:lang w:eastAsia="en-US"/>
        </w:rPr>
        <w:t xml:space="preserve"> порушення кишечник</w:t>
      </w:r>
      <w:r w:rsidRPr="00FD5F70">
        <w:rPr>
          <w:iCs/>
          <w:sz w:val="28"/>
          <w:szCs w:val="28"/>
          <w:lang w:val="uk-UA" w:eastAsia="en-US"/>
        </w:rPr>
        <w:t>у</w:t>
      </w:r>
      <w:r w:rsidRPr="00FD5F70">
        <w:rPr>
          <w:iCs/>
          <w:sz w:val="28"/>
          <w:szCs w:val="28"/>
          <w:lang w:eastAsia="en-US"/>
        </w:rPr>
        <w:t xml:space="preserve"> в дітей залежно від </w:t>
      </w:r>
      <w:r w:rsidRPr="00FD5F70">
        <w:rPr>
          <w:iCs/>
          <w:sz w:val="28"/>
          <w:szCs w:val="28"/>
          <w:lang w:val="uk-UA" w:eastAsia="en-US"/>
        </w:rPr>
        <w:t>наявності ЗДА легкого ступеня</w:t>
      </w:r>
      <w:r w:rsidRPr="00FD5F70">
        <w:rPr>
          <w:iCs/>
          <w:sz w:val="28"/>
          <w:szCs w:val="28"/>
          <w:lang w:eastAsia="en-US"/>
        </w:rPr>
        <w:t xml:space="preserve"> </w:t>
      </w:r>
      <w:r w:rsidRPr="00FD5F70">
        <w:rPr>
          <w:iCs/>
          <w:sz w:val="28"/>
          <w:szCs w:val="28"/>
          <w:lang w:val="uk-UA" w:eastAsia="en-US"/>
        </w:rPr>
        <w:t>представл</w:t>
      </w:r>
      <w:r>
        <w:rPr>
          <w:iCs/>
          <w:sz w:val="28"/>
          <w:szCs w:val="28"/>
          <w:lang w:val="uk-UA" w:eastAsia="en-US"/>
        </w:rPr>
        <w:t>ені у таблиці 5</w:t>
      </w:r>
      <w:r w:rsidRPr="00FD5F70">
        <w:rPr>
          <w:iCs/>
          <w:sz w:val="28"/>
          <w:szCs w:val="28"/>
          <w:lang w:val="uk-UA" w:eastAsia="en-US"/>
        </w:rPr>
        <w:t xml:space="preserve">.  </w:t>
      </w: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val="uk-UA" w:eastAsia="en-US"/>
        </w:rPr>
        <w:t>При аналізі дисбіотичних змін товстої кишки в дітей із НП без ЗДА на початку захворювання встановлено достовірне зниження кількості біфідобактерій ((5,74 ± 0,49) lg КУО/г (р &lt; 0,001)), лактобактерій ((5,20 ± 0,55) lg КУО/г (р &lt; 0,001)), кишкової палички ((4,93 ± 0,23) lgКУО/г (р &lt; 0,001)) та збільшення вмісту УПМ</w:t>
      </w:r>
      <w:r>
        <w:rPr>
          <w:iCs/>
          <w:sz w:val="28"/>
          <w:szCs w:val="28"/>
          <w:lang w:val="uk-UA" w:eastAsia="en-US"/>
        </w:rPr>
        <w:t xml:space="preserve"> ((3,25 ± 0,34) lg КУО/г </w:t>
      </w:r>
      <w:r w:rsidRPr="00FD5F70">
        <w:rPr>
          <w:iCs/>
          <w:sz w:val="28"/>
          <w:szCs w:val="28"/>
          <w:lang w:val="uk-UA" w:eastAsia="en-US"/>
        </w:rPr>
        <w:t xml:space="preserve">(р &lt; 0,01)), стафілококів ((1,45 ± 0,33) lg КУО/г (р &lt; 0,01)) і грибів роду Кандида          ((2,22 ± 0,38) lg КУО/г (р &lt; 0,01)) порівняно з даними дітей контрольної групи. </w:t>
      </w: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val="uk-UA" w:eastAsia="en-US"/>
        </w:rPr>
        <w:t xml:space="preserve">Аналогічні зміни мікроекології товстої кишки на початку госпіталізації спостерігались і в дітей з НП із ЗДА. У хворих із НП із ЗДА порівняно з даними практично здорових дітей установлено достовірне зниження кількості біфідобактерій ((4,22 ± 0,47) lg КУО/г (р &lt; 0,001)), лактобактерій ((3,83 ± 0,39) lg КУО/г (р &lt; 0,001)), кишкової палички ((4,47 ± 0,31) lg КУО/г (р &lt; 0,001)) </w:t>
      </w:r>
      <w:r>
        <w:rPr>
          <w:iCs/>
          <w:sz w:val="28"/>
          <w:szCs w:val="28"/>
          <w:lang w:val="uk-UA" w:eastAsia="en-US"/>
        </w:rPr>
        <w:t xml:space="preserve">та збільшення вмісту УПМ </w:t>
      </w:r>
      <w:r w:rsidRPr="00FD5F70">
        <w:rPr>
          <w:iCs/>
          <w:sz w:val="28"/>
          <w:szCs w:val="28"/>
          <w:lang w:val="uk-UA" w:eastAsia="en-US"/>
        </w:rPr>
        <w:t xml:space="preserve">((4,29 ± 0,36) lg КУО/г (р &lt; 0,001)), стафілокока ((1,74 ± 0,32) lg КУО/г (р &lt; 0,001)) і грибів роду Кандида ((2,74 ± 0,38) lg КУО/г (р &lt; 0,001)). </w:t>
      </w: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val="uk-UA" w:eastAsia="en-US"/>
        </w:rPr>
        <w:t>При порівнянні показників мікрофлори товстої кишки у дітей І та ІІ груп на початку захворювання встановлено, що у хворих із НП із ЗДА спостерігалися достовірне зниження інтенсивності обсіменіння біфідобактеріями (р &lt; 0,</w:t>
      </w:r>
      <w:r>
        <w:rPr>
          <w:iCs/>
          <w:sz w:val="28"/>
          <w:szCs w:val="28"/>
          <w:lang w:val="uk-UA" w:eastAsia="en-US"/>
        </w:rPr>
        <w:t xml:space="preserve">05), лактобактеріями </w:t>
      </w:r>
      <w:r w:rsidRPr="00FD5F70">
        <w:rPr>
          <w:iCs/>
          <w:sz w:val="28"/>
          <w:szCs w:val="28"/>
          <w:lang w:val="uk-UA" w:eastAsia="en-US"/>
        </w:rPr>
        <w:t xml:space="preserve">(р &lt; 0,05) та достовірне підвищення кількості УПМ (р &lt; 0,05) проти відповідних показників у дітей з НП без ЗДА. </w:t>
      </w: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val="uk-UA" w:eastAsia="en-US"/>
        </w:rPr>
        <w:t xml:space="preserve">Оцінка змін складу мікрофлори кишечнику в дітей із НП обох груп після проведеного стандартного лікування свідчила про відсутність позитивної динаміки. Так, у дітей І групи кількість  біфідобактерій, лактобактерій, кишкової палички, УПМ, стафілокока та грибів роду Кандида достовірно не змінювалася (р &gt; 0,05). </w:t>
      </w:r>
    </w:p>
    <w:p w:rsidR="00E0304C" w:rsidRPr="00FD5F70" w:rsidRDefault="00E0304C" w:rsidP="00FD5F70">
      <w:pPr>
        <w:spacing w:line="360" w:lineRule="auto"/>
        <w:ind w:firstLine="709"/>
        <w:jc w:val="both"/>
        <w:rPr>
          <w:iCs/>
          <w:lang w:val="uk-UA" w:eastAsia="en-US"/>
        </w:rPr>
      </w:pPr>
    </w:p>
    <w:p w:rsidR="00E0304C" w:rsidRPr="007F5ACB" w:rsidRDefault="00E0304C" w:rsidP="007F5ACB">
      <w:pPr>
        <w:spacing w:line="360" w:lineRule="auto"/>
        <w:ind w:firstLine="709"/>
        <w:jc w:val="both"/>
        <w:rPr>
          <w:b/>
          <w:iCs/>
          <w:sz w:val="28"/>
          <w:szCs w:val="28"/>
          <w:lang w:val="uk-UA" w:eastAsia="en-US"/>
        </w:rPr>
      </w:pPr>
      <w:r w:rsidRPr="007F5ACB">
        <w:rPr>
          <w:b/>
          <w:iCs/>
          <w:sz w:val="28"/>
          <w:szCs w:val="28"/>
          <w:lang w:val="uk-UA" w:eastAsia="en-US"/>
        </w:rPr>
        <w:t xml:space="preserve">Таблиця 5 - Динаміка </w:t>
      </w:r>
      <w:r w:rsidRPr="007F5ACB">
        <w:rPr>
          <w:b/>
          <w:bCs/>
          <w:iCs/>
          <w:sz w:val="28"/>
          <w:szCs w:val="28"/>
          <w:lang w:val="uk-UA" w:eastAsia="en-US"/>
        </w:rPr>
        <w:t xml:space="preserve">змін мікрофлори товстої кишки </w:t>
      </w:r>
      <w:r w:rsidRPr="007F5ACB">
        <w:rPr>
          <w:b/>
          <w:iCs/>
          <w:sz w:val="28"/>
          <w:szCs w:val="28"/>
          <w:lang w:val="uk-UA" w:eastAsia="en-US"/>
        </w:rPr>
        <w:t>у дітей переддошкільного віку, хворих на НП, асоційовану із ЗДА</w:t>
      </w:r>
    </w:p>
    <w:tbl>
      <w:tblPr>
        <w:tblW w:w="5032" w:type="pct"/>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A0"/>
      </w:tblPr>
      <w:tblGrid>
        <w:gridCol w:w="1972"/>
        <w:gridCol w:w="1477"/>
        <w:gridCol w:w="1434"/>
        <w:gridCol w:w="1330"/>
        <w:gridCol w:w="1621"/>
        <w:gridCol w:w="1637"/>
      </w:tblGrid>
      <w:tr w:rsidR="00E0304C" w:rsidRPr="00FD5F70" w:rsidTr="00A97E80">
        <w:trPr>
          <w:cantSplit/>
          <w:trHeight w:val="70"/>
          <w:jc w:val="center"/>
        </w:trPr>
        <w:tc>
          <w:tcPr>
            <w:tcW w:w="1041" w:type="pct"/>
            <w:vMerge w:val="restart"/>
            <w:tcBorders>
              <w:top w:val="single" w:sz="4" w:space="0" w:color="auto"/>
              <w:bottom w:val="single" w:sz="4" w:space="0" w:color="auto"/>
              <w:right w:val="single" w:sz="4" w:space="0" w:color="auto"/>
            </w:tcBorders>
            <w:vAlign w:val="center"/>
          </w:tcPr>
          <w:p w:rsidR="00E0304C" w:rsidRPr="00FD5F70" w:rsidRDefault="00E0304C" w:rsidP="00FD5F70">
            <w:pPr>
              <w:rPr>
                <w:iCs/>
                <w:lang w:val="uk-UA" w:eastAsia="en-US"/>
              </w:rPr>
            </w:pPr>
            <w:r w:rsidRPr="00FD5F70">
              <w:rPr>
                <w:iCs/>
                <w:lang w:val="uk-UA" w:eastAsia="en-US"/>
              </w:rPr>
              <w:t>Патоген</w:t>
            </w:r>
          </w:p>
        </w:tc>
        <w:tc>
          <w:tcPr>
            <w:tcW w:w="780" w:type="pct"/>
            <w:vMerge w:val="restart"/>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rPr>
                <w:iCs/>
                <w:lang w:eastAsia="en-US"/>
              </w:rPr>
            </w:pPr>
            <w:r w:rsidRPr="00FD5F70">
              <w:rPr>
                <w:iCs/>
                <w:lang w:eastAsia="en-US"/>
              </w:rPr>
              <w:t>Контрольна</w:t>
            </w:r>
          </w:p>
          <w:p w:rsidR="00E0304C" w:rsidRPr="00FD5F70" w:rsidRDefault="00E0304C" w:rsidP="00FD5F70">
            <w:pPr>
              <w:rPr>
                <w:iCs/>
                <w:lang w:val="uk-UA" w:eastAsia="en-US"/>
              </w:rPr>
            </w:pPr>
            <w:r w:rsidRPr="00FD5F70">
              <w:rPr>
                <w:iCs/>
                <w:lang w:val="uk-UA" w:eastAsia="en-US"/>
              </w:rPr>
              <w:t>г</w:t>
            </w:r>
            <w:r w:rsidRPr="00FD5F70">
              <w:rPr>
                <w:iCs/>
                <w:lang w:eastAsia="en-US"/>
              </w:rPr>
              <w:t>рупа</w:t>
            </w:r>
            <w:r w:rsidRPr="00FD5F70">
              <w:rPr>
                <w:iCs/>
                <w:lang w:val="uk-UA" w:eastAsia="en-US"/>
              </w:rPr>
              <w:t>, lgКУО/г</w:t>
            </w:r>
          </w:p>
          <w:p w:rsidR="00E0304C" w:rsidRPr="00FD5F70" w:rsidRDefault="00E0304C" w:rsidP="00FD5F70">
            <w:pPr>
              <w:rPr>
                <w:iCs/>
                <w:lang w:val="uk-UA" w:eastAsia="en-US"/>
              </w:rPr>
            </w:pPr>
            <w:r w:rsidRPr="00FD5F70">
              <w:rPr>
                <w:iCs/>
                <w:lang w:val="en-US" w:eastAsia="en-US"/>
              </w:rPr>
              <w:t>n</w:t>
            </w:r>
            <w:r w:rsidRPr="00FD5F70">
              <w:rPr>
                <w:iCs/>
                <w:lang w:eastAsia="en-US"/>
              </w:rPr>
              <w:t xml:space="preserve"> =</w:t>
            </w:r>
            <w:r w:rsidRPr="00FD5F70">
              <w:rPr>
                <w:iCs/>
                <w:lang w:val="uk-UA" w:eastAsia="en-US"/>
              </w:rPr>
              <w:t>18</w:t>
            </w:r>
          </w:p>
          <w:p w:rsidR="00E0304C" w:rsidRPr="00FD5F70" w:rsidRDefault="00E0304C" w:rsidP="00FD5F70">
            <w:pPr>
              <w:ind w:firstLine="709"/>
              <w:rPr>
                <w:iCs/>
                <w:lang w:val="uk-UA" w:eastAsia="en-US"/>
              </w:rPr>
            </w:pPr>
          </w:p>
        </w:tc>
        <w:tc>
          <w:tcPr>
            <w:tcW w:w="1459" w:type="pct"/>
            <w:gridSpan w:val="2"/>
            <w:tcBorders>
              <w:top w:val="single" w:sz="4" w:space="0" w:color="auto"/>
              <w:left w:val="single" w:sz="4" w:space="0" w:color="auto"/>
              <w:bottom w:val="nil"/>
              <w:right w:val="single" w:sz="4" w:space="0" w:color="auto"/>
            </w:tcBorders>
            <w:vAlign w:val="center"/>
          </w:tcPr>
          <w:p w:rsidR="00E0304C" w:rsidRPr="00FD5F70" w:rsidRDefault="00E0304C" w:rsidP="00FD5F70">
            <w:pPr>
              <w:ind w:firstLine="709"/>
              <w:rPr>
                <w:bCs/>
                <w:iCs/>
                <w:lang w:val="uk-UA" w:eastAsia="en-US"/>
              </w:rPr>
            </w:pPr>
          </w:p>
        </w:tc>
        <w:tc>
          <w:tcPr>
            <w:tcW w:w="1720" w:type="pct"/>
            <w:gridSpan w:val="2"/>
            <w:tcBorders>
              <w:top w:val="single" w:sz="4" w:space="0" w:color="auto"/>
              <w:left w:val="single" w:sz="4" w:space="0" w:color="auto"/>
              <w:bottom w:val="nil"/>
            </w:tcBorders>
            <w:vAlign w:val="center"/>
          </w:tcPr>
          <w:p w:rsidR="00E0304C" w:rsidRPr="00FD5F70" w:rsidRDefault="00E0304C" w:rsidP="00FD5F70">
            <w:pPr>
              <w:ind w:firstLine="709"/>
              <w:rPr>
                <w:bCs/>
                <w:iCs/>
                <w:lang w:val="uk-UA" w:eastAsia="en-US"/>
              </w:rPr>
            </w:pPr>
          </w:p>
        </w:tc>
      </w:tr>
      <w:tr w:rsidR="00E0304C" w:rsidRPr="00FD5F70" w:rsidTr="00A97E80">
        <w:trPr>
          <w:cantSplit/>
          <w:trHeight w:val="1059"/>
          <w:jc w:val="center"/>
        </w:trPr>
        <w:tc>
          <w:tcPr>
            <w:tcW w:w="1041" w:type="pct"/>
            <w:vMerge/>
            <w:tcBorders>
              <w:top w:val="single" w:sz="4" w:space="0" w:color="auto"/>
              <w:bottom w:val="single" w:sz="4" w:space="0" w:color="auto"/>
              <w:right w:val="single" w:sz="4" w:space="0" w:color="auto"/>
            </w:tcBorders>
            <w:vAlign w:val="center"/>
          </w:tcPr>
          <w:p w:rsidR="00E0304C" w:rsidRPr="00FD5F70" w:rsidRDefault="00E0304C" w:rsidP="00FD5F70">
            <w:pPr>
              <w:ind w:firstLine="709"/>
              <w:rPr>
                <w:iCs/>
                <w:lang w:val="uk-UA" w:eastAsia="en-US"/>
              </w:rPr>
            </w:pPr>
          </w:p>
        </w:tc>
        <w:tc>
          <w:tcPr>
            <w:tcW w:w="780" w:type="pct"/>
            <w:vMerge/>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ind w:firstLine="709"/>
              <w:rPr>
                <w:iCs/>
                <w:lang w:eastAsia="en-US"/>
              </w:rPr>
            </w:pPr>
          </w:p>
        </w:tc>
        <w:tc>
          <w:tcPr>
            <w:tcW w:w="1459" w:type="pct"/>
            <w:gridSpan w:val="2"/>
            <w:tcBorders>
              <w:top w:val="nil"/>
              <w:left w:val="single" w:sz="4" w:space="0" w:color="auto"/>
              <w:bottom w:val="single" w:sz="4" w:space="0" w:color="auto"/>
              <w:right w:val="single" w:sz="4" w:space="0" w:color="auto"/>
            </w:tcBorders>
            <w:vAlign w:val="center"/>
          </w:tcPr>
          <w:p w:rsidR="00E0304C" w:rsidRPr="00FD5F70" w:rsidRDefault="00E0304C" w:rsidP="00FD5F70">
            <w:pPr>
              <w:jc w:val="center"/>
              <w:rPr>
                <w:iCs/>
                <w:lang w:val="uk-UA" w:eastAsia="en-US"/>
              </w:rPr>
            </w:pPr>
            <w:r w:rsidRPr="00FD5F70">
              <w:rPr>
                <w:iCs/>
                <w:lang w:val="uk-UA" w:eastAsia="en-US"/>
              </w:rPr>
              <w:t>І група,</w:t>
            </w:r>
          </w:p>
          <w:p w:rsidR="00E0304C" w:rsidRPr="00FD5F70" w:rsidRDefault="00E0304C" w:rsidP="00FD5F70">
            <w:pPr>
              <w:jc w:val="center"/>
              <w:rPr>
                <w:iCs/>
                <w:lang w:val="uk-UA" w:eastAsia="en-US"/>
              </w:rPr>
            </w:pPr>
            <w:r w:rsidRPr="00FD5F70">
              <w:rPr>
                <w:iCs/>
                <w:lang w:val="uk-UA" w:eastAsia="en-US"/>
              </w:rPr>
              <w:t>lgКУО/г</w:t>
            </w:r>
          </w:p>
          <w:p w:rsidR="00E0304C" w:rsidRPr="00FD5F70" w:rsidRDefault="00E0304C" w:rsidP="00FD5F70">
            <w:pPr>
              <w:ind w:firstLine="709"/>
              <w:rPr>
                <w:iCs/>
                <w:lang w:val="uk-UA" w:eastAsia="en-US"/>
              </w:rPr>
            </w:pPr>
            <w:r w:rsidRPr="00FD5F70">
              <w:rPr>
                <w:iCs/>
                <w:lang w:val="uk-UA" w:eastAsia="en-US"/>
              </w:rPr>
              <w:t xml:space="preserve">   </w:t>
            </w:r>
            <w:r w:rsidRPr="00FD5F70">
              <w:rPr>
                <w:iCs/>
                <w:lang w:val="en-US" w:eastAsia="en-US"/>
              </w:rPr>
              <w:t>n</w:t>
            </w:r>
            <w:r w:rsidRPr="00FD5F70">
              <w:rPr>
                <w:iCs/>
                <w:lang w:eastAsia="en-US"/>
              </w:rPr>
              <w:t>=</w:t>
            </w:r>
            <w:r w:rsidRPr="00FD5F70">
              <w:rPr>
                <w:iCs/>
                <w:lang w:val="uk-UA" w:eastAsia="en-US"/>
              </w:rPr>
              <w:t>25</w:t>
            </w:r>
          </w:p>
        </w:tc>
        <w:tc>
          <w:tcPr>
            <w:tcW w:w="1720" w:type="pct"/>
            <w:gridSpan w:val="2"/>
            <w:tcBorders>
              <w:top w:val="nil"/>
              <w:left w:val="single" w:sz="4" w:space="0" w:color="auto"/>
              <w:bottom w:val="single" w:sz="4" w:space="0" w:color="auto"/>
            </w:tcBorders>
          </w:tcPr>
          <w:p w:rsidR="00E0304C" w:rsidRPr="00FD5F70" w:rsidRDefault="00E0304C" w:rsidP="00FD5F70">
            <w:pPr>
              <w:ind w:firstLine="709"/>
              <w:rPr>
                <w:iCs/>
                <w:lang w:val="uk-UA" w:eastAsia="en-US"/>
              </w:rPr>
            </w:pPr>
            <w:r w:rsidRPr="00FD5F70">
              <w:rPr>
                <w:iCs/>
                <w:lang w:val="uk-UA" w:eastAsia="en-US"/>
              </w:rPr>
              <w:t xml:space="preserve">ІІ група, </w:t>
            </w:r>
          </w:p>
          <w:p w:rsidR="00E0304C" w:rsidRPr="00FD5F70" w:rsidRDefault="00E0304C" w:rsidP="00FD5F70">
            <w:pPr>
              <w:ind w:firstLine="709"/>
              <w:rPr>
                <w:iCs/>
                <w:lang w:val="uk-UA" w:eastAsia="en-US"/>
              </w:rPr>
            </w:pPr>
            <w:r w:rsidRPr="00FD5F70">
              <w:rPr>
                <w:iCs/>
                <w:lang w:val="uk-UA" w:eastAsia="en-US"/>
              </w:rPr>
              <w:t>lgКУО/г</w:t>
            </w:r>
          </w:p>
          <w:p w:rsidR="00E0304C" w:rsidRPr="00FD5F70" w:rsidRDefault="00E0304C" w:rsidP="00FD5F70">
            <w:pPr>
              <w:ind w:firstLine="709"/>
              <w:rPr>
                <w:iCs/>
                <w:lang w:eastAsia="en-US"/>
              </w:rPr>
            </w:pPr>
            <w:r w:rsidRPr="00FD5F70">
              <w:rPr>
                <w:iCs/>
                <w:lang w:val="en-US" w:eastAsia="en-US"/>
              </w:rPr>
              <w:t>n</w:t>
            </w:r>
            <w:r w:rsidRPr="00FD5F70">
              <w:rPr>
                <w:iCs/>
                <w:lang w:eastAsia="en-US"/>
              </w:rPr>
              <w:t>=</w:t>
            </w:r>
            <w:r w:rsidRPr="00FD5F70">
              <w:rPr>
                <w:iCs/>
                <w:lang w:val="uk-UA" w:eastAsia="en-US"/>
              </w:rPr>
              <w:t>23</w:t>
            </w:r>
          </w:p>
        </w:tc>
      </w:tr>
      <w:tr w:rsidR="00E0304C" w:rsidRPr="00FD5F70" w:rsidTr="00A97E80">
        <w:trPr>
          <w:cantSplit/>
          <w:trHeight w:val="375"/>
          <w:jc w:val="center"/>
        </w:trPr>
        <w:tc>
          <w:tcPr>
            <w:tcW w:w="0" w:type="auto"/>
            <w:vMerge/>
            <w:tcBorders>
              <w:top w:val="single" w:sz="4" w:space="0" w:color="auto"/>
              <w:bottom w:val="single" w:sz="4" w:space="0" w:color="auto"/>
              <w:right w:val="single" w:sz="4" w:space="0" w:color="auto"/>
            </w:tcBorders>
            <w:vAlign w:val="center"/>
          </w:tcPr>
          <w:p w:rsidR="00E0304C" w:rsidRPr="00FD5F70" w:rsidRDefault="00E0304C" w:rsidP="00FD5F70">
            <w:pPr>
              <w:ind w:firstLine="709"/>
              <w:rPr>
                <w:iCs/>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ind w:firstLine="709"/>
              <w:rPr>
                <w:iCs/>
                <w:lang w:val="uk-UA" w:eastAsia="en-US"/>
              </w:rPr>
            </w:pPr>
          </w:p>
        </w:tc>
        <w:tc>
          <w:tcPr>
            <w:tcW w:w="757" w:type="pct"/>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rPr>
                <w:iCs/>
                <w:lang w:val="uk-UA" w:eastAsia="en-US"/>
              </w:rPr>
            </w:pPr>
            <w:r w:rsidRPr="00FD5F70">
              <w:rPr>
                <w:iCs/>
                <w:lang w:val="uk-UA" w:eastAsia="en-US"/>
              </w:rPr>
              <w:t xml:space="preserve">до </w:t>
            </w:r>
          </w:p>
          <w:p w:rsidR="00E0304C" w:rsidRPr="00FD5F70" w:rsidRDefault="00E0304C" w:rsidP="00FD5F70">
            <w:pPr>
              <w:rPr>
                <w:iCs/>
                <w:lang w:val="uk-UA" w:eastAsia="en-US"/>
              </w:rPr>
            </w:pPr>
            <w:r w:rsidRPr="00FD5F70">
              <w:rPr>
                <w:iCs/>
                <w:lang w:val="uk-UA" w:eastAsia="en-US"/>
              </w:rPr>
              <w:t>лікування</w:t>
            </w:r>
          </w:p>
          <w:p w:rsidR="00E0304C" w:rsidRPr="00FD5F70" w:rsidRDefault="00E0304C" w:rsidP="00FD5F70">
            <w:pPr>
              <w:jc w:val="center"/>
              <w:rPr>
                <w:iCs/>
                <w:lang w:val="uk-UA" w:eastAsia="en-US"/>
              </w:rPr>
            </w:pPr>
            <w:r w:rsidRPr="00FD5F70">
              <w:rPr>
                <w:iCs/>
                <w:lang w:val="en-US" w:eastAsia="en-US"/>
              </w:rPr>
              <w:t>n</w:t>
            </w:r>
            <w:r w:rsidRPr="00FD5F70">
              <w:rPr>
                <w:iCs/>
                <w:lang w:eastAsia="en-US"/>
              </w:rPr>
              <w:t>=</w:t>
            </w:r>
            <w:r w:rsidRPr="00FD5F70">
              <w:rPr>
                <w:iCs/>
                <w:lang w:val="uk-UA" w:eastAsia="en-US"/>
              </w:rPr>
              <w:t>25</w:t>
            </w:r>
          </w:p>
        </w:tc>
        <w:tc>
          <w:tcPr>
            <w:tcW w:w="702" w:type="pct"/>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rPr>
                <w:iCs/>
                <w:lang w:val="uk-UA" w:eastAsia="en-US"/>
              </w:rPr>
            </w:pPr>
            <w:r w:rsidRPr="00FD5F70">
              <w:rPr>
                <w:iCs/>
                <w:lang w:val="uk-UA" w:eastAsia="en-US"/>
              </w:rPr>
              <w:t>після лікування</w:t>
            </w:r>
          </w:p>
          <w:p w:rsidR="00E0304C" w:rsidRPr="00FD5F70" w:rsidRDefault="00E0304C" w:rsidP="00FD5F70">
            <w:pPr>
              <w:jc w:val="center"/>
              <w:rPr>
                <w:iCs/>
                <w:lang w:val="uk-UA" w:eastAsia="en-US"/>
              </w:rPr>
            </w:pPr>
            <w:r w:rsidRPr="00FD5F70">
              <w:rPr>
                <w:iCs/>
                <w:lang w:val="en-US" w:eastAsia="en-US"/>
              </w:rPr>
              <w:t>n</w:t>
            </w:r>
            <w:r w:rsidRPr="00FD5F70">
              <w:rPr>
                <w:iCs/>
                <w:lang w:eastAsia="en-US"/>
              </w:rPr>
              <w:t>=</w:t>
            </w:r>
            <w:r w:rsidRPr="00FD5F70">
              <w:rPr>
                <w:iCs/>
                <w:lang w:val="uk-UA" w:eastAsia="en-US"/>
              </w:rPr>
              <w:t>13</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до </w:t>
            </w:r>
          </w:p>
          <w:p w:rsidR="00E0304C" w:rsidRPr="00FD5F70" w:rsidRDefault="00E0304C" w:rsidP="00FD5F70">
            <w:pPr>
              <w:rPr>
                <w:iCs/>
                <w:lang w:val="uk-UA" w:eastAsia="en-US"/>
              </w:rPr>
            </w:pPr>
            <w:r w:rsidRPr="00FD5F70">
              <w:rPr>
                <w:iCs/>
                <w:lang w:val="uk-UA" w:eastAsia="en-US"/>
              </w:rPr>
              <w:t>лікування</w:t>
            </w:r>
          </w:p>
          <w:p w:rsidR="00E0304C" w:rsidRPr="00FD5F70" w:rsidRDefault="00E0304C" w:rsidP="00FD5F70">
            <w:pPr>
              <w:jc w:val="center"/>
              <w:rPr>
                <w:iCs/>
                <w:lang w:val="uk-UA" w:eastAsia="en-US"/>
              </w:rPr>
            </w:pPr>
            <w:r w:rsidRPr="00FD5F70">
              <w:rPr>
                <w:iCs/>
                <w:lang w:val="en-US" w:eastAsia="en-US"/>
              </w:rPr>
              <w:t>n</w:t>
            </w:r>
            <w:r w:rsidRPr="00FD5F70">
              <w:rPr>
                <w:iCs/>
                <w:lang w:eastAsia="en-US"/>
              </w:rPr>
              <w:t>=</w:t>
            </w:r>
            <w:r w:rsidRPr="00FD5F70">
              <w:rPr>
                <w:iCs/>
                <w:lang w:val="uk-UA" w:eastAsia="en-US"/>
              </w:rPr>
              <w:t>23</w:t>
            </w:r>
          </w:p>
        </w:tc>
        <w:tc>
          <w:tcPr>
            <w:tcW w:w="864" w:type="pct"/>
            <w:tcBorders>
              <w:top w:val="single" w:sz="4" w:space="0" w:color="auto"/>
              <w:left w:val="single" w:sz="4" w:space="0" w:color="auto"/>
              <w:bottom w:val="single" w:sz="4" w:space="0" w:color="auto"/>
            </w:tcBorders>
          </w:tcPr>
          <w:p w:rsidR="00E0304C" w:rsidRPr="00FD5F70" w:rsidRDefault="00E0304C" w:rsidP="00FD5F70">
            <w:pPr>
              <w:rPr>
                <w:iCs/>
                <w:lang w:val="uk-UA" w:eastAsia="en-US"/>
              </w:rPr>
            </w:pPr>
            <w:r w:rsidRPr="00FD5F70">
              <w:rPr>
                <w:iCs/>
                <w:lang w:val="uk-UA" w:eastAsia="en-US"/>
              </w:rPr>
              <w:t>після лікування</w:t>
            </w:r>
          </w:p>
          <w:p w:rsidR="00E0304C" w:rsidRPr="00FD5F70" w:rsidRDefault="00E0304C" w:rsidP="00FD5F70">
            <w:pPr>
              <w:jc w:val="center"/>
              <w:rPr>
                <w:iCs/>
                <w:lang w:val="uk-UA" w:eastAsia="en-US"/>
              </w:rPr>
            </w:pPr>
            <w:r w:rsidRPr="00FD5F70">
              <w:rPr>
                <w:iCs/>
                <w:lang w:val="en-US" w:eastAsia="en-US"/>
              </w:rPr>
              <w:t>n</w:t>
            </w:r>
            <w:r w:rsidRPr="00FD5F70">
              <w:rPr>
                <w:iCs/>
                <w:lang w:eastAsia="en-US"/>
              </w:rPr>
              <w:t>=</w:t>
            </w:r>
            <w:r w:rsidRPr="00FD5F70">
              <w:rPr>
                <w:iCs/>
                <w:lang w:val="uk-UA" w:eastAsia="en-US"/>
              </w:rPr>
              <w:t>12</w:t>
            </w:r>
          </w:p>
        </w:tc>
      </w:tr>
      <w:tr w:rsidR="00E0304C" w:rsidRPr="00FD5F70" w:rsidTr="00A97E80">
        <w:trPr>
          <w:cantSplit/>
          <w:trHeight w:val="264"/>
          <w:jc w:val="center"/>
        </w:trPr>
        <w:tc>
          <w:tcPr>
            <w:tcW w:w="0" w:type="auto"/>
            <w:vMerge/>
            <w:tcBorders>
              <w:top w:val="single" w:sz="4" w:space="0" w:color="auto"/>
              <w:bottom w:val="single" w:sz="4" w:space="0" w:color="auto"/>
              <w:right w:val="single" w:sz="4" w:space="0" w:color="auto"/>
            </w:tcBorders>
            <w:vAlign w:val="center"/>
          </w:tcPr>
          <w:p w:rsidR="00E0304C" w:rsidRPr="00FD5F70" w:rsidRDefault="00E0304C" w:rsidP="00FD5F70">
            <w:pPr>
              <w:ind w:firstLine="709"/>
              <w:rPr>
                <w:iCs/>
                <w:lang w:eastAsia="en-US"/>
              </w:rPr>
            </w:pPr>
          </w:p>
        </w:tc>
        <w:tc>
          <w:tcPr>
            <w:tcW w:w="780" w:type="pct"/>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ind w:firstLine="709"/>
              <w:rPr>
                <w:iCs/>
                <w:lang w:val="uk-UA" w:eastAsia="en-US"/>
              </w:rPr>
            </w:pPr>
            <w:r w:rsidRPr="00FD5F70">
              <w:rPr>
                <w:iCs/>
                <w:lang w:val="uk-UA" w:eastAsia="en-US"/>
              </w:rPr>
              <w:t>1</w:t>
            </w:r>
          </w:p>
        </w:tc>
        <w:tc>
          <w:tcPr>
            <w:tcW w:w="757" w:type="pct"/>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ind w:firstLine="709"/>
              <w:rPr>
                <w:iCs/>
                <w:lang w:val="uk-UA" w:eastAsia="en-US"/>
              </w:rPr>
            </w:pPr>
            <w:r w:rsidRPr="00FD5F70">
              <w:rPr>
                <w:iCs/>
                <w:lang w:val="uk-UA" w:eastAsia="en-US"/>
              </w:rPr>
              <w:t>2</w:t>
            </w:r>
          </w:p>
        </w:tc>
        <w:tc>
          <w:tcPr>
            <w:tcW w:w="702" w:type="pct"/>
            <w:tcBorders>
              <w:top w:val="single" w:sz="4" w:space="0" w:color="auto"/>
              <w:left w:val="single" w:sz="4" w:space="0" w:color="auto"/>
              <w:bottom w:val="single" w:sz="4" w:space="0" w:color="auto"/>
              <w:right w:val="single" w:sz="4" w:space="0" w:color="auto"/>
            </w:tcBorders>
            <w:vAlign w:val="center"/>
          </w:tcPr>
          <w:p w:rsidR="00E0304C" w:rsidRPr="00FD5F70" w:rsidRDefault="00E0304C" w:rsidP="00FD5F70">
            <w:pPr>
              <w:ind w:firstLine="709"/>
              <w:rPr>
                <w:iCs/>
                <w:lang w:eastAsia="en-US"/>
              </w:rPr>
            </w:pPr>
            <w:r w:rsidRPr="00FD5F70">
              <w:rPr>
                <w:iCs/>
                <w:lang w:eastAsia="en-US"/>
              </w:rPr>
              <w:t>3</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ind w:firstLine="709"/>
              <w:rPr>
                <w:bCs/>
                <w:iCs/>
                <w:lang w:val="uk-UA" w:eastAsia="en-US"/>
              </w:rPr>
            </w:pPr>
            <w:r w:rsidRPr="00FD5F70">
              <w:rPr>
                <w:bCs/>
                <w:iCs/>
                <w:lang w:val="uk-UA" w:eastAsia="en-US"/>
              </w:rPr>
              <w:t>4</w:t>
            </w:r>
          </w:p>
        </w:tc>
        <w:tc>
          <w:tcPr>
            <w:tcW w:w="864" w:type="pct"/>
            <w:tcBorders>
              <w:top w:val="single" w:sz="4" w:space="0" w:color="auto"/>
              <w:left w:val="single" w:sz="4" w:space="0" w:color="auto"/>
              <w:bottom w:val="single" w:sz="4" w:space="0" w:color="auto"/>
            </w:tcBorders>
            <w:vAlign w:val="center"/>
          </w:tcPr>
          <w:p w:rsidR="00E0304C" w:rsidRPr="00FD5F70" w:rsidRDefault="00E0304C" w:rsidP="00FD5F70">
            <w:pPr>
              <w:ind w:firstLine="709"/>
              <w:rPr>
                <w:bCs/>
                <w:iCs/>
                <w:lang w:val="uk-UA" w:eastAsia="en-US"/>
              </w:rPr>
            </w:pPr>
            <w:r w:rsidRPr="00FD5F70">
              <w:rPr>
                <w:bCs/>
                <w:iCs/>
                <w:lang w:val="uk-UA" w:eastAsia="en-US"/>
              </w:rPr>
              <w:t>5</w:t>
            </w:r>
          </w:p>
        </w:tc>
      </w:tr>
      <w:tr w:rsidR="00E0304C" w:rsidRPr="00FD5F70" w:rsidTr="00A97E80">
        <w:trPr>
          <w:trHeight w:val="899"/>
          <w:jc w:val="center"/>
        </w:trPr>
        <w:tc>
          <w:tcPr>
            <w:tcW w:w="1041" w:type="pct"/>
            <w:tcBorders>
              <w:top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Біфідобактерії</w:t>
            </w:r>
          </w:p>
        </w:tc>
        <w:tc>
          <w:tcPr>
            <w:tcW w:w="780"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8,55 </w:t>
            </w:r>
            <w:r w:rsidRPr="00FD5F70">
              <w:rPr>
                <w:iCs/>
                <w:lang w:val="en-US" w:eastAsia="en-US"/>
              </w:rPr>
              <w:t>±</w:t>
            </w:r>
            <w:r w:rsidRPr="00FD5F70">
              <w:rPr>
                <w:iCs/>
                <w:lang w:val="uk-UA" w:eastAsia="en-US"/>
              </w:rPr>
              <w:t xml:space="preserve"> 0,34</w:t>
            </w:r>
          </w:p>
          <w:p w:rsidR="00E0304C" w:rsidRPr="00FD5F70" w:rsidRDefault="00E0304C" w:rsidP="00FD5F70">
            <w:pPr>
              <w:ind w:firstLine="709"/>
              <w:rPr>
                <w:iCs/>
                <w:lang w:val="en-US" w:eastAsia="en-US"/>
              </w:rPr>
            </w:pPr>
          </w:p>
        </w:tc>
        <w:tc>
          <w:tcPr>
            <w:tcW w:w="757"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5,74 </w:t>
            </w:r>
            <w:r w:rsidRPr="00FD5F70">
              <w:rPr>
                <w:iCs/>
                <w:lang w:val="en-US" w:eastAsia="en-US"/>
              </w:rPr>
              <w:t>±</w:t>
            </w:r>
            <w:r w:rsidRPr="00FD5F70">
              <w:rPr>
                <w:iCs/>
                <w:lang w:val="uk-UA" w:eastAsia="en-US"/>
              </w:rPr>
              <w:t xml:space="preserve"> 0,49</w:t>
            </w:r>
          </w:p>
          <w:p w:rsidR="00E0304C" w:rsidRPr="00FD5F70" w:rsidRDefault="00E0304C" w:rsidP="00FD5F70">
            <w:pPr>
              <w:rPr>
                <w:bCs/>
                <w:iCs/>
                <w:lang w:val="uk-UA" w:eastAsia="en-US"/>
              </w:rPr>
            </w:pPr>
            <w:r w:rsidRPr="00FD5F70">
              <w:rPr>
                <w:iCs/>
                <w:lang w:val="en-US" w:eastAsia="en-US"/>
              </w:rPr>
              <w:t>p</w:t>
            </w:r>
            <w:r w:rsidRPr="00FD5F70">
              <w:rPr>
                <w:bCs/>
                <w:iCs/>
                <w:vertAlign w:val="subscript"/>
                <w:lang w:val="uk-UA" w:eastAsia="en-US"/>
              </w:rPr>
              <w:t xml:space="preserve">1-2 </w:t>
            </w:r>
            <w:r w:rsidRPr="00FD5F70">
              <w:rPr>
                <w:iCs/>
                <w:lang w:val="uk-UA" w:eastAsia="en-US"/>
              </w:rPr>
              <w:t>&lt; 0,001</w:t>
            </w:r>
          </w:p>
        </w:tc>
        <w:tc>
          <w:tcPr>
            <w:tcW w:w="702"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4,39 </w:t>
            </w:r>
            <w:r w:rsidRPr="00FD5F70">
              <w:rPr>
                <w:iCs/>
                <w:lang w:val="en-US" w:eastAsia="en-US"/>
              </w:rPr>
              <w:t>±</w:t>
            </w:r>
            <w:r w:rsidRPr="00FD5F70">
              <w:rPr>
                <w:iCs/>
                <w:lang w:val="uk-UA" w:eastAsia="en-US"/>
              </w:rPr>
              <w:t xml:space="preserve"> 0,64</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1-3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2-3 </w:t>
            </w:r>
            <w:r w:rsidRPr="00FD5F70">
              <w:rPr>
                <w:iCs/>
                <w:lang w:val="uk-UA" w:eastAsia="en-US"/>
              </w:rPr>
              <w:t>&gt; 0,05</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4,22 </w:t>
            </w:r>
            <w:r w:rsidRPr="00FD5F70">
              <w:rPr>
                <w:iCs/>
                <w:lang w:val="en-US" w:eastAsia="en-US"/>
              </w:rPr>
              <w:t>±</w:t>
            </w:r>
            <w:r w:rsidRPr="00FD5F70">
              <w:rPr>
                <w:iCs/>
                <w:lang w:val="uk-UA" w:eastAsia="en-US"/>
              </w:rPr>
              <w:t xml:space="preserve"> 0,47</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1-4 </w:t>
            </w:r>
            <w:r w:rsidRPr="00FD5F70">
              <w:rPr>
                <w:iCs/>
                <w:lang w:val="uk-UA" w:eastAsia="en-US"/>
              </w:rPr>
              <w:t>&lt; 0,001</w:t>
            </w:r>
          </w:p>
          <w:p w:rsidR="00E0304C" w:rsidRPr="00FD5F70" w:rsidRDefault="00E0304C" w:rsidP="00FD5F70">
            <w:pPr>
              <w:rPr>
                <w:iCs/>
                <w:lang w:val="en-US" w:eastAsia="en-US"/>
              </w:rPr>
            </w:pPr>
            <w:r w:rsidRPr="00FD5F70">
              <w:rPr>
                <w:iCs/>
                <w:lang w:val="en-US" w:eastAsia="en-US"/>
              </w:rPr>
              <w:t>p</w:t>
            </w:r>
            <w:r w:rsidRPr="00FD5F70">
              <w:rPr>
                <w:iCs/>
                <w:vertAlign w:val="subscript"/>
                <w:lang w:val="uk-UA" w:eastAsia="en-US"/>
              </w:rPr>
              <w:t xml:space="preserve">2-4 </w:t>
            </w:r>
            <w:r w:rsidRPr="00FD5F70">
              <w:rPr>
                <w:iCs/>
                <w:lang w:val="uk-UA" w:eastAsia="en-US"/>
              </w:rPr>
              <w:t>&lt; 0,05</w:t>
            </w:r>
          </w:p>
        </w:tc>
        <w:tc>
          <w:tcPr>
            <w:tcW w:w="864" w:type="pct"/>
            <w:tcBorders>
              <w:top w:val="single" w:sz="4" w:space="0" w:color="auto"/>
              <w:left w:val="single" w:sz="4" w:space="0" w:color="auto"/>
              <w:bottom w:val="single" w:sz="4" w:space="0" w:color="auto"/>
            </w:tcBorders>
          </w:tcPr>
          <w:p w:rsidR="00E0304C" w:rsidRPr="00FD5F70" w:rsidRDefault="00E0304C" w:rsidP="00FD5F70">
            <w:pPr>
              <w:rPr>
                <w:iCs/>
                <w:lang w:val="uk-UA" w:eastAsia="en-US"/>
              </w:rPr>
            </w:pPr>
            <w:r w:rsidRPr="00FD5F70">
              <w:rPr>
                <w:iCs/>
                <w:lang w:val="uk-UA" w:eastAsia="en-US"/>
              </w:rPr>
              <w:t xml:space="preserve">2,59 </w:t>
            </w:r>
            <w:r w:rsidRPr="00FD5F70">
              <w:rPr>
                <w:iCs/>
                <w:lang w:val="en-US" w:eastAsia="en-US"/>
              </w:rPr>
              <w:t>±</w:t>
            </w:r>
            <w:r w:rsidRPr="00FD5F70">
              <w:rPr>
                <w:iCs/>
                <w:lang w:val="uk-UA" w:eastAsia="en-US"/>
              </w:rPr>
              <w:t>0 ,52</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1-5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 3-5 </w:t>
            </w:r>
            <w:r w:rsidRPr="00FD5F70">
              <w:rPr>
                <w:iCs/>
                <w:lang w:val="uk-UA" w:eastAsia="en-US"/>
              </w:rPr>
              <w:t>&lt; 0,05</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4-5 </w:t>
            </w:r>
            <w:r w:rsidRPr="00FD5F70">
              <w:rPr>
                <w:iCs/>
                <w:lang w:val="uk-UA" w:eastAsia="en-US"/>
              </w:rPr>
              <w:t>&lt; 0,05</w:t>
            </w:r>
          </w:p>
        </w:tc>
      </w:tr>
      <w:tr w:rsidR="00E0304C" w:rsidRPr="00FD5F70" w:rsidTr="00A97E80">
        <w:trPr>
          <w:trHeight w:val="245"/>
          <w:jc w:val="center"/>
        </w:trPr>
        <w:tc>
          <w:tcPr>
            <w:tcW w:w="1041" w:type="pct"/>
            <w:tcBorders>
              <w:top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Лактобактерії</w:t>
            </w:r>
          </w:p>
        </w:tc>
        <w:tc>
          <w:tcPr>
            <w:tcW w:w="780"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8,47 ± 0,27</w:t>
            </w:r>
          </w:p>
        </w:tc>
        <w:tc>
          <w:tcPr>
            <w:tcW w:w="757"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5,20 ± 0,55</w:t>
            </w:r>
          </w:p>
          <w:p w:rsidR="00E0304C" w:rsidRPr="00FD5F70" w:rsidRDefault="00E0304C" w:rsidP="00FD5F70">
            <w:pPr>
              <w:rPr>
                <w:iCs/>
                <w:lang w:val="uk-UA" w:eastAsia="en-US"/>
              </w:rPr>
            </w:pPr>
            <w:r w:rsidRPr="00FD5F70">
              <w:rPr>
                <w:iCs/>
                <w:lang w:val="en-US" w:eastAsia="en-US"/>
              </w:rPr>
              <w:t>p</w:t>
            </w:r>
            <w:r w:rsidRPr="00FD5F70">
              <w:rPr>
                <w:bCs/>
                <w:iCs/>
                <w:vertAlign w:val="subscript"/>
                <w:lang w:val="uk-UA" w:eastAsia="en-US"/>
              </w:rPr>
              <w:t xml:space="preserve">1-2 </w:t>
            </w:r>
            <w:r w:rsidRPr="00FD5F70">
              <w:rPr>
                <w:iCs/>
                <w:lang w:val="uk-UA" w:eastAsia="en-US"/>
              </w:rPr>
              <w:t>&lt; 0,001</w:t>
            </w:r>
          </w:p>
        </w:tc>
        <w:tc>
          <w:tcPr>
            <w:tcW w:w="702"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3,97 ± 0,70</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1-3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2-3 </w:t>
            </w:r>
            <w:r w:rsidRPr="00FD5F70">
              <w:rPr>
                <w:iCs/>
                <w:lang w:val="uk-UA" w:eastAsia="en-US"/>
              </w:rPr>
              <w:t>&gt; 0,05</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3,83 ± 0,39</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1-4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2-4 </w:t>
            </w:r>
            <w:r w:rsidRPr="00FD5F70">
              <w:rPr>
                <w:iCs/>
                <w:lang w:val="uk-UA" w:eastAsia="en-US"/>
              </w:rPr>
              <w:t>&lt; 0,05</w:t>
            </w:r>
          </w:p>
        </w:tc>
        <w:tc>
          <w:tcPr>
            <w:tcW w:w="864" w:type="pct"/>
            <w:tcBorders>
              <w:top w:val="single" w:sz="4" w:space="0" w:color="auto"/>
              <w:left w:val="single" w:sz="4" w:space="0" w:color="auto"/>
              <w:bottom w:val="single" w:sz="4" w:space="0" w:color="auto"/>
            </w:tcBorders>
          </w:tcPr>
          <w:p w:rsidR="00E0304C" w:rsidRPr="00FD5F70" w:rsidRDefault="00E0304C" w:rsidP="00FD5F70">
            <w:pPr>
              <w:rPr>
                <w:iCs/>
                <w:lang w:val="uk-UA" w:eastAsia="en-US"/>
              </w:rPr>
            </w:pPr>
            <w:r w:rsidRPr="00FD5F70">
              <w:rPr>
                <w:iCs/>
                <w:lang w:val="uk-UA" w:eastAsia="en-US"/>
              </w:rPr>
              <w:t>2,63 ± 0,61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1-5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3-5 </w:t>
            </w:r>
            <w:r w:rsidRPr="00FD5F70">
              <w:rPr>
                <w:iCs/>
                <w:lang w:val="uk-UA" w:eastAsia="en-US"/>
              </w:rPr>
              <w:t>&gt; 0,05</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4-5 </w:t>
            </w:r>
            <w:r w:rsidRPr="00FD5F70">
              <w:rPr>
                <w:iCs/>
                <w:lang w:val="uk-UA" w:eastAsia="en-US"/>
              </w:rPr>
              <w:t>&gt; 0,05</w:t>
            </w:r>
          </w:p>
        </w:tc>
      </w:tr>
      <w:tr w:rsidR="00E0304C" w:rsidRPr="00FD5F70" w:rsidTr="00A97E80">
        <w:trPr>
          <w:trHeight w:val="252"/>
          <w:jc w:val="center"/>
        </w:trPr>
        <w:tc>
          <w:tcPr>
            <w:tcW w:w="1041" w:type="pct"/>
            <w:tcBorders>
              <w:top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Загальна к-ть кишкової палички</w:t>
            </w:r>
          </w:p>
        </w:tc>
        <w:tc>
          <w:tcPr>
            <w:tcW w:w="780"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6,81 ± 0,20</w:t>
            </w:r>
          </w:p>
        </w:tc>
        <w:tc>
          <w:tcPr>
            <w:tcW w:w="757"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4,93 ± 0,23</w:t>
            </w:r>
          </w:p>
          <w:p w:rsidR="00E0304C" w:rsidRPr="00FD5F70" w:rsidRDefault="00E0304C" w:rsidP="00FD5F70">
            <w:pPr>
              <w:rPr>
                <w:iCs/>
                <w:lang w:val="uk-UA" w:eastAsia="en-US"/>
              </w:rPr>
            </w:pPr>
            <w:r w:rsidRPr="00FD5F70">
              <w:rPr>
                <w:iCs/>
                <w:lang w:val="en-US" w:eastAsia="en-US"/>
              </w:rPr>
              <w:t>p</w:t>
            </w:r>
            <w:r w:rsidRPr="00FD5F70">
              <w:rPr>
                <w:bCs/>
                <w:iCs/>
                <w:vertAlign w:val="subscript"/>
                <w:lang w:val="uk-UA" w:eastAsia="en-US"/>
              </w:rPr>
              <w:t xml:space="preserve">1-2 </w:t>
            </w:r>
            <w:r w:rsidRPr="00FD5F70">
              <w:rPr>
                <w:iCs/>
                <w:lang w:val="uk-UA" w:eastAsia="en-US"/>
              </w:rPr>
              <w:t>&lt; 0,001</w:t>
            </w:r>
          </w:p>
        </w:tc>
        <w:tc>
          <w:tcPr>
            <w:tcW w:w="702"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4,76 ± 0,30</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1-3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2-3 </w:t>
            </w:r>
            <w:r w:rsidRPr="00FD5F70">
              <w:rPr>
                <w:iCs/>
                <w:lang w:val="uk-UA" w:eastAsia="en-US"/>
              </w:rPr>
              <w:t>&gt; 0,05</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4,47 ± 0,31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1-4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2-4 </w:t>
            </w:r>
            <w:r w:rsidRPr="00FD5F70">
              <w:rPr>
                <w:iCs/>
                <w:lang w:val="uk-UA" w:eastAsia="en-US"/>
              </w:rPr>
              <w:t>&gt; 0,05</w:t>
            </w:r>
          </w:p>
        </w:tc>
        <w:tc>
          <w:tcPr>
            <w:tcW w:w="864" w:type="pct"/>
            <w:tcBorders>
              <w:top w:val="single" w:sz="4" w:space="0" w:color="auto"/>
              <w:left w:val="single" w:sz="4" w:space="0" w:color="auto"/>
              <w:bottom w:val="single" w:sz="4" w:space="0" w:color="auto"/>
            </w:tcBorders>
          </w:tcPr>
          <w:p w:rsidR="00E0304C" w:rsidRPr="00FD5F70" w:rsidRDefault="00E0304C" w:rsidP="00FD5F70">
            <w:pPr>
              <w:rPr>
                <w:iCs/>
                <w:lang w:val="uk-UA" w:eastAsia="en-US"/>
              </w:rPr>
            </w:pPr>
            <w:r w:rsidRPr="00FD5F70">
              <w:rPr>
                <w:iCs/>
                <w:lang w:val="uk-UA" w:eastAsia="en-US"/>
              </w:rPr>
              <w:t>3,67 ± 0,42</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1-5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3-5 </w:t>
            </w:r>
            <w:r w:rsidRPr="00FD5F70">
              <w:rPr>
                <w:iCs/>
                <w:lang w:val="uk-UA" w:eastAsia="en-US"/>
              </w:rPr>
              <w:t>&lt; 0,05</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4-5 </w:t>
            </w:r>
            <w:r w:rsidRPr="00FD5F70">
              <w:rPr>
                <w:iCs/>
                <w:lang w:val="uk-UA" w:eastAsia="en-US"/>
              </w:rPr>
              <w:t>&gt; 0,05</w:t>
            </w:r>
          </w:p>
        </w:tc>
      </w:tr>
      <w:tr w:rsidR="00E0304C" w:rsidRPr="00FD5F70" w:rsidTr="00A97E80">
        <w:trPr>
          <w:trHeight w:val="197"/>
          <w:jc w:val="center"/>
        </w:trPr>
        <w:tc>
          <w:tcPr>
            <w:tcW w:w="1041" w:type="pct"/>
            <w:tcBorders>
              <w:top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УПМ</w:t>
            </w:r>
          </w:p>
        </w:tc>
        <w:tc>
          <w:tcPr>
            <w:tcW w:w="780"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1,89 ± 0,29</w:t>
            </w:r>
          </w:p>
        </w:tc>
        <w:tc>
          <w:tcPr>
            <w:tcW w:w="757"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3,25 ± 0,34</w:t>
            </w:r>
          </w:p>
          <w:p w:rsidR="00E0304C" w:rsidRPr="00FD5F70" w:rsidRDefault="00E0304C" w:rsidP="00FD5F70">
            <w:pPr>
              <w:rPr>
                <w:iCs/>
                <w:lang w:val="uk-UA" w:eastAsia="en-US"/>
              </w:rPr>
            </w:pPr>
            <w:r w:rsidRPr="00FD5F70">
              <w:rPr>
                <w:iCs/>
                <w:lang w:val="en-US" w:eastAsia="en-US"/>
              </w:rPr>
              <w:t>p</w:t>
            </w:r>
            <w:r w:rsidRPr="00FD5F70">
              <w:rPr>
                <w:bCs/>
                <w:iCs/>
                <w:vertAlign w:val="subscript"/>
                <w:lang w:val="uk-UA" w:eastAsia="en-US"/>
              </w:rPr>
              <w:t xml:space="preserve"> 1-2 </w:t>
            </w:r>
            <w:r w:rsidRPr="00FD5F70">
              <w:rPr>
                <w:iCs/>
                <w:lang w:val="uk-UA" w:eastAsia="en-US"/>
              </w:rPr>
              <w:t>&lt; 0,01</w:t>
            </w:r>
          </w:p>
        </w:tc>
        <w:tc>
          <w:tcPr>
            <w:tcW w:w="702"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4,11 ± 0,39</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1-3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2-3 </w:t>
            </w:r>
            <w:r w:rsidRPr="00FD5F70">
              <w:rPr>
                <w:iCs/>
                <w:lang w:val="uk-UA" w:eastAsia="en-US"/>
              </w:rPr>
              <w:t>&gt; 0,05</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4,29 ± 0,36</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1-4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2-4 </w:t>
            </w:r>
            <w:r w:rsidRPr="00FD5F70">
              <w:rPr>
                <w:iCs/>
                <w:lang w:val="uk-UA" w:eastAsia="en-US"/>
              </w:rPr>
              <w:t>&lt; 0,05</w:t>
            </w:r>
          </w:p>
        </w:tc>
        <w:tc>
          <w:tcPr>
            <w:tcW w:w="864" w:type="pct"/>
            <w:tcBorders>
              <w:top w:val="single" w:sz="4" w:space="0" w:color="auto"/>
              <w:left w:val="single" w:sz="4" w:space="0" w:color="auto"/>
              <w:bottom w:val="single" w:sz="4" w:space="0" w:color="auto"/>
            </w:tcBorders>
          </w:tcPr>
          <w:p w:rsidR="00E0304C" w:rsidRPr="00FD5F70" w:rsidRDefault="00E0304C" w:rsidP="00FD5F70">
            <w:pPr>
              <w:rPr>
                <w:iCs/>
                <w:lang w:val="uk-UA" w:eastAsia="en-US"/>
              </w:rPr>
            </w:pPr>
            <w:r w:rsidRPr="00FD5F70">
              <w:rPr>
                <w:iCs/>
                <w:lang w:val="uk-UA" w:eastAsia="en-US"/>
              </w:rPr>
              <w:t>5,34 ± 0,39</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1-5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3-5 </w:t>
            </w:r>
            <w:r w:rsidRPr="00FD5F70">
              <w:rPr>
                <w:iCs/>
                <w:lang w:val="uk-UA" w:eastAsia="en-US"/>
              </w:rPr>
              <w:t>&lt; 0,05</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4-5 </w:t>
            </w:r>
            <w:r w:rsidRPr="00FD5F70">
              <w:rPr>
                <w:iCs/>
                <w:lang w:val="uk-UA" w:eastAsia="en-US"/>
              </w:rPr>
              <w:t>&gt; 0,05</w:t>
            </w:r>
          </w:p>
        </w:tc>
      </w:tr>
      <w:tr w:rsidR="00E0304C" w:rsidRPr="00FD5F70" w:rsidTr="00A97E80">
        <w:trPr>
          <w:trHeight w:val="382"/>
          <w:jc w:val="center"/>
        </w:trPr>
        <w:tc>
          <w:tcPr>
            <w:tcW w:w="1041" w:type="pct"/>
            <w:tcBorders>
              <w:top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Стафілокок</w:t>
            </w:r>
          </w:p>
        </w:tc>
        <w:tc>
          <w:tcPr>
            <w:tcW w:w="780"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0,27 ± 0,13</w:t>
            </w:r>
          </w:p>
          <w:p w:rsidR="00E0304C" w:rsidRPr="00FD5F70" w:rsidRDefault="00E0304C" w:rsidP="00FD5F70">
            <w:pPr>
              <w:ind w:firstLine="709"/>
              <w:rPr>
                <w:iCs/>
                <w:lang w:val="uk-UA" w:eastAsia="en-US"/>
              </w:rPr>
            </w:pPr>
          </w:p>
        </w:tc>
        <w:tc>
          <w:tcPr>
            <w:tcW w:w="757"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1,45 ± 0,33</w:t>
            </w:r>
          </w:p>
          <w:p w:rsidR="00E0304C" w:rsidRPr="00FD5F70" w:rsidRDefault="00E0304C" w:rsidP="00FD5F70">
            <w:pPr>
              <w:rPr>
                <w:iCs/>
                <w:lang w:val="uk-UA" w:eastAsia="en-US"/>
              </w:rPr>
            </w:pPr>
            <w:r w:rsidRPr="00FD5F70">
              <w:rPr>
                <w:iCs/>
                <w:lang w:val="en-US" w:eastAsia="en-US"/>
              </w:rPr>
              <w:t>p</w:t>
            </w:r>
            <w:r w:rsidRPr="00FD5F70">
              <w:rPr>
                <w:bCs/>
                <w:iCs/>
                <w:vertAlign w:val="subscript"/>
                <w:lang w:val="uk-UA" w:eastAsia="en-US"/>
              </w:rPr>
              <w:t xml:space="preserve">1-2 </w:t>
            </w:r>
            <w:r w:rsidRPr="00FD5F70">
              <w:rPr>
                <w:iCs/>
                <w:lang w:val="uk-UA" w:eastAsia="en-US"/>
              </w:rPr>
              <w:t>&lt; 0,01</w:t>
            </w:r>
          </w:p>
        </w:tc>
        <w:tc>
          <w:tcPr>
            <w:tcW w:w="702"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2,04 ± 0,46</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1-3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2-3 </w:t>
            </w:r>
            <w:r w:rsidRPr="00FD5F70">
              <w:rPr>
                <w:iCs/>
                <w:lang w:val="uk-UA" w:eastAsia="en-US"/>
              </w:rPr>
              <w:t>&gt; 0,05</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1,74 ± 0,32</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1-4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 2-4 </w:t>
            </w:r>
            <w:r w:rsidRPr="00FD5F70">
              <w:rPr>
                <w:iCs/>
                <w:lang w:val="uk-UA" w:eastAsia="en-US"/>
              </w:rPr>
              <w:t>&gt; 0,05</w:t>
            </w:r>
          </w:p>
        </w:tc>
        <w:tc>
          <w:tcPr>
            <w:tcW w:w="864" w:type="pct"/>
            <w:tcBorders>
              <w:top w:val="single" w:sz="4" w:space="0" w:color="auto"/>
              <w:left w:val="single" w:sz="4" w:space="0" w:color="auto"/>
              <w:bottom w:val="single" w:sz="4" w:space="0" w:color="auto"/>
            </w:tcBorders>
          </w:tcPr>
          <w:p w:rsidR="00E0304C" w:rsidRPr="00FD5F70" w:rsidRDefault="00E0304C" w:rsidP="00FD5F70">
            <w:pPr>
              <w:rPr>
                <w:iCs/>
                <w:lang w:val="uk-UA" w:eastAsia="en-US"/>
              </w:rPr>
            </w:pPr>
            <w:r w:rsidRPr="00FD5F70">
              <w:rPr>
                <w:iCs/>
                <w:lang w:val="uk-UA" w:eastAsia="en-US"/>
              </w:rPr>
              <w:t>2,49 ± 0,48</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1-5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3-5 </w:t>
            </w:r>
            <w:r w:rsidRPr="00FD5F70">
              <w:rPr>
                <w:iCs/>
                <w:lang w:val="uk-UA" w:eastAsia="en-US"/>
              </w:rPr>
              <w:t>&gt; 0,05</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4-5 </w:t>
            </w:r>
            <w:r w:rsidRPr="00FD5F70">
              <w:rPr>
                <w:iCs/>
                <w:lang w:val="uk-UA" w:eastAsia="en-US"/>
              </w:rPr>
              <w:t>&gt; 0,05</w:t>
            </w:r>
          </w:p>
        </w:tc>
      </w:tr>
      <w:tr w:rsidR="00E0304C" w:rsidRPr="00FD5F70" w:rsidTr="00A97E80">
        <w:trPr>
          <w:trHeight w:val="375"/>
          <w:jc w:val="center"/>
        </w:trPr>
        <w:tc>
          <w:tcPr>
            <w:tcW w:w="1041" w:type="pct"/>
            <w:tcBorders>
              <w:top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Гриби</w:t>
            </w:r>
          </w:p>
        </w:tc>
        <w:tc>
          <w:tcPr>
            <w:tcW w:w="780"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eastAsia="en-US"/>
              </w:rPr>
              <w:t>0,</w:t>
            </w:r>
            <w:r w:rsidRPr="00FD5F70">
              <w:rPr>
                <w:iCs/>
                <w:lang w:val="uk-UA" w:eastAsia="en-US"/>
              </w:rPr>
              <w:t xml:space="preserve">92 </w:t>
            </w:r>
            <w:r w:rsidRPr="00FD5F70">
              <w:rPr>
                <w:iCs/>
                <w:lang w:val="en-US" w:eastAsia="en-US"/>
              </w:rPr>
              <w:t>±</w:t>
            </w:r>
            <w:r w:rsidRPr="00FD5F70">
              <w:rPr>
                <w:iCs/>
                <w:lang w:val="uk-UA" w:eastAsia="en-US"/>
              </w:rPr>
              <w:t xml:space="preserve"> </w:t>
            </w:r>
            <w:r w:rsidRPr="00FD5F70">
              <w:rPr>
                <w:iCs/>
                <w:lang w:eastAsia="en-US"/>
              </w:rPr>
              <w:t>0,</w:t>
            </w:r>
            <w:r w:rsidRPr="00FD5F70">
              <w:rPr>
                <w:iCs/>
                <w:lang w:val="uk-UA" w:eastAsia="en-US"/>
              </w:rPr>
              <w:t>28</w:t>
            </w:r>
          </w:p>
          <w:p w:rsidR="00E0304C" w:rsidRPr="00FD5F70" w:rsidRDefault="00E0304C" w:rsidP="00FD5F70">
            <w:pPr>
              <w:ind w:firstLine="709"/>
              <w:rPr>
                <w:iCs/>
                <w:lang w:eastAsia="en-US"/>
              </w:rPr>
            </w:pPr>
          </w:p>
        </w:tc>
        <w:tc>
          <w:tcPr>
            <w:tcW w:w="757"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2,22 </w:t>
            </w:r>
            <w:r w:rsidRPr="00FD5F70">
              <w:rPr>
                <w:iCs/>
                <w:lang w:val="en-US" w:eastAsia="en-US"/>
              </w:rPr>
              <w:t>±</w:t>
            </w:r>
            <w:r w:rsidRPr="00FD5F70">
              <w:rPr>
                <w:iCs/>
                <w:lang w:val="uk-UA" w:eastAsia="en-US"/>
              </w:rPr>
              <w:t xml:space="preserve"> 0,38</w:t>
            </w:r>
          </w:p>
          <w:p w:rsidR="00E0304C" w:rsidRPr="00FD5F70" w:rsidRDefault="00E0304C" w:rsidP="00FD5F70">
            <w:pPr>
              <w:rPr>
                <w:iCs/>
                <w:lang w:eastAsia="en-US"/>
              </w:rPr>
            </w:pPr>
            <w:r w:rsidRPr="00FD5F70">
              <w:rPr>
                <w:iCs/>
                <w:lang w:val="en-US" w:eastAsia="en-US"/>
              </w:rPr>
              <w:t>p</w:t>
            </w:r>
            <w:r w:rsidRPr="00FD5F70">
              <w:rPr>
                <w:bCs/>
                <w:iCs/>
                <w:vertAlign w:val="subscript"/>
                <w:lang w:val="uk-UA" w:eastAsia="en-US"/>
              </w:rPr>
              <w:t xml:space="preserve">1-2 </w:t>
            </w:r>
            <w:r w:rsidRPr="00FD5F70">
              <w:rPr>
                <w:iCs/>
                <w:lang w:val="uk-UA" w:eastAsia="en-US"/>
              </w:rPr>
              <w:t>&lt; 0,01</w:t>
            </w:r>
          </w:p>
        </w:tc>
        <w:tc>
          <w:tcPr>
            <w:tcW w:w="702"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3,24 </w:t>
            </w:r>
            <w:r w:rsidRPr="00FD5F70">
              <w:rPr>
                <w:iCs/>
                <w:lang w:val="en-US" w:eastAsia="en-US"/>
              </w:rPr>
              <w:t>±</w:t>
            </w:r>
            <w:r w:rsidRPr="00FD5F70">
              <w:rPr>
                <w:iCs/>
                <w:lang w:val="uk-UA" w:eastAsia="en-US"/>
              </w:rPr>
              <w:t xml:space="preserve"> 0,59</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1-3 </w:t>
            </w:r>
            <w:r w:rsidRPr="00FD5F70">
              <w:rPr>
                <w:iCs/>
                <w:lang w:val="uk-UA" w:eastAsia="en-US"/>
              </w:rPr>
              <w:t>&lt; 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2-3 </w:t>
            </w:r>
            <w:r w:rsidRPr="00FD5F70">
              <w:rPr>
                <w:iCs/>
                <w:lang w:val="uk-UA" w:eastAsia="en-US"/>
              </w:rPr>
              <w:t>&gt; 0,05</w:t>
            </w:r>
          </w:p>
        </w:tc>
        <w:tc>
          <w:tcPr>
            <w:tcW w:w="856" w:type="pct"/>
            <w:tcBorders>
              <w:top w:val="single" w:sz="4" w:space="0" w:color="auto"/>
              <w:left w:val="single" w:sz="4" w:space="0" w:color="auto"/>
              <w:bottom w:val="single" w:sz="4" w:space="0" w:color="auto"/>
              <w:right w:val="single" w:sz="4" w:space="0" w:color="auto"/>
            </w:tcBorders>
          </w:tcPr>
          <w:p w:rsidR="00E0304C" w:rsidRPr="00FD5F70" w:rsidRDefault="00E0304C" w:rsidP="00FD5F70">
            <w:pPr>
              <w:rPr>
                <w:iCs/>
                <w:lang w:val="uk-UA" w:eastAsia="en-US"/>
              </w:rPr>
            </w:pPr>
            <w:r w:rsidRPr="00FD5F70">
              <w:rPr>
                <w:iCs/>
                <w:lang w:val="uk-UA" w:eastAsia="en-US"/>
              </w:rPr>
              <w:t xml:space="preserve">2,74 </w:t>
            </w:r>
            <w:r w:rsidRPr="00FD5F70">
              <w:rPr>
                <w:iCs/>
                <w:lang w:val="en-US" w:eastAsia="en-US"/>
              </w:rPr>
              <w:t>±</w:t>
            </w:r>
            <w:r w:rsidRPr="00FD5F70">
              <w:rPr>
                <w:iCs/>
                <w:lang w:val="uk-UA" w:eastAsia="en-US"/>
              </w:rPr>
              <w:t xml:space="preserve"> 0,38</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1-4 </w:t>
            </w:r>
            <w:r w:rsidRPr="00FD5F70">
              <w:rPr>
                <w:iCs/>
                <w:lang w:val="uk-UA" w:eastAsia="en-US"/>
              </w:rPr>
              <w:t>&lt; 0,001</w:t>
            </w:r>
          </w:p>
          <w:p w:rsidR="00E0304C" w:rsidRPr="00FD5F70" w:rsidRDefault="00E0304C" w:rsidP="00FD5F70">
            <w:pPr>
              <w:rPr>
                <w:iCs/>
                <w:lang w:eastAsia="en-US"/>
              </w:rPr>
            </w:pPr>
            <w:r w:rsidRPr="00FD5F70">
              <w:rPr>
                <w:iCs/>
                <w:lang w:val="en-US" w:eastAsia="en-US"/>
              </w:rPr>
              <w:t>p</w:t>
            </w:r>
            <w:r w:rsidRPr="00FD5F70">
              <w:rPr>
                <w:iCs/>
                <w:vertAlign w:val="subscript"/>
                <w:lang w:val="uk-UA" w:eastAsia="en-US"/>
              </w:rPr>
              <w:t xml:space="preserve">2-4 </w:t>
            </w:r>
            <w:r w:rsidRPr="00FD5F70">
              <w:rPr>
                <w:iCs/>
                <w:lang w:val="uk-UA" w:eastAsia="en-US"/>
              </w:rPr>
              <w:t>&gt; 0,05</w:t>
            </w:r>
          </w:p>
        </w:tc>
        <w:tc>
          <w:tcPr>
            <w:tcW w:w="864" w:type="pct"/>
            <w:tcBorders>
              <w:top w:val="single" w:sz="4" w:space="0" w:color="auto"/>
              <w:left w:val="single" w:sz="4" w:space="0" w:color="auto"/>
              <w:bottom w:val="single" w:sz="4" w:space="0" w:color="auto"/>
            </w:tcBorders>
          </w:tcPr>
          <w:p w:rsidR="00E0304C" w:rsidRPr="00FD5F70" w:rsidRDefault="00E0304C" w:rsidP="00FD5F70">
            <w:pPr>
              <w:rPr>
                <w:iCs/>
                <w:lang w:val="uk-UA" w:eastAsia="en-US"/>
              </w:rPr>
            </w:pPr>
            <w:r w:rsidRPr="00FD5F70">
              <w:rPr>
                <w:iCs/>
                <w:lang w:val="uk-UA" w:eastAsia="en-US"/>
              </w:rPr>
              <w:t xml:space="preserve">3,95 </w:t>
            </w:r>
            <w:r w:rsidRPr="00FD5F70">
              <w:rPr>
                <w:iCs/>
                <w:lang w:val="en-US" w:eastAsia="en-US"/>
              </w:rPr>
              <w:t>±</w:t>
            </w:r>
            <w:r w:rsidRPr="00FD5F70">
              <w:rPr>
                <w:iCs/>
                <w:lang w:val="uk-UA" w:eastAsia="en-US"/>
              </w:rPr>
              <w:t xml:space="preserve"> 0,58</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1-5 </w:t>
            </w:r>
            <w:r w:rsidRPr="00FD5F70">
              <w:rPr>
                <w:iCs/>
                <w:lang w:val="uk-UA" w:eastAsia="en-US"/>
              </w:rPr>
              <w:t>&lt; 0,001</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3-5 </w:t>
            </w:r>
            <w:r w:rsidRPr="00FD5F70">
              <w:rPr>
                <w:iCs/>
                <w:lang w:val="uk-UA" w:eastAsia="en-US"/>
              </w:rPr>
              <w:t>&gt; 0,05</w:t>
            </w:r>
          </w:p>
          <w:p w:rsidR="00E0304C" w:rsidRPr="00FD5F70" w:rsidRDefault="00E0304C" w:rsidP="00FD5F70">
            <w:pPr>
              <w:rPr>
                <w:iCs/>
                <w:lang w:val="uk-UA" w:eastAsia="en-US"/>
              </w:rPr>
            </w:pPr>
            <w:r w:rsidRPr="00FD5F70">
              <w:rPr>
                <w:iCs/>
                <w:lang w:val="en-US" w:eastAsia="en-US"/>
              </w:rPr>
              <w:t>p</w:t>
            </w:r>
            <w:r w:rsidRPr="00FD5F70">
              <w:rPr>
                <w:iCs/>
                <w:vertAlign w:val="subscript"/>
                <w:lang w:val="uk-UA" w:eastAsia="en-US"/>
              </w:rPr>
              <w:t xml:space="preserve">4-5 </w:t>
            </w:r>
            <w:r w:rsidRPr="00FD5F70">
              <w:rPr>
                <w:iCs/>
                <w:lang w:val="uk-UA" w:eastAsia="en-US"/>
              </w:rPr>
              <w:t>&gt; 0,05</w:t>
            </w:r>
          </w:p>
          <w:p w:rsidR="00E0304C" w:rsidRPr="00FD5F70" w:rsidRDefault="00E0304C" w:rsidP="00FD5F70">
            <w:pPr>
              <w:ind w:firstLine="709"/>
              <w:rPr>
                <w:iCs/>
                <w:lang w:val="uk-UA" w:eastAsia="en-US"/>
              </w:rPr>
            </w:pPr>
          </w:p>
        </w:tc>
      </w:tr>
    </w:tbl>
    <w:p w:rsidR="00E0304C" w:rsidRDefault="00E0304C" w:rsidP="00FD5F70">
      <w:pPr>
        <w:ind w:firstLine="709"/>
        <w:jc w:val="both"/>
        <w:rPr>
          <w:iCs/>
          <w:lang w:val="uk-UA" w:eastAsia="en-US"/>
        </w:rPr>
      </w:pPr>
      <w:r w:rsidRPr="00FD5F70">
        <w:rPr>
          <w:bCs/>
          <w:iCs/>
          <w:lang w:val="uk-UA" w:eastAsia="en-US"/>
        </w:rPr>
        <w:t xml:space="preserve">Примітки: </w:t>
      </w:r>
      <w:r w:rsidRPr="00FD5F70">
        <w:rPr>
          <w:iCs/>
          <w:lang w:val="uk-UA" w:eastAsia="en-US"/>
        </w:rPr>
        <w:t>Р</w:t>
      </w:r>
      <w:r w:rsidRPr="00FD5F70">
        <w:rPr>
          <w:iCs/>
          <w:vertAlign w:val="subscript"/>
          <w:lang w:val="uk-UA" w:eastAsia="en-US"/>
        </w:rPr>
        <w:t>1–2</w:t>
      </w:r>
      <w:r w:rsidRPr="00FD5F70">
        <w:rPr>
          <w:iCs/>
          <w:lang w:val="uk-UA" w:eastAsia="en-US"/>
        </w:rPr>
        <w:t xml:space="preserve"> – різниця між показниками дітей групи контролю та І групи на початку лікування; Р</w:t>
      </w:r>
      <w:r w:rsidRPr="00FD5F70">
        <w:rPr>
          <w:iCs/>
          <w:vertAlign w:val="subscript"/>
          <w:lang w:val="uk-UA" w:eastAsia="en-US"/>
        </w:rPr>
        <w:t>1–3</w:t>
      </w:r>
      <w:r w:rsidRPr="00FD5F70">
        <w:rPr>
          <w:iCs/>
          <w:lang w:val="uk-UA" w:eastAsia="en-US"/>
        </w:rPr>
        <w:t xml:space="preserve"> – різниця між показниками дітей групи контролю та І групи наприкінці лікування;  Р</w:t>
      </w:r>
      <w:r w:rsidRPr="00FD5F70">
        <w:rPr>
          <w:iCs/>
          <w:vertAlign w:val="subscript"/>
          <w:lang w:val="uk-UA" w:eastAsia="en-US"/>
        </w:rPr>
        <w:t>2–3</w:t>
      </w:r>
      <w:r w:rsidRPr="00FD5F70">
        <w:rPr>
          <w:iCs/>
          <w:lang w:val="uk-UA" w:eastAsia="en-US"/>
        </w:rPr>
        <w:t xml:space="preserve"> – різниця між показниками дітей І групи на початку та наприкінці лікування; Р</w:t>
      </w:r>
      <w:r w:rsidRPr="00FD5F70">
        <w:rPr>
          <w:iCs/>
          <w:vertAlign w:val="subscript"/>
          <w:lang w:val="uk-UA" w:eastAsia="en-US"/>
        </w:rPr>
        <w:t>1–4</w:t>
      </w:r>
      <w:r w:rsidRPr="00FD5F70">
        <w:rPr>
          <w:iCs/>
          <w:lang w:val="uk-UA" w:eastAsia="en-US"/>
        </w:rPr>
        <w:t xml:space="preserve"> –  різниця між показниками дітей групи контролю та ІІ групи на початку лікування; Р</w:t>
      </w:r>
      <w:r w:rsidRPr="00FD5F70">
        <w:rPr>
          <w:iCs/>
          <w:vertAlign w:val="subscript"/>
          <w:lang w:val="uk-UA" w:eastAsia="en-US"/>
        </w:rPr>
        <w:t>2–4</w:t>
      </w:r>
      <w:r w:rsidRPr="00FD5F70">
        <w:rPr>
          <w:iCs/>
          <w:lang w:val="uk-UA" w:eastAsia="en-US"/>
        </w:rPr>
        <w:t xml:space="preserve"> – різниця між показниками дітей І та ІІ груп на початку лікування; Р</w:t>
      </w:r>
      <w:r w:rsidRPr="00FD5F70">
        <w:rPr>
          <w:iCs/>
          <w:vertAlign w:val="subscript"/>
          <w:lang w:val="uk-UA" w:eastAsia="en-US"/>
        </w:rPr>
        <w:t>1–5</w:t>
      </w:r>
      <w:r w:rsidRPr="00FD5F70">
        <w:rPr>
          <w:iCs/>
          <w:lang w:val="uk-UA" w:eastAsia="en-US"/>
        </w:rPr>
        <w:t xml:space="preserve"> – різниця між показниками дітей групи контролю та ІІ групи наприкінці лікування;    Р</w:t>
      </w:r>
      <w:r w:rsidRPr="00FD5F70">
        <w:rPr>
          <w:iCs/>
          <w:vertAlign w:val="subscript"/>
          <w:lang w:val="uk-UA" w:eastAsia="en-US"/>
        </w:rPr>
        <w:t xml:space="preserve">4–5 </w:t>
      </w:r>
      <w:r w:rsidRPr="00FD5F70">
        <w:rPr>
          <w:iCs/>
          <w:lang w:val="uk-UA" w:eastAsia="en-US"/>
        </w:rPr>
        <w:t>– різниця між показниками дітей ІІ групи на початку та наприкінці лікування; Р</w:t>
      </w:r>
      <w:r w:rsidRPr="00FD5F70">
        <w:rPr>
          <w:iCs/>
          <w:vertAlign w:val="subscript"/>
          <w:lang w:val="uk-UA" w:eastAsia="en-US"/>
        </w:rPr>
        <w:t xml:space="preserve">3–5 </w:t>
      </w:r>
      <w:r w:rsidRPr="00FD5F70">
        <w:rPr>
          <w:iCs/>
          <w:lang w:val="uk-UA" w:eastAsia="en-US"/>
        </w:rPr>
        <w:t xml:space="preserve">– різниця між показниками дітей І та ІІ груп наприкінці лікування. </w:t>
      </w:r>
    </w:p>
    <w:p w:rsidR="00E0304C" w:rsidRPr="00FD5F70" w:rsidRDefault="00E0304C" w:rsidP="00FD5F70">
      <w:pPr>
        <w:ind w:firstLine="709"/>
        <w:jc w:val="both"/>
        <w:rPr>
          <w:iCs/>
          <w:lang w:val="uk-UA" w:eastAsia="en-US"/>
        </w:rPr>
      </w:pPr>
    </w:p>
    <w:p w:rsidR="00E0304C" w:rsidRPr="00FD5F70" w:rsidRDefault="00E0304C" w:rsidP="00C3449E">
      <w:pPr>
        <w:spacing w:line="360" w:lineRule="auto"/>
        <w:ind w:firstLine="709"/>
        <w:jc w:val="both"/>
        <w:rPr>
          <w:iCs/>
          <w:sz w:val="28"/>
          <w:szCs w:val="28"/>
          <w:lang w:val="uk-UA" w:eastAsia="en-US"/>
        </w:rPr>
      </w:pPr>
      <w:r w:rsidRPr="00FD5F70">
        <w:rPr>
          <w:iCs/>
          <w:sz w:val="28"/>
          <w:szCs w:val="28"/>
          <w:lang w:val="uk-UA" w:eastAsia="en-US"/>
        </w:rPr>
        <w:t xml:space="preserve">У дітей із НП із ЗДА після лікування кількість лактобактерій, кишкової палички, УПМ, стафілокока та грибів роду Кандида не змінювалася щодо показників гострого періоду, у той час як вміст біфідобактерій достовірно знизився (р &lt; 0,05). </w:t>
      </w: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val="uk-UA" w:eastAsia="en-US"/>
        </w:rPr>
        <w:t xml:space="preserve">Наприкінці лікування  такі показники, як загальна кількість кишкової палички та біфідобактерій, у дітей </w:t>
      </w:r>
      <w:r w:rsidRPr="00FD5F70">
        <w:rPr>
          <w:iCs/>
          <w:sz w:val="28"/>
          <w:szCs w:val="28"/>
          <w:lang w:val="en-US" w:eastAsia="en-US"/>
        </w:rPr>
        <w:t>II</w:t>
      </w:r>
      <w:r w:rsidRPr="00FD5F70">
        <w:rPr>
          <w:iCs/>
          <w:sz w:val="28"/>
          <w:szCs w:val="28"/>
          <w:lang w:val="uk-UA" w:eastAsia="en-US"/>
        </w:rPr>
        <w:t xml:space="preserve"> групи порівняно з хворими </w:t>
      </w:r>
      <w:r w:rsidRPr="00FD5F70">
        <w:rPr>
          <w:iCs/>
          <w:sz w:val="28"/>
          <w:szCs w:val="28"/>
          <w:lang w:val="en-US" w:eastAsia="en-US"/>
        </w:rPr>
        <w:t>I</w:t>
      </w:r>
      <w:r w:rsidRPr="00FD5F70">
        <w:rPr>
          <w:iCs/>
          <w:sz w:val="28"/>
          <w:szCs w:val="28"/>
          <w:lang w:val="uk-UA" w:eastAsia="en-US"/>
        </w:rPr>
        <w:t xml:space="preserve"> групи залишалися достовірно нижчими (р &lt; 0,05), а титр УПМ – достовірно вищим (р &lt; 0,05).  </w:t>
      </w:r>
    </w:p>
    <w:p w:rsidR="00E0304C" w:rsidRPr="00FD5F70" w:rsidRDefault="00E0304C" w:rsidP="00FD5F70">
      <w:pPr>
        <w:spacing w:line="360" w:lineRule="auto"/>
        <w:ind w:firstLine="709"/>
        <w:jc w:val="both"/>
        <w:rPr>
          <w:iCs/>
          <w:sz w:val="28"/>
          <w:szCs w:val="28"/>
          <w:lang w:val="uk-UA" w:eastAsia="en-US"/>
        </w:rPr>
      </w:pPr>
      <w:r w:rsidRPr="00FD5F70">
        <w:rPr>
          <w:iCs/>
          <w:sz w:val="28"/>
          <w:szCs w:val="28"/>
          <w:lang w:val="uk-UA" w:eastAsia="en-US"/>
        </w:rPr>
        <w:t xml:space="preserve">Отже, істотні зміни якісного та кількісного складу мікрофлори товстої кишки в дітей, хворих на НП, обумовлені зниженням частоти виявлення індигенної мікрофлори та підвищеною контамінацією даного біотопу патогенною та умовно-патогенною мікрофлорою. Отримані результати досліджень свідчать, що при застосуванні традиційної терапії НП у дітей не відбувалося позитивної динаміки вищезазначених показників. У дітей, хворих на НП, асоційовану із ЗДА легкого ступеня, як у гострому періоді, так і перед виписуванням зі стаціонару спостерігався більш значний дисбаланс біоценозу товстої кишки.  </w:t>
      </w:r>
    </w:p>
    <w:p w:rsidR="00E0304C" w:rsidRDefault="00E0304C" w:rsidP="007F5ACB">
      <w:pPr>
        <w:spacing w:line="360" w:lineRule="auto"/>
        <w:ind w:firstLine="709"/>
        <w:jc w:val="center"/>
        <w:rPr>
          <w:b/>
          <w:bCs/>
          <w:sz w:val="28"/>
          <w:szCs w:val="28"/>
          <w:lang w:val="uk-UA"/>
        </w:rPr>
      </w:pPr>
      <w:r>
        <w:rPr>
          <w:sz w:val="28"/>
          <w:szCs w:val="28"/>
          <w:lang w:val="uk-UA"/>
        </w:rPr>
        <w:br w:type="page"/>
        <w:t xml:space="preserve">5 </w:t>
      </w:r>
      <w:r w:rsidRPr="00A97E80">
        <w:rPr>
          <w:b/>
          <w:bCs/>
          <w:sz w:val="28"/>
          <w:szCs w:val="28"/>
          <w:lang w:val="uk-UA"/>
        </w:rPr>
        <w:t>АНАЛІЗ І УЗАГАЛЬНЕННЯ РЕЗУЛЬТАТІВ ДОСЛІДЖЕНЬ</w:t>
      </w:r>
    </w:p>
    <w:p w:rsidR="00E0304C" w:rsidRDefault="00E0304C" w:rsidP="00FD5F70">
      <w:pPr>
        <w:spacing w:line="360" w:lineRule="auto"/>
        <w:ind w:firstLine="709"/>
        <w:jc w:val="both"/>
        <w:rPr>
          <w:sz w:val="28"/>
          <w:szCs w:val="28"/>
          <w:lang w:val="uk-UA"/>
        </w:rPr>
      </w:pPr>
    </w:p>
    <w:p w:rsidR="00E0304C" w:rsidRDefault="00E0304C" w:rsidP="00FD5F70">
      <w:pPr>
        <w:spacing w:line="360" w:lineRule="auto"/>
        <w:ind w:firstLine="709"/>
        <w:jc w:val="both"/>
        <w:rPr>
          <w:sz w:val="28"/>
          <w:szCs w:val="28"/>
          <w:lang w:val="uk-UA"/>
        </w:rPr>
      </w:pPr>
    </w:p>
    <w:p w:rsidR="00E0304C" w:rsidRDefault="00E0304C" w:rsidP="00FD5F70">
      <w:pPr>
        <w:spacing w:line="360" w:lineRule="auto"/>
        <w:ind w:firstLine="709"/>
        <w:jc w:val="both"/>
        <w:rPr>
          <w:bCs/>
          <w:sz w:val="28"/>
          <w:szCs w:val="28"/>
          <w:lang w:val="uk-UA"/>
        </w:rPr>
      </w:pPr>
      <w:r w:rsidRPr="00A32BB9">
        <w:rPr>
          <w:sz w:val="28"/>
          <w:szCs w:val="28"/>
          <w:lang w:val="uk-UA"/>
        </w:rPr>
        <w:t xml:space="preserve">Актуальною проблемою педіатрії залишаються захворювання органів дихання. </w:t>
      </w:r>
      <w:r>
        <w:rPr>
          <w:sz w:val="28"/>
          <w:szCs w:val="28"/>
          <w:lang w:val="uk-UA"/>
        </w:rPr>
        <w:t>Згідно даних</w:t>
      </w:r>
      <w:r w:rsidRPr="00A32BB9">
        <w:rPr>
          <w:sz w:val="28"/>
          <w:szCs w:val="28"/>
          <w:lang w:val="uk-UA"/>
        </w:rPr>
        <w:t xml:space="preserve"> офіційної статистики, в структурі захворюваності дітей від 0 до 14 років включно, хвороби органів дихання займають перше місце і складають біля 62–65 %</w:t>
      </w:r>
      <w:r>
        <w:rPr>
          <w:sz w:val="28"/>
          <w:szCs w:val="28"/>
          <w:lang w:val="uk-UA"/>
        </w:rPr>
        <w:t xml:space="preserve">. </w:t>
      </w:r>
      <w:r w:rsidRPr="00A32BB9">
        <w:rPr>
          <w:sz w:val="28"/>
          <w:szCs w:val="28"/>
        </w:rPr>
        <w:t>За останні десять років кількість захворювань бронхолегеневої системи у дітей зросла майже в 3,6 рази, переважно за рахунок гострих та рецидивуючих запальних процесів верхніх і нижніх дихальних шляхів.</w:t>
      </w:r>
      <w:r>
        <w:rPr>
          <w:sz w:val="28"/>
          <w:szCs w:val="28"/>
          <w:lang w:val="uk-UA"/>
        </w:rPr>
        <w:t xml:space="preserve"> Серед яких, </w:t>
      </w:r>
      <w:r>
        <w:rPr>
          <w:bCs/>
          <w:sz w:val="28"/>
          <w:szCs w:val="28"/>
          <w:lang w:val="uk-UA"/>
        </w:rPr>
        <w:t>н</w:t>
      </w:r>
      <w:r w:rsidRPr="00A32BB9">
        <w:rPr>
          <w:bCs/>
          <w:sz w:val="28"/>
          <w:szCs w:val="28"/>
          <w:lang w:val="uk-UA"/>
        </w:rPr>
        <w:t>егоспітальні пне</w:t>
      </w:r>
      <w:r>
        <w:rPr>
          <w:bCs/>
          <w:sz w:val="28"/>
          <w:szCs w:val="28"/>
          <w:lang w:val="uk-UA"/>
        </w:rPr>
        <w:t>вмонії</w:t>
      </w:r>
      <w:r w:rsidRPr="00A32BB9">
        <w:rPr>
          <w:bCs/>
          <w:sz w:val="28"/>
          <w:szCs w:val="28"/>
          <w:lang w:val="uk-UA"/>
        </w:rPr>
        <w:t xml:space="preserve"> займають провідне місце в структурі загальної захворюваності серед дитячого населення та залишаються в ряді 10 найважливіших причин смертності в економічно розвинених країнах.</w:t>
      </w:r>
      <w:r>
        <w:rPr>
          <w:bCs/>
          <w:sz w:val="28"/>
          <w:szCs w:val="28"/>
          <w:lang w:val="uk-UA"/>
        </w:rPr>
        <w:t xml:space="preserve"> Л</w:t>
      </w:r>
      <w:r w:rsidRPr="00A32BB9">
        <w:rPr>
          <w:bCs/>
          <w:sz w:val="28"/>
          <w:szCs w:val="28"/>
          <w:lang w:val="uk-UA"/>
        </w:rPr>
        <w:t>етальність при цьому захворюванні переважно зустрічається серед дитячого населення раннього віку (11,3 на 100 000 дітей, народжених живими), а також дітей та підлітків із порушеннями протиінфекційного захисту</w:t>
      </w:r>
      <w:r>
        <w:rPr>
          <w:bCs/>
          <w:sz w:val="28"/>
          <w:szCs w:val="28"/>
          <w:lang w:val="uk-UA"/>
        </w:rPr>
        <w:t xml:space="preserve">. </w:t>
      </w:r>
    </w:p>
    <w:p w:rsidR="00E0304C" w:rsidRDefault="00E0304C" w:rsidP="00030478">
      <w:pPr>
        <w:spacing w:line="360" w:lineRule="auto"/>
        <w:ind w:firstLine="709"/>
        <w:jc w:val="both"/>
        <w:rPr>
          <w:bCs/>
          <w:sz w:val="28"/>
          <w:szCs w:val="28"/>
          <w:lang w:val="uk-UA" w:eastAsia="en-US"/>
        </w:rPr>
      </w:pPr>
      <w:r w:rsidRPr="004F6E9C">
        <w:rPr>
          <w:bCs/>
          <w:sz w:val="28"/>
          <w:szCs w:val="28"/>
          <w:lang w:val="uk-UA"/>
        </w:rPr>
        <w:t xml:space="preserve">Зі станом імунологічної реактивності організму пов’язаний ступінь схильності його до різних запальних реакцій респіраторного тракту, особливостей їх клінічного перебігу. </w:t>
      </w:r>
      <w:r w:rsidRPr="00030478">
        <w:rPr>
          <w:bCs/>
          <w:sz w:val="28"/>
          <w:szCs w:val="28"/>
          <w:lang w:val="uk-UA"/>
        </w:rPr>
        <w:t>Відомо, що нормальна мікрофлора товстої кишки займає значне місце у підтримці імунного гомеостазу організму. За умови еубіозу представники аутомікрофлори здатні пригнічувати ріст найрізноманітніших патогенних і непатогенних мікроорганізмів, підсилювати фагоцитарну активність макрофагів, моноцитів та гранулоцитів, збільшує синтез цитокінів, IgA та клітинних іму</w:t>
      </w:r>
      <w:r>
        <w:rPr>
          <w:bCs/>
          <w:sz w:val="28"/>
          <w:szCs w:val="28"/>
          <w:lang w:val="uk-UA"/>
        </w:rPr>
        <w:t>нних механізмів захисту [8, 22, 51</w:t>
      </w:r>
      <w:r w:rsidRPr="00030478">
        <w:rPr>
          <w:bCs/>
          <w:sz w:val="28"/>
          <w:szCs w:val="28"/>
          <w:lang w:val="uk-UA"/>
        </w:rPr>
        <w:t>]. В даний час коло захворювань, основні ланки патогенезу яких так чи інакше пов'язані з якісними і кількісними порушеннями кишкової мікробіоти, продовжує розширюватися. До них належать і захворювання органів бронхолегеневої системи.</w:t>
      </w:r>
      <w:r w:rsidRPr="00030478">
        <w:rPr>
          <w:bCs/>
          <w:sz w:val="28"/>
          <w:szCs w:val="28"/>
          <w:lang w:val="uk-UA" w:eastAsia="en-US"/>
        </w:rPr>
        <w:t xml:space="preserve"> </w:t>
      </w:r>
    </w:p>
    <w:p w:rsidR="00E0304C" w:rsidRPr="00030478" w:rsidRDefault="00E0304C" w:rsidP="00030478">
      <w:pPr>
        <w:spacing w:line="360" w:lineRule="auto"/>
        <w:ind w:firstLine="709"/>
        <w:jc w:val="both"/>
        <w:rPr>
          <w:bCs/>
          <w:sz w:val="28"/>
          <w:szCs w:val="28"/>
          <w:lang w:val="uk-UA"/>
        </w:rPr>
      </w:pPr>
      <w:r w:rsidRPr="00030478">
        <w:rPr>
          <w:bCs/>
          <w:sz w:val="28"/>
          <w:szCs w:val="28"/>
          <w:lang w:val="uk-UA"/>
        </w:rPr>
        <w:t xml:space="preserve">При встановленні діагнозу «пневмонія», як правило, негайно призначається антибактеріальна терапія. В той самий час, </w:t>
      </w:r>
      <w:r w:rsidRPr="00030478">
        <w:rPr>
          <w:bCs/>
          <w:sz w:val="28"/>
          <w:szCs w:val="28"/>
        </w:rPr>
        <w:t xml:space="preserve">антибіотикотерапії належить </w:t>
      </w:r>
      <w:r w:rsidRPr="00030478">
        <w:rPr>
          <w:bCs/>
          <w:sz w:val="28"/>
          <w:szCs w:val="28"/>
          <w:lang w:val="uk-UA"/>
        </w:rPr>
        <w:t>п</w:t>
      </w:r>
      <w:r w:rsidRPr="00030478">
        <w:rPr>
          <w:bCs/>
          <w:sz w:val="28"/>
          <w:szCs w:val="28"/>
        </w:rPr>
        <w:t>ровідна роль у розвитку порушень біоценозу кишечника [</w:t>
      </w:r>
      <w:r>
        <w:rPr>
          <w:bCs/>
          <w:sz w:val="28"/>
          <w:szCs w:val="28"/>
          <w:lang w:val="uk-UA"/>
        </w:rPr>
        <w:t>1, 2, 5</w:t>
      </w:r>
      <w:r w:rsidRPr="00030478">
        <w:rPr>
          <w:bCs/>
          <w:sz w:val="28"/>
          <w:szCs w:val="28"/>
        </w:rPr>
        <w:t xml:space="preserve">]. Відомо, що </w:t>
      </w:r>
      <w:r w:rsidRPr="00030478">
        <w:rPr>
          <w:bCs/>
          <w:sz w:val="28"/>
          <w:szCs w:val="28"/>
          <w:lang w:val="uk-UA"/>
        </w:rPr>
        <w:t>протимікробні препарати</w:t>
      </w:r>
      <w:r w:rsidRPr="00030478">
        <w:rPr>
          <w:bCs/>
          <w:sz w:val="28"/>
          <w:szCs w:val="28"/>
        </w:rPr>
        <w:t>, навіть при парентеральному введенні, призводять до мікроекологічних порушень</w:t>
      </w:r>
      <w:r w:rsidRPr="00030478">
        <w:rPr>
          <w:bCs/>
          <w:sz w:val="28"/>
          <w:szCs w:val="28"/>
          <w:lang w:val="uk-UA"/>
        </w:rPr>
        <w:t>.</w:t>
      </w:r>
    </w:p>
    <w:p w:rsidR="00E0304C" w:rsidRDefault="00E0304C" w:rsidP="004F6E9C">
      <w:pPr>
        <w:spacing w:line="360" w:lineRule="auto"/>
        <w:ind w:firstLine="709"/>
        <w:jc w:val="both"/>
        <w:rPr>
          <w:sz w:val="28"/>
          <w:szCs w:val="28"/>
          <w:lang w:val="uk-UA"/>
        </w:rPr>
      </w:pPr>
      <w:r w:rsidRPr="004F6E9C">
        <w:rPr>
          <w:sz w:val="28"/>
          <w:szCs w:val="28"/>
          <w:lang w:val="uk-UA"/>
        </w:rPr>
        <w:t>У зв’язку з цим, актуальним залишається вивчення стану мікрофлори кишечника  у ді</w:t>
      </w:r>
      <w:r>
        <w:rPr>
          <w:sz w:val="28"/>
          <w:szCs w:val="28"/>
          <w:lang w:val="uk-UA"/>
        </w:rPr>
        <w:t>тей, хворих на негоспітальну пневмонію</w:t>
      </w:r>
      <w:r w:rsidRPr="004F6E9C">
        <w:rPr>
          <w:sz w:val="28"/>
          <w:szCs w:val="28"/>
          <w:lang w:val="uk-UA"/>
        </w:rPr>
        <w:t>, обумовлене необхідністю пошуку резервів удосконалення діагностики, лікування та профілактик</w:t>
      </w:r>
      <w:r>
        <w:rPr>
          <w:sz w:val="28"/>
          <w:szCs w:val="28"/>
          <w:lang w:val="uk-UA"/>
        </w:rPr>
        <w:t>и порушень в організмі при негоспітальній пневмонії</w:t>
      </w:r>
      <w:r w:rsidRPr="004F6E9C">
        <w:rPr>
          <w:sz w:val="28"/>
          <w:szCs w:val="28"/>
          <w:lang w:val="uk-UA"/>
        </w:rPr>
        <w:t xml:space="preserve">. </w:t>
      </w:r>
      <w:r w:rsidRPr="004F6E9C">
        <w:rPr>
          <w:sz w:val="28"/>
          <w:szCs w:val="28"/>
        </w:rPr>
        <w:t xml:space="preserve">Тому актуальність вивчення </w:t>
      </w:r>
      <w:r>
        <w:rPr>
          <w:sz w:val="28"/>
          <w:szCs w:val="28"/>
          <w:lang w:val="uk-UA"/>
        </w:rPr>
        <w:t xml:space="preserve">патогенетичних особливостей перебігу негоспітальної </w:t>
      </w:r>
      <w:r w:rsidRPr="004F6E9C">
        <w:rPr>
          <w:sz w:val="28"/>
          <w:szCs w:val="28"/>
        </w:rPr>
        <w:t xml:space="preserve"> </w:t>
      </w:r>
      <w:r>
        <w:rPr>
          <w:sz w:val="28"/>
          <w:szCs w:val="28"/>
          <w:lang w:val="uk-UA"/>
        </w:rPr>
        <w:t xml:space="preserve">пневмонії </w:t>
      </w:r>
      <w:r w:rsidRPr="004F6E9C">
        <w:rPr>
          <w:sz w:val="28"/>
          <w:szCs w:val="28"/>
        </w:rPr>
        <w:t xml:space="preserve">у дітей не викликає сумніву. </w:t>
      </w:r>
    </w:p>
    <w:p w:rsidR="00E0304C" w:rsidRPr="004F6E9C" w:rsidRDefault="00E0304C" w:rsidP="004F6E9C">
      <w:pPr>
        <w:spacing w:line="360" w:lineRule="auto"/>
        <w:ind w:firstLine="709"/>
        <w:jc w:val="both"/>
        <w:rPr>
          <w:sz w:val="28"/>
          <w:szCs w:val="28"/>
        </w:rPr>
      </w:pPr>
      <w:r w:rsidRPr="004F6E9C">
        <w:rPr>
          <w:sz w:val="28"/>
          <w:szCs w:val="28"/>
          <w:lang w:val="uk-UA"/>
        </w:rPr>
        <w:t>Для досягнення мети роботи і виконання поставлених зав</w:t>
      </w:r>
      <w:r>
        <w:rPr>
          <w:sz w:val="28"/>
          <w:szCs w:val="28"/>
          <w:lang w:val="uk-UA"/>
        </w:rPr>
        <w:t>дань нами впродовж 3 років (2011–2013</w:t>
      </w:r>
      <w:r w:rsidRPr="004F6E9C">
        <w:rPr>
          <w:sz w:val="28"/>
          <w:szCs w:val="28"/>
          <w:lang w:val="uk-UA"/>
        </w:rPr>
        <w:t xml:space="preserve"> рр.) проведено клініко – лабораторне і</w:t>
      </w:r>
      <w:r>
        <w:rPr>
          <w:sz w:val="28"/>
          <w:szCs w:val="28"/>
          <w:lang w:val="uk-UA"/>
        </w:rPr>
        <w:t xml:space="preserve">  інструментальне обстеження 121 дитини, хворих на негоспітальну пневмонію, віком від 1 до 7</w:t>
      </w:r>
      <w:r w:rsidRPr="004F6E9C">
        <w:rPr>
          <w:sz w:val="28"/>
          <w:szCs w:val="28"/>
          <w:lang w:val="uk-UA"/>
        </w:rPr>
        <w:t xml:space="preserve"> років, що проходили курс стаціонарного</w:t>
      </w:r>
      <w:r>
        <w:rPr>
          <w:sz w:val="28"/>
          <w:szCs w:val="28"/>
          <w:lang w:val="uk-UA"/>
        </w:rPr>
        <w:t xml:space="preserve"> лікування в міській дитячій клінічній лікарні</w:t>
      </w:r>
      <w:r w:rsidRPr="004F6E9C">
        <w:rPr>
          <w:sz w:val="28"/>
          <w:szCs w:val="28"/>
          <w:lang w:val="uk-UA"/>
        </w:rPr>
        <w:t xml:space="preserve"> міста Суми. </w:t>
      </w:r>
      <w:r w:rsidRPr="004F6E9C">
        <w:rPr>
          <w:sz w:val="28"/>
          <w:szCs w:val="28"/>
        </w:rPr>
        <w:t xml:space="preserve">Контрольну групу склали </w:t>
      </w:r>
      <w:r>
        <w:rPr>
          <w:sz w:val="28"/>
          <w:szCs w:val="28"/>
          <w:lang w:val="uk-UA"/>
        </w:rPr>
        <w:t>37</w:t>
      </w:r>
      <w:r w:rsidRPr="004F6E9C">
        <w:rPr>
          <w:sz w:val="28"/>
          <w:szCs w:val="28"/>
        </w:rPr>
        <w:t xml:space="preserve"> здорових дітей аналогічного віку, що зн</w:t>
      </w:r>
      <w:r>
        <w:rPr>
          <w:sz w:val="28"/>
          <w:szCs w:val="28"/>
        </w:rPr>
        <w:t>аходились під наглядом в міськ</w:t>
      </w:r>
      <w:r>
        <w:rPr>
          <w:sz w:val="28"/>
          <w:szCs w:val="28"/>
          <w:lang w:val="uk-UA"/>
        </w:rPr>
        <w:t>ій</w:t>
      </w:r>
      <w:r>
        <w:rPr>
          <w:sz w:val="28"/>
          <w:szCs w:val="28"/>
        </w:rPr>
        <w:t xml:space="preserve"> дитяч</w:t>
      </w:r>
      <w:r>
        <w:rPr>
          <w:sz w:val="28"/>
          <w:szCs w:val="28"/>
          <w:lang w:val="uk-UA"/>
        </w:rPr>
        <w:t>ій</w:t>
      </w:r>
      <w:r>
        <w:rPr>
          <w:sz w:val="28"/>
          <w:szCs w:val="28"/>
        </w:rPr>
        <w:t xml:space="preserve"> полікліні</w:t>
      </w:r>
      <w:r>
        <w:rPr>
          <w:sz w:val="28"/>
          <w:szCs w:val="28"/>
          <w:lang w:val="uk-UA"/>
        </w:rPr>
        <w:t>ці</w:t>
      </w:r>
      <w:r>
        <w:rPr>
          <w:sz w:val="28"/>
          <w:szCs w:val="28"/>
        </w:rPr>
        <w:t xml:space="preserve">  №</w:t>
      </w:r>
      <w:r w:rsidRPr="004F6E9C">
        <w:rPr>
          <w:sz w:val="28"/>
          <w:szCs w:val="28"/>
        </w:rPr>
        <w:t xml:space="preserve">2. </w:t>
      </w:r>
    </w:p>
    <w:p w:rsidR="00E0304C" w:rsidRDefault="00E0304C" w:rsidP="00B616C0">
      <w:pPr>
        <w:spacing w:line="360" w:lineRule="auto"/>
        <w:ind w:firstLine="709"/>
        <w:jc w:val="both"/>
        <w:rPr>
          <w:sz w:val="28"/>
          <w:szCs w:val="28"/>
          <w:lang w:val="uk-UA"/>
        </w:rPr>
      </w:pPr>
      <w:r w:rsidRPr="00B616C0">
        <w:rPr>
          <w:sz w:val="28"/>
          <w:szCs w:val="28"/>
          <w:lang w:val="uk-UA"/>
        </w:rPr>
        <w:t xml:space="preserve">Усі хворі отримували стандартну терапію згідно з Протоколом МОЗ України про надання медичної допомоги дітям з пневмонією від 13.01.2005 р. № 18. </w:t>
      </w:r>
    </w:p>
    <w:p w:rsidR="00E0304C" w:rsidRPr="00B616C0" w:rsidRDefault="00E0304C" w:rsidP="00B616C0">
      <w:pPr>
        <w:spacing w:line="360" w:lineRule="auto"/>
        <w:ind w:firstLine="709"/>
        <w:jc w:val="both"/>
        <w:rPr>
          <w:sz w:val="28"/>
          <w:szCs w:val="28"/>
          <w:lang w:val="uk-UA"/>
        </w:rPr>
      </w:pPr>
      <w:r w:rsidRPr="00B616C0">
        <w:rPr>
          <w:sz w:val="28"/>
          <w:szCs w:val="28"/>
          <w:lang w:val="uk-UA"/>
        </w:rPr>
        <w:t>Для визначення стану мікробіоценозу кишечника проводили мікробіологічні дослідження випорожнень з визначенням видового складу та популяційного рівня мікрофлори за методикою Р.Б. Епштейн</w:t>
      </w:r>
      <w:r>
        <w:rPr>
          <w:sz w:val="28"/>
          <w:szCs w:val="28"/>
          <w:lang w:val="uk-UA"/>
        </w:rPr>
        <w:t>-</w:t>
      </w:r>
      <w:r w:rsidRPr="00B616C0">
        <w:rPr>
          <w:sz w:val="28"/>
          <w:szCs w:val="28"/>
          <w:lang w:val="uk-UA"/>
        </w:rPr>
        <w:t>Літвак (1977).</w:t>
      </w:r>
    </w:p>
    <w:p w:rsidR="00E0304C" w:rsidRDefault="00E0304C" w:rsidP="00B616C0">
      <w:pPr>
        <w:spacing w:line="360" w:lineRule="auto"/>
        <w:jc w:val="both"/>
        <w:rPr>
          <w:sz w:val="28"/>
          <w:szCs w:val="28"/>
          <w:lang w:val="uk-UA"/>
        </w:rPr>
      </w:pPr>
      <w:r w:rsidRPr="00B616C0">
        <w:rPr>
          <w:sz w:val="28"/>
          <w:szCs w:val="28"/>
          <w:lang w:val="uk-UA"/>
        </w:rPr>
        <w:t>Дослідження проводили в гострий період захворювання (на 1 добу госпіталізації до стаціонару) та в період ранньої реконвалесценції й відміни етіотропного лікування (на 10</w:t>
      </w:r>
      <w:r w:rsidRPr="00B616C0">
        <w:rPr>
          <w:bCs/>
          <w:sz w:val="28"/>
          <w:szCs w:val="28"/>
          <w:lang w:val="uk-UA"/>
        </w:rPr>
        <w:t>–</w:t>
      </w:r>
      <w:r w:rsidRPr="00B616C0">
        <w:rPr>
          <w:sz w:val="28"/>
          <w:szCs w:val="28"/>
          <w:lang w:val="uk-UA"/>
        </w:rPr>
        <w:t>14 добу).</w:t>
      </w:r>
      <w:r>
        <w:rPr>
          <w:sz w:val="28"/>
          <w:szCs w:val="28"/>
          <w:lang w:val="uk-UA"/>
        </w:rPr>
        <w:t xml:space="preserve"> </w:t>
      </w:r>
    </w:p>
    <w:p w:rsidR="00E0304C" w:rsidRPr="00B616C0" w:rsidRDefault="00E0304C" w:rsidP="00B616C0">
      <w:pPr>
        <w:spacing w:line="360" w:lineRule="auto"/>
        <w:jc w:val="both"/>
        <w:rPr>
          <w:sz w:val="28"/>
          <w:szCs w:val="28"/>
          <w:lang w:val="uk-UA"/>
        </w:rPr>
      </w:pPr>
      <w:r>
        <w:rPr>
          <w:sz w:val="28"/>
          <w:szCs w:val="28"/>
          <w:lang w:val="uk-UA"/>
        </w:rPr>
        <w:tab/>
        <w:t>Встановлено, що у</w:t>
      </w:r>
      <w:r w:rsidRPr="00B616C0">
        <w:rPr>
          <w:sz w:val="28"/>
          <w:szCs w:val="28"/>
          <w:lang w:val="uk-UA"/>
        </w:rPr>
        <w:t xml:space="preserve"> гострому періоді хвороби інтенсивність обсіменіння біфідобактеріями</w:t>
      </w:r>
      <w:r>
        <w:rPr>
          <w:sz w:val="28"/>
          <w:szCs w:val="28"/>
          <w:lang w:val="uk-UA"/>
        </w:rPr>
        <w:t>,</w:t>
      </w:r>
      <w:r w:rsidRPr="00B616C0">
        <w:rPr>
          <w:sz w:val="28"/>
          <w:szCs w:val="28"/>
          <w:lang w:val="uk-UA"/>
        </w:rPr>
        <w:t xml:space="preserve"> </w:t>
      </w:r>
      <w:r>
        <w:rPr>
          <w:sz w:val="28"/>
          <w:szCs w:val="28"/>
          <w:lang w:val="uk-UA"/>
        </w:rPr>
        <w:t>лактобактеріями</w:t>
      </w:r>
      <w:r w:rsidRPr="00B616C0">
        <w:rPr>
          <w:sz w:val="28"/>
          <w:szCs w:val="28"/>
          <w:lang w:val="uk-UA"/>
        </w:rPr>
        <w:t xml:space="preserve"> істотно знижувалася у дітей і</w:t>
      </w:r>
      <w:r>
        <w:rPr>
          <w:sz w:val="28"/>
          <w:szCs w:val="28"/>
          <w:lang w:val="uk-UA"/>
        </w:rPr>
        <w:t xml:space="preserve">з НП </w:t>
      </w:r>
      <w:r w:rsidRPr="00B616C0">
        <w:rPr>
          <w:sz w:val="28"/>
          <w:szCs w:val="28"/>
          <w:lang w:val="uk-UA"/>
        </w:rPr>
        <w:t>(</w:t>
      </w:r>
      <w:r w:rsidRPr="00B616C0">
        <w:rPr>
          <w:sz w:val="28"/>
          <w:szCs w:val="28"/>
        </w:rPr>
        <w:t>p</w:t>
      </w:r>
      <w:r w:rsidRPr="00B616C0">
        <w:rPr>
          <w:sz w:val="28"/>
          <w:szCs w:val="28"/>
          <w:lang w:val="uk-UA"/>
        </w:rPr>
        <w:t xml:space="preserve"> &lt; 0,001). Відзначалися також якісні й кількісні зміни в популяції кишкової палички, які характеризувалися вірогідним зменшенням загальної кількості E.coli в дітей і</w:t>
      </w:r>
      <w:r>
        <w:rPr>
          <w:sz w:val="28"/>
          <w:szCs w:val="28"/>
          <w:lang w:val="uk-UA"/>
        </w:rPr>
        <w:t xml:space="preserve">з НП </w:t>
      </w:r>
      <w:r w:rsidRPr="00B616C0">
        <w:rPr>
          <w:sz w:val="28"/>
          <w:szCs w:val="28"/>
          <w:lang w:val="uk-UA"/>
        </w:rPr>
        <w:t xml:space="preserve">(р &lt; 0,001), що також свідчило про зниження колонізаційної резистентності індигенної мікрофлори. </w:t>
      </w:r>
      <w:r w:rsidRPr="009B302C">
        <w:rPr>
          <w:sz w:val="28"/>
          <w:szCs w:val="28"/>
          <w:lang w:val="uk-UA"/>
        </w:rPr>
        <w:t xml:space="preserve">Виявлене зниження кількісних показників нормальної мікрофлори, </w:t>
      </w:r>
      <w:r w:rsidRPr="00B616C0">
        <w:rPr>
          <w:sz w:val="28"/>
          <w:szCs w:val="28"/>
          <w:lang w:val="uk-UA"/>
        </w:rPr>
        <w:t>яка</w:t>
      </w:r>
      <w:r w:rsidRPr="009B302C">
        <w:rPr>
          <w:sz w:val="28"/>
          <w:szCs w:val="28"/>
          <w:lang w:val="uk-UA"/>
        </w:rPr>
        <w:t xml:space="preserve"> відіграє важливу роль в антимікробному захисті макроорганізму, свідчить про зниження імунобіологічної реактивності в дітей </w:t>
      </w:r>
      <w:r w:rsidRPr="00B616C0">
        <w:rPr>
          <w:sz w:val="28"/>
          <w:szCs w:val="28"/>
          <w:lang w:val="uk-UA"/>
        </w:rPr>
        <w:t>із НП</w:t>
      </w:r>
      <w:r w:rsidRPr="009B302C">
        <w:rPr>
          <w:sz w:val="28"/>
          <w:szCs w:val="28"/>
          <w:lang w:val="uk-UA"/>
        </w:rPr>
        <w:t>.</w:t>
      </w:r>
      <w:r w:rsidRPr="00B616C0">
        <w:rPr>
          <w:sz w:val="28"/>
          <w:szCs w:val="28"/>
          <w:lang w:val="uk-UA"/>
        </w:rPr>
        <w:t xml:space="preserve"> </w:t>
      </w:r>
    </w:p>
    <w:p w:rsidR="00E0304C" w:rsidRPr="00B616C0" w:rsidRDefault="00E0304C" w:rsidP="00434FF3">
      <w:pPr>
        <w:spacing w:line="360" w:lineRule="auto"/>
        <w:ind w:firstLine="708"/>
        <w:jc w:val="both"/>
        <w:rPr>
          <w:sz w:val="28"/>
          <w:szCs w:val="28"/>
          <w:lang w:val="uk-UA"/>
        </w:rPr>
      </w:pPr>
      <w:r w:rsidRPr="00B616C0">
        <w:rPr>
          <w:sz w:val="28"/>
          <w:szCs w:val="28"/>
        </w:rPr>
        <w:t>Встановлен</w:t>
      </w:r>
      <w:r w:rsidRPr="00B616C0">
        <w:rPr>
          <w:sz w:val="28"/>
          <w:szCs w:val="28"/>
          <w:lang w:val="uk-UA"/>
        </w:rPr>
        <w:t>о</w:t>
      </w:r>
      <w:r w:rsidRPr="00B616C0">
        <w:rPr>
          <w:sz w:val="28"/>
          <w:szCs w:val="28"/>
        </w:rPr>
        <w:t xml:space="preserve"> підвищення носійства найбільш поширених представників умовно-патогенної</w:t>
      </w:r>
      <w:r w:rsidRPr="00B616C0">
        <w:rPr>
          <w:sz w:val="28"/>
          <w:szCs w:val="28"/>
          <w:lang w:val="uk-UA"/>
        </w:rPr>
        <w:t xml:space="preserve"> (УПМ)</w:t>
      </w:r>
      <w:r w:rsidRPr="00B616C0">
        <w:rPr>
          <w:sz w:val="28"/>
          <w:szCs w:val="28"/>
        </w:rPr>
        <w:t xml:space="preserve"> та патогенної </w:t>
      </w:r>
      <w:r w:rsidRPr="00B616C0">
        <w:rPr>
          <w:sz w:val="28"/>
          <w:szCs w:val="28"/>
          <w:lang w:val="uk-UA"/>
        </w:rPr>
        <w:t>мікро</w:t>
      </w:r>
      <w:r w:rsidRPr="00B616C0">
        <w:rPr>
          <w:sz w:val="28"/>
          <w:szCs w:val="28"/>
        </w:rPr>
        <w:t xml:space="preserve">флори </w:t>
      </w:r>
      <w:r w:rsidRPr="00B616C0">
        <w:rPr>
          <w:sz w:val="28"/>
          <w:szCs w:val="28"/>
          <w:lang w:val="uk-UA"/>
        </w:rPr>
        <w:t xml:space="preserve">у товстій кишці хворих на негоспітальну пневмонію. Найчастіше </w:t>
      </w:r>
      <w:r>
        <w:rPr>
          <w:sz w:val="28"/>
          <w:szCs w:val="28"/>
          <w:lang w:val="uk-UA"/>
        </w:rPr>
        <w:t xml:space="preserve">виявлялися гриби роду Candida </w:t>
      </w:r>
      <w:r w:rsidRPr="00B616C0">
        <w:rPr>
          <w:sz w:val="28"/>
          <w:szCs w:val="28"/>
          <w:lang w:val="uk-UA"/>
        </w:rPr>
        <w:t xml:space="preserve">(р &lt; 0,001). У гострому періоді захворювання у пацієнтів спостерігалося вірогідне збільшення кількості умовно-патогенних бактерій </w:t>
      </w:r>
      <w:r>
        <w:rPr>
          <w:sz w:val="28"/>
          <w:szCs w:val="28"/>
          <w:lang w:val="uk-UA"/>
        </w:rPr>
        <w:t xml:space="preserve">(р &lt; 0,001), стафілокока </w:t>
      </w:r>
      <w:r w:rsidRPr="00B616C0">
        <w:rPr>
          <w:sz w:val="28"/>
          <w:szCs w:val="28"/>
          <w:lang w:val="uk-UA"/>
        </w:rPr>
        <w:t xml:space="preserve">(р &lt; 0,001). </w:t>
      </w:r>
    </w:p>
    <w:p w:rsidR="00E0304C" w:rsidRPr="00434FF3" w:rsidRDefault="00E0304C" w:rsidP="00434FF3">
      <w:pPr>
        <w:spacing w:line="360" w:lineRule="auto"/>
        <w:ind w:firstLine="708"/>
        <w:jc w:val="both"/>
        <w:rPr>
          <w:iCs/>
          <w:sz w:val="28"/>
          <w:szCs w:val="28"/>
          <w:lang w:val="uk-UA"/>
        </w:rPr>
      </w:pPr>
      <w:r w:rsidRPr="00B616C0">
        <w:rPr>
          <w:sz w:val="28"/>
          <w:szCs w:val="28"/>
          <w:lang w:val="uk-UA"/>
        </w:rPr>
        <w:t>Після проведеного стандартного лікування</w:t>
      </w:r>
      <w:r w:rsidRPr="00B616C0">
        <w:rPr>
          <w:sz w:val="28"/>
          <w:szCs w:val="28"/>
        </w:rPr>
        <w:t xml:space="preserve"> зміни </w:t>
      </w:r>
      <w:r w:rsidRPr="00B616C0">
        <w:rPr>
          <w:sz w:val="28"/>
          <w:szCs w:val="28"/>
          <w:lang w:val="uk-UA"/>
        </w:rPr>
        <w:t xml:space="preserve">мікробіоти </w:t>
      </w:r>
      <w:r w:rsidRPr="00B616C0">
        <w:rPr>
          <w:sz w:val="28"/>
          <w:szCs w:val="28"/>
        </w:rPr>
        <w:t>кишечник</w:t>
      </w:r>
      <w:r w:rsidRPr="00B616C0">
        <w:rPr>
          <w:sz w:val="28"/>
          <w:szCs w:val="28"/>
          <w:lang w:val="uk-UA"/>
        </w:rPr>
        <w:t>у у хворих дітей наростали. Так, у динаміці лікування встановлено достовірне зниження інтенсивності обсіменіння біфі</w:t>
      </w:r>
      <w:r>
        <w:rPr>
          <w:sz w:val="28"/>
          <w:szCs w:val="28"/>
          <w:lang w:val="uk-UA"/>
        </w:rPr>
        <w:t>добактеріями (р&lt;0,05</w:t>
      </w:r>
      <w:r w:rsidRPr="00B616C0">
        <w:rPr>
          <w:sz w:val="28"/>
          <w:szCs w:val="28"/>
          <w:lang w:val="uk-UA"/>
        </w:rPr>
        <w:t>), лактоба</w:t>
      </w:r>
      <w:r>
        <w:rPr>
          <w:sz w:val="28"/>
          <w:szCs w:val="28"/>
          <w:lang w:val="uk-UA"/>
        </w:rPr>
        <w:t>ктеріями</w:t>
      </w:r>
      <w:r w:rsidRPr="00B616C0">
        <w:rPr>
          <w:sz w:val="28"/>
          <w:szCs w:val="28"/>
          <w:lang w:val="uk-UA"/>
        </w:rPr>
        <w:t xml:space="preserve"> (р &lt; 0</w:t>
      </w:r>
      <w:r>
        <w:rPr>
          <w:sz w:val="28"/>
          <w:szCs w:val="28"/>
          <w:lang w:val="uk-UA"/>
        </w:rPr>
        <w:t>,05</w:t>
      </w:r>
      <w:r w:rsidRPr="00B616C0">
        <w:rPr>
          <w:sz w:val="28"/>
          <w:szCs w:val="28"/>
          <w:lang w:val="uk-UA"/>
        </w:rPr>
        <w:t xml:space="preserve">) та підвищення титру грибів роду </w:t>
      </w:r>
      <w:r w:rsidRPr="00B616C0">
        <w:rPr>
          <w:iCs/>
          <w:sz w:val="28"/>
          <w:szCs w:val="28"/>
          <w:lang w:val="uk-UA"/>
        </w:rPr>
        <w:t>С</w:t>
      </w:r>
      <w:r w:rsidRPr="00B616C0">
        <w:rPr>
          <w:iCs/>
          <w:sz w:val="28"/>
          <w:szCs w:val="28"/>
        </w:rPr>
        <w:t>andida</w:t>
      </w:r>
      <w:r w:rsidRPr="00B616C0">
        <w:rPr>
          <w:iCs/>
          <w:sz w:val="28"/>
          <w:szCs w:val="28"/>
          <w:lang w:val="uk-UA"/>
        </w:rPr>
        <w:t xml:space="preserve"> (р &lt; 0,05</w:t>
      </w:r>
      <w:r>
        <w:rPr>
          <w:iCs/>
          <w:sz w:val="28"/>
          <w:szCs w:val="28"/>
          <w:lang w:val="uk-UA"/>
        </w:rPr>
        <w:t>)) і УПМ (р &lt; 0,05</w:t>
      </w:r>
      <w:r w:rsidRPr="00B616C0">
        <w:rPr>
          <w:iCs/>
          <w:sz w:val="28"/>
          <w:szCs w:val="28"/>
          <w:lang w:val="uk-UA"/>
        </w:rPr>
        <w:t xml:space="preserve">). </w:t>
      </w:r>
      <w:r w:rsidRPr="00434FF3">
        <w:rPr>
          <w:iCs/>
          <w:sz w:val="28"/>
          <w:szCs w:val="28"/>
          <w:lang w:val="uk-UA"/>
        </w:rPr>
        <w:t xml:space="preserve">Проведення традиційної терапії НП у дітей супроводжувалося тенденцією до подальшого зниження загальної кількості кишкової палички (р &gt; </w:t>
      </w:r>
      <w:r>
        <w:rPr>
          <w:iCs/>
          <w:sz w:val="28"/>
          <w:szCs w:val="28"/>
          <w:lang w:val="uk-UA"/>
        </w:rPr>
        <w:t>0,05</w:t>
      </w:r>
      <w:r w:rsidRPr="00434FF3">
        <w:rPr>
          <w:iCs/>
          <w:sz w:val="28"/>
          <w:szCs w:val="28"/>
          <w:lang w:val="uk-UA"/>
        </w:rPr>
        <w:t xml:space="preserve">) та збільшення стафілококів (р &gt; </w:t>
      </w:r>
      <w:r>
        <w:rPr>
          <w:iCs/>
          <w:sz w:val="28"/>
          <w:szCs w:val="28"/>
          <w:lang w:val="uk-UA"/>
        </w:rPr>
        <w:t>0,05</w:t>
      </w:r>
      <w:r w:rsidRPr="00434FF3">
        <w:rPr>
          <w:iCs/>
          <w:sz w:val="28"/>
          <w:szCs w:val="28"/>
          <w:lang w:val="uk-UA"/>
        </w:rPr>
        <w:t xml:space="preserve">). </w:t>
      </w:r>
    </w:p>
    <w:p w:rsidR="00E0304C" w:rsidRPr="00F543DF" w:rsidRDefault="00E0304C" w:rsidP="00F543DF">
      <w:pPr>
        <w:spacing w:line="360" w:lineRule="auto"/>
        <w:ind w:firstLine="708"/>
        <w:jc w:val="both"/>
        <w:rPr>
          <w:iCs/>
          <w:sz w:val="28"/>
          <w:szCs w:val="28"/>
          <w:lang w:val="uk-UA"/>
        </w:rPr>
      </w:pPr>
      <w:r w:rsidRPr="00F543DF">
        <w:rPr>
          <w:iCs/>
          <w:sz w:val="28"/>
          <w:szCs w:val="28"/>
          <w:lang w:val="uk-UA"/>
        </w:rPr>
        <w:t xml:space="preserve">У дітей, хворих на НП, асоційовану із ЗДА легкого ступеня, як у гострому періоді, так і перед виписуванням зі стаціонару спостерігався більш значний дисбаланс біоценозу товстої кишки.  </w:t>
      </w:r>
    </w:p>
    <w:p w:rsidR="00E0304C" w:rsidRPr="00F543DF" w:rsidRDefault="00E0304C" w:rsidP="00F543DF">
      <w:pPr>
        <w:spacing w:line="360" w:lineRule="auto"/>
        <w:ind w:firstLine="708"/>
        <w:jc w:val="both"/>
        <w:rPr>
          <w:iCs/>
          <w:sz w:val="28"/>
          <w:szCs w:val="28"/>
          <w:lang w:val="uk-UA"/>
        </w:rPr>
      </w:pPr>
      <w:r w:rsidRPr="00F543DF">
        <w:rPr>
          <w:iCs/>
          <w:sz w:val="28"/>
          <w:szCs w:val="28"/>
          <w:lang w:val="uk-UA"/>
        </w:rPr>
        <w:t xml:space="preserve">При порівнянні показників мікрофлори товстої кишки у дітей І та ІІ груп на початку захворювання встановлено, що у хворих із НП із ЗДА спостерігалися достовірне зниження інтенсивності обсіменіння біфідобактеріями (р &lt; 0,05), лактобактеріями (р &lt; 0,05) та достовірне підвищення кількості УПМ (р &lt; 0,05) проти відповідних показників у дітей з НП без ЗДА. </w:t>
      </w:r>
    </w:p>
    <w:p w:rsidR="00E0304C" w:rsidRPr="00F543DF" w:rsidRDefault="00E0304C" w:rsidP="00F543DF">
      <w:pPr>
        <w:spacing w:line="360" w:lineRule="auto"/>
        <w:ind w:firstLine="708"/>
        <w:jc w:val="both"/>
        <w:rPr>
          <w:iCs/>
          <w:sz w:val="28"/>
          <w:szCs w:val="28"/>
          <w:lang w:val="uk-UA"/>
        </w:rPr>
      </w:pPr>
      <w:r w:rsidRPr="00F543DF">
        <w:rPr>
          <w:iCs/>
          <w:sz w:val="28"/>
          <w:szCs w:val="28"/>
          <w:lang w:val="uk-UA"/>
        </w:rPr>
        <w:t xml:space="preserve">Наприкінці лікування  такі показники, як загальна кількість кишкової палички та біфідобактерій, у дітей </w:t>
      </w:r>
      <w:r w:rsidRPr="00F543DF">
        <w:rPr>
          <w:iCs/>
          <w:sz w:val="28"/>
          <w:szCs w:val="28"/>
          <w:lang w:val="en-US"/>
        </w:rPr>
        <w:t>II</w:t>
      </w:r>
      <w:r w:rsidRPr="00F543DF">
        <w:rPr>
          <w:iCs/>
          <w:sz w:val="28"/>
          <w:szCs w:val="28"/>
          <w:lang w:val="uk-UA"/>
        </w:rPr>
        <w:t xml:space="preserve"> групи порівняно з хворими </w:t>
      </w:r>
      <w:r w:rsidRPr="00F543DF">
        <w:rPr>
          <w:iCs/>
          <w:sz w:val="28"/>
          <w:szCs w:val="28"/>
          <w:lang w:val="en-US"/>
        </w:rPr>
        <w:t>I</w:t>
      </w:r>
      <w:r w:rsidRPr="00F543DF">
        <w:rPr>
          <w:iCs/>
          <w:sz w:val="28"/>
          <w:szCs w:val="28"/>
          <w:lang w:val="uk-UA"/>
        </w:rPr>
        <w:t xml:space="preserve"> групи залишалися достовірно нижчими (р &lt; 0,05), а титр УПМ – достовірно вищим (р &lt; 0,05).  </w:t>
      </w:r>
    </w:p>
    <w:p w:rsidR="00E0304C" w:rsidRPr="00030478" w:rsidRDefault="00E0304C" w:rsidP="00030478">
      <w:pPr>
        <w:spacing w:line="360" w:lineRule="auto"/>
        <w:ind w:firstLine="708"/>
        <w:jc w:val="both"/>
        <w:rPr>
          <w:bCs/>
          <w:sz w:val="28"/>
          <w:szCs w:val="28"/>
          <w:lang w:val="uk-UA"/>
        </w:rPr>
      </w:pPr>
      <w:r w:rsidRPr="00F543DF">
        <w:rPr>
          <w:sz w:val="28"/>
          <w:szCs w:val="28"/>
          <w:lang w:val="uk-UA"/>
        </w:rPr>
        <w:t>Підсумовуючи вищесказане, необхідно ще раз підкреслити роль кишкової мікрофлори, впливу її кількісного та якісного складу на організм в цілому.</w:t>
      </w:r>
      <w:r>
        <w:rPr>
          <w:sz w:val="28"/>
          <w:szCs w:val="28"/>
          <w:lang w:val="uk-UA"/>
        </w:rPr>
        <w:t xml:space="preserve"> </w:t>
      </w:r>
      <w:r w:rsidRPr="00F543DF">
        <w:rPr>
          <w:iCs/>
          <w:sz w:val="28"/>
          <w:szCs w:val="28"/>
          <w:lang w:val="uk-UA"/>
        </w:rPr>
        <w:t xml:space="preserve">Отримані результати досліджень свідчать, що при застосуванні стандартної терапії НП у дітей не відбувалося позитивної динаміки вищезазначених показників. У дітей, хворих на НП, асоційовану із ЗДА легкого ступеня спостерігався більш значний дисбаланс біоценозу товстої кишки. </w:t>
      </w:r>
      <w:r w:rsidRPr="00F543DF">
        <w:rPr>
          <w:sz w:val="28"/>
          <w:szCs w:val="28"/>
          <w:lang w:val="uk-UA"/>
        </w:rPr>
        <w:t>Індигенна мікрофлора володіє вираженою стимулюючою дією на систему місцевого імунітету кишечника, тому зменшення кількості лакто- та біфідобактерій призводить до зниження антагоністичних, імуногенних властивостей нормофлори, що, у свою чергу, викликає збільшення вмісту представників умовно-патогенної та патогенної мікрофлори, порушення співвідношення облігатних та факультативних м</w:t>
      </w:r>
      <w:r>
        <w:rPr>
          <w:sz w:val="28"/>
          <w:szCs w:val="28"/>
          <w:lang w:val="uk-UA"/>
        </w:rPr>
        <w:t>ікроорганізмів нормофлори [7,  8</w:t>
      </w:r>
      <w:r w:rsidRPr="00F543DF">
        <w:rPr>
          <w:sz w:val="28"/>
          <w:szCs w:val="28"/>
          <w:lang w:val="uk-UA"/>
        </w:rPr>
        <w:t xml:space="preserve">]. Тому </w:t>
      </w:r>
      <w:r w:rsidRPr="00F543DF">
        <w:rPr>
          <w:iCs/>
          <w:sz w:val="28"/>
          <w:szCs w:val="28"/>
          <w:lang w:val="uk-UA"/>
        </w:rPr>
        <w:t>з</w:t>
      </w:r>
      <w:r w:rsidRPr="00F543DF">
        <w:rPr>
          <w:sz w:val="28"/>
          <w:szCs w:val="28"/>
          <w:lang w:val="uk-UA"/>
        </w:rPr>
        <w:t>ниження вмісту де</w:t>
      </w:r>
      <w:r w:rsidRPr="00F543DF">
        <w:rPr>
          <w:sz w:val="28"/>
          <w:szCs w:val="28"/>
          <w:lang w:val="uk-UA"/>
        </w:rPr>
        <w:softHyphen/>
        <w:t xml:space="preserve">яких представників мікробіоти призводить до розбалансування налагодженої системи місцевого захисту та, можливо, поглиблюють розвиток патологічного стану.  </w:t>
      </w:r>
      <w:r w:rsidRPr="00030478">
        <w:rPr>
          <w:bCs/>
          <w:sz w:val="28"/>
          <w:szCs w:val="28"/>
          <w:lang w:val="uk-UA"/>
        </w:rPr>
        <w:t>Супутні дисбіотичні зміни кишечника, досягаючи певного рівня, погіршують клінічний перебіг основного захворювання. Внаслідок цього зростає вираженість клінічних симптомів, подовжуються терміни захворювання, погіршується загальний стан, показники лікуванн</w:t>
      </w:r>
      <w:r>
        <w:rPr>
          <w:bCs/>
          <w:sz w:val="28"/>
          <w:szCs w:val="28"/>
          <w:lang w:val="uk-UA"/>
        </w:rPr>
        <w:t>я і якість життя пацієнтів [3, 50, 52</w:t>
      </w:r>
      <w:r w:rsidRPr="00030478">
        <w:rPr>
          <w:bCs/>
          <w:sz w:val="28"/>
          <w:szCs w:val="28"/>
          <w:lang w:val="uk-UA"/>
        </w:rPr>
        <w:t xml:space="preserve">]. </w:t>
      </w:r>
    </w:p>
    <w:p w:rsidR="00E0304C" w:rsidRDefault="00E0304C" w:rsidP="00F543DF">
      <w:pPr>
        <w:spacing w:line="360" w:lineRule="auto"/>
        <w:ind w:firstLine="708"/>
        <w:jc w:val="both"/>
        <w:rPr>
          <w:bCs/>
          <w:iCs/>
          <w:sz w:val="28"/>
          <w:szCs w:val="28"/>
          <w:lang w:val="uk-UA"/>
        </w:rPr>
      </w:pPr>
      <w:r w:rsidRPr="00030478">
        <w:rPr>
          <w:bCs/>
          <w:iCs/>
          <w:sz w:val="28"/>
          <w:szCs w:val="28"/>
          <w:lang w:val="uk-UA"/>
        </w:rPr>
        <w:t>На жаль, сучасна медицина не завжди враховує необхідність підтримання симбіозу організму дитини з його мікрофлорою.</w:t>
      </w:r>
      <w:r w:rsidRPr="00030478">
        <w:rPr>
          <w:iCs/>
          <w:sz w:val="28"/>
          <w:szCs w:val="28"/>
        </w:rPr>
        <w:t xml:space="preserve"> </w:t>
      </w:r>
      <w:r w:rsidRPr="00030478">
        <w:rPr>
          <w:bCs/>
          <w:iCs/>
          <w:sz w:val="28"/>
          <w:szCs w:val="28"/>
          <w:lang w:val="uk-UA"/>
        </w:rPr>
        <w:t>Найбільш оптимальним методом профілактики і корекції порушень мікробіоценозу в даний час вважають біотерапію, основними компонентами якої є препарати пробіотиків і пребіотиків</w:t>
      </w:r>
      <w:r>
        <w:rPr>
          <w:bCs/>
          <w:iCs/>
          <w:sz w:val="28"/>
          <w:szCs w:val="28"/>
          <w:lang w:val="uk-UA"/>
        </w:rPr>
        <w:t xml:space="preserve">. </w:t>
      </w:r>
    </w:p>
    <w:p w:rsidR="00E0304C" w:rsidRDefault="00E0304C" w:rsidP="00030478">
      <w:pPr>
        <w:spacing w:line="360" w:lineRule="auto"/>
        <w:ind w:firstLine="708"/>
        <w:jc w:val="both"/>
        <w:rPr>
          <w:bCs/>
          <w:iCs/>
          <w:sz w:val="28"/>
          <w:szCs w:val="28"/>
          <w:lang w:val="uk-UA"/>
        </w:rPr>
      </w:pPr>
      <w:r>
        <w:rPr>
          <w:bCs/>
          <w:iCs/>
          <w:sz w:val="28"/>
          <w:szCs w:val="28"/>
          <w:lang w:val="uk-UA"/>
        </w:rPr>
        <w:t>Тому в</w:t>
      </w:r>
      <w:r w:rsidRPr="00030478">
        <w:rPr>
          <w:bCs/>
          <w:iCs/>
          <w:sz w:val="28"/>
          <w:szCs w:val="28"/>
          <w:lang w:val="uk-UA"/>
        </w:rPr>
        <w:t>иявлен</w:t>
      </w:r>
      <w:r>
        <w:rPr>
          <w:bCs/>
          <w:iCs/>
          <w:sz w:val="28"/>
          <w:szCs w:val="28"/>
          <w:lang w:val="uk-UA"/>
        </w:rPr>
        <w:t>і нами якісні та кількісні порушення мікробіоти</w:t>
      </w:r>
      <w:r w:rsidRPr="00030478">
        <w:rPr>
          <w:bCs/>
          <w:iCs/>
          <w:sz w:val="28"/>
          <w:szCs w:val="28"/>
          <w:lang w:val="uk-UA"/>
        </w:rPr>
        <w:t xml:space="preserve"> кишечника свідчать про необхідність корекції даних </w:t>
      </w:r>
      <w:r>
        <w:rPr>
          <w:bCs/>
          <w:iCs/>
          <w:sz w:val="28"/>
          <w:szCs w:val="28"/>
          <w:lang w:val="uk-UA"/>
        </w:rPr>
        <w:t>змін</w:t>
      </w:r>
      <w:r w:rsidRPr="00030478">
        <w:rPr>
          <w:bCs/>
          <w:iCs/>
          <w:sz w:val="28"/>
          <w:szCs w:val="28"/>
          <w:lang w:val="uk-UA"/>
        </w:rPr>
        <w:t xml:space="preserve"> шляхом призначення пробіотичних препаратів.</w:t>
      </w:r>
      <w:r>
        <w:rPr>
          <w:bCs/>
          <w:iCs/>
          <w:sz w:val="28"/>
          <w:szCs w:val="28"/>
          <w:lang w:val="uk-UA"/>
        </w:rPr>
        <w:t xml:space="preserve"> </w:t>
      </w:r>
    </w:p>
    <w:p w:rsidR="00E0304C" w:rsidRDefault="00E0304C" w:rsidP="00CD1184">
      <w:pPr>
        <w:spacing w:line="360" w:lineRule="auto"/>
        <w:ind w:firstLine="709"/>
        <w:jc w:val="center"/>
        <w:rPr>
          <w:b/>
          <w:bCs/>
          <w:iCs/>
          <w:sz w:val="28"/>
          <w:szCs w:val="28"/>
          <w:lang w:val="uk-UA"/>
        </w:rPr>
      </w:pPr>
      <w:r>
        <w:rPr>
          <w:bCs/>
          <w:iCs/>
          <w:sz w:val="28"/>
          <w:szCs w:val="28"/>
          <w:lang w:val="uk-UA"/>
        </w:rPr>
        <w:br w:type="page"/>
      </w:r>
      <w:r w:rsidRPr="00030478">
        <w:rPr>
          <w:b/>
          <w:bCs/>
          <w:iCs/>
          <w:sz w:val="28"/>
          <w:szCs w:val="28"/>
          <w:lang w:val="uk-UA"/>
        </w:rPr>
        <w:t>ВИСНОВКИ</w:t>
      </w:r>
    </w:p>
    <w:p w:rsidR="00E0304C" w:rsidRDefault="00E0304C" w:rsidP="00CD1184">
      <w:pPr>
        <w:spacing w:line="360" w:lineRule="auto"/>
        <w:ind w:firstLine="709"/>
        <w:jc w:val="center"/>
        <w:rPr>
          <w:b/>
          <w:bCs/>
          <w:iCs/>
          <w:sz w:val="28"/>
          <w:szCs w:val="28"/>
          <w:lang w:val="uk-UA"/>
        </w:rPr>
      </w:pPr>
    </w:p>
    <w:p w:rsidR="00E0304C" w:rsidRPr="00030478" w:rsidRDefault="00E0304C" w:rsidP="00030478">
      <w:pPr>
        <w:pStyle w:val="ListParagraph"/>
        <w:numPr>
          <w:ilvl w:val="0"/>
          <w:numId w:val="7"/>
        </w:numPr>
        <w:spacing w:line="360" w:lineRule="auto"/>
        <w:ind w:left="426"/>
        <w:jc w:val="both"/>
        <w:rPr>
          <w:bCs/>
          <w:iCs/>
          <w:sz w:val="28"/>
          <w:szCs w:val="28"/>
          <w:lang w:val="uk-UA"/>
        </w:rPr>
      </w:pPr>
      <w:r w:rsidRPr="00030478">
        <w:rPr>
          <w:bCs/>
          <w:iCs/>
          <w:sz w:val="28"/>
          <w:szCs w:val="28"/>
          <w:lang w:val="uk-UA"/>
        </w:rPr>
        <w:t>Порушення стану кишкової мікрофлори хворих на негоспітальну пневмонію дітей у гострому періоді характеризувалося зниженням кількості біфідо- та  лактобактерій,  кишкової  палички та  збільшенням титру дріжджоподібних грибів, стафілококів й інших представників умовно-патогенної мікрофлори.</w:t>
      </w:r>
    </w:p>
    <w:p w:rsidR="00E0304C" w:rsidRDefault="00E0304C" w:rsidP="00BD7EA0">
      <w:pPr>
        <w:pStyle w:val="ListParagraph"/>
        <w:numPr>
          <w:ilvl w:val="0"/>
          <w:numId w:val="7"/>
        </w:numPr>
        <w:spacing w:line="360" w:lineRule="auto"/>
        <w:ind w:left="426"/>
        <w:jc w:val="both"/>
        <w:rPr>
          <w:bCs/>
          <w:iCs/>
          <w:sz w:val="28"/>
          <w:szCs w:val="28"/>
          <w:lang w:val="uk-UA"/>
        </w:rPr>
      </w:pPr>
      <w:r w:rsidRPr="00030478">
        <w:rPr>
          <w:bCs/>
          <w:iCs/>
          <w:sz w:val="28"/>
          <w:szCs w:val="28"/>
          <w:lang w:val="uk-UA"/>
        </w:rPr>
        <w:t xml:space="preserve">Ступінь  прояву  дисбалансу біоценозу товстої кишки залежав від наявності супутньої залізодефіцитної анемії. Більш значні зміни мікрофлори виявлялися у дітей, хворих на негоспітальну пневмонію, асоційовану із залізодефіцитною анемією. </w:t>
      </w:r>
    </w:p>
    <w:p w:rsidR="00E0304C" w:rsidRPr="00BD7EA0" w:rsidRDefault="00E0304C" w:rsidP="00BD7EA0">
      <w:pPr>
        <w:pStyle w:val="ListParagraph"/>
        <w:numPr>
          <w:ilvl w:val="0"/>
          <w:numId w:val="7"/>
        </w:numPr>
        <w:spacing w:line="360" w:lineRule="auto"/>
        <w:ind w:left="426"/>
        <w:jc w:val="both"/>
        <w:rPr>
          <w:bCs/>
          <w:iCs/>
          <w:sz w:val="28"/>
          <w:szCs w:val="28"/>
          <w:lang w:val="uk-UA"/>
        </w:rPr>
      </w:pPr>
      <w:r>
        <w:rPr>
          <w:bCs/>
          <w:iCs/>
          <w:sz w:val="28"/>
          <w:szCs w:val="28"/>
          <w:lang w:val="uk-UA"/>
        </w:rPr>
        <w:t>У хворих на негоспітальну пневмонію, асоційовану із залізодефіцитною анемією</w:t>
      </w:r>
      <w:r w:rsidRPr="00BD7EA0">
        <w:rPr>
          <w:bCs/>
          <w:iCs/>
          <w:sz w:val="28"/>
          <w:szCs w:val="28"/>
          <w:lang w:val="uk-UA"/>
        </w:rPr>
        <w:t xml:space="preserve"> спостерігалися достовірне зниження інтенсивності обсіменіння біфідобактеріями (р &lt; 0</w:t>
      </w:r>
      <w:r>
        <w:rPr>
          <w:bCs/>
          <w:iCs/>
          <w:sz w:val="28"/>
          <w:szCs w:val="28"/>
          <w:lang w:val="uk-UA"/>
        </w:rPr>
        <w:t xml:space="preserve">,05), лактобактеріями </w:t>
      </w:r>
      <w:r w:rsidRPr="00BD7EA0">
        <w:rPr>
          <w:bCs/>
          <w:iCs/>
          <w:sz w:val="28"/>
          <w:szCs w:val="28"/>
          <w:lang w:val="uk-UA"/>
        </w:rPr>
        <w:t>(р &lt; 0,05) та достовірне підвищення кількості УПМ (р &lt; 0,05) проти відповідних показників у дітей</w:t>
      </w:r>
      <w:r>
        <w:rPr>
          <w:bCs/>
          <w:iCs/>
          <w:sz w:val="28"/>
          <w:szCs w:val="28"/>
          <w:lang w:val="uk-UA"/>
        </w:rPr>
        <w:t>, хворих на негоспітальну пневмонію без залізодефіцитної анемії</w:t>
      </w:r>
      <w:r w:rsidRPr="00BD7EA0">
        <w:rPr>
          <w:bCs/>
          <w:iCs/>
          <w:sz w:val="28"/>
          <w:szCs w:val="28"/>
          <w:lang w:val="uk-UA"/>
        </w:rPr>
        <w:t>.</w:t>
      </w:r>
    </w:p>
    <w:p w:rsidR="00E0304C" w:rsidRDefault="00E0304C" w:rsidP="00030478">
      <w:pPr>
        <w:pStyle w:val="ListParagraph"/>
        <w:numPr>
          <w:ilvl w:val="0"/>
          <w:numId w:val="7"/>
        </w:numPr>
        <w:spacing w:line="360" w:lineRule="auto"/>
        <w:ind w:left="426"/>
        <w:jc w:val="both"/>
        <w:rPr>
          <w:bCs/>
          <w:iCs/>
          <w:sz w:val="28"/>
          <w:szCs w:val="28"/>
          <w:lang w:val="uk-UA"/>
        </w:rPr>
      </w:pPr>
      <w:r w:rsidRPr="00030478">
        <w:rPr>
          <w:bCs/>
          <w:iCs/>
          <w:sz w:val="28"/>
          <w:szCs w:val="28"/>
          <w:lang w:val="uk-UA"/>
        </w:rPr>
        <w:t>Після проведеного стандартного лікування у дітей, хворих на негоспітальну пневмонію</w:t>
      </w:r>
      <w:r>
        <w:rPr>
          <w:bCs/>
          <w:iCs/>
          <w:sz w:val="28"/>
          <w:szCs w:val="28"/>
          <w:lang w:val="uk-UA"/>
        </w:rPr>
        <w:t xml:space="preserve"> як на фоні залізодефіцитної анемії</w:t>
      </w:r>
      <w:r w:rsidRPr="00030478">
        <w:rPr>
          <w:bCs/>
          <w:iCs/>
          <w:sz w:val="28"/>
          <w:szCs w:val="28"/>
          <w:lang w:val="uk-UA"/>
        </w:rPr>
        <w:t>,</w:t>
      </w:r>
      <w:r>
        <w:rPr>
          <w:bCs/>
          <w:iCs/>
          <w:sz w:val="28"/>
          <w:szCs w:val="28"/>
          <w:lang w:val="uk-UA"/>
        </w:rPr>
        <w:t xml:space="preserve"> так і без анемії</w:t>
      </w:r>
      <w:r w:rsidRPr="00030478">
        <w:rPr>
          <w:bCs/>
          <w:iCs/>
          <w:sz w:val="28"/>
          <w:szCs w:val="28"/>
          <w:lang w:val="uk-UA"/>
        </w:rPr>
        <w:t xml:space="preserve"> спостерігалися подальше зниження титру біфідо- та  лактоб</w:t>
      </w:r>
      <w:r>
        <w:rPr>
          <w:bCs/>
          <w:iCs/>
          <w:sz w:val="28"/>
          <w:szCs w:val="28"/>
          <w:lang w:val="uk-UA"/>
        </w:rPr>
        <w:t xml:space="preserve">актерій,  кишкової палички та </w:t>
      </w:r>
      <w:r w:rsidRPr="00030478">
        <w:rPr>
          <w:bCs/>
          <w:iCs/>
          <w:sz w:val="28"/>
          <w:szCs w:val="28"/>
          <w:lang w:val="uk-UA"/>
        </w:rPr>
        <w:t xml:space="preserve">збільшення кількості дріжджоподібних грибів, стафілококів та інших представників умовно-патогенної мікрофлори. </w:t>
      </w:r>
    </w:p>
    <w:p w:rsidR="00E0304C" w:rsidRPr="00030478" w:rsidRDefault="00E0304C" w:rsidP="00030478">
      <w:pPr>
        <w:pStyle w:val="ListParagraph"/>
        <w:numPr>
          <w:ilvl w:val="0"/>
          <w:numId w:val="7"/>
        </w:numPr>
        <w:spacing w:line="360" w:lineRule="auto"/>
        <w:ind w:left="426"/>
        <w:jc w:val="both"/>
        <w:rPr>
          <w:bCs/>
          <w:iCs/>
          <w:sz w:val="28"/>
          <w:szCs w:val="28"/>
          <w:lang w:val="uk-UA"/>
        </w:rPr>
      </w:pPr>
      <w:r w:rsidRPr="00030478">
        <w:rPr>
          <w:bCs/>
          <w:iCs/>
          <w:sz w:val="28"/>
          <w:szCs w:val="28"/>
          <w:lang w:val="uk-UA"/>
        </w:rPr>
        <w:t>У той самий час у дітей</w:t>
      </w:r>
      <w:r>
        <w:rPr>
          <w:bCs/>
          <w:iCs/>
          <w:sz w:val="28"/>
          <w:szCs w:val="28"/>
          <w:lang w:val="uk-UA"/>
        </w:rPr>
        <w:t>,</w:t>
      </w:r>
      <w:r w:rsidRPr="00BD7EA0">
        <w:rPr>
          <w:bCs/>
          <w:iCs/>
          <w:sz w:val="28"/>
          <w:szCs w:val="28"/>
          <w:lang w:val="uk-UA"/>
        </w:rPr>
        <w:t xml:space="preserve"> </w:t>
      </w:r>
      <w:r>
        <w:rPr>
          <w:bCs/>
          <w:iCs/>
          <w:sz w:val="28"/>
          <w:szCs w:val="28"/>
          <w:lang w:val="uk-UA"/>
        </w:rPr>
        <w:t xml:space="preserve">хворих </w:t>
      </w:r>
      <w:r w:rsidRPr="00BD7EA0">
        <w:rPr>
          <w:bCs/>
          <w:iCs/>
          <w:sz w:val="28"/>
          <w:szCs w:val="28"/>
          <w:lang w:val="uk-UA"/>
        </w:rPr>
        <w:t>на негоспітальну пневмонію, асоційовану із залізодефіцитною анемією</w:t>
      </w:r>
      <w:r w:rsidRPr="00030478">
        <w:rPr>
          <w:bCs/>
          <w:iCs/>
          <w:sz w:val="28"/>
          <w:szCs w:val="28"/>
          <w:lang w:val="uk-UA"/>
        </w:rPr>
        <w:t xml:space="preserve"> в період реконвалесценції кількість біфідобактерій та кишкової палички була достовірно знижена, а кількість УПМ вірогідно підвищена порівняно з аналогічними показниками хворих </w:t>
      </w:r>
      <w:r w:rsidRPr="00BD7EA0">
        <w:rPr>
          <w:bCs/>
          <w:iCs/>
          <w:sz w:val="28"/>
          <w:szCs w:val="28"/>
          <w:lang w:val="uk-UA"/>
        </w:rPr>
        <w:t>на негоспітальну пневмонію без залізодефіцитної анемії</w:t>
      </w:r>
      <w:r w:rsidRPr="00030478">
        <w:rPr>
          <w:bCs/>
          <w:iCs/>
          <w:sz w:val="28"/>
          <w:szCs w:val="28"/>
          <w:lang w:val="uk-UA"/>
        </w:rPr>
        <w:t xml:space="preserve">. </w:t>
      </w:r>
    </w:p>
    <w:p w:rsidR="00E0304C" w:rsidRPr="00030478" w:rsidRDefault="00E0304C" w:rsidP="00030478">
      <w:pPr>
        <w:pStyle w:val="ListParagraph"/>
        <w:numPr>
          <w:ilvl w:val="0"/>
          <w:numId w:val="7"/>
        </w:numPr>
        <w:spacing w:line="360" w:lineRule="auto"/>
        <w:ind w:left="426"/>
        <w:jc w:val="both"/>
        <w:rPr>
          <w:bCs/>
          <w:iCs/>
          <w:sz w:val="28"/>
          <w:szCs w:val="28"/>
          <w:lang w:val="uk-UA"/>
        </w:rPr>
      </w:pPr>
      <w:r w:rsidRPr="00030478">
        <w:rPr>
          <w:bCs/>
          <w:iCs/>
          <w:sz w:val="28"/>
          <w:szCs w:val="28"/>
          <w:lang w:val="uk-UA"/>
        </w:rPr>
        <w:t>Порушення мікроекології товстої  кишки  у дітей, хворих на негоспітальну пневмонію, асоційовану із залізодефіцитною анемі</w:t>
      </w:r>
      <w:r>
        <w:rPr>
          <w:bCs/>
          <w:iCs/>
          <w:sz w:val="28"/>
          <w:szCs w:val="28"/>
          <w:lang w:val="uk-UA"/>
        </w:rPr>
        <w:t xml:space="preserve">єю, можуть стати підставою до включення в комплекс </w:t>
      </w:r>
      <w:r w:rsidRPr="00030478">
        <w:rPr>
          <w:bCs/>
          <w:iCs/>
          <w:sz w:val="28"/>
          <w:szCs w:val="28"/>
          <w:lang w:val="uk-UA"/>
        </w:rPr>
        <w:t>патогенетичної терапії пробіотичного препарату, спрямованого на корекцію виявлених розладів.</w:t>
      </w:r>
    </w:p>
    <w:p w:rsidR="00E0304C" w:rsidRDefault="00E0304C" w:rsidP="006D7D09">
      <w:pPr>
        <w:spacing w:line="360" w:lineRule="auto"/>
        <w:ind w:firstLine="709"/>
        <w:jc w:val="center"/>
        <w:rPr>
          <w:b/>
          <w:sz w:val="28"/>
          <w:szCs w:val="28"/>
          <w:lang w:val="uk-UA"/>
        </w:rPr>
      </w:pPr>
      <w:r>
        <w:rPr>
          <w:b/>
          <w:sz w:val="28"/>
          <w:szCs w:val="28"/>
          <w:lang w:val="uk-UA"/>
        </w:rPr>
        <w:br w:type="page"/>
      </w:r>
      <w:r w:rsidRPr="007F5ACB">
        <w:rPr>
          <w:b/>
          <w:sz w:val="28"/>
          <w:szCs w:val="28"/>
          <w:lang w:val="uk-UA"/>
        </w:rPr>
        <w:t>ПЕРЕЛІК ПОСИЛАНЬ</w:t>
      </w:r>
    </w:p>
    <w:p w:rsidR="00E0304C" w:rsidRDefault="00E0304C" w:rsidP="006D7D09">
      <w:pPr>
        <w:spacing w:line="360" w:lineRule="auto"/>
        <w:ind w:firstLine="709"/>
        <w:jc w:val="center"/>
        <w:rPr>
          <w:b/>
          <w:sz w:val="28"/>
          <w:szCs w:val="28"/>
          <w:lang w:val="uk-UA"/>
        </w:rPr>
      </w:pPr>
    </w:p>
    <w:p w:rsidR="00E0304C" w:rsidRPr="007F5ACB" w:rsidRDefault="00E0304C" w:rsidP="006D7D09">
      <w:pPr>
        <w:spacing w:line="360" w:lineRule="auto"/>
        <w:ind w:firstLine="709"/>
        <w:jc w:val="center"/>
        <w:rPr>
          <w:b/>
          <w:sz w:val="28"/>
          <w:szCs w:val="28"/>
          <w:lang w:val="uk-UA"/>
        </w:rPr>
      </w:pP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Абатуров А. Е. Применение пробиовита для профілактики развития дисбактериоза у детей / А. Е. Абатуров, Е. А. Агафонова, О. А. Ермолаева // Современная педиатрия. – 2006. – № 3 (12). – С. 195–196.</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Андрикевич І. І. Вплив антибіотикотерапії на стан мікробіоценозу товстої кишки у дітей грудного віку при гострих захворюваннях бронхо–легеневої системи / І. І. Андрикевич // Современная педиатрия. – 2007. – №4(7). – С.181–184.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Антипкин</w:t>
      </w:r>
      <w:r w:rsidRPr="006D7D09">
        <w:rPr>
          <w:bCs/>
          <w:iCs/>
          <w:sz w:val="28"/>
          <w:szCs w:val="28"/>
        </w:rPr>
        <w:t xml:space="preserve"> Ю. Г. Влияние пробиотика «Апибакт» на состояние биоценоза кишечника и иммунитета у детей / Ю. Г. Антипкин, Н. А. Радченко // Современная педиатрия.  – 2011. - № 3 (37). – С. 149 – 152.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Аряев Н. Л. О клинической роли пробиотиков в связи с уточнением концепции дисбактериоза у детей / Н. Л. Аряев, Ю. Г. Циунчик // </w:t>
      </w:r>
      <w:r w:rsidRPr="006D7D09">
        <w:rPr>
          <w:bCs/>
          <w:iCs/>
          <w:sz w:val="28"/>
          <w:szCs w:val="28"/>
        </w:rPr>
        <w:t>Современная педиатрия. — 2007. — № 1 (14) — С.176</w:t>
      </w:r>
      <w:r w:rsidRPr="006D7D09">
        <w:rPr>
          <w:bCs/>
          <w:iCs/>
          <w:sz w:val="28"/>
          <w:szCs w:val="28"/>
          <w:lang w:val="uk-UA"/>
        </w:rPr>
        <w:t>–</w:t>
      </w:r>
      <w:r w:rsidRPr="006D7D09">
        <w:rPr>
          <w:bCs/>
          <w:iCs/>
          <w:sz w:val="28"/>
          <w:szCs w:val="28"/>
        </w:rPr>
        <w:t>179.</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Бельмер С. В. Дисбактериоз кишечника как осложнение антибактериальной терапии / С. В. Бельмер // Детские инфекции. – 2007. – № 2. – С. 44 – 51.</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Бельмер С. В. Применение пробиотиков для профилактики и лечения нарушений микрофлоры у детей : [уч.–метод. реком.] / С. В. Бельмер. – К., 2006. – 24 с.</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Беш Л. В. Сучасні можливості корекції порушень мікроекології кишок у практиці дитячого алерголога / Л. В. Беш // Дитячий лікар. – 2011.</w:t>
      </w:r>
      <w:r w:rsidRPr="006D7D09">
        <w:rPr>
          <w:bCs/>
          <w:iCs/>
          <w:sz w:val="28"/>
          <w:szCs w:val="28"/>
        </w:rPr>
        <w:t> </w:t>
      </w:r>
      <w:r w:rsidRPr="006D7D09">
        <w:rPr>
          <w:bCs/>
          <w:iCs/>
          <w:sz w:val="28"/>
          <w:szCs w:val="28"/>
          <w:lang w:val="uk-UA"/>
        </w:rPr>
        <w:t xml:space="preserve">– № 2. – С. 16–20.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Білько І. П. Біофункціональна роль нормальної мікрофлори організму людини /</w:t>
      </w:r>
      <w:r w:rsidRPr="006D7D09">
        <w:rPr>
          <w:bCs/>
          <w:iCs/>
          <w:sz w:val="28"/>
          <w:szCs w:val="28"/>
        </w:rPr>
        <w:t xml:space="preserve"> </w:t>
      </w:r>
      <w:r w:rsidRPr="006D7D09">
        <w:rPr>
          <w:bCs/>
          <w:iCs/>
          <w:sz w:val="28"/>
          <w:szCs w:val="28"/>
          <w:lang w:val="uk-UA"/>
        </w:rPr>
        <w:t xml:space="preserve">І. П. Білько // Сімейна медицина. – 2009. – № 1. – С. 74–75.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Дмитрієва С. М. Кишкові дисбіози – історія та сьогодення проблеми / С. М. Дмитрієва // Сучасні мед. технології. – 2010.</w:t>
      </w:r>
      <w:r w:rsidRPr="006D7D09">
        <w:rPr>
          <w:bCs/>
          <w:iCs/>
          <w:sz w:val="28"/>
          <w:szCs w:val="28"/>
        </w:rPr>
        <w:t> </w:t>
      </w:r>
      <w:r w:rsidRPr="006D7D09">
        <w:rPr>
          <w:bCs/>
          <w:iCs/>
          <w:sz w:val="28"/>
          <w:szCs w:val="28"/>
          <w:lang w:val="uk-UA"/>
        </w:rPr>
        <w:t xml:space="preserve">– № 2. – С. 91–94.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Калинина Е. В. Дисбиоз: современные возможности коррекции / Е. В. Калинина // Вестник семейной медицины. – 2007. – № 2. – С. 12–15.</w:t>
      </w:r>
    </w:p>
    <w:p w:rsidR="00E0304C" w:rsidRPr="006D7D09" w:rsidRDefault="00E0304C" w:rsidP="006D7D09">
      <w:pPr>
        <w:numPr>
          <w:ilvl w:val="0"/>
          <w:numId w:val="8"/>
        </w:numPr>
        <w:spacing w:line="360" w:lineRule="auto"/>
        <w:jc w:val="both"/>
        <w:rPr>
          <w:bCs/>
          <w:iCs/>
          <w:sz w:val="28"/>
          <w:szCs w:val="28"/>
        </w:rPr>
      </w:pPr>
      <w:r w:rsidRPr="006D7D09">
        <w:rPr>
          <w:bCs/>
          <w:iCs/>
          <w:sz w:val="28"/>
          <w:szCs w:val="28"/>
        </w:rPr>
        <w:t xml:space="preserve">  Катилов А. В. Диагностика и лечение внебольничной пневмонии у детей / А. В. Катилов, Д. В. Дмитриев, О. А. Панчук // Здоров'я України. – 2011. – № 2 (17). – С. 58–59.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Конев Ю. В. Болезни кишечника. Дисбиозы и их коррекция / Ю. В. Конев // Consilium medicum. – 2005. – Т. 7, № 6. – С. 432–437.</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 xml:space="preserve">Конев Ю. В. Нарушение микробиоценоза кишечника и его лечение / Ю. В. Конев // Справочник поликлинического врача. – 2007. – № 7. – С. 34–38.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Копанев Ю. А. Дисбактериоз у детей / Ю. А. Копанев, А. Л. Соколов. – М. : ОАО Издательство «Медицина», 2008. – 128 с.</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Костроміна В. П. Пневмонія у дітей: принципи стартового контрольованого лікування / В. П. Костроміна, В. О. Стриж // Дитячий лікар. – 2010. - №2. – С. 5-11.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w:t>
      </w:r>
      <w:r w:rsidRPr="006D7D09">
        <w:rPr>
          <w:bCs/>
          <w:iCs/>
          <w:sz w:val="28"/>
          <w:szCs w:val="28"/>
        </w:rPr>
        <w:t>Кушнір</w:t>
      </w:r>
      <w:r w:rsidRPr="006D7D09">
        <w:rPr>
          <w:bCs/>
          <w:iCs/>
          <w:sz w:val="28"/>
          <w:szCs w:val="28"/>
          <w:lang w:val="uk-UA"/>
        </w:rPr>
        <w:t xml:space="preserve"> </w:t>
      </w:r>
      <w:r w:rsidRPr="006D7D09">
        <w:rPr>
          <w:bCs/>
          <w:iCs/>
          <w:sz w:val="28"/>
          <w:szCs w:val="28"/>
        </w:rPr>
        <w:t>Ісаак. У світі логарифмів. </w:t>
      </w:r>
      <w:r w:rsidRPr="006D7D09">
        <w:rPr>
          <w:bCs/>
          <w:iCs/>
          <w:sz w:val="28"/>
          <w:szCs w:val="28"/>
          <w:lang w:val="uk-UA"/>
        </w:rPr>
        <w:t>–</w:t>
      </w:r>
      <w:r w:rsidRPr="006D7D09">
        <w:rPr>
          <w:bCs/>
          <w:iCs/>
          <w:sz w:val="28"/>
          <w:szCs w:val="28"/>
        </w:rPr>
        <w:t xml:space="preserve"> К. : Факт, 2004. </w:t>
      </w:r>
      <w:r w:rsidRPr="006D7D09">
        <w:rPr>
          <w:bCs/>
          <w:iCs/>
          <w:sz w:val="28"/>
          <w:szCs w:val="28"/>
          <w:lang w:val="uk-UA"/>
        </w:rPr>
        <w:t>–</w:t>
      </w:r>
      <w:r w:rsidRPr="006D7D09">
        <w:rPr>
          <w:bCs/>
          <w:iCs/>
          <w:sz w:val="28"/>
          <w:szCs w:val="28"/>
        </w:rPr>
        <w:t xml:space="preserve"> 136 с.</w:t>
      </w:r>
      <w:r w:rsidRPr="006D7D09">
        <w:rPr>
          <w:bCs/>
          <w:iCs/>
          <w:sz w:val="28"/>
          <w:szCs w:val="28"/>
          <w:lang w:val="uk-UA"/>
        </w:rPr>
        <w:t xml:space="preserve">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Майданник В. Г. Гостра пневмонія у дітей: клінічні варіанти перебігу, діагностика та лікування / В. Г. Майданник, О. І. Сміян, Т.</w:t>
      </w:r>
      <w:r w:rsidRPr="006D7D09">
        <w:rPr>
          <w:bCs/>
          <w:iCs/>
          <w:sz w:val="28"/>
          <w:szCs w:val="28"/>
        </w:rPr>
        <w:t xml:space="preserve"> </w:t>
      </w:r>
      <w:r w:rsidRPr="006D7D09">
        <w:rPr>
          <w:bCs/>
          <w:iCs/>
          <w:sz w:val="28"/>
          <w:szCs w:val="28"/>
          <w:lang w:val="uk-UA"/>
        </w:rPr>
        <w:t xml:space="preserve">П.Бинда. – Суми: Вид-во СумДУ, 2009. – 156 с.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Марушко Ю. В. Ефективність та безпечність застосування цефподоксиму проксетилу в складі ступінчастої антибіотикотерапії позалікарняної пневмонії у дітей із обтяженим алергічним анамнезом та супутньою алергічною патологією / Ю. В. Марушко, Г. Г. Шеф, О. С. Мовчан // Современная педиатрия. – 2013. - №5(53). – С. 110-115.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Марушко Ю. В. Досвід застосування препарату цефодокс у комплексній терапії позалікарняної пневмонії у дітей різних вікових груп / Ю. В. Марушко, Г. Г. Шеф, О. С. Мовчан, Н. А. Зелена // Здоровье ребенка. — 2013. — № 1(44). — С.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rPr>
        <w:t xml:space="preserve">Наказ МОЗ України № 18 «Про затвердження Протоколів надання медичної допомоги дітям за спеціальністю «Дитяча пульмонологія» від 13.01.2005 р. Київ, 2005. – 58 с.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rPr>
        <w:t>Регеда М.</w:t>
      </w:r>
      <w:r w:rsidRPr="006D7D09">
        <w:rPr>
          <w:bCs/>
          <w:iCs/>
          <w:sz w:val="28"/>
          <w:szCs w:val="28"/>
          <w:lang w:val="uk-UA"/>
        </w:rPr>
        <w:t xml:space="preserve"> </w:t>
      </w:r>
      <w:r w:rsidRPr="006D7D09">
        <w:rPr>
          <w:bCs/>
          <w:iCs/>
          <w:sz w:val="28"/>
          <w:szCs w:val="28"/>
        </w:rPr>
        <w:t>С., Регеда М.</w:t>
      </w:r>
      <w:r w:rsidRPr="006D7D09">
        <w:rPr>
          <w:bCs/>
          <w:iCs/>
          <w:sz w:val="28"/>
          <w:szCs w:val="28"/>
          <w:lang w:val="uk-UA"/>
        </w:rPr>
        <w:t xml:space="preserve"> </w:t>
      </w:r>
      <w:r w:rsidRPr="006D7D09">
        <w:rPr>
          <w:bCs/>
          <w:iCs/>
          <w:sz w:val="28"/>
          <w:szCs w:val="28"/>
        </w:rPr>
        <w:t>М., Челпанова І.</w:t>
      </w:r>
      <w:r w:rsidRPr="006D7D09">
        <w:rPr>
          <w:bCs/>
          <w:iCs/>
          <w:sz w:val="28"/>
          <w:szCs w:val="28"/>
          <w:lang w:val="uk-UA"/>
        </w:rPr>
        <w:t xml:space="preserve"> </w:t>
      </w:r>
      <w:r w:rsidRPr="006D7D09">
        <w:rPr>
          <w:bCs/>
          <w:iCs/>
          <w:sz w:val="28"/>
          <w:szCs w:val="28"/>
        </w:rPr>
        <w:t>В., Мироненко С.</w:t>
      </w:r>
      <w:r w:rsidRPr="006D7D09">
        <w:rPr>
          <w:bCs/>
          <w:iCs/>
          <w:sz w:val="28"/>
          <w:szCs w:val="28"/>
          <w:lang w:val="uk-UA"/>
        </w:rPr>
        <w:t xml:space="preserve"> </w:t>
      </w:r>
      <w:r w:rsidRPr="006D7D09">
        <w:rPr>
          <w:bCs/>
          <w:iCs/>
          <w:sz w:val="28"/>
          <w:szCs w:val="28"/>
        </w:rPr>
        <w:t>І. Пневмонія: Монографія. Вид. п’яте, доп. та перероб. – Львів, 2012. – 155 с.</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Резніченко Ю. Г. Характеристика мікробного пейзажу кишечника в дітей раннього віку – мешканців районів зі значним антропогенним навантаженням та шляхи корекції виявлених порушень / Ю. Г. Резніченко, М. О. Ярцева, О. М. Камишний // Здоровье ребенка. – 2012. – № 8(43). – С. 55–60.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Сенаторова  А.</w:t>
      </w:r>
      <w:r w:rsidRPr="006D7D09">
        <w:rPr>
          <w:bCs/>
          <w:iCs/>
          <w:sz w:val="28"/>
          <w:szCs w:val="28"/>
          <w:lang w:val="uk-UA"/>
        </w:rPr>
        <w:t xml:space="preserve"> </w:t>
      </w:r>
      <w:r w:rsidRPr="006D7D09">
        <w:rPr>
          <w:bCs/>
          <w:iCs/>
          <w:sz w:val="28"/>
          <w:szCs w:val="28"/>
        </w:rPr>
        <w:t>С. Оптимизация антибактериальной терапии пневмоний у детей раннего возраста / А.</w:t>
      </w:r>
      <w:r w:rsidRPr="006D7D09">
        <w:rPr>
          <w:bCs/>
          <w:iCs/>
          <w:sz w:val="28"/>
          <w:szCs w:val="28"/>
          <w:lang w:val="uk-UA"/>
        </w:rPr>
        <w:t xml:space="preserve"> </w:t>
      </w:r>
      <w:r w:rsidRPr="006D7D09">
        <w:rPr>
          <w:bCs/>
          <w:iCs/>
          <w:sz w:val="28"/>
          <w:szCs w:val="28"/>
        </w:rPr>
        <w:t>С. Сенаторова, О.</w:t>
      </w:r>
      <w:r w:rsidRPr="006D7D09">
        <w:rPr>
          <w:bCs/>
          <w:iCs/>
          <w:sz w:val="28"/>
          <w:szCs w:val="28"/>
          <w:lang w:val="uk-UA"/>
        </w:rPr>
        <w:t xml:space="preserve"> </w:t>
      </w:r>
      <w:r w:rsidRPr="006D7D09">
        <w:rPr>
          <w:bCs/>
          <w:iCs/>
          <w:sz w:val="28"/>
          <w:szCs w:val="28"/>
        </w:rPr>
        <w:t>М. Логвинова, Г.</w:t>
      </w:r>
      <w:r w:rsidRPr="006D7D09">
        <w:rPr>
          <w:bCs/>
          <w:iCs/>
          <w:sz w:val="28"/>
          <w:szCs w:val="28"/>
          <w:lang w:val="uk-UA"/>
        </w:rPr>
        <w:t xml:space="preserve"> </w:t>
      </w:r>
      <w:r w:rsidRPr="006D7D09">
        <w:rPr>
          <w:bCs/>
          <w:iCs/>
          <w:sz w:val="28"/>
          <w:szCs w:val="28"/>
        </w:rPr>
        <w:t>Р. Муратов // Современная педиатрия. – 2009. – № 2 (19). – С. 32–34.</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Сміян О. І. Стан мікробіоценозу кишечника та оцінка ефективності застосування Лактовіту форте при гострих обструктивних бронхітах у дітей раннього віку / О. І. Сміян, В. В. Слива, О. П. Мощич, К. Г. Козлова, Л. В. Белай, О. О. Потапова // Здоровье ребенка. – 2011. – № 8(35). – С. 37–43.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rPr>
        <w:t xml:space="preserve"> Сміян О.</w:t>
      </w:r>
      <w:r w:rsidRPr="006D7D09">
        <w:rPr>
          <w:bCs/>
          <w:iCs/>
          <w:sz w:val="28"/>
          <w:szCs w:val="28"/>
          <w:lang w:val="uk-UA"/>
        </w:rPr>
        <w:t xml:space="preserve"> </w:t>
      </w:r>
      <w:r w:rsidRPr="006D7D09">
        <w:rPr>
          <w:bCs/>
          <w:iCs/>
          <w:sz w:val="28"/>
          <w:szCs w:val="28"/>
        </w:rPr>
        <w:t>І. Характеристика основних клінічних проявів позагоспітальних пневмоній у дітей шкільного віку / О.</w:t>
      </w:r>
      <w:r w:rsidRPr="006D7D09">
        <w:rPr>
          <w:bCs/>
          <w:iCs/>
          <w:sz w:val="28"/>
          <w:szCs w:val="28"/>
          <w:lang w:val="uk-UA"/>
        </w:rPr>
        <w:t xml:space="preserve"> </w:t>
      </w:r>
      <w:r w:rsidRPr="006D7D09">
        <w:rPr>
          <w:bCs/>
          <w:iCs/>
          <w:sz w:val="28"/>
          <w:szCs w:val="28"/>
        </w:rPr>
        <w:t>І. Сміян, В.</w:t>
      </w:r>
      <w:r w:rsidRPr="006D7D09">
        <w:rPr>
          <w:bCs/>
          <w:iCs/>
          <w:sz w:val="28"/>
          <w:szCs w:val="28"/>
          <w:lang w:val="uk-UA"/>
        </w:rPr>
        <w:t xml:space="preserve"> </w:t>
      </w:r>
      <w:r w:rsidRPr="006D7D09">
        <w:rPr>
          <w:bCs/>
          <w:iCs/>
          <w:sz w:val="28"/>
          <w:szCs w:val="28"/>
        </w:rPr>
        <w:t xml:space="preserve">А. Горбась // Вісник СумДУ. Серія Медицина. – 2010. – № 2. – С. 155 – 157. </w:t>
      </w:r>
    </w:p>
    <w:p w:rsidR="00E0304C" w:rsidRPr="006D7D09" w:rsidRDefault="00E0304C" w:rsidP="006D7D09">
      <w:pPr>
        <w:pStyle w:val="ListParagraph"/>
        <w:numPr>
          <w:ilvl w:val="0"/>
          <w:numId w:val="8"/>
        </w:numPr>
        <w:spacing w:line="360" w:lineRule="auto"/>
        <w:jc w:val="both"/>
        <w:rPr>
          <w:bCs/>
          <w:iCs/>
          <w:sz w:val="28"/>
          <w:szCs w:val="28"/>
        </w:rPr>
      </w:pPr>
      <w:r w:rsidRPr="006D7D09">
        <w:rPr>
          <w:bCs/>
          <w:iCs/>
          <w:sz w:val="28"/>
          <w:szCs w:val="28"/>
        </w:rPr>
        <w:t>Сучасні погляди на проблему дисбіозу кишечника та терапевтичні аспекти відновлення еубіозу: Посібник для лікарів/ За ред. Г. В. Дзяка, І. І. Гриценко, Л. Р. Шостакович-Корецької, В. І. Залевського. – К., 2004.</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Таточенко В. К. Пневмония у детей: діагностика и лечение / В. К. Таточенко // Лечащий врач. – 2008. - №8.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rPr>
        <w:t xml:space="preserve"> Таточенко В.К. Пневмонии у детей: диагностика и лечение / В.К. Таточенко // Современная педиатрия. – 2009. – № 3 (25). – С.10–14.</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Топчий Н. В. Проблема дисбиоза в общей врачебной (семейной) практике / Н. В. Топчий // Фарматека. – 2007. – №8 –9. – С. 59–66.</w:t>
      </w:r>
    </w:p>
    <w:p w:rsidR="00E0304C" w:rsidRPr="006D7D09" w:rsidRDefault="00E0304C" w:rsidP="006D7D09">
      <w:pPr>
        <w:numPr>
          <w:ilvl w:val="0"/>
          <w:numId w:val="8"/>
        </w:numPr>
        <w:spacing w:line="360" w:lineRule="auto"/>
        <w:jc w:val="both"/>
        <w:rPr>
          <w:bCs/>
          <w:iCs/>
          <w:sz w:val="28"/>
          <w:szCs w:val="28"/>
        </w:rPr>
      </w:pPr>
      <w:r w:rsidRPr="006D7D09">
        <w:rPr>
          <w:bCs/>
          <w:iCs/>
          <w:sz w:val="28"/>
          <w:szCs w:val="28"/>
        </w:rPr>
        <w:t>Трушина Э.</w:t>
      </w:r>
      <w:r w:rsidRPr="006D7D09">
        <w:rPr>
          <w:bCs/>
          <w:iCs/>
          <w:sz w:val="28"/>
          <w:szCs w:val="28"/>
          <w:lang w:val="uk-UA"/>
        </w:rPr>
        <w:t xml:space="preserve"> </w:t>
      </w:r>
      <w:r w:rsidRPr="006D7D09">
        <w:rPr>
          <w:bCs/>
          <w:iCs/>
          <w:sz w:val="28"/>
          <w:szCs w:val="28"/>
        </w:rPr>
        <w:t>Н.</w:t>
      </w:r>
      <w:r w:rsidRPr="006D7D09">
        <w:rPr>
          <w:bCs/>
          <w:iCs/>
          <w:sz w:val="28"/>
          <w:szCs w:val="28"/>
          <w:lang w:val="uk-UA"/>
        </w:rPr>
        <w:t xml:space="preserve"> </w:t>
      </w:r>
      <w:r w:rsidRPr="006D7D09">
        <w:rPr>
          <w:bCs/>
          <w:iCs/>
          <w:sz w:val="28"/>
          <w:szCs w:val="28"/>
        </w:rPr>
        <w:t xml:space="preserve">Лимфоидная система   кишечника и иммуномодулирующее действие пребиотиков </w:t>
      </w:r>
      <w:r w:rsidRPr="006D7D09">
        <w:rPr>
          <w:bCs/>
          <w:iCs/>
          <w:sz w:val="28"/>
          <w:szCs w:val="28"/>
          <w:lang w:val="uk-UA"/>
        </w:rPr>
        <w:t xml:space="preserve">/ </w:t>
      </w:r>
      <w:r w:rsidRPr="006D7D09">
        <w:rPr>
          <w:bCs/>
          <w:iCs/>
          <w:sz w:val="28"/>
          <w:szCs w:val="28"/>
        </w:rPr>
        <w:t>Э.</w:t>
      </w:r>
      <w:r w:rsidRPr="006D7D09">
        <w:rPr>
          <w:bCs/>
          <w:iCs/>
          <w:sz w:val="28"/>
          <w:szCs w:val="28"/>
          <w:lang w:val="uk-UA"/>
        </w:rPr>
        <w:t xml:space="preserve"> </w:t>
      </w:r>
      <w:r w:rsidRPr="006D7D09">
        <w:rPr>
          <w:bCs/>
          <w:iCs/>
          <w:sz w:val="28"/>
          <w:szCs w:val="28"/>
        </w:rPr>
        <w:t>Н.</w:t>
      </w:r>
      <w:r w:rsidRPr="006D7D09">
        <w:rPr>
          <w:bCs/>
          <w:iCs/>
          <w:sz w:val="28"/>
          <w:szCs w:val="28"/>
          <w:lang w:val="uk-UA"/>
        </w:rPr>
        <w:t xml:space="preserve"> </w:t>
      </w:r>
      <w:r w:rsidRPr="006D7D09">
        <w:rPr>
          <w:bCs/>
          <w:iCs/>
          <w:sz w:val="28"/>
          <w:szCs w:val="28"/>
        </w:rPr>
        <w:t>Трушина</w:t>
      </w:r>
      <w:r w:rsidRPr="006D7D09">
        <w:rPr>
          <w:bCs/>
          <w:iCs/>
          <w:sz w:val="28"/>
          <w:szCs w:val="28"/>
          <w:lang w:val="uk-UA"/>
        </w:rPr>
        <w:t xml:space="preserve">, </w:t>
      </w:r>
      <w:r w:rsidRPr="006D7D09">
        <w:rPr>
          <w:bCs/>
          <w:iCs/>
          <w:sz w:val="28"/>
          <w:szCs w:val="28"/>
        </w:rPr>
        <w:t>О</w:t>
      </w:r>
      <w:r w:rsidRPr="006D7D09">
        <w:rPr>
          <w:bCs/>
          <w:iCs/>
          <w:sz w:val="28"/>
          <w:szCs w:val="28"/>
          <w:lang w:val="uk-UA"/>
        </w:rPr>
        <w:t xml:space="preserve">. </w:t>
      </w:r>
      <w:r w:rsidRPr="006D7D09">
        <w:rPr>
          <w:bCs/>
          <w:iCs/>
          <w:sz w:val="28"/>
          <w:szCs w:val="28"/>
        </w:rPr>
        <w:t>Х</w:t>
      </w:r>
      <w:r w:rsidRPr="006D7D09">
        <w:rPr>
          <w:bCs/>
          <w:iCs/>
          <w:sz w:val="28"/>
          <w:szCs w:val="28"/>
          <w:lang w:val="uk-UA"/>
        </w:rPr>
        <w:t xml:space="preserve">. </w:t>
      </w:r>
      <w:r w:rsidRPr="006D7D09">
        <w:rPr>
          <w:bCs/>
          <w:iCs/>
          <w:sz w:val="28"/>
          <w:szCs w:val="28"/>
        </w:rPr>
        <w:t xml:space="preserve"> Мустафина, Д.</w:t>
      </w:r>
      <w:r w:rsidRPr="006D7D09">
        <w:rPr>
          <w:bCs/>
          <w:iCs/>
          <w:sz w:val="28"/>
          <w:szCs w:val="28"/>
          <w:lang w:val="uk-UA"/>
        </w:rPr>
        <w:t xml:space="preserve"> </w:t>
      </w:r>
      <w:r w:rsidRPr="006D7D09">
        <w:rPr>
          <w:bCs/>
          <w:iCs/>
          <w:sz w:val="28"/>
          <w:szCs w:val="28"/>
        </w:rPr>
        <w:t>Б</w:t>
      </w:r>
      <w:r w:rsidRPr="006D7D09">
        <w:rPr>
          <w:bCs/>
          <w:iCs/>
          <w:sz w:val="28"/>
          <w:szCs w:val="28"/>
          <w:lang w:val="uk-UA"/>
        </w:rPr>
        <w:t>.</w:t>
      </w:r>
      <w:r w:rsidRPr="006D7D09">
        <w:rPr>
          <w:bCs/>
          <w:iCs/>
          <w:sz w:val="28"/>
          <w:szCs w:val="28"/>
        </w:rPr>
        <w:t xml:space="preserve"> Пикитюк</w:t>
      </w:r>
      <w:r w:rsidRPr="006D7D09">
        <w:rPr>
          <w:bCs/>
          <w:iCs/>
          <w:sz w:val="28"/>
          <w:szCs w:val="28"/>
          <w:lang w:val="uk-UA"/>
        </w:rPr>
        <w:t xml:space="preserve"> </w:t>
      </w:r>
      <w:r w:rsidRPr="006D7D09">
        <w:rPr>
          <w:bCs/>
          <w:iCs/>
          <w:sz w:val="28"/>
          <w:szCs w:val="28"/>
        </w:rPr>
        <w:t>// Вопросы питания. - 2004, - №6. - С.49 - 53.</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Украинцев С. Е. Грудное молоко: пребиотик, пробиотик или синбиотик? / С. Е. Украинцев, O. K. Нетребенко // Перинатология и педиатрия. – 2008. – № 2 (34). – С. 60–62.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Усенко Д. В. Пробиотики в профилактике и лечении инфекционных заболеваний у детей / Д. В. Усенко // Фарматека. – 2007. – № 17 (151). – С. 68–70.</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Хавкин А. И. Микрофлора пищеварительного тракта / А. И. Хавкин. – М. : Фонд соц. педиатрии, 2006. – 416 с.</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Цимбаліста О. Л. Порушення в системі зовнішнього дихання у дітей, хворих на ускладнену пневмонію / О. Л. Цимбаліста, О. І. Гаврилюк // Современная педиатрия. – 2011. – №5 (39). – С. 122–125.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Цимбаліста О. Л. Клініко-рентгенологічна характеристика перебігу ускладненої пневмонії у поєднанні із залізодефіцитною анемією у дітей раннього віку / О. Л. Цимбаліста, Л. І. Гаріджук // Перинатология и педиатрия. – 2011. – № 3 (47). – С. 75 – 78. </w:t>
      </w:r>
    </w:p>
    <w:p w:rsidR="00E0304C" w:rsidRPr="006D7D09" w:rsidRDefault="00E0304C" w:rsidP="006D7D09">
      <w:pPr>
        <w:pStyle w:val="ListParagraph"/>
        <w:numPr>
          <w:ilvl w:val="0"/>
          <w:numId w:val="8"/>
        </w:numPr>
        <w:spacing w:line="360" w:lineRule="auto"/>
        <w:jc w:val="both"/>
        <w:rPr>
          <w:bCs/>
          <w:iCs/>
          <w:sz w:val="28"/>
          <w:szCs w:val="28"/>
          <w:lang w:val="uk-UA"/>
        </w:rPr>
      </w:pPr>
      <w:r w:rsidRPr="006D7D09">
        <w:rPr>
          <w:bCs/>
          <w:iCs/>
          <w:sz w:val="28"/>
          <w:szCs w:val="28"/>
          <w:lang w:val="uk-UA"/>
        </w:rPr>
        <w:t xml:space="preserve">Цимбаліста О.Л., Гаріджук Л.І. Характеристика цитокінового статусу у дітей раннього віку з ускладненою пневмонією на тлі залізодефіцитної анемії / О. Л. Цимбаліста, Л. І. Гаріджук // Перинатология и </w:t>
      </w:r>
      <w:r>
        <w:rPr>
          <w:bCs/>
          <w:iCs/>
          <w:sz w:val="28"/>
          <w:szCs w:val="28"/>
          <w:lang w:val="uk-UA"/>
        </w:rPr>
        <w:t xml:space="preserve">   </w:t>
      </w:r>
      <w:r w:rsidRPr="006D7D09">
        <w:rPr>
          <w:bCs/>
          <w:iCs/>
          <w:sz w:val="28"/>
          <w:szCs w:val="28"/>
          <w:lang w:val="uk-UA"/>
        </w:rPr>
        <w:t xml:space="preserve">педиатрия. – 2011. – № 1 (45). – С. 66 – 69.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Щеглова М.</w:t>
      </w:r>
      <w:r w:rsidRPr="006D7D09">
        <w:rPr>
          <w:bCs/>
          <w:iCs/>
          <w:sz w:val="28"/>
          <w:szCs w:val="28"/>
          <w:lang w:val="uk-UA"/>
        </w:rPr>
        <w:t xml:space="preserve"> </w:t>
      </w:r>
      <w:r w:rsidRPr="006D7D09">
        <w:rPr>
          <w:bCs/>
          <w:iCs/>
          <w:sz w:val="28"/>
          <w:szCs w:val="28"/>
        </w:rPr>
        <w:t xml:space="preserve">Ю. Система цитокинов в норме и при болезнях органов дыхания. Бюл. физиологии и патологии дыхания 2005; 2: 93–97.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Эпштейн–Литвак Р. В., Вильшанская Ф. А. Бактериологическая диагностика дисбактериоза кишечника. Метод. рекомендации. – M. Медицина, 1977. – C. 22. </w:t>
      </w:r>
    </w:p>
    <w:p w:rsidR="00E0304C" w:rsidRPr="006D7D09" w:rsidRDefault="00E0304C" w:rsidP="006D7D09">
      <w:pPr>
        <w:numPr>
          <w:ilvl w:val="0"/>
          <w:numId w:val="8"/>
        </w:numPr>
        <w:spacing w:line="360" w:lineRule="auto"/>
        <w:jc w:val="both"/>
        <w:rPr>
          <w:bCs/>
          <w:iCs/>
          <w:sz w:val="28"/>
          <w:szCs w:val="28"/>
        </w:rPr>
      </w:pPr>
      <w:r w:rsidRPr="006D7D09">
        <w:rPr>
          <w:bCs/>
          <w:iCs/>
          <w:sz w:val="28"/>
          <w:szCs w:val="28"/>
          <w:lang w:val="uk-UA"/>
        </w:rPr>
        <w:t xml:space="preserve"> </w:t>
      </w:r>
      <w:r w:rsidRPr="006D7D09">
        <w:rPr>
          <w:bCs/>
          <w:iCs/>
          <w:sz w:val="28"/>
          <w:szCs w:val="28"/>
        </w:rPr>
        <w:t xml:space="preserve">Янковский Д.С. Современные аспекты микроэкологии и дисбиозов </w:t>
      </w:r>
      <w:r w:rsidRPr="006D7D09">
        <w:rPr>
          <w:bCs/>
          <w:iCs/>
          <w:sz w:val="28"/>
          <w:szCs w:val="28"/>
          <w:lang w:val="uk-UA"/>
        </w:rPr>
        <w:t>/</w:t>
      </w:r>
      <w:r w:rsidRPr="006D7D09">
        <w:rPr>
          <w:bCs/>
          <w:iCs/>
          <w:sz w:val="28"/>
          <w:szCs w:val="28"/>
        </w:rPr>
        <w:t xml:space="preserve"> Д.</w:t>
      </w:r>
      <w:r w:rsidRPr="006D7D09">
        <w:rPr>
          <w:bCs/>
          <w:iCs/>
          <w:sz w:val="28"/>
          <w:szCs w:val="28"/>
          <w:lang w:val="uk-UA"/>
        </w:rPr>
        <w:t xml:space="preserve"> </w:t>
      </w:r>
      <w:r w:rsidRPr="006D7D09">
        <w:rPr>
          <w:bCs/>
          <w:iCs/>
          <w:sz w:val="28"/>
          <w:szCs w:val="28"/>
        </w:rPr>
        <w:t>С.</w:t>
      </w:r>
      <w:r w:rsidRPr="006D7D09">
        <w:rPr>
          <w:bCs/>
          <w:iCs/>
          <w:sz w:val="28"/>
          <w:szCs w:val="28"/>
          <w:lang w:val="uk-UA"/>
        </w:rPr>
        <w:t xml:space="preserve"> </w:t>
      </w:r>
      <w:r w:rsidRPr="006D7D09">
        <w:rPr>
          <w:bCs/>
          <w:iCs/>
          <w:sz w:val="28"/>
          <w:szCs w:val="28"/>
        </w:rPr>
        <w:t>Янковский, Г.</w:t>
      </w:r>
      <w:r w:rsidRPr="006D7D09">
        <w:rPr>
          <w:bCs/>
          <w:iCs/>
          <w:sz w:val="28"/>
          <w:szCs w:val="28"/>
          <w:lang w:val="uk-UA"/>
        </w:rPr>
        <w:t xml:space="preserve"> </w:t>
      </w:r>
      <w:r w:rsidRPr="006D7D09">
        <w:rPr>
          <w:bCs/>
          <w:iCs/>
          <w:sz w:val="28"/>
          <w:szCs w:val="28"/>
        </w:rPr>
        <w:t>С. Дымент</w:t>
      </w:r>
      <w:r w:rsidRPr="006D7D09">
        <w:rPr>
          <w:bCs/>
          <w:iCs/>
          <w:sz w:val="28"/>
          <w:szCs w:val="28"/>
          <w:lang w:val="uk-UA"/>
        </w:rPr>
        <w:t xml:space="preserve"> </w:t>
      </w:r>
      <w:r w:rsidRPr="006D7D09">
        <w:rPr>
          <w:bCs/>
          <w:iCs/>
          <w:sz w:val="28"/>
          <w:szCs w:val="28"/>
        </w:rPr>
        <w:t>// Здоровье женщины. – 2005. - №4 (24). – с.209–218.</w:t>
      </w:r>
      <w:r w:rsidRPr="006D7D09">
        <w:rPr>
          <w:bCs/>
          <w:iCs/>
          <w:sz w:val="28"/>
          <w:szCs w:val="28"/>
          <w:lang w:val="uk-UA"/>
        </w:rPr>
        <w:t xml:space="preserve">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Agustina Rina, Frans J. Kok, Ondine van de Rest </w:t>
      </w:r>
      <w:r w:rsidRPr="00E65CE5">
        <w:rPr>
          <w:bCs/>
          <w:iCs/>
          <w:sz w:val="28"/>
          <w:szCs w:val="28"/>
          <w:lang w:val="nl-NL"/>
        </w:rPr>
        <w:t>et al</w:t>
      </w:r>
      <w:r w:rsidRPr="006D7D09">
        <w:rPr>
          <w:bCs/>
          <w:iCs/>
          <w:sz w:val="28"/>
          <w:szCs w:val="28"/>
          <w:lang w:val="uk-UA"/>
        </w:rPr>
        <w:t xml:space="preserve">. Randomized Trial of  Probiotics and Calcium on Diarrhea and Respiratory Tract Infections in Indonesian Children //  </w:t>
      </w:r>
      <w:r w:rsidRPr="006D7D09">
        <w:rPr>
          <w:bCs/>
          <w:iCs/>
          <w:sz w:val="28"/>
          <w:szCs w:val="28"/>
          <w:lang w:val="en-US"/>
        </w:rPr>
        <w:t>Pediatrics</w:t>
      </w:r>
      <w:r w:rsidRPr="006D7D09">
        <w:rPr>
          <w:bCs/>
          <w:iCs/>
          <w:sz w:val="28"/>
          <w:szCs w:val="28"/>
          <w:lang w:val="uk-UA"/>
        </w:rPr>
        <w:t>.</w:t>
      </w:r>
      <w:r w:rsidRPr="006D7D09">
        <w:rPr>
          <w:bCs/>
          <w:iCs/>
          <w:sz w:val="28"/>
          <w:szCs w:val="28"/>
          <w:lang w:val="en-US"/>
        </w:rPr>
        <w:t xml:space="preserve"> </w:t>
      </w:r>
      <w:r w:rsidRPr="006D7D09">
        <w:rPr>
          <w:bCs/>
          <w:iCs/>
          <w:sz w:val="28"/>
          <w:szCs w:val="28"/>
          <w:lang w:val="uk-UA"/>
        </w:rPr>
        <w:t>– 2012. –  V. 129. – P. 1155–1164.</w:t>
      </w:r>
    </w:p>
    <w:p w:rsidR="00E0304C" w:rsidRPr="006D7D09" w:rsidRDefault="00E0304C" w:rsidP="006D7D09">
      <w:pPr>
        <w:numPr>
          <w:ilvl w:val="0"/>
          <w:numId w:val="8"/>
        </w:numPr>
        <w:spacing w:line="360" w:lineRule="auto"/>
        <w:jc w:val="both"/>
        <w:rPr>
          <w:bCs/>
          <w:iCs/>
          <w:sz w:val="28"/>
          <w:szCs w:val="28"/>
        </w:rPr>
      </w:pPr>
      <w:r w:rsidRPr="00E65CE5">
        <w:rPr>
          <w:bCs/>
          <w:iCs/>
          <w:sz w:val="28"/>
          <w:szCs w:val="28"/>
          <w:lang w:val="nl-NL"/>
        </w:rPr>
        <w:t xml:space="preserve">Backlied F., Ding H., Wang T. et al. </w:t>
      </w:r>
      <w:r w:rsidRPr="006D7D09">
        <w:rPr>
          <w:bCs/>
          <w:iCs/>
          <w:sz w:val="28"/>
          <w:szCs w:val="28"/>
          <w:lang w:val="en-US"/>
        </w:rPr>
        <w:t xml:space="preserve">The gut microbiota as an environmental factor that regulates fat storage //  Proc. Nat. </w:t>
      </w:r>
      <w:r w:rsidRPr="006D7D09">
        <w:rPr>
          <w:bCs/>
          <w:iCs/>
          <w:sz w:val="28"/>
          <w:szCs w:val="28"/>
        </w:rPr>
        <w:t>Acad. Scienses. - 2004. - Vol. 101, № 11. - P.15718 - 15723.</w:t>
      </w:r>
    </w:p>
    <w:p w:rsidR="00E0304C" w:rsidRPr="006D7D09" w:rsidRDefault="00E0304C" w:rsidP="006D7D09">
      <w:pPr>
        <w:numPr>
          <w:ilvl w:val="0"/>
          <w:numId w:val="8"/>
        </w:numPr>
        <w:spacing w:line="360" w:lineRule="auto"/>
        <w:jc w:val="both"/>
        <w:rPr>
          <w:bCs/>
          <w:iCs/>
          <w:sz w:val="28"/>
          <w:szCs w:val="28"/>
        </w:rPr>
      </w:pPr>
      <w:r w:rsidRPr="00E65CE5">
        <w:rPr>
          <w:bCs/>
          <w:iCs/>
          <w:sz w:val="28"/>
          <w:szCs w:val="28"/>
          <w:lang w:val="fr-FR"/>
        </w:rPr>
        <w:t>Bauer T.</w:t>
      </w:r>
      <w:r w:rsidRPr="006D7D09">
        <w:rPr>
          <w:bCs/>
          <w:iCs/>
          <w:sz w:val="28"/>
          <w:szCs w:val="28"/>
          <w:lang w:val="uk-UA"/>
        </w:rPr>
        <w:t xml:space="preserve"> </w:t>
      </w:r>
      <w:r w:rsidRPr="00E65CE5">
        <w:rPr>
          <w:bCs/>
          <w:iCs/>
          <w:sz w:val="28"/>
          <w:szCs w:val="28"/>
          <w:lang w:val="fr-FR"/>
        </w:rPr>
        <w:t xml:space="preserve">T., Monton C., Torres A. et al. </w:t>
      </w:r>
      <w:r w:rsidRPr="006D7D09">
        <w:rPr>
          <w:bCs/>
          <w:iCs/>
          <w:sz w:val="28"/>
          <w:szCs w:val="28"/>
          <w:lang w:val="en-US"/>
        </w:rPr>
        <w:t xml:space="preserve">Comparison of systemic cytokine levels in patients with acute respiratory distress syndrome, severe pneumonia, and controls. </w:t>
      </w:r>
      <w:r w:rsidRPr="006D7D09">
        <w:rPr>
          <w:bCs/>
          <w:iCs/>
          <w:sz w:val="28"/>
          <w:szCs w:val="28"/>
        </w:rPr>
        <w:t xml:space="preserve">Thorax 2000; 55(1): 46–52. </w:t>
      </w:r>
    </w:p>
    <w:p w:rsidR="00E0304C" w:rsidRPr="006D7D09" w:rsidRDefault="00E0304C" w:rsidP="006D7D09">
      <w:pPr>
        <w:numPr>
          <w:ilvl w:val="0"/>
          <w:numId w:val="8"/>
        </w:numPr>
        <w:spacing w:line="360" w:lineRule="auto"/>
        <w:jc w:val="both"/>
        <w:rPr>
          <w:bCs/>
          <w:iCs/>
          <w:sz w:val="28"/>
          <w:szCs w:val="28"/>
          <w:lang w:val="en-US"/>
        </w:rPr>
      </w:pPr>
      <w:r w:rsidRPr="00E65CE5">
        <w:rPr>
          <w:bCs/>
          <w:iCs/>
          <w:sz w:val="28"/>
          <w:szCs w:val="28"/>
          <w:lang w:val="fr-FR"/>
        </w:rPr>
        <w:t>Decramer M., Roussos C.S., Rodriguez-Roisin R.</w:t>
      </w:r>
      <w:r w:rsidRPr="006D7D09">
        <w:rPr>
          <w:bCs/>
          <w:iCs/>
          <w:sz w:val="28"/>
          <w:szCs w:val="28"/>
          <w:lang w:val="uk-UA"/>
        </w:rPr>
        <w:t xml:space="preserve"> </w:t>
      </w:r>
      <w:r w:rsidRPr="00E65CE5">
        <w:rPr>
          <w:bCs/>
          <w:iCs/>
          <w:sz w:val="28"/>
          <w:szCs w:val="28"/>
          <w:lang w:val="fr-FR"/>
        </w:rPr>
        <w:t xml:space="preserve">et al. </w:t>
      </w:r>
      <w:r w:rsidRPr="006D7D09">
        <w:rPr>
          <w:bCs/>
          <w:iCs/>
          <w:sz w:val="28"/>
          <w:szCs w:val="28"/>
          <w:lang w:val="en-US"/>
        </w:rPr>
        <w:t xml:space="preserve">Cytokines and obstructive lung disease: introduction. Eur. Respir. J. 2004; 18(34): 1–2.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w:t>
      </w:r>
      <w:r w:rsidRPr="006D7D09">
        <w:rPr>
          <w:bCs/>
          <w:iCs/>
          <w:sz w:val="28"/>
          <w:szCs w:val="28"/>
          <w:lang w:val="en-US"/>
        </w:rPr>
        <w:t>Evropi Theodoratou, Sarah Al-Jilaihawi, Felicity Woodward</w:t>
      </w:r>
      <w:r w:rsidRPr="006D7D09">
        <w:rPr>
          <w:bCs/>
          <w:iCs/>
          <w:sz w:val="28"/>
          <w:szCs w:val="28"/>
          <w:lang w:val="uk-UA"/>
        </w:rPr>
        <w:t xml:space="preserve"> </w:t>
      </w:r>
      <w:r w:rsidRPr="006D7D09">
        <w:rPr>
          <w:bCs/>
          <w:iCs/>
          <w:sz w:val="28"/>
          <w:szCs w:val="28"/>
          <w:lang w:val="en-US"/>
        </w:rPr>
        <w:t xml:space="preserve">et al. </w:t>
      </w:r>
      <w:hyperlink r:id="rId17" w:history="1">
        <w:r w:rsidRPr="006D7D09">
          <w:rPr>
            <w:rStyle w:val="Hyperlink"/>
            <w:bCs/>
            <w:iCs/>
            <w:color w:val="auto"/>
            <w:sz w:val="28"/>
            <w:szCs w:val="28"/>
            <w:u w:val="none"/>
            <w:lang w:val="en-US"/>
          </w:rPr>
          <w:t>The effect of case management on childhood pneumonia mortality in developing countries</w:t>
        </w:r>
      </w:hyperlink>
      <w:r w:rsidRPr="006D7D09">
        <w:rPr>
          <w:bCs/>
          <w:iCs/>
          <w:sz w:val="28"/>
          <w:szCs w:val="28"/>
          <w:lang w:val="en-US"/>
        </w:rPr>
        <w:t xml:space="preserve"> // Int J Epidemiol. – 2010. - №39(1). – </w:t>
      </w:r>
      <w:r w:rsidRPr="006D7D09">
        <w:rPr>
          <w:bCs/>
          <w:iCs/>
          <w:sz w:val="28"/>
          <w:szCs w:val="28"/>
        </w:rPr>
        <w:t>Р</w:t>
      </w:r>
      <w:r w:rsidRPr="006D7D09">
        <w:rPr>
          <w:bCs/>
          <w:iCs/>
          <w:sz w:val="28"/>
          <w:szCs w:val="28"/>
          <w:lang w:val="en-US"/>
        </w:rPr>
        <w:t xml:space="preserve">. 155–171. </w:t>
      </w:r>
    </w:p>
    <w:p w:rsidR="00E0304C" w:rsidRPr="006D7D09" w:rsidRDefault="00E0304C" w:rsidP="006D7D09">
      <w:pPr>
        <w:numPr>
          <w:ilvl w:val="0"/>
          <w:numId w:val="8"/>
        </w:numPr>
        <w:spacing w:line="360" w:lineRule="auto"/>
        <w:jc w:val="both"/>
        <w:rPr>
          <w:bCs/>
          <w:iCs/>
          <w:sz w:val="28"/>
          <w:szCs w:val="28"/>
          <w:lang w:val="en-US"/>
        </w:rPr>
      </w:pPr>
      <w:r w:rsidRPr="006D7D09">
        <w:rPr>
          <w:bCs/>
          <w:iCs/>
          <w:sz w:val="28"/>
          <w:szCs w:val="28"/>
          <w:lang w:val="en-US"/>
        </w:rPr>
        <w:t>Fitzpatrik L. R. Effects of the probiotic formulationVSL3 on colitis in weanling rats / L. R. Fitzpatrik // J. Ped. Gastroenterol. Nutr. – 2007. – V. 44, № 5. – P. 561–570.</w:t>
      </w:r>
    </w:p>
    <w:p w:rsidR="00E0304C" w:rsidRPr="006D7D09" w:rsidRDefault="00E0304C" w:rsidP="006D7D09">
      <w:pPr>
        <w:numPr>
          <w:ilvl w:val="0"/>
          <w:numId w:val="8"/>
        </w:numPr>
        <w:spacing w:line="360" w:lineRule="auto"/>
        <w:jc w:val="both"/>
        <w:rPr>
          <w:bCs/>
          <w:iCs/>
          <w:sz w:val="28"/>
          <w:szCs w:val="28"/>
          <w:lang w:val="en-US"/>
        </w:rPr>
      </w:pPr>
      <w:r w:rsidRPr="006D7D09">
        <w:rPr>
          <w:bCs/>
          <w:iCs/>
          <w:sz w:val="28"/>
          <w:szCs w:val="28"/>
          <w:lang w:val="uk-UA"/>
        </w:rPr>
        <w:t xml:space="preserve"> </w:t>
      </w:r>
      <w:r w:rsidRPr="006D7D09">
        <w:rPr>
          <w:bCs/>
          <w:iCs/>
          <w:sz w:val="28"/>
          <w:szCs w:val="28"/>
          <w:lang w:val="en-US"/>
        </w:rPr>
        <w:t xml:space="preserve">Gionchetti P. Antibiotics and probiotics in treatment of inflammatory bowel disease / P. Gionchetti, F. Rizzello, K. Lammers // World J Gastroenterol. – 2006. – Vol. 12, № 3306. – P. 13. </w:t>
      </w:r>
    </w:p>
    <w:p w:rsidR="00E0304C" w:rsidRPr="006D7D09" w:rsidRDefault="00E0304C" w:rsidP="006D7D09">
      <w:pPr>
        <w:pStyle w:val="ListParagraph"/>
        <w:numPr>
          <w:ilvl w:val="0"/>
          <w:numId w:val="8"/>
        </w:numPr>
        <w:spacing w:line="360" w:lineRule="auto"/>
        <w:jc w:val="both"/>
        <w:rPr>
          <w:bCs/>
          <w:iCs/>
          <w:sz w:val="28"/>
          <w:szCs w:val="28"/>
          <w:lang w:val="uk-UA"/>
        </w:rPr>
      </w:pPr>
      <w:r>
        <w:rPr>
          <w:bCs/>
          <w:iCs/>
          <w:sz w:val="28"/>
          <w:szCs w:val="28"/>
          <w:lang w:val="uk-UA"/>
        </w:rPr>
        <w:t xml:space="preserve"> </w:t>
      </w:r>
      <w:r w:rsidRPr="006D7D09">
        <w:rPr>
          <w:bCs/>
          <w:iCs/>
          <w:sz w:val="28"/>
          <w:szCs w:val="28"/>
          <w:lang w:val="uk-UA"/>
        </w:rPr>
        <w:t xml:space="preserve">Holscher Hannah D., Laura A. Czerkies, Pamela Cekola et al. Bifidobacterium lactis Bb12 Enhances Intestinal Antibody Response in Formula-Fed Infants A Randomized, Double-Blind, Controlled Trial // JPEN J Parenter Enteral Nutr. – 2012. –  V. 36. – P. 106–117. </w:t>
      </w:r>
    </w:p>
    <w:p w:rsidR="00E0304C" w:rsidRPr="006D7D09" w:rsidRDefault="00E0304C" w:rsidP="006D7D09">
      <w:pPr>
        <w:numPr>
          <w:ilvl w:val="0"/>
          <w:numId w:val="8"/>
        </w:numPr>
        <w:spacing w:line="360" w:lineRule="auto"/>
        <w:jc w:val="both"/>
        <w:rPr>
          <w:bCs/>
          <w:iCs/>
          <w:sz w:val="28"/>
          <w:szCs w:val="28"/>
          <w:lang w:val="en-US"/>
        </w:rPr>
      </w:pPr>
      <w:r w:rsidRPr="006D7D09">
        <w:rPr>
          <w:bCs/>
          <w:iCs/>
          <w:sz w:val="28"/>
          <w:szCs w:val="28"/>
          <w:lang w:val="uk-UA"/>
        </w:rPr>
        <w:t xml:space="preserve"> </w:t>
      </w:r>
      <w:r w:rsidRPr="006D7D09">
        <w:rPr>
          <w:bCs/>
          <w:iCs/>
          <w:sz w:val="28"/>
          <w:szCs w:val="28"/>
          <w:lang w:val="en-US"/>
        </w:rPr>
        <w:t>Marteau P. Tolerance of probiotics and prebiotics / P. Marteau, P. Seksik// J. Clin. Gastroenterol. – 2004. – Vol. 38 (Suppl. 6). – P. 67–69.</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en-US"/>
        </w:rPr>
        <w:t xml:space="preserve"> </w:t>
      </w:r>
      <w:r w:rsidRPr="006D7D09">
        <w:rPr>
          <w:bCs/>
          <w:iCs/>
          <w:sz w:val="28"/>
          <w:szCs w:val="28"/>
          <w:lang w:val="uk-UA"/>
        </w:rPr>
        <w:t xml:space="preserve">Meier R. Place of probiotics / R. Meier, M. Steuerwald // Curr Opin Crit Care. – 2005. – 11(4):318. – P. 25. </w:t>
      </w:r>
    </w:p>
    <w:p w:rsidR="00E0304C" w:rsidRPr="006D7D09" w:rsidRDefault="00E0304C" w:rsidP="006D7D09">
      <w:pPr>
        <w:numPr>
          <w:ilvl w:val="0"/>
          <w:numId w:val="8"/>
        </w:numPr>
        <w:spacing w:line="360" w:lineRule="auto"/>
        <w:jc w:val="both"/>
        <w:rPr>
          <w:bCs/>
          <w:iCs/>
          <w:sz w:val="28"/>
          <w:szCs w:val="28"/>
          <w:lang w:val="en-US"/>
        </w:rPr>
      </w:pPr>
      <w:r w:rsidRPr="006D7D09">
        <w:rPr>
          <w:bCs/>
          <w:iCs/>
          <w:sz w:val="28"/>
          <w:szCs w:val="28"/>
          <w:lang w:val="uk-UA"/>
        </w:rPr>
        <w:t xml:space="preserve"> </w:t>
      </w:r>
      <w:r w:rsidRPr="006D7D09">
        <w:rPr>
          <w:bCs/>
          <w:iCs/>
          <w:sz w:val="28"/>
          <w:szCs w:val="28"/>
          <w:lang w:val="en-US"/>
        </w:rPr>
        <w:t>Mohan R. Effects of Bifidobacterium lactis Bb12 supplementation on intestinal microbiota of preterm infants: a double–blind, placebo–controlled, randomized study / R. Mohan, C. Koebnick, J. Schildt // J. Clin Microbiol. – 2006. – Vol. 44 (11). – P. 4025–4031.</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en-US"/>
        </w:rPr>
        <w:t xml:space="preserve"> </w:t>
      </w:r>
      <w:r w:rsidRPr="006D7D09">
        <w:rPr>
          <w:bCs/>
          <w:iCs/>
          <w:sz w:val="28"/>
          <w:szCs w:val="28"/>
          <w:lang w:val="uk-UA"/>
        </w:rPr>
        <w:t xml:space="preserve">Saavedra J. Use of probiotics in pediatrics: rationale, mechanisms of action, and practical application / J. Saavedra // Nutr Clin Pract. – 2007. – V. 22. – P. 351–365.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Schrezenmeir Jurgen. Probiotics, prebiotics, and synbiotics – approaching a definition / Jurgen Schrezenmeir, Michael de Vrese // Am. J. Clin.Nutr. – 2001. – V. 73 (suppl). – P. 361–364.</w:t>
      </w:r>
    </w:p>
    <w:p w:rsidR="00E0304C" w:rsidRPr="006D7D09" w:rsidRDefault="00E0304C" w:rsidP="006D7D09">
      <w:pPr>
        <w:numPr>
          <w:ilvl w:val="0"/>
          <w:numId w:val="8"/>
        </w:numPr>
        <w:spacing w:line="360" w:lineRule="auto"/>
        <w:jc w:val="both"/>
        <w:rPr>
          <w:bCs/>
          <w:iCs/>
          <w:sz w:val="28"/>
          <w:szCs w:val="28"/>
          <w:lang w:val="en-US"/>
        </w:rPr>
      </w:pPr>
      <w:r w:rsidRPr="006D7D09">
        <w:rPr>
          <w:bCs/>
          <w:iCs/>
          <w:sz w:val="28"/>
          <w:szCs w:val="28"/>
          <w:lang w:val="uk-UA"/>
        </w:rPr>
        <w:t xml:space="preserve"> </w:t>
      </w:r>
      <w:r w:rsidRPr="006D7D09">
        <w:rPr>
          <w:bCs/>
          <w:iCs/>
          <w:sz w:val="28"/>
          <w:szCs w:val="28"/>
          <w:lang w:val="en-US"/>
        </w:rPr>
        <w:t>Stratiki Z. The effect of bifidobacter supplemented bovine milk on intestinal permeability of preterm infants / Z. Stratiki, C. Costalos, C. Sevastiadou // Early Hum Dev. – 2007. – Vol. 83. – P. 575–579.</w:t>
      </w:r>
    </w:p>
    <w:p w:rsidR="00E0304C" w:rsidRPr="006D7D09" w:rsidRDefault="00E0304C" w:rsidP="006D7D09">
      <w:pPr>
        <w:numPr>
          <w:ilvl w:val="0"/>
          <w:numId w:val="8"/>
        </w:numPr>
        <w:spacing w:line="360" w:lineRule="auto"/>
        <w:jc w:val="both"/>
        <w:rPr>
          <w:bCs/>
          <w:iCs/>
          <w:sz w:val="28"/>
          <w:szCs w:val="28"/>
          <w:lang w:val="en-US"/>
        </w:rPr>
      </w:pPr>
      <w:r w:rsidRPr="006D7D09">
        <w:rPr>
          <w:bCs/>
          <w:iCs/>
          <w:sz w:val="28"/>
          <w:szCs w:val="28"/>
          <w:lang w:val="en-US"/>
        </w:rPr>
        <w:t xml:space="preserve">Szajewska H. Probiotics in the prevention of antibioticassociated diarrhea in children: a meta–analysis of randomized controlled trials / H. Szajewska, M. Ruszczynski, A. Radzikowski // J. Pediatr. – 2006. – Vol. 149 (367). – P. 72.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en-US"/>
        </w:rPr>
        <w:t xml:space="preserve"> Tabish Hazir, Khadija Begum, Shams el Arifeen et al.</w:t>
      </w:r>
      <w:r w:rsidRPr="006D7D09">
        <w:rPr>
          <w:bCs/>
          <w:iCs/>
          <w:sz w:val="28"/>
          <w:szCs w:val="28"/>
          <w:lang w:val="uk-UA"/>
        </w:rPr>
        <w:t xml:space="preserve"> </w:t>
      </w:r>
      <w:hyperlink r:id="rId18" w:history="1">
        <w:r w:rsidRPr="006D7D09">
          <w:rPr>
            <w:rStyle w:val="Hyperlink"/>
            <w:bCs/>
            <w:iCs/>
            <w:color w:val="auto"/>
            <w:sz w:val="28"/>
            <w:szCs w:val="28"/>
            <w:u w:val="none"/>
            <w:lang w:val="en-US"/>
          </w:rPr>
          <w:t>Measuring Coverage in MNCH: A Prospective Validation Study in Pakistan and Bangladesh on Measuring Correct Treatment of Childhood Pneumonia</w:t>
        </w:r>
      </w:hyperlink>
      <w:r w:rsidRPr="006D7D09">
        <w:rPr>
          <w:bCs/>
          <w:iCs/>
          <w:sz w:val="28"/>
          <w:szCs w:val="28"/>
          <w:lang w:val="uk-UA"/>
        </w:rPr>
        <w:t xml:space="preserve"> // </w:t>
      </w:r>
      <w:r w:rsidRPr="006D7D09">
        <w:rPr>
          <w:bCs/>
          <w:iCs/>
          <w:sz w:val="28"/>
          <w:szCs w:val="28"/>
          <w:lang w:val="en-US"/>
        </w:rPr>
        <w:t>PLoS Med.</w:t>
      </w:r>
      <w:r w:rsidRPr="006D7D09">
        <w:rPr>
          <w:bCs/>
          <w:iCs/>
          <w:sz w:val="28"/>
          <w:szCs w:val="28"/>
          <w:lang w:val="uk-UA"/>
        </w:rPr>
        <w:t xml:space="preserve"> – 2013. - №10(5). – Р. 109-115. </w:t>
      </w:r>
    </w:p>
    <w:p w:rsidR="00E0304C" w:rsidRPr="006D7D09" w:rsidRDefault="00E0304C" w:rsidP="006D7D09">
      <w:pPr>
        <w:numPr>
          <w:ilvl w:val="0"/>
          <w:numId w:val="8"/>
        </w:numPr>
        <w:spacing w:line="360" w:lineRule="auto"/>
        <w:jc w:val="both"/>
        <w:rPr>
          <w:bCs/>
          <w:iCs/>
          <w:sz w:val="28"/>
          <w:szCs w:val="28"/>
          <w:lang w:val="uk-UA"/>
        </w:rPr>
      </w:pPr>
      <w:r w:rsidRPr="006D7D09">
        <w:rPr>
          <w:bCs/>
          <w:iCs/>
          <w:sz w:val="28"/>
          <w:szCs w:val="28"/>
          <w:lang w:val="uk-UA"/>
        </w:rPr>
        <w:t xml:space="preserve"> Thomas Dan W. Probiotics and Prebiotics in Pediatrics / Dan W. Thomas, Frank R. Greer // Pediatrics. – 2010. –  V. 126. – P. 1217–1231. </w:t>
      </w:r>
    </w:p>
    <w:sectPr w:rsidR="00E0304C" w:rsidRPr="006D7D09" w:rsidSect="00853C6B">
      <w:headerReference w:type="even" r:id="rId19"/>
      <w:headerReference w:type="default" r:id="rId20"/>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304C" w:rsidRDefault="00E0304C" w:rsidP="00D81CAD">
      <w:r>
        <w:separator/>
      </w:r>
    </w:p>
  </w:endnote>
  <w:endnote w:type="continuationSeparator" w:id="0">
    <w:p w:rsidR="00E0304C" w:rsidRDefault="00E0304C" w:rsidP="00D81C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304C" w:rsidRDefault="00E0304C" w:rsidP="00D81CAD">
      <w:r>
        <w:separator/>
      </w:r>
    </w:p>
  </w:footnote>
  <w:footnote w:type="continuationSeparator" w:id="0">
    <w:p w:rsidR="00E0304C" w:rsidRDefault="00E0304C" w:rsidP="00D81C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304C" w:rsidRDefault="00E0304C" w:rsidP="007A7AB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0304C" w:rsidRDefault="00E0304C" w:rsidP="00853C6B">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304C" w:rsidRDefault="00E0304C" w:rsidP="007A7AB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E0304C" w:rsidRDefault="00E0304C" w:rsidP="00853C6B">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6F5FA2"/>
    <w:multiLevelType w:val="multilevel"/>
    <w:tmpl w:val="4E769AD4"/>
    <w:lvl w:ilvl="0">
      <w:start w:val="1"/>
      <w:numFmt w:val="decimal"/>
      <w:lvlText w:val="%1."/>
      <w:lvlJc w:val="left"/>
      <w:pPr>
        <w:ind w:left="450" w:hanging="450"/>
      </w:pPr>
      <w:rPr>
        <w:rFonts w:cs="Times New Roman" w:hint="default"/>
      </w:rPr>
    </w:lvl>
    <w:lvl w:ilvl="1">
      <w:start w:val="1"/>
      <w:numFmt w:val="decimal"/>
      <w:lvlText w:val="%1.%2."/>
      <w:lvlJc w:val="left"/>
      <w:pPr>
        <w:ind w:left="1288"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
    <w:nsid w:val="21057A2F"/>
    <w:multiLevelType w:val="multilevel"/>
    <w:tmpl w:val="1ECCD4F4"/>
    <w:lvl w:ilvl="0">
      <w:start w:val="1"/>
      <w:numFmt w:val="decimal"/>
      <w:lvlText w:val="%1."/>
      <w:lvlJc w:val="left"/>
      <w:pPr>
        <w:ind w:left="450" w:hanging="450"/>
      </w:pPr>
      <w:rPr>
        <w:rFonts w:cs="Times New Roman" w:hint="default"/>
      </w:rPr>
    </w:lvl>
    <w:lvl w:ilvl="1">
      <w:start w:val="1"/>
      <w:numFmt w:val="lowerRoman"/>
      <w:lvlText w:val="%2."/>
      <w:lvlJc w:val="right"/>
      <w:pPr>
        <w:tabs>
          <w:tab w:val="num" w:pos="928"/>
        </w:tabs>
        <w:ind w:left="928" w:hanging="36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
    <w:nsid w:val="22B41C2B"/>
    <w:multiLevelType w:val="hybridMultilevel"/>
    <w:tmpl w:val="53D2F0B4"/>
    <w:lvl w:ilvl="0" w:tplc="3CB413C2">
      <w:start w:val="3"/>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2EF11856"/>
    <w:multiLevelType w:val="multilevel"/>
    <w:tmpl w:val="9342F7E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778"/>
        </w:tabs>
        <w:ind w:left="1778" w:hanging="360"/>
      </w:pPr>
      <w:rPr>
        <w:rFonts w:cs="Times New Roman" w:hint="default"/>
      </w:rPr>
    </w:lvl>
    <w:lvl w:ilvl="2">
      <w:start w:val="1"/>
      <w:numFmt w:val="decimal"/>
      <w:lvlText w:val="%1.%2.%3"/>
      <w:lvlJc w:val="left"/>
      <w:pPr>
        <w:tabs>
          <w:tab w:val="num" w:pos="3556"/>
        </w:tabs>
        <w:ind w:left="3556" w:hanging="720"/>
      </w:pPr>
      <w:rPr>
        <w:rFonts w:cs="Times New Roman" w:hint="default"/>
      </w:rPr>
    </w:lvl>
    <w:lvl w:ilvl="3">
      <w:start w:val="1"/>
      <w:numFmt w:val="decimal"/>
      <w:lvlText w:val="%1.%2.%3.%4"/>
      <w:lvlJc w:val="left"/>
      <w:pPr>
        <w:tabs>
          <w:tab w:val="num" w:pos="5334"/>
        </w:tabs>
        <w:ind w:left="5334" w:hanging="1080"/>
      </w:pPr>
      <w:rPr>
        <w:rFonts w:cs="Times New Roman" w:hint="default"/>
      </w:rPr>
    </w:lvl>
    <w:lvl w:ilvl="4">
      <w:start w:val="1"/>
      <w:numFmt w:val="decimal"/>
      <w:lvlText w:val="%1.%2.%3.%4.%5"/>
      <w:lvlJc w:val="left"/>
      <w:pPr>
        <w:tabs>
          <w:tab w:val="num" w:pos="6752"/>
        </w:tabs>
        <w:ind w:left="6752" w:hanging="1080"/>
      </w:pPr>
      <w:rPr>
        <w:rFonts w:cs="Times New Roman" w:hint="default"/>
      </w:rPr>
    </w:lvl>
    <w:lvl w:ilvl="5">
      <w:start w:val="1"/>
      <w:numFmt w:val="decimal"/>
      <w:lvlText w:val="%1.%2.%3.%4.%5.%6"/>
      <w:lvlJc w:val="left"/>
      <w:pPr>
        <w:tabs>
          <w:tab w:val="num" w:pos="8530"/>
        </w:tabs>
        <w:ind w:left="8530" w:hanging="1440"/>
      </w:pPr>
      <w:rPr>
        <w:rFonts w:cs="Times New Roman" w:hint="default"/>
      </w:rPr>
    </w:lvl>
    <w:lvl w:ilvl="6">
      <w:start w:val="1"/>
      <w:numFmt w:val="decimal"/>
      <w:lvlText w:val="%1.%2.%3.%4.%5.%6.%7"/>
      <w:lvlJc w:val="left"/>
      <w:pPr>
        <w:tabs>
          <w:tab w:val="num" w:pos="9948"/>
        </w:tabs>
        <w:ind w:left="9948" w:hanging="1440"/>
      </w:pPr>
      <w:rPr>
        <w:rFonts w:cs="Times New Roman" w:hint="default"/>
      </w:rPr>
    </w:lvl>
    <w:lvl w:ilvl="7">
      <w:start w:val="1"/>
      <w:numFmt w:val="decimal"/>
      <w:lvlText w:val="%1.%2.%3.%4.%5.%6.%7.%8"/>
      <w:lvlJc w:val="left"/>
      <w:pPr>
        <w:tabs>
          <w:tab w:val="num" w:pos="11726"/>
        </w:tabs>
        <w:ind w:left="11726" w:hanging="1800"/>
      </w:pPr>
      <w:rPr>
        <w:rFonts w:cs="Times New Roman" w:hint="default"/>
      </w:rPr>
    </w:lvl>
    <w:lvl w:ilvl="8">
      <w:start w:val="1"/>
      <w:numFmt w:val="decimal"/>
      <w:lvlText w:val="%1.%2.%3.%4.%5.%6.%7.%8.%9"/>
      <w:lvlJc w:val="left"/>
      <w:pPr>
        <w:tabs>
          <w:tab w:val="num" w:pos="13504"/>
        </w:tabs>
        <w:ind w:left="13504" w:hanging="2160"/>
      </w:pPr>
      <w:rPr>
        <w:rFonts w:cs="Times New Roman" w:hint="default"/>
      </w:rPr>
    </w:lvl>
  </w:abstractNum>
  <w:abstractNum w:abstractNumId="4">
    <w:nsid w:val="37591814"/>
    <w:multiLevelType w:val="multilevel"/>
    <w:tmpl w:val="C170945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69"/>
        </w:tabs>
        <w:ind w:left="1069" w:hanging="360"/>
      </w:pPr>
      <w:rPr>
        <w:rFonts w:cs="Times New Roman" w:hint="default"/>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832"/>
        </w:tabs>
        <w:ind w:left="7832" w:hanging="2160"/>
      </w:pPr>
      <w:rPr>
        <w:rFonts w:cs="Times New Roman" w:hint="default"/>
      </w:rPr>
    </w:lvl>
  </w:abstractNum>
  <w:abstractNum w:abstractNumId="5">
    <w:nsid w:val="387E7616"/>
    <w:multiLevelType w:val="hybridMultilevel"/>
    <w:tmpl w:val="FBD0F4CE"/>
    <w:lvl w:ilvl="0" w:tplc="F9E80570">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42B424D0"/>
    <w:multiLevelType w:val="hybridMultilevel"/>
    <w:tmpl w:val="E25EB88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53105799"/>
    <w:multiLevelType w:val="multilevel"/>
    <w:tmpl w:val="142C585E"/>
    <w:lvl w:ilvl="0">
      <w:start w:val="1"/>
      <w:numFmt w:val="upperRoman"/>
      <w:lvlText w:val="%1."/>
      <w:legacy w:legacy="1" w:legacySpace="0" w:legacyIndent="288"/>
      <w:lvlJc w:val="left"/>
      <w:rPr>
        <w:rFonts w:ascii="Times New Roman" w:hAnsi="Times New Roman" w:cs="Times New Roman" w:hint="default"/>
      </w:rPr>
    </w:lvl>
    <w:lvl w:ilvl="1">
      <w:start w:val="3"/>
      <w:numFmt w:val="decimal"/>
      <w:isLgl/>
      <w:lvlText w:val="%1.%2"/>
      <w:lvlJc w:val="left"/>
      <w:pPr>
        <w:tabs>
          <w:tab w:val="num" w:pos="495"/>
        </w:tabs>
        <w:ind w:left="495" w:hanging="495"/>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1080"/>
        </w:tabs>
        <w:ind w:left="1080" w:hanging="108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2160"/>
        </w:tabs>
        <w:ind w:left="2160" w:hanging="2160"/>
      </w:pPr>
      <w:rPr>
        <w:rFonts w:cs="Times New Roman" w:hint="default"/>
      </w:rPr>
    </w:lvl>
  </w:abstractNum>
  <w:abstractNum w:abstractNumId="8">
    <w:nsid w:val="544A5D60"/>
    <w:multiLevelType w:val="hybridMultilevel"/>
    <w:tmpl w:val="27A0930A"/>
    <w:lvl w:ilvl="0" w:tplc="8BB40356">
      <w:start w:val="1"/>
      <w:numFmt w:val="decimal"/>
      <w:lvlText w:val="%1."/>
      <w:lvlJc w:val="left"/>
      <w:pPr>
        <w:ind w:left="644"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5995721E"/>
    <w:multiLevelType w:val="hybridMultilevel"/>
    <w:tmpl w:val="32044696"/>
    <w:lvl w:ilvl="0" w:tplc="94E822E6">
      <w:start w:val="3"/>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60806200"/>
    <w:multiLevelType w:val="hybridMultilevel"/>
    <w:tmpl w:val="20CA2914"/>
    <w:lvl w:ilvl="0" w:tplc="B8644D8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nsid w:val="627576BD"/>
    <w:multiLevelType w:val="hybridMultilevel"/>
    <w:tmpl w:val="1C264546"/>
    <w:lvl w:ilvl="0" w:tplc="0D8AA186">
      <w:start w:val="1"/>
      <w:numFmt w:val="decimal"/>
      <w:lvlText w:val="%1."/>
      <w:lvlJc w:val="left"/>
      <w:pPr>
        <w:ind w:left="865" w:hanging="360"/>
      </w:pPr>
      <w:rPr>
        <w:rFonts w:eastAsia="Times New Roman" w:cs="Times New Roman"/>
      </w:rPr>
    </w:lvl>
    <w:lvl w:ilvl="1" w:tplc="04190019">
      <w:start w:val="1"/>
      <w:numFmt w:val="lowerLetter"/>
      <w:lvlText w:val="%2."/>
      <w:lvlJc w:val="left"/>
      <w:pPr>
        <w:ind w:left="1585" w:hanging="360"/>
      </w:pPr>
      <w:rPr>
        <w:rFonts w:cs="Times New Roman"/>
      </w:rPr>
    </w:lvl>
    <w:lvl w:ilvl="2" w:tplc="0419001B">
      <w:start w:val="1"/>
      <w:numFmt w:val="lowerRoman"/>
      <w:lvlText w:val="%3."/>
      <w:lvlJc w:val="right"/>
      <w:pPr>
        <w:ind w:left="2305" w:hanging="180"/>
      </w:pPr>
      <w:rPr>
        <w:rFonts w:cs="Times New Roman"/>
      </w:rPr>
    </w:lvl>
    <w:lvl w:ilvl="3" w:tplc="0419000F">
      <w:start w:val="1"/>
      <w:numFmt w:val="decimal"/>
      <w:lvlText w:val="%4."/>
      <w:lvlJc w:val="left"/>
      <w:pPr>
        <w:ind w:left="3025" w:hanging="360"/>
      </w:pPr>
      <w:rPr>
        <w:rFonts w:cs="Times New Roman"/>
      </w:rPr>
    </w:lvl>
    <w:lvl w:ilvl="4" w:tplc="04190019">
      <w:start w:val="1"/>
      <w:numFmt w:val="lowerLetter"/>
      <w:lvlText w:val="%5."/>
      <w:lvlJc w:val="left"/>
      <w:pPr>
        <w:ind w:left="3745" w:hanging="360"/>
      </w:pPr>
      <w:rPr>
        <w:rFonts w:cs="Times New Roman"/>
      </w:rPr>
    </w:lvl>
    <w:lvl w:ilvl="5" w:tplc="0419001B">
      <w:start w:val="1"/>
      <w:numFmt w:val="lowerRoman"/>
      <w:lvlText w:val="%6."/>
      <w:lvlJc w:val="right"/>
      <w:pPr>
        <w:ind w:left="4465" w:hanging="180"/>
      </w:pPr>
      <w:rPr>
        <w:rFonts w:cs="Times New Roman"/>
      </w:rPr>
    </w:lvl>
    <w:lvl w:ilvl="6" w:tplc="0419000F">
      <w:start w:val="1"/>
      <w:numFmt w:val="decimal"/>
      <w:lvlText w:val="%7."/>
      <w:lvlJc w:val="left"/>
      <w:pPr>
        <w:ind w:left="5185" w:hanging="360"/>
      </w:pPr>
      <w:rPr>
        <w:rFonts w:cs="Times New Roman"/>
      </w:rPr>
    </w:lvl>
    <w:lvl w:ilvl="7" w:tplc="04190019">
      <w:start w:val="1"/>
      <w:numFmt w:val="lowerLetter"/>
      <w:lvlText w:val="%8."/>
      <w:lvlJc w:val="left"/>
      <w:pPr>
        <w:ind w:left="5905" w:hanging="360"/>
      </w:pPr>
      <w:rPr>
        <w:rFonts w:cs="Times New Roman"/>
      </w:rPr>
    </w:lvl>
    <w:lvl w:ilvl="8" w:tplc="0419001B">
      <w:start w:val="1"/>
      <w:numFmt w:val="lowerRoman"/>
      <w:lvlText w:val="%9."/>
      <w:lvlJc w:val="right"/>
      <w:pPr>
        <w:ind w:left="6625" w:hanging="180"/>
      </w:pPr>
      <w:rPr>
        <w:rFonts w:cs="Times New Roman"/>
      </w:rPr>
    </w:lvl>
  </w:abstractNum>
  <w:abstractNum w:abstractNumId="12">
    <w:nsid w:val="62B45DB8"/>
    <w:multiLevelType w:val="hybridMultilevel"/>
    <w:tmpl w:val="69902E0A"/>
    <w:lvl w:ilvl="0" w:tplc="63F2B670">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3">
    <w:nsid w:val="63AC1830"/>
    <w:multiLevelType w:val="hybridMultilevel"/>
    <w:tmpl w:val="6AD842B6"/>
    <w:lvl w:ilvl="0" w:tplc="B8063E5A">
      <w:start w:val="1"/>
      <w:numFmt w:val="decimal"/>
      <w:lvlText w:val="%1."/>
      <w:lvlJc w:val="left"/>
      <w:pPr>
        <w:ind w:left="1428" w:hanging="360"/>
      </w:pPr>
      <w:rPr>
        <w:rFonts w:cs="Times New Roman" w:hint="default"/>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4">
    <w:nsid w:val="69B75A35"/>
    <w:multiLevelType w:val="multilevel"/>
    <w:tmpl w:val="3794A328"/>
    <w:lvl w:ilvl="0">
      <w:start w:val="1"/>
      <w:numFmt w:val="decimal"/>
      <w:lvlText w:val="%1"/>
      <w:lvlJc w:val="left"/>
      <w:pPr>
        <w:ind w:left="1069" w:hanging="360"/>
      </w:pPr>
      <w:rPr>
        <w:rFonts w:cs="Times New Roman" w:hint="default"/>
      </w:rPr>
    </w:lvl>
    <w:lvl w:ilvl="1">
      <w:start w:val="1"/>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15">
    <w:nsid w:val="708C0A7C"/>
    <w:multiLevelType w:val="hybridMultilevel"/>
    <w:tmpl w:val="5590F95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num>
  <w:num w:numId="2">
    <w:abstractNumId w:val="1"/>
  </w:num>
  <w:num w:numId="3">
    <w:abstractNumId w:val="7"/>
    <w:lvlOverride w:ilvl="0">
      <w:startOverride w:val="1"/>
    </w:lvlOverride>
  </w:num>
  <w:num w:numId="4">
    <w:abstractNumId w:val="5"/>
  </w:num>
  <w:num w:numId="5">
    <w:abstractNumId w:val="9"/>
  </w:num>
  <w:num w:numId="6">
    <w:abstractNumId w:val="12"/>
  </w:num>
  <w:num w:numId="7">
    <w:abstractNumId w:val="13"/>
  </w:num>
  <w:num w:numId="8">
    <w:abstractNumId w:val="8"/>
  </w:num>
  <w:num w:numId="9">
    <w:abstractNumId w:val="15"/>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10"/>
  </w:num>
  <w:num w:numId="13">
    <w:abstractNumId w:val="4"/>
  </w:num>
  <w:num w:numId="14">
    <w:abstractNumId w:val="0"/>
  </w:num>
  <w:num w:numId="15">
    <w:abstractNumId w:val="2"/>
  </w:num>
  <w:num w:numId="1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D7D4A"/>
    <w:rsid w:val="00030478"/>
    <w:rsid w:val="0005183A"/>
    <w:rsid w:val="0009074A"/>
    <w:rsid w:val="000B02D1"/>
    <w:rsid w:val="000C59C3"/>
    <w:rsid w:val="000E255A"/>
    <w:rsid w:val="000F3F65"/>
    <w:rsid w:val="000F4ED5"/>
    <w:rsid w:val="0010706D"/>
    <w:rsid w:val="0011704D"/>
    <w:rsid w:val="0011796A"/>
    <w:rsid w:val="001258A9"/>
    <w:rsid w:val="0014097A"/>
    <w:rsid w:val="00157B93"/>
    <w:rsid w:val="001E286A"/>
    <w:rsid w:val="001E2CE7"/>
    <w:rsid w:val="00287DDD"/>
    <w:rsid w:val="00287EA3"/>
    <w:rsid w:val="002925A9"/>
    <w:rsid w:val="002A5328"/>
    <w:rsid w:val="002A5E63"/>
    <w:rsid w:val="002B3491"/>
    <w:rsid w:val="00311F27"/>
    <w:rsid w:val="003157CD"/>
    <w:rsid w:val="00382EA6"/>
    <w:rsid w:val="00383A22"/>
    <w:rsid w:val="00395A00"/>
    <w:rsid w:val="003A2429"/>
    <w:rsid w:val="003B264C"/>
    <w:rsid w:val="003D5350"/>
    <w:rsid w:val="00434FF3"/>
    <w:rsid w:val="00444790"/>
    <w:rsid w:val="00457514"/>
    <w:rsid w:val="004A36E0"/>
    <w:rsid w:val="004F6E9C"/>
    <w:rsid w:val="00515830"/>
    <w:rsid w:val="005176C7"/>
    <w:rsid w:val="00520F1D"/>
    <w:rsid w:val="0052515A"/>
    <w:rsid w:val="00531ED1"/>
    <w:rsid w:val="005404AD"/>
    <w:rsid w:val="00540989"/>
    <w:rsid w:val="00553DCB"/>
    <w:rsid w:val="005607C4"/>
    <w:rsid w:val="00570281"/>
    <w:rsid w:val="00573B5A"/>
    <w:rsid w:val="0059789A"/>
    <w:rsid w:val="005D04E7"/>
    <w:rsid w:val="005D0E7E"/>
    <w:rsid w:val="006065AE"/>
    <w:rsid w:val="00653195"/>
    <w:rsid w:val="0067319A"/>
    <w:rsid w:val="006820A2"/>
    <w:rsid w:val="006B4E5D"/>
    <w:rsid w:val="006D7D09"/>
    <w:rsid w:val="00703348"/>
    <w:rsid w:val="0070703C"/>
    <w:rsid w:val="007161C5"/>
    <w:rsid w:val="007440CD"/>
    <w:rsid w:val="00746C7C"/>
    <w:rsid w:val="00751250"/>
    <w:rsid w:val="00792F19"/>
    <w:rsid w:val="007A7AB8"/>
    <w:rsid w:val="007C7EBA"/>
    <w:rsid w:val="007D75AF"/>
    <w:rsid w:val="007F5ACB"/>
    <w:rsid w:val="0082678A"/>
    <w:rsid w:val="00850F14"/>
    <w:rsid w:val="00853C6B"/>
    <w:rsid w:val="008930F9"/>
    <w:rsid w:val="008A71A1"/>
    <w:rsid w:val="008C33A9"/>
    <w:rsid w:val="008C6BD4"/>
    <w:rsid w:val="008F7D93"/>
    <w:rsid w:val="009B302C"/>
    <w:rsid w:val="009D1757"/>
    <w:rsid w:val="009F0C25"/>
    <w:rsid w:val="00A32BB9"/>
    <w:rsid w:val="00A32D0A"/>
    <w:rsid w:val="00A57F11"/>
    <w:rsid w:val="00A64504"/>
    <w:rsid w:val="00A64E6A"/>
    <w:rsid w:val="00A7342D"/>
    <w:rsid w:val="00A97E80"/>
    <w:rsid w:val="00AA18EC"/>
    <w:rsid w:val="00AD3BDC"/>
    <w:rsid w:val="00AE2F9F"/>
    <w:rsid w:val="00AF1F94"/>
    <w:rsid w:val="00B26D57"/>
    <w:rsid w:val="00B616C0"/>
    <w:rsid w:val="00BB117C"/>
    <w:rsid w:val="00BD7EA0"/>
    <w:rsid w:val="00BE66F2"/>
    <w:rsid w:val="00BF33AC"/>
    <w:rsid w:val="00C24446"/>
    <w:rsid w:val="00C3408C"/>
    <w:rsid w:val="00C34166"/>
    <w:rsid w:val="00C3449E"/>
    <w:rsid w:val="00C35334"/>
    <w:rsid w:val="00C54E49"/>
    <w:rsid w:val="00C65F22"/>
    <w:rsid w:val="00C95DA5"/>
    <w:rsid w:val="00CD1184"/>
    <w:rsid w:val="00D109E1"/>
    <w:rsid w:val="00D54CE9"/>
    <w:rsid w:val="00D81CAD"/>
    <w:rsid w:val="00D901A1"/>
    <w:rsid w:val="00DA630D"/>
    <w:rsid w:val="00DB0EB7"/>
    <w:rsid w:val="00DB6DDC"/>
    <w:rsid w:val="00DC155D"/>
    <w:rsid w:val="00DF0E82"/>
    <w:rsid w:val="00E0304C"/>
    <w:rsid w:val="00E10239"/>
    <w:rsid w:val="00E2198B"/>
    <w:rsid w:val="00E43F95"/>
    <w:rsid w:val="00E45C1F"/>
    <w:rsid w:val="00E65CE5"/>
    <w:rsid w:val="00E731D5"/>
    <w:rsid w:val="00EA3C93"/>
    <w:rsid w:val="00EC1A03"/>
    <w:rsid w:val="00ED7D4A"/>
    <w:rsid w:val="00EE1BA6"/>
    <w:rsid w:val="00F5171F"/>
    <w:rsid w:val="00F543DF"/>
    <w:rsid w:val="00F5562C"/>
    <w:rsid w:val="00F868C1"/>
    <w:rsid w:val="00FD5F70"/>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2EA6"/>
    <w:rPr>
      <w:rFonts w:ascii="Times New Roman" w:eastAsia="Times New Roman" w:hAnsi="Times New Roman"/>
      <w:sz w:val="24"/>
      <w:szCs w:val="24"/>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82EA6"/>
    <w:rPr>
      <w:rFonts w:ascii="Times New Roman" w:hAnsi="Times New Roman" w:cs="Times New Roman"/>
      <w:color w:val="0000FF"/>
      <w:u w:val="single"/>
    </w:rPr>
  </w:style>
  <w:style w:type="paragraph" w:customStyle="1" w:styleId="1">
    <w:name w:val="Основной текст с отступом1"/>
    <w:basedOn w:val="Normal"/>
    <w:link w:val="BodyTextIndentChar"/>
    <w:uiPriority w:val="99"/>
    <w:rsid w:val="000E255A"/>
    <w:pPr>
      <w:spacing w:after="120"/>
      <w:ind w:left="283"/>
    </w:pPr>
    <w:rPr>
      <w:rFonts w:eastAsia="Calibri"/>
    </w:rPr>
  </w:style>
  <w:style w:type="character" w:customStyle="1" w:styleId="BodyTextIndentChar">
    <w:name w:val="Body Text Indent Char"/>
    <w:basedOn w:val="DefaultParagraphFont"/>
    <w:link w:val="1"/>
    <w:uiPriority w:val="99"/>
    <w:locked/>
    <w:rsid w:val="000E255A"/>
    <w:rPr>
      <w:rFonts w:ascii="Times New Roman" w:hAnsi="Times New Roman" w:cs="Times New Roman"/>
      <w:sz w:val="24"/>
      <w:szCs w:val="24"/>
      <w:lang w:eastAsia="ru-RU"/>
    </w:rPr>
  </w:style>
  <w:style w:type="paragraph" w:styleId="ListParagraph">
    <w:name w:val="List Paragraph"/>
    <w:basedOn w:val="Normal"/>
    <w:uiPriority w:val="99"/>
    <w:qFormat/>
    <w:rsid w:val="00444790"/>
    <w:pPr>
      <w:ind w:left="720"/>
      <w:contextualSpacing/>
    </w:pPr>
  </w:style>
  <w:style w:type="paragraph" w:styleId="BalloonText">
    <w:name w:val="Balloon Text"/>
    <w:basedOn w:val="Normal"/>
    <w:link w:val="BalloonTextChar"/>
    <w:uiPriority w:val="99"/>
    <w:semiHidden/>
    <w:rsid w:val="00444790"/>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44790"/>
    <w:rPr>
      <w:rFonts w:ascii="Tahoma" w:hAnsi="Tahoma" w:cs="Tahoma"/>
      <w:sz w:val="16"/>
      <w:szCs w:val="16"/>
      <w:lang w:eastAsia="ru-RU"/>
    </w:rPr>
  </w:style>
  <w:style w:type="paragraph" w:styleId="Header">
    <w:name w:val="header"/>
    <w:basedOn w:val="Normal"/>
    <w:link w:val="HeaderChar"/>
    <w:uiPriority w:val="99"/>
    <w:rsid w:val="00D81CAD"/>
    <w:pPr>
      <w:tabs>
        <w:tab w:val="center" w:pos="4677"/>
        <w:tab w:val="right" w:pos="9355"/>
      </w:tabs>
    </w:pPr>
  </w:style>
  <w:style w:type="character" w:customStyle="1" w:styleId="HeaderChar">
    <w:name w:val="Header Char"/>
    <w:basedOn w:val="DefaultParagraphFont"/>
    <w:link w:val="Header"/>
    <w:uiPriority w:val="99"/>
    <w:locked/>
    <w:rsid w:val="00D81CAD"/>
    <w:rPr>
      <w:rFonts w:ascii="Times New Roman" w:hAnsi="Times New Roman" w:cs="Times New Roman"/>
      <w:sz w:val="24"/>
      <w:szCs w:val="24"/>
      <w:lang w:eastAsia="ru-RU"/>
    </w:rPr>
  </w:style>
  <w:style w:type="paragraph" w:styleId="Footer">
    <w:name w:val="footer"/>
    <w:basedOn w:val="Normal"/>
    <w:link w:val="FooterChar"/>
    <w:uiPriority w:val="99"/>
    <w:rsid w:val="00D81CAD"/>
    <w:pPr>
      <w:tabs>
        <w:tab w:val="center" w:pos="4677"/>
        <w:tab w:val="right" w:pos="9355"/>
      </w:tabs>
    </w:pPr>
  </w:style>
  <w:style w:type="character" w:customStyle="1" w:styleId="FooterChar">
    <w:name w:val="Footer Char"/>
    <w:basedOn w:val="DefaultParagraphFont"/>
    <w:link w:val="Footer"/>
    <w:uiPriority w:val="99"/>
    <w:locked/>
    <w:rsid w:val="00D81CAD"/>
    <w:rPr>
      <w:rFonts w:ascii="Times New Roman" w:hAnsi="Times New Roman" w:cs="Times New Roman"/>
      <w:sz w:val="24"/>
      <w:szCs w:val="24"/>
      <w:lang w:eastAsia="ru-RU"/>
    </w:rPr>
  </w:style>
  <w:style w:type="character" w:styleId="PageNumber">
    <w:name w:val="page number"/>
    <w:basedOn w:val="DefaultParagraphFont"/>
    <w:uiPriority w:val="99"/>
    <w:rsid w:val="00853C6B"/>
    <w:rPr>
      <w:rFonts w:cs="Times New Roman"/>
    </w:rPr>
  </w:style>
</w:styles>
</file>

<file path=word/webSettings.xml><?xml version="1.0" encoding="utf-8"?>
<w:webSettings xmlns:r="http://schemas.openxmlformats.org/officeDocument/2006/relationships" xmlns:w="http://schemas.openxmlformats.org/wordprocessingml/2006/main">
  <w:divs>
    <w:div w:id="318510068">
      <w:marLeft w:val="0"/>
      <w:marRight w:val="0"/>
      <w:marTop w:val="0"/>
      <w:marBottom w:val="0"/>
      <w:divBdr>
        <w:top w:val="none" w:sz="0" w:space="0" w:color="auto"/>
        <w:left w:val="none" w:sz="0" w:space="0" w:color="auto"/>
        <w:bottom w:val="none" w:sz="0" w:space="0" w:color="auto"/>
        <w:right w:val="none" w:sz="0" w:space="0" w:color="auto"/>
      </w:divBdr>
    </w:div>
    <w:div w:id="318510069">
      <w:marLeft w:val="0"/>
      <w:marRight w:val="0"/>
      <w:marTop w:val="0"/>
      <w:marBottom w:val="0"/>
      <w:divBdr>
        <w:top w:val="none" w:sz="0" w:space="0" w:color="auto"/>
        <w:left w:val="none" w:sz="0" w:space="0" w:color="auto"/>
        <w:bottom w:val="none" w:sz="0" w:space="0" w:color="auto"/>
        <w:right w:val="none" w:sz="0" w:space="0" w:color="auto"/>
      </w:divBdr>
    </w:div>
    <w:div w:id="318510070">
      <w:marLeft w:val="0"/>
      <w:marRight w:val="0"/>
      <w:marTop w:val="0"/>
      <w:marBottom w:val="0"/>
      <w:divBdr>
        <w:top w:val="none" w:sz="0" w:space="0" w:color="auto"/>
        <w:left w:val="none" w:sz="0" w:space="0" w:color="auto"/>
        <w:bottom w:val="none" w:sz="0" w:space="0" w:color="auto"/>
        <w:right w:val="none" w:sz="0" w:space="0" w:color="auto"/>
      </w:divBdr>
    </w:div>
    <w:div w:id="318510071">
      <w:marLeft w:val="0"/>
      <w:marRight w:val="0"/>
      <w:marTop w:val="0"/>
      <w:marBottom w:val="0"/>
      <w:divBdr>
        <w:top w:val="none" w:sz="0" w:space="0" w:color="auto"/>
        <w:left w:val="none" w:sz="0" w:space="0" w:color="auto"/>
        <w:bottom w:val="none" w:sz="0" w:space="0" w:color="auto"/>
        <w:right w:val="none" w:sz="0" w:space="0" w:color="auto"/>
      </w:divBdr>
    </w:div>
    <w:div w:id="318510072">
      <w:marLeft w:val="0"/>
      <w:marRight w:val="0"/>
      <w:marTop w:val="0"/>
      <w:marBottom w:val="0"/>
      <w:divBdr>
        <w:top w:val="none" w:sz="0" w:space="0" w:color="auto"/>
        <w:left w:val="none" w:sz="0" w:space="0" w:color="auto"/>
        <w:bottom w:val="none" w:sz="0" w:space="0" w:color="auto"/>
        <w:right w:val="none" w:sz="0" w:space="0" w:color="auto"/>
      </w:divBdr>
    </w:div>
    <w:div w:id="318510073">
      <w:marLeft w:val="0"/>
      <w:marRight w:val="0"/>
      <w:marTop w:val="0"/>
      <w:marBottom w:val="0"/>
      <w:divBdr>
        <w:top w:val="none" w:sz="0" w:space="0" w:color="auto"/>
        <w:left w:val="none" w:sz="0" w:space="0" w:color="auto"/>
        <w:bottom w:val="none" w:sz="0" w:space="0" w:color="auto"/>
        <w:right w:val="none" w:sz="0" w:space="0" w:color="auto"/>
      </w:divBdr>
    </w:div>
    <w:div w:id="318510074">
      <w:marLeft w:val="0"/>
      <w:marRight w:val="0"/>
      <w:marTop w:val="0"/>
      <w:marBottom w:val="0"/>
      <w:divBdr>
        <w:top w:val="none" w:sz="0" w:space="0" w:color="auto"/>
        <w:left w:val="none" w:sz="0" w:space="0" w:color="auto"/>
        <w:bottom w:val="none" w:sz="0" w:space="0" w:color="auto"/>
        <w:right w:val="none" w:sz="0" w:space="0" w:color="auto"/>
      </w:divBdr>
    </w:div>
    <w:div w:id="318510075">
      <w:marLeft w:val="0"/>
      <w:marRight w:val="0"/>
      <w:marTop w:val="0"/>
      <w:marBottom w:val="0"/>
      <w:divBdr>
        <w:top w:val="none" w:sz="0" w:space="0" w:color="auto"/>
        <w:left w:val="none" w:sz="0" w:space="0" w:color="auto"/>
        <w:bottom w:val="none" w:sz="0" w:space="0" w:color="auto"/>
        <w:right w:val="none" w:sz="0" w:space="0" w:color="auto"/>
      </w:divBdr>
    </w:div>
    <w:div w:id="318510076">
      <w:marLeft w:val="0"/>
      <w:marRight w:val="0"/>
      <w:marTop w:val="0"/>
      <w:marBottom w:val="0"/>
      <w:divBdr>
        <w:top w:val="none" w:sz="0" w:space="0" w:color="auto"/>
        <w:left w:val="none" w:sz="0" w:space="0" w:color="auto"/>
        <w:bottom w:val="none" w:sz="0" w:space="0" w:color="auto"/>
        <w:right w:val="none" w:sz="0" w:space="0" w:color="auto"/>
      </w:divBdr>
    </w:div>
    <w:div w:id="318510077">
      <w:marLeft w:val="0"/>
      <w:marRight w:val="0"/>
      <w:marTop w:val="0"/>
      <w:marBottom w:val="0"/>
      <w:divBdr>
        <w:top w:val="none" w:sz="0" w:space="0" w:color="auto"/>
        <w:left w:val="none" w:sz="0" w:space="0" w:color="auto"/>
        <w:bottom w:val="none" w:sz="0" w:space="0" w:color="auto"/>
        <w:right w:val="none" w:sz="0" w:space="0" w:color="auto"/>
      </w:divBdr>
    </w:div>
    <w:div w:id="318510078">
      <w:marLeft w:val="0"/>
      <w:marRight w:val="0"/>
      <w:marTop w:val="0"/>
      <w:marBottom w:val="0"/>
      <w:divBdr>
        <w:top w:val="none" w:sz="0" w:space="0" w:color="auto"/>
        <w:left w:val="none" w:sz="0" w:space="0" w:color="auto"/>
        <w:bottom w:val="none" w:sz="0" w:space="0" w:color="auto"/>
        <w:right w:val="none" w:sz="0" w:space="0" w:color="auto"/>
      </w:divBdr>
    </w:div>
    <w:div w:id="318510079">
      <w:marLeft w:val="0"/>
      <w:marRight w:val="0"/>
      <w:marTop w:val="0"/>
      <w:marBottom w:val="0"/>
      <w:divBdr>
        <w:top w:val="none" w:sz="0" w:space="0" w:color="auto"/>
        <w:left w:val="none" w:sz="0" w:space="0" w:color="auto"/>
        <w:bottom w:val="none" w:sz="0" w:space="0" w:color="auto"/>
        <w:right w:val="none" w:sz="0" w:space="0" w:color="auto"/>
      </w:divBdr>
    </w:div>
    <w:div w:id="318510080">
      <w:marLeft w:val="0"/>
      <w:marRight w:val="0"/>
      <w:marTop w:val="0"/>
      <w:marBottom w:val="0"/>
      <w:divBdr>
        <w:top w:val="none" w:sz="0" w:space="0" w:color="auto"/>
        <w:left w:val="none" w:sz="0" w:space="0" w:color="auto"/>
        <w:bottom w:val="none" w:sz="0" w:space="0" w:color="auto"/>
        <w:right w:val="none" w:sz="0" w:space="0" w:color="auto"/>
      </w:divBdr>
    </w:div>
    <w:div w:id="318510081">
      <w:marLeft w:val="0"/>
      <w:marRight w:val="0"/>
      <w:marTop w:val="0"/>
      <w:marBottom w:val="0"/>
      <w:divBdr>
        <w:top w:val="none" w:sz="0" w:space="0" w:color="auto"/>
        <w:left w:val="none" w:sz="0" w:space="0" w:color="auto"/>
        <w:bottom w:val="none" w:sz="0" w:space="0" w:color="auto"/>
        <w:right w:val="none" w:sz="0" w:space="0" w:color="auto"/>
      </w:divBdr>
    </w:div>
    <w:div w:id="318510082">
      <w:marLeft w:val="0"/>
      <w:marRight w:val="0"/>
      <w:marTop w:val="0"/>
      <w:marBottom w:val="0"/>
      <w:divBdr>
        <w:top w:val="none" w:sz="0" w:space="0" w:color="auto"/>
        <w:left w:val="none" w:sz="0" w:space="0" w:color="auto"/>
        <w:bottom w:val="none" w:sz="0" w:space="0" w:color="auto"/>
        <w:right w:val="none" w:sz="0" w:space="0" w:color="auto"/>
      </w:divBdr>
    </w:div>
    <w:div w:id="31851008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ebmail.sumdu.edu.ua/?_task=mail&amp;_action=show&amp;_uid=30749&amp;_mbox=INBOX" TargetMode="External"/><Relationship Id="rId13" Type="http://schemas.openxmlformats.org/officeDocument/2006/relationships/image" Target="media/image3.png"/><Relationship Id="rId18" Type="http://schemas.openxmlformats.org/officeDocument/2006/relationships/hyperlink" Target="http://www.ncbi.nlm.nih.gov/pmc/articles/PMC3646205/"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Ped@med.sumdu.edu.ua" TargetMode="External"/><Relationship Id="rId12" Type="http://schemas.openxmlformats.org/officeDocument/2006/relationships/oleObject" Target="embeddings/oleObject1.bin"/><Relationship Id="rId17" Type="http://schemas.openxmlformats.org/officeDocument/2006/relationships/hyperlink" Target="http://www.ncbi.nlm.nih.gov/pmc/articles/PMC2845871/" TargetMode="Externa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image" Target="http://webmail.sumdu.edu.ua/skins/default/images/icons/silhouette.png"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oleObject" Target="embeddings/oleObject2.bin"/><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307</TotalTime>
  <Pages>55</Pages>
  <Words>12984</Words>
  <Characters>-32766</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Христинка</dc:creator>
  <cp:keywords/>
  <dc:description/>
  <cp:lastModifiedBy>user1</cp:lastModifiedBy>
  <cp:revision>26</cp:revision>
  <cp:lastPrinted>2014-02-10T12:58:00Z</cp:lastPrinted>
  <dcterms:created xsi:type="dcterms:W3CDTF">2013-12-25T11:42:00Z</dcterms:created>
  <dcterms:modified xsi:type="dcterms:W3CDTF">2014-05-20T06:48:00Z</dcterms:modified>
</cp:coreProperties>
</file>