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5CE" w:rsidRPr="00612D8D" w:rsidRDefault="008E25CE" w:rsidP="008E25CE">
      <w:pPr>
        <w:ind w:firstLine="454"/>
        <w:jc w:val="center"/>
        <w:rPr>
          <w:b/>
          <w:caps/>
          <w:sz w:val="20"/>
          <w:szCs w:val="20"/>
          <w:lang w:val="uk-UA"/>
        </w:rPr>
      </w:pPr>
      <w:r w:rsidRPr="00612D8D">
        <w:rPr>
          <w:b/>
          <w:caps/>
          <w:sz w:val="20"/>
          <w:szCs w:val="20"/>
          <w:lang w:val="en-US"/>
        </w:rPr>
        <w:t>Clinical features of asthma course in obese patients treated by inhaled steroids</w:t>
      </w:r>
    </w:p>
    <w:p w:rsidR="008E25CE" w:rsidRPr="00612D8D" w:rsidRDefault="008E25CE" w:rsidP="008E25CE">
      <w:pPr>
        <w:pStyle w:val="a3"/>
        <w:ind w:firstLine="454"/>
        <w:jc w:val="center"/>
        <w:rPr>
          <w:i/>
          <w:sz w:val="20"/>
          <w:szCs w:val="20"/>
          <w:lang w:val="en-US"/>
        </w:rPr>
      </w:pPr>
      <w:proofErr w:type="spellStart"/>
      <w:r w:rsidRPr="00612D8D">
        <w:rPr>
          <w:i/>
          <w:sz w:val="20"/>
          <w:szCs w:val="20"/>
          <w:lang w:val="uk-UA"/>
        </w:rPr>
        <w:t>Nurul</w:t>
      </w:r>
      <w:proofErr w:type="spellEnd"/>
      <w:r w:rsidRPr="00612D8D">
        <w:rPr>
          <w:i/>
          <w:sz w:val="20"/>
          <w:szCs w:val="20"/>
          <w:lang w:val="uk-UA"/>
        </w:rPr>
        <w:t xml:space="preserve"> </w:t>
      </w:r>
      <w:proofErr w:type="spellStart"/>
      <w:r w:rsidRPr="00612D8D">
        <w:rPr>
          <w:i/>
          <w:sz w:val="20"/>
          <w:szCs w:val="20"/>
          <w:lang w:val="uk-UA"/>
        </w:rPr>
        <w:t>Syuhada</w:t>
      </w:r>
      <w:proofErr w:type="spellEnd"/>
      <w:r w:rsidRPr="00612D8D">
        <w:rPr>
          <w:i/>
          <w:sz w:val="20"/>
          <w:szCs w:val="20"/>
          <w:lang w:val="uk-UA"/>
        </w:rPr>
        <w:t xml:space="preserve"> </w:t>
      </w:r>
      <w:proofErr w:type="spellStart"/>
      <w:r w:rsidRPr="00612D8D">
        <w:rPr>
          <w:i/>
          <w:sz w:val="20"/>
          <w:szCs w:val="20"/>
          <w:lang w:val="uk-UA"/>
        </w:rPr>
        <w:t>Mazlan</w:t>
      </w:r>
      <w:proofErr w:type="spellEnd"/>
      <w:r w:rsidRPr="00612D8D">
        <w:rPr>
          <w:i/>
          <w:sz w:val="20"/>
          <w:szCs w:val="20"/>
          <w:lang w:val="uk-UA"/>
        </w:rPr>
        <w:t xml:space="preserve">, </w:t>
      </w:r>
      <w:r w:rsidRPr="00612D8D">
        <w:rPr>
          <w:i/>
          <w:sz w:val="20"/>
          <w:szCs w:val="20"/>
          <w:lang w:val="en-US"/>
        </w:rPr>
        <w:t xml:space="preserve">student of </w:t>
      </w:r>
      <w:r w:rsidRPr="00612D8D">
        <w:rPr>
          <w:i/>
          <w:sz w:val="20"/>
          <w:szCs w:val="20"/>
          <w:lang w:val="uk-UA"/>
        </w:rPr>
        <w:t>6</w:t>
      </w:r>
      <w:proofErr w:type="spellStart"/>
      <w:r w:rsidRPr="00612D8D">
        <w:rPr>
          <w:i/>
          <w:sz w:val="20"/>
          <w:szCs w:val="20"/>
          <w:vertAlign w:val="superscript"/>
          <w:lang w:val="en-US"/>
        </w:rPr>
        <w:t>th</w:t>
      </w:r>
      <w:proofErr w:type="spellEnd"/>
      <w:r w:rsidRPr="00612D8D">
        <w:rPr>
          <w:i/>
          <w:sz w:val="20"/>
          <w:szCs w:val="20"/>
          <w:lang w:val="en-US"/>
        </w:rPr>
        <w:t xml:space="preserve"> course</w:t>
      </w:r>
    </w:p>
    <w:p w:rsidR="008E25CE" w:rsidRPr="00612D8D" w:rsidRDefault="008E25CE" w:rsidP="008E25CE">
      <w:pPr>
        <w:ind w:firstLine="454"/>
        <w:jc w:val="center"/>
        <w:rPr>
          <w:i/>
          <w:sz w:val="20"/>
          <w:szCs w:val="20"/>
          <w:lang w:val="en-US"/>
        </w:rPr>
      </w:pPr>
      <w:r w:rsidRPr="00612D8D">
        <w:rPr>
          <w:i/>
          <w:sz w:val="20"/>
          <w:szCs w:val="20"/>
          <w:lang w:val="en-US"/>
        </w:rPr>
        <w:t>Science chief — M</w:t>
      </w:r>
      <w:r>
        <w:rPr>
          <w:i/>
          <w:sz w:val="20"/>
          <w:szCs w:val="20"/>
          <w:lang w:val="en-US"/>
        </w:rPr>
        <w:t>.</w:t>
      </w:r>
      <w:r w:rsidRPr="00612D8D">
        <w:rPr>
          <w:i/>
          <w:sz w:val="20"/>
          <w:szCs w:val="20"/>
          <w:lang w:val="en-US"/>
        </w:rPr>
        <w:t>D</w:t>
      </w:r>
      <w:r>
        <w:rPr>
          <w:i/>
          <w:sz w:val="20"/>
          <w:szCs w:val="20"/>
          <w:lang w:val="en-US"/>
        </w:rPr>
        <w:t>.,</w:t>
      </w:r>
      <w:r w:rsidRPr="00612D8D">
        <w:rPr>
          <w:i/>
          <w:sz w:val="20"/>
          <w:szCs w:val="20"/>
          <w:lang w:val="en-US"/>
        </w:rPr>
        <w:t xml:space="preserve"> G.A. </w:t>
      </w:r>
      <w:proofErr w:type="spellStart"/>
      <w:r w:rsidRPr="00612D8D">
        <w:rPr>
          <w:i/>
          <w:sz w:val="20"/>
          <w:szCs w:val="20"/>
          <w:lang w:val="en-US"/>
        </w:rPr>
        <w:t>Fadieieva</w:t>
      </w:r>
      <w:proofErr w:type="spellEnd"/>
    </w:p>
    <w:p w:rsidR="008E25CE" w:rsidRDefault="008E25CE" w:rsidP="008E25CE">
      <w:pPr>
        <w:ind w:firstLine="454"/>
        <w:jc w:val="center"/>
        <w:rPr>
          <w:i/>
          <w:sz w:val="20"/>
          <w:szCs w:val="20"/>
          <w:lang w:val="en-US"/>
        </w:rPr>
      </w:pPr>
      <w:r w:rsidRPr="008D2100">
        <w:rPr>
          <w:i/>
          <w:sz w:val="20"/>
          <w:szCs w:val="20"/>
          <w:lang w:val="en-US"/>
        </w:rPr>
        <w:t>Sumy State University</w:t>
      </w:r>
      <w:r w:rsidRPr="00612D8D">
        <w:rPr>
          <w:i/>
          <w:sz w:val="20"/>
          <w:szCs w:val="20"/>
          <w:lang w:val="en-US"/>
        </w:rPr>
        <w:t xml:space="preserve">, Department of Internal Medicine postgraduate education with </w:t>
      </w:r>
      <w:proofErr w:type="spellStart"/>
      <w:r w:rsidRPr="00612D8D">
        <w:rPr>
          <w:i/>
          <w:sz w:val="20"/>
          <w:szCs w:val="20"/>
          <w:lang w:val="en-US"/>
        </w:rPr>
        <w:t>propedeutics</w:t>
      </w:r>
      <w:proofErr w:type="spellEnd"/>
      <w:r w:rsidRPr="00612D8D">
        <w:rPr>
          <w:i/>
          <w:sz w:val="20"/>
          <w:szCs w:val="20"/>
          <w:lang w:val="en-US"/>
        </w:rPr>
        <w:t xml:space="preserve"> course</w:t>
      </w:r>
    </w:p>
    <w:p w:rsidR="008E25CE" w:rsidRPr="00612D8D" w:rsidRDefault="008E25CE" w:rsidP="008E25CE">
      <w:pPr>
        <w:ind w:firstLine="454"/>
        <w:jc w:val="center"/>
        <w:rPr>
          <w:i/>
          <w:sz w:val="20"/>
          <w:szCs w:val="20"/>
          <w:lang w:val="en-US"/>
        </w:rPr>
      </w:pPr>
    </w:p>
    <w:p w:rsidR="008E25CE" w:rsidRPr="00612D8D" w:rsidRDefault="008E25CE" w:rsidP="008E25CE">
      <w:pPr>
        <w:ind w:firstLine="454"/>
        <w:jc w:val="both"/>
        <w:rPr>
          <w:sz w:val="20"/>
          <w:szCs w:val="20"/>
          <w:lang w:val="en-US"/>
        </w:rPr>
      </w:pPr>
      <w:r w:rsidRPr="008C08D5">
        <w:rPr>
          <w:b/>
          <w:iCs/>
          <w:sz w:val="20"/>
          <w:szCs w:val="20"/>
          <w:lang w:val="en-US"/>
        </w:rPr>
        <w:t>Study objectives:</w:t>
      </w:r>
      <w:r w:rsidRPr="00612D8D">
        <w:rPr>
          <w:sz w:val="20"/>
          <w:szCs w:val="20"/>
          <w:lang w:val="en-US"/>
        </w:rPr>
        <w:t xml:space="preserve"> To determine asthma</w:t>
      </w:r>
      <w:r w:rsidRPr="00612D8D">
        <w:rPr>
          <w:sz w:val="20"/>
          <w:szCs w:val="20"/>
          <w:lang w:val="uk-UA"/>
        </w:rPr>
        <w:t>-control</w:t>
      </w:r>
      <w:r w:rsidRPr="00612D8D">
        <w:rPr>
          <w:sz w:val="20"/>
          <w:szCs w:val="20"/>
          <w:lang w:val="en-US"/>
        </w:rPr>
        <w:t xml:space="preserve"> in obese patients treated by inhaled steroids.</w:t>
      </w:r>
      <w:r w:rsidRPr="00612D8D">
        <w:rPr>
          <w:sz w:val="20"/>
          <w:szCs w:val="20"/>
          <w:vertAlign w:val="superscript"/>
          <w:lang w:val="en-US"/>
        </w:rPr>
        <w:t xml:space="preserve"> </w:t>
      </w:r>
    </w:p>
    <w:p w:rsidR="008E25CE" w:rsidRPr="00612D8D" w:rsidRDefault="008E25CE" w:rsidP="008E25CE">
      <w:pPr>
        <w:ind w:firstLine="454"/>
        <w:jc w:val="both"/>
        <w:rPr>
          <w:sz w:val="20"/>
          <w:szCs w:val="20"/>
          <w:lang w:val="en-US"/>
        </w:rPr>
      </w:pPr>
      <w:r w:rsidRPr="008C08D5">
        <w:rPr>
          <w:b/>
          <w:iCs/>
          <w:sz w:val="20"/>
          <w:szCs w:val="20"/>
          <w:lang w:val="en-US"/>
        </w:rPr>
        <w:t>Methods:</w:t>
      </w:r>
      <w:r w:rsidRPr="00612D8D">
        <w:rPr>
          <w:sz w:val="20"/>
          <w:szCs w:val="20"/>
          <w:lang w:val="en-US"/>
        </w:rPr>
        <w:t xml:space="preserve"> 132 asthma patients were studied after administration of long-acting ß</w:t>
      </w:r>
      <w:r w:rsidRPr="00612D8D">
        <w:rPr>
          <w:sz w:val="20"/>
          <w:szCs w:val="20"/>
          <w:vertAlign w:val="subscript"/>
          <w:lang w:val="en-US"/>
        </w:rPr>
        <w:t>2</w:t>
      </w:r>
      <w:r w:rsidRPr="00612D8D">
        <w:rPr>
          <w:sz w:val="20"/>
          <w:szCs w:val="20"/>
          <w:lang w:val="en-US"/>
        </w:rPr>
        <w:t>-agonists and inhaled steroids in dose appropriate to asthma severity.</w:t>
      </w:r>
      <w:r w:rsidRPr="00612D8D">
        <w:rPr>
          <w:sz w:val="20"/>
          <w:szCs w:val="20"/>
          <w:lang w:val="uk-UA"/>
        </w:rPr>
        <w:t xml:space="preserve"> </w:t>
      </w:r>
      <w:proofErr w:type="gramStart"/>
      <w:r w:rsidRPr="00612D8D">
        <w:rPr>
          <w:sz w:val="20"/>
          <w:szCs w:val="20"/>
          <w:lang w:val="en-US"/>
        </w:rPr>
        <w:t>The I</w:t>
      </w:r>
      <w:proofErr w:type="gramEnd"/>
      <w:r w:rsidRPr="00612D8D">
        <w:rPr>
          <w:sz w:val="20"/>
          <w:szCs w:val="20"/>
          <w:lang w:val="en-US"/>
        </w:rPr>
        <w:t xml:space="preserve"> group included 24 patients with a normal body mass index (BMI), the II group – 104 patients with obesity. Obesity was diagnosed according to WHO criteria (1999). Diagnosis of asthma and its severity was defined as provided by GINA (2006). Flow-volume </w:t>
      </w:r>
      <w:proofErr w:type="spellStart"/>
      <w:r w:rsidRPr="00612D8D">
        <w:rPr>
          <w:sz w:val="20"/>
          <w:szCs w:val="20"/>
          <w:lang w:val="en-US"/>
        </w:rPr>
        <w:t>spirometry</w:t>
      </w:r>
      <w:proofErr w:type="spellEnd"/>
      <w:r w:rsidRPr="00612D8D">
        <w:rPr>
          <w:sz w:val="20"/>
          <w:szCs w:val="20"/>
          <w:lang w:val="en-US"/>
        </w:rPr>
        <w:t xml:space="preserve"> was performed. Statistical processing of results was carried out using licensed Microsoft Office 2000.</w:t>
      </w:r>
    </w:p>
    <w:p w:rsidR="008E25CE" w:rsidRPr="00612D8D" w:rsidRDefault="008E25CE" w:rsidP="008E25CE">
      <w:pPr>
        <w:ind w:firstLine="454"/>
        <w:jc w:val="both"/>
        <w:rPr>
          <w:sz w:val="20"/>
          <w:szCs w:val="20"/>
          <w:lang w:val="en-US"/>
        </w:rPr>
      </w:pPr>
      <w:r w:rsidRPr="008C08D5">
        <w:rPr>
          <w:b/>
          <w:iCs/>
          <w:sz w:val="20"/>
          <w:szCs w:val="20"/>
          <w:lang w:val="en-US"/>
        </w:rPr>
        <w:t>Results:</w:t>
      </w:r>
      <w:r w:rsidRPr="00612D8D">
        <w:rPr>
          <w:sz w:val="20"/>
          <w:szCs w:val="20"/>
          <w:lang w:val="en-US"/>
        </w:rPr>
        <w:t xml:space="preserve"> Asthma patients with obesity reported more wheeze</w:t>
      </w:r>
      <w:r w:rsidRPr="00612D8D">
        <w:rPr>
          <w:sz w:val="20"/>
          <w:szCs w:val="20"/>
          <w:lang w:val="uk-UA"/>
        </w:rPr>
        <w:t>,</w:t>
      </w:r>
      <w:r w:rsidRPr="00612D8D">
        <w:rPr>
          <w:sz w:val="20"/>
          <w:szCs w:val="20"/>
          <w:lang w:val="en-US"/>
        </w:rPr>
        <w:t xml:space="preserve"> attacks and exacerbations per year (p</w:t>
      </w:r>
      <w:r>
        <w:rPr>
          <w:sz w:val="20"/>
          <w:szCs w:val="20"/>
          <w:lang w:val="en-US"/>
        </w:rPr>
        <w:t>&lt;</w:t>
      </w:r>
      <w:r w:rsidRPr="00612D8D">
        <w:rPr>
          <w:sz w:val="20"/>
          <w:szCs w:val="20"/>
          <w:lang w:val="en-US"/>
        </w:rPr>
        <w:t xml:space="preserve">0.05). Obese participants had more significant obstructive disturbances in </w:t>
      </w:r>
      <w:proofErr w:type="spellStart"/>
      <w:r w:rsidRPr="00612D8D">
        <w:rPr>
          <w:sz w:val="20"/>
          <w:szCs w:val="20"/>
          <w:lang w:val="en-US"/>
        </w:rPr>
        <w:t>spirometry</w:t>
      </w:r>
      <w:proofErr w:type="spellEnd"/>
      <w:r w:rsidRPr="00612D8D">
        <w:rPr>
          <w:sz w:val="20"/>
          <w:szCs w:val="20"/>
          <w:lang w:val="en-US"/>
        </w:rPr>
        <w:t xml:space="preserve"> compared to lean asthma patients (p</w:t>
      </w:r>
      <w:r>
        <w:rPr>
          <w:sz w:val="20"/>
          <w:szCs w:val="20"/>
          <w:lang w:val="en-US"/>
        </w:rPr>
        <w:t>&lt;0.05).</w:t>
      </w:r>
    </w:p>
    <w:p w:rsidR="008E25CE" w:rsidRPr="00612D8D" w:rsidRDefault="008E25CE" w:rsidP="008E25CE">
      <w:pPr>
        <w:ind w:firstLine="454"/>
        <w:jc w:val="both"/>
        <w:rPr>
          <w:sz w:val="20"/>
          <w:szCs w:val="20"/>
          <w:lang w:val="en-US"/>
        </w:rPr>
      </w:pPr>
      <w:r w:rsidRPr="00612D8D">
        <w:rPr>
          <w:sz w:val="20"/>
          <w:szCs w:val="20"/>
          <w:lang w:val="en-US"/>
        </w:rPr>
        <w:t>In 3 months of treatment with long-acting ß</w:t>
      </w:r>
      <w:r w:rsidRPr="00612D8D">
        <w:rPr>
          <w:sz w:val="20"/>
          <w:szCs w:val="20"/>
          <w:vertAlign w:val="subscript"/>
          <w:lang w:val="en-US"/>
        </w:rPr>
        <w:t>2</w:t>
      </w:r>
      <w:r w:rsidRPr="00612D8D">
        <w:rPr>
          <w:sz w:val="20"/>
          <w:szCs w:val="20"/>
          <w:lang w:val="en-US"/>
        </w:rPr>
        <w:t>-agonists and inhaled steroids obesity was associated with more asthma symptoms and using of short-acting ß</w:t>
      </w:r>
      <w:r w:rsidRPr="00612D8D">
        <w:rPr>
          <w:sz w:val="20"/>
          <w:szCs w:val="20"/>
          <w:vertAlign w:val="subscript"/>
          <w:lang w:val="en-US"/>
        </w:rPr>
        <w:t>2</w:t>
      </w:r>
      <w:r w:rsidRPr="00612D8D">
        <w:rPr>
          <w:sz w:val="20"/>
          <w:szCs w:val="20"/>
          <w:lang w:val="en-US"/>
        </w:rPr>
        <w:t>-agonists. The results of our study indicate improved pulmonary function. Treatment induced a significant increase</w:t>
      </w:r>
      <w:r w:rsidRPr="00612D8D">
        <w:rPr>
          <w:sz w:val="20"/>
          <w:szCs w:val="20"/>
          <w:vertAlign w:val="superscript"/>
          <w:lang w:val="en-US"/>
        </w:rPr>
        <w:t xml:space="preserve"> </w:t>
      </w:r>
      <w:r w:rsidRPr="00612D8D">
        <w:rPr>
          <w:sz w:val="20"/>
          <w:szCs w:val="20"/>
          <w:lang w:val="en-US"/>
        </w:rPr>
        <w:t>in FEV</w:t>
      </w:r>
      <w:r w:rsidRPr="00612D8D">
        <w:rPr>
          <w:sz w:val="20"/>
          <w:szCs w:val="20"/>
          <w:vertAlign w:val="subscript"/>
          <w:lang w:val="en-US"/>
        </w:rPr>
        <w:t>1</w:t>
      </w:r>
      <w:r w:rsidRPr="00612D8D">
        <w:rPr>
          <w:sz w:val="20"/>
          <w:szCs w:val="20"/>
          <w:lang w:val="en-US"/>
        </w:rPr>
        <w:t xml:space="preserve"> (p</w:t>
      </w:r>
      <w:r>
        <w:rPr>
          <w:sz w:val="20"/>
          <w:szCs w:val="20"/>
          <w:lang w:val="en-US"/>
        </w:rPr>
        <w:t>&lt;</w:t>
      </w:r>
      <w:r w:rsidRPr="00612D8D">
        <w:rPr>
          <w:sz w:val="20"/>
          <w:szCs w:val="20"/>
          <w:lang w:val="en-US"/>
        </w:rPr>
        <w:t>0.05) and FVC (p</w:t>
      </w:r>
      <w:r>
        <w:rPr>
          <w:sz w:val="20"/>
          <w:szCs w:val="20"/>
          <w:lang w:val="en-US"/>
        </w:rPr>
        <w:t>&lt;</w:t>
      </w:r>
      <w:r w:rsidRPr="00612D8D">
        <w:rPr>
          <w:sz w:val="20"/>
          <w:szCs w:val="20"/>
          <w:lang w:val="en-US"/>
        </w:rPr>
        <w:t xml:space="preserve">0.05) that was related to asthma-control in </w:t>
      </w:r>
      <w:r w:rsidRPr="00612D8D">
        <w:rPr>
          <w:sz w:val="20"/>
          <w:szCs w:val="20"/>
          <w:lang w:val="uk-UA"/>
        </w:rPr>
        <w:t>(</w:t>
      </w:r>
      <w:r w:rsidRPr="00612D8D">
        <w:rPr>
          <w:sz w:val="20"/>
          <w:szCs w:val="20"/>
          <w:lang w:val="en-US"/>
        </w:rPr>
        <w:t>58</w:t>
      </w:r>
      <w:proofErr w:type="gramStart"/>
      <w:r w:rsidRPr="00612D8D">
        <w:rPr>
          <w:sz w:val="20"/>
          <w:szCs w:val="20"/>
          <w:lang w:val="uk-UA"/>
        </w:rPr>
        <w:t>,3</w:t>
      </w:r>
      <w:proofErr w:type="gramEnd"/>
      <w:r w:rsidRPr="00612D8D">
        <w:rPr>
          <w:sz w:val="20"/>
          <w:szCs w:val="20"/>
          <w:lang w:val="uk-UA"/>
        </w:rPr>
        <w:t>±</w:t>
      </w:r>
      <w:r w:rsidRPr="00612D8D">
        <w:rPr>
          <w:sz w:val="20"/>
          <w:szCs w:val="20"/>
          <w:lang w:val="en-US"/>
        </w:rPr>
        <w:t>10</w:t>
      </w:r>
      <w:r w:rsidRPr="00612D8D">
        <w:rPr>
          <w:sz w:val="20"/>
          <w:szCs w:val="20"/>
          <w:lang w:val="uk-UA"/>
        </w:rPr>
        <w:t>,</w:t>
      </w:r>
      <w:r w:rsidRPr="00612D8D">
        <w:rPr>
          <w:sz w:val="20"/>
          <w:szCs w:val="20"/>
          <w:lang w:val="en-US"/>
        </w:rPr>
        <w:t>3</w:t>
      </w:r>
      <w:r w:rsidRPr="00612D8D">
        <w:rPr>
          <w:sz w:val="20"/>
          <w:szCs w:val="20"/>
          <w:lang w:val="uk-UA"/>
        </w:rPr>
        <w:t>)</w:t>
      </w:r>
      <w:r w:rsidRPr="00612D8D">
        <w:rPr>
          <w:sz w:val="20"/>
          <w:szCs w:val="20"/>
          <w:lang w:val="en-US"/>
        </w:rPr>
        <w:t xml:space="preserve"> % of patients of group I and in </w:t>
      </w:r>
      <w:r w:rsidRPr="00612D8D">
        <w:rPr>
          <w:sz w:val="20"/>
          <w:szCs w:val="20"/>
          <w:lang w:val="uk-UA"/>
        </w:rPr>
        <w:t>(9,3±3,9)</w:t>
      </w:r>
      <w:r w:rsidRPr="00612D8D">
        <w:rPr>
          <w:sz w:val="20"/>
          <w:szCs w:val="20"/>
          <w:lang w:val="en-US"/>
        </w:rPr>
        <w:t xml:space="preserve"> % of patients of group II.           </w:t>
      </w:r>
    </w:p>
    <w:p w:rsidR="008E25CE" w:rsidRPr="00612D8D" w:rsidRDefault="008E25CE" w:rsidP="008E25CE">
      <w:pPr>
        <w:ind w:firstLine="454"/>
        <w:jc w:val="both"/>
        <w:rPr>
          <w:sz w:val="20"/>
          <w:szCs w:val="20"/>
          <w:lang w:val="en-US"/>
        </w:rPr>
      </w:pPr>
      <w:r w:rsidRPr="008C08D5">
        <w:rPr>
          <w:b/>
          <w:iCs/>
          <w:sz w:val="20"/>
          <w:szCs w:val="20"/>
          <w:lang w:val="en-US"/>
        </w:rPr>
        <w:t>Conclusion:</w:t>
      </w:r>
      <w:r w:rsidRPr="00612D8D">
        <w:rPr>
          <w:sz w:val="20"/>
          <w:szCs w:val="20"/>
          <w:lang w:val="en-US"/>
        </w:rPr>
        <w:t xml:space="preserve"> Obesity has a negative impact on </w:t>
      </w:r>
      <w:proofErr w:type="spellStart"/>
      <w:r w:rsidRPr="00612D8D">
        <w:rPr>
          <w:sz w:val="20"/>
          <w:szCs w:val="20"/>
          <w:lang w:val="en-US"/>
        </w:rPr>
        <w:t>bronchoobsructive</w:t>
      </w:r>
      <w:proofErr w:type="spellEnd"/>
      <w:r w:rsidRPr="00612D8D">
        <w:rPr>
          <w:sz w:val="20"/>
          <w:szCs w:val="20"/>
          <w:lang w:val="en-US"/>
        </w:rPr>
        <w:t xml:space="preserve"> syndrome in patients with bronchial asthma. The results</w:t>
      </w:r>
      <w:r w:rsidRPr="00612D8D">
        <w:rPr>
          <w:sz w:val="20"/>
          <w:szCs w:val="20"/>
          <w:vertAlign w:val="superscript"/>
          <w:lang w:val="en-US"/>
        </w:rPr>
        <w:t xml:space="preserve"> </w:t>
      </w:r>
      <w:r w:rsidRPr="00612D8D">
        <w:rPr>
          <w:sz w:val="20"/>
          <w:szCs w:val="20"/>
          <w:lang w:val="en-US"/>
        </w:rPr>
        <w:t>suggest that standard treatment in obese asthma patients lead to asthma-control in insignificant quantity of patients and require systemic impact like weight loss.</w:t>
      </w:r>
      <w:r w:rsidRPr="00612D8D">
        <w:rPr>
          <w:sz w:val="20"/>
          <w:szCs w:val="20"/>
          <w:vertAlign w:val="superscript"/>
          <w:lang w:val="en-US"/>
        </w:rPr>
        <w:t xml:space="preserve"> </w:t>
      </w:r>
    </w:p>
    <w:p w:rsidR="00D614D4" w:rsidRPr="008E25CE" w:rsidRDefault="00D614D4">
      <w:pPr>
        <w:rPr>
          <w:lang w:val="en-US"/>
        </w:rPr>
      </w:pPr>
      <w:bookmarkStart w:id="0" w:name="_GoBack"/>
      <w:bookmarkEnd w:id="0"/>
    </w:p>
    <w:sectPr w:rsidR="00D614D4" w:rsidRPr="008E25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5CE"/>
    <w:rsid w:val="008E25CE"/>
    <w:rsid w:val="00D6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5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8E25CE"/>
    <w:pPr>
      <w:spacing w:after="0" w:line="240" w:lineRule="auto"/>
    </w:pPr>
    <w:rPr>
      <w:rFonts w:ascii="Times New Roman" w:eastAsia="Calibri" w:hAnsi="Times New Roman" w:cs="Times New Roman"/>
      <w:sz w:val="28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5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8E25CE"/>
    <w:pPr>
      <w:spacing w:after="0" w:line="240" w:lineRule="auto"/>
    </w:pPr>
    <w:rPr>
      <w:rFonts w:ascii="Times New Roman" w:eastAsia="Calibri" w:hAnsi="Times New Roman" w:cs="Times New Roman"/>
      <w:sz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1162</Words>
  <Characters>663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nilayn</dc:creator>
  <cp:lastModifiedBy>nilayn</cp:lastModifiedBy>
  <cp:revision>1</cp:revision>
  <dcterms:created xsi:type="dcterms:W3CDTF">2011-08-15T11:10:00Z</dcterms:created>
  <dcterms:modified xsi:type="dcterms:W3CDTF">2011-08-15T11:11:00Z</dcterms:modified>
</cp:coreProperties>
</file>