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8CE" w:rsidRDefault="002518CE" w:rsidP="002518CE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Сумський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державний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університет</w:t>
      </w:r>
      <w:proofErr w:type="spellEnd"/>
    </w:p>
    <w:p w:rsidR="002518CE" w:rsidRDefault="002518CE" w:rsidP="002518CE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Бібліотека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Інформаційно-бібліографічний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відділ</w:t>
      </w:r>
      <w:proofErr w:type="spellEnd"/>
    </w:p>
    <w:p w:rsidR="002518CE" w:rsidRDefault="002518CE" w:rsidP="002518CE">
      <w:pPr>
        <w:numPr>
          <w:ilvl w:val="4"/>
          <w:numId w:val="1"/>
        </w:num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/>
          <w:b/>
          <w:bCs/>
          <w:sz w:val="24"/>
          <w:szCs w:val="24"/>
          <w:lang w:val="en-US"/>
        </w:rPr>
        <w:t xml:space="preserve">library.sumdu.edu.ua | </w:t>
      </w:r>
      <w:hyperlink r:id="rId8" w:history="1">
        <w:r>
          <w:rPr>
            <w:rStyle w:val="a3"/>
            <w:b/>
            <w:bCs/>
            <w:sz w:val="24"/>
            <w:szCs w:val="24"/>
            <w:lang w:val="en-US"/>
          </w:rPr>
          <w:t>library@sumdu.edu.ua</w:t>
        </w:r>
      </w:hyperlink>
    </w:p>
    <w:p w:rsidR="002518CE" w:rsidRDefault="009C2D5B" w:rsidP="002518CE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651510</wp:posOffset>
            </wp:positionH>
            <wp:positionV relativeFrom="paragraph">
              <wp:posOffset>88265</wp:posOffset>
            </wp:positionV>
            <wp:extent cx="695325" cy="1038225"/>
            <wp:effectExtent l="0" t="0" r="9525" b="952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376"/>
        <w:gridCol w:w="5440"/>
      </w:tblGrid>
      <w:tr w:rsidR="002518CE" w:rsidTr="002518CE">
        <w:tc>
          <w:tcPr>
            <w:tcW w:w="2376" w:type="dxa"/>
            <w:tcBorders>
              <w:top w:val="nil"/>
              <w:left w:val="nil"/>
              <w:bottom w:val="nil"/>
              <w:right w:val="nil"/>
            </w:tcBorders>
          </w:tcPr>
          <w:p w:rsidR="002518CE" w:rsidRDefault="002518CE" w:rsidP="002518CE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2518CE" w:rsidRDefault="002518CE" w:rsidP="002518CE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  <w:p w:rsidR="002518CE" w:rsidRDefault="002518CE" w:rsidP="002518CE">
            <w:pPr>
              <w:autoSpaceDE w:val="0"/>
              <w:autoSpaceDN w:val="0"/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54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2518CE" w:rsidRDefault="00471D7B" w:rsidP="002518CE">
            <w:pPr>
              <w:autoSpaceDE w:val="0"/>
              <w:autoSpaceDN w:val="0"/>
              <w:spacing w:after="0" w:line="240" w:lineRule="auto"/>
              <w:ind w:firstLine="34"/>
              <w:outlineLvl w:val="0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1" locked="0" layoutInCell="1" allowOverlap="1" wp14:anchorId="4ABFF49C" wp14:editId="4117E7E1">
                  <wp:simplePos x="0" y="0"/>
                  <wp:positionH relativeFrom="column">
                    <wp:posOffset>2818765</wp:posOffset>
                  </wp:positionH>
                  <wp:positionV relativeFrom="paragraph">
                    <wp:posOffset>6985</wp:posOffset>
                  </wp:positionV>
                  <wp:extent cx="552450" cy="552450"/>
                  <wp:effectExtent l="0" t="0" r="0" b="0"/>
                  <wp:wrapTight wrapText="bothSides">
                    <wp:wrapPolygon edited="0">
                      <wp:start x="0" y="0"/>
                      <wp:lineTo x="0" y="20855"/>
                      <wp:lineTo x="20855" y="20855"/>
                      <wp:lineTo x="20855" y="0"/>
                      <wp:lineTo x="0" y="0"/>
                    </wp:wrapPolygon>
                  </wp:wrapTight>
                  <wp:docPr id="1" name="Рисунок 1" descr="http://qrcoder.ru/code/?goo.gl%2F5UMezC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goo.gl%2F5UMezC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proofErr w:type="spellStart"/>
            <w:r w:rsidR="002518CE">
              <w:rPr>
                <w:rFonts w:ascii="Times New Roman" w:hAnsi="Times New Roman"/>
                <w:b/>
                <w:bCs/>
                <w:sz w:val="28"/>
                <w:szCs w:val="28"/>
              </w:rPr>
              <w:t>Сучасна</w:t>
            </w:r>
            <w:proofErr w:type="spellEnd"/>
            <w:r w:rsidR="002518CE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="002518CE">
              <w:rPr>
                <w:rFonts w:ascii="Times New Roman" w:hAnsi="Times New Roman"/>
                <w:b/>
                <w:bCs/>
                <w:sz w:val="28"/>
                <w:szCs w:val="28"/>
              </w:rPr>
              <w:t>економіка</w:t>
            </w:r>
            <w:proofErr w:type="spellEnd"/>
            <w:r w:rsidR="002518CE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: </w:t>
            </w:r>
          </w:p>
          <w:p w:rsidR="002518CE" w:rsidRDefault="002518CE" w:rsidP="002518CE">
            <w:pPr>
              <w:autoSpaceDE w:val="0"/>
              <w:autoSpaceDN w:val="0"/>
              <w:spacing w:after="0" w:line="240" w:lineRule="auto"/>
              <w:ind w:firstLine="34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проблеми</w:t>
            </w:r>
            <w:proofErr w:type="spellEnd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перспективи</w:t>
            </w:r>
            <w:proofErr w:type="spellEnd"/>
            <w:r>
              <w:t xml:space="preserve"> </w:t>
            </w:r>
          </w:p>
          <w:p w:rsidR="002518CE" w:rsidRDefault="002518CE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Поточний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>інформаційний</w:t>
            </w:r>
            <w:proofErr w:type="spellEnd"/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</w:rPr>
              <w:t xml:space="preserve"> список</w:t>
            </w:r>
            <w:r>
              <w:t xml:space="preserve"> </w:t>
            </w:r>
          </w:p>
          <w:p w:rsidR="002518CE" w:rsidRDefault="002518CE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</w:pP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за 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  <w:lang w:val="uk-UA"/>
              </w:rPr>
              <w:t>грудень</w:t>
            </w:r>
            <w:r>
              <w:rPr>
                <w:rFonts w:ascii="Times New Roman" w:hAnsi="Times New Roman"/>
                <w:b/>
                <w:bCs/>
                <w:i/>
                <w:iCs/>
                <w:sz w:val="24"/>
                <w:szCs w:val="24"/>
                <w:u w:val="single"/>
              </w:rPr>
              <w:t xml:space="preserve"> 2016 року </w:t>
            </w:r>
          </w:p>
        </w:tc>
      </w:tr>
    </w:tbl>
    <w:p w:rsidR="002518CE" w:rsidRDefault="002518CE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18CE" w:rsidRPr="00D23F9B" w:rsidRDefault="002518CE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18CE" w:rsidRDefault="002518CE" w:rsidP="002518CE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outlineLvl w:val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Економічна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наука</w:t>
            </w:r>
          </w:p>
          <w:p w:rsidR="002518CE" w:rsidRDefault="002518CE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Артьомова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Відносини суспільного відтворення в Україні у контексті трансформації моделей державного управління / 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Артьомова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Економічна теорія. – 2016. – № 3. – С. 5-17.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Сучасні науково-теоретичні підходи до визначення сутності поняття стійкого розвитку / 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Я. Ю. Яковенко // Економіка та держава. – 2016. – № 10. – С. 14-20.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Мандибура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Політико-економічні аспекти диференціації маргінальних станів відтворення населення / 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Мандибура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Економічна теорія. – 2016. – № 3. – С. 18-34.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Отрошко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Регулювання зовнішніх ефектів: що повинна і чого не повинна робити держава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Отрошко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 – 2016. – № 4. – С. 39-44.</w:t>
            </w:r>
          </w:p>
        </w:tc>
      </w:tr>
      <w:tr w:rsidR="001F06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F06DA" w:rsidRPr="00D23F9B" w:rsidRDefault="001F06DA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F06DA" w:rsidRDefault="001F06DA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1F06DA" w:rsidRDefault="009F18B7" w:rsidP="001F06D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Капітал. Економіка природокористування</w:t>
            </w:r>
          </w:p>
          <w:p w:rsidR="001F06DA" w:rsidRDefault="001F06DA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Іщенко О.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Комплексна еколого-економічна експертиза організації та реалізації державного регулювання та проектування / О. А. Іщенко // Економіка та держава. – 2016. – № 11. – С. 10-14.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Разовський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Класифікація мінерально-сировинного та екологічного капіталу / Ю.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Разовський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Сухіна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К.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ГоренковА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 10. – С. 56-78.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Шевченко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Стратегічна екологічна оцінка як інструмент екологічної політики України / І. В. Шевченко // Економіка України. – 2016. – № 10. – С. 79-86.</w:t>
            </w:r>
          </w:p>
        </w:tc>
      </w:tr>
      <w:tr w:rsidR="001F06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F06DA" w:rsidRPr="00D23F9B" w:rsidRDefault="001F06DA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F06DA" w:rsidRDefault="001F06DA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1F06DA" w:rsidRDefault="009F18B7" w:rsidP="001F06D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Інвестиції. </w:t>
            </w:r>
            <w:r w:rsidR="001F06DA"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Економічний розвиток. Інновації</w:t>
            </w:r>
          </w:p>
          <w:p w:rsidR="001F06DA" w:rsidRDefault="001F06DA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Національна інноваційна система як об'єкт фінансового регулювання / Н.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Демчишак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10. – С. 9-13.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Лендєл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Державно-приватне партнерство як форма інвестиційної взаємодії органів державної влади та регіональних бізнес-суб'єктів / 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Лендєл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 10. – С. 59-62.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Поченчук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Перспективи співпраці України з міжнародними фінансовими інститутами / Г.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Поченчук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24-38.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Разборська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стану середовища підприємницької діяльності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Разборська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Єфремова // Банківська справа. – 2016. – № 4. – С. 45-54.</w:t>
            </w:r>
          </w:p>
        </w:tc>
      </w:tr>
      <w:tr w:rsidR="001F06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F06DA" w:rsidRPr="00D23F9B" w:rsidRDefault="001F06DA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F06DA" w:rsidRDefault="001F06DA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1F06DA" w:rsidRDefault="001F06DA" w:rsidP="001F06D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Математична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</w:p>
          <w:p w:rsidR="001F06DA" w:rsidRDefault="001F06DA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Воронін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Дискретна динамічна модель для розрахунку програми залучення депозитів / А. Воронін, І. Волошин // Банківська справа. – 2016. – № 4. – С. 91-98.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Козловский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Анализ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прогнозирование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качества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автомобилей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 результатам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гарантийной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эксплуатации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В. Н.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Козловский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Афиногентова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Д. И.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Панюков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 413-424.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Койбічук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Порівняльний аналіз конкурентоспроможності банків на основі чітких та нечітких лінійних регресійних багатофакторних моделей / В.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Койбічук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 425-433.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Системно-динамічне моделювання оцінки рівня конкурентоспроможності суб'єктів господарювання / В. М. Кравченко, К.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Алексич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 10. – С. 45-51.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Пальчевський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Б.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Модель порівняльного аналізу ціноутворення горілчаної продукції з урахуванням вартості системи захисту від фальсифікації / Б.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Пальчевський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Крестьянполь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Актуальні проблеми економіки. – 2016. – № 10. – С. 444-452.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Сокиринська І.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якості грошових потоків в системі їх фасетної класифікації / І. Г. Сокиринська // Актуальні проблеми економіки. – 2016. – № 10. – С. 453-462.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Фарат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Система виявлення резервів підвищення конкурентоспроможності продукції промислових підприємств за рахунок інноваційних кластерів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Фарат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Н. Т. Гринів // Актуальні проблеми економіки. – 2016. – № 10. – С. 478-488.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Фасолько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Реалізація моделі впливу державного боргу на обсяги національного виробництва / Т.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Фасолько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 489-495.</w:t>
            </w:r>
          </w:p>
        </w:tc>
      </w:tr>
      <w:tr w:rsidR="001F06DA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1F06DA" w:rsidRPr="00D23F9B" w:rsidRDefault="001F06DA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1F06DA" w:rsidRDefault="001F06DA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1F06DA" w:rsidRDefault="001F06DA" w:rsidP="001F06DA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Організація праці. Виплати. Відпуст</w:t>
            </w:r>
            <w:r w:rsidR="00D23F9B"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ка</w:t>
            </w:r>
          </w:p>
          <w:p w:rsidR="001F06DA" w:rsidRDefault="001F06DA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Ковальов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Соціальні наслідки розвитку людської праці / В. М. Ковальов, О.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Атаєва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11. – С. 19-33.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Коновалова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Договір трудовий чи цивільно-правовий: у чому відмінність? / О. Коновалова // Вісник. Право знати все про податки і збори. – 2016. – № 46 : Тонка капіталізація. – С. 29-31.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Відрядження працівників: коротко про головне / Л. Кравченко // Головбух: БЮДЖЕТ. – 2016. – № 46. – С. 8-13.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Робоче місце не атестовано: чи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правомірно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встановлювати доплату за умови праці / Л. Кравченко // Головбух: БЮДЖЕТ. – 2016. – № 44. – С. 26-28.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Мурашко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Резерв відпусток: створення, облік, використання / Т. Мурашко // Вісник. Право знати все про податки і збори. – 2016. – № 47 : Резерв відпусток. – С. 4-11.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Новосядла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 порядок надання основних і додаткових щорічних відпусток державним службовцям в Україні та Європі / 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Новосядла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Казна України. – 2016. – № 7 (48). – С. 43-45.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Савина Т.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Достойная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оплата труда 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ключевой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критерий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социально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ответственного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поведения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бизнеса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Т. Н. Савина // Актуальні проблеми економіки. – 2016. – № 10. – С. 269-277.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Синько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Середня зарплата для нарахування компенсації / Н. Синько // Вісник. Право знати все про податки і збори. – 2016. – № 44 : Судова практика: первинні документи. – С. 23.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Додаткова відпустка одиноким матерям / О. Усенко // Вісник. Право знати все про податки і збори. – 2016. – № 45 : Розстрочення та відстрочення. – С. 28-29.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Усенко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Складаємо графік на 2017 рік / О. Усенко // Вісник. Право знати все про податки і збори. – 2016. – № 47 : Резерв відпусток. – С. 12.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Хоромська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Додаткові відпустки за особливий характер праці /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Хоромська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 – 2016. – № 47 : Резерв відпусток. – С. 13.</w:t>
            </w:r>
          </w:p>
        </w:tc>
      </w:tr>
      <w:tr w:rsidR="007C2ED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C2ED0" w:rsidRPr="00D23F9B" w:rsidRDefault="007C2ED0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C2ED0" w:rsidRDefault="007C2ED0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C2ED0" w:rsidRDefault="007C2ED0" w:rsidP="007C2ED0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Ринок праці</w:t>
            </w:r>
          </w:p>
          <w:p w:rsidR="007C2ED0" w:rsidRDefault="007C2ED0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Долина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Хто диктує правила на ринку праці / Н. Долина // Фінансовий контроль. – 2016. – № 10. – С. 32-36.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Осипенко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інфраструктура як чинник відтворення людського капіталу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Осипенко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149-158.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Рябенко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Реформа підготовки робітничих кадрів. Регіональне замовлення замість державного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Рябенко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Фінансовий контроль. – 2016. – № 10. – С. 37-39.</w:t>
            </w:r>
          </w:p>
        </w:tc>
      </w:tr>
    </w:tbl>
    <w:p w:rsidR="00D23F9B" w:rsidRDefault="00D23F9B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7C2ED0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7C2ED0" w:rsidRPr="00D23F9B" w:rsidRDefault="007C2ED0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7C2ED0" w:rsidRDefault="007C2ED0" w:rsidP="007C2ED0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Регіональна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Територіальна економіка</w:t>
            </w:r>
          </w:p>
          <w:p w:rsidR="007C2ED0" w:rsidRDefault="007C2ED0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Богданов Д.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Аспекти регіонального розвитку сільських територій / Д. С. Богданов, І. В. Гончаренко // Економіка та держава. – 2016. – № 10. – С. 26-28.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Ефективність впровадження стратегії розвитку регіону у відповідності державної стратегії розвитку та євроінтеграційних процесів / А.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Панкова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Лагутін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11. – С. 58-60.</w:t>
            </w:r>
          </w:p>
        </w:tc>
      </w:tr>
      <w:tr w:rsidR="00FC479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C4798" w:rsidRPr="00D23F9B" w:rsidRDefault="00FC4798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C4798" w:rsidRDefault="00FC4798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C4798" w:rsidRDefault="00FC4798" w:rsidP="00FC4798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Оренда</w:t>
            </w:r>
          </w:p>
          <w:p w:rsidR="00FC4798" w:rsidRDefault="00FC4798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18CE" w:rsidRPr="00D23F9B" w:rsidRDefault="002518CE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18CE" w:rsidRDefault="002518CE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 w:rsidR="00FC479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Соловей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Достроко</w:t>
            </w:r>
            <w:r w:rsidR="00FC479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ве розірвання договору оренди /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Т. Соловей // Вісник. Право знати все п</w:t>
            </w:r>
            <w:r w:rsidR="00FC479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ро податки і збори. – 2016.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44 : Судова практика: первинні документи. – С. 24-26.</w:t>
            </w:r>
          </w:p>
        </w:tc>
      </w:tr>
      <w:tr w:rsid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18CE" w:rsidRPr="00D23F9B" w:rsidRDefault="002518CE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18CE" w:rsidRDefault="002518CE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 w:rsidR="00FC479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Тібілова</w:t>
            </w:r>
            <w:proofErr w:type="spellEnd"/>
            <w:r w:rsidR="00FC4798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Застосування методу структурних зрушень у дослідженні орендних відносин / 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Тібілова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Дудич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Економіст. </w:t>
            </w:r>
            <w:r w:rsidR="00FC479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Український журнал. – 2016.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10. – С. 14-16.</w:t>
            </w:r>
          </w:p>
        </w:tc>
      </w:tr>
      <w:tr w:rsid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18CE" w:rsidRPr="00D23F9B" w:rsidRDefault="002518CE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18CE" w:rsidRDefault="002518CE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C4798" w:rsidRDefault="00FC4798" w:rsidP="00FC4798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Форми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органiзацiї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та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співробітництва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в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економiцi</w:t>
            </w:r>
            <w:proofErr w:type="spellEnd"/>
          </w:p>
          <w:p w:rsidR="00FC4798" w:rsidRDefault="00FC4798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Воропай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Конкурентоспроможність підприємства та фактори, що на неї впливають /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Воропай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 – 2016. – № 5. – С. 56-60.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Ганущак-Єфіменко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Л.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розвитку підприємництва в ІТ-сфері України / Л.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Ганущак-Єфіменко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 55-67.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Єгорова Г.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Економіко-правові засади державного регулювання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злиттів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поглинань: шляхи гармонізації вітчизняного та європейського досвіду / Г. А. Єгорова // Економіка та держава. – 2016. – № 11. – С. 84-88.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Зайченко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держави в діяльності малого інноваційно-активного бізнесу: зарубіжний досвід та вітчизняні реалії / К.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Зайченко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10. – С. 90-94.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Звонар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Сільська громада в Україні як суб'єкт соціально-економічного розвитку: активізація через самоорганізацію та партнерство / В. П.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Звонар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11. – С. 44-48.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 Ю.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Раціоналізація організаційних процедур надання адміністративних послуг суб'єктам малого підприємництва / Ю. Б. Іванов, Ю. М. Малишко, 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Сєніна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 138-148.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та практичні аспекти управління конкурентоспроможністю підприємства / 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Касич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Д. О. Глущенко // Економіка та держава. – 2016. – № 11. – С. 65-70.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Разборська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стану середовища підприємницької діяльності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Разборська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Єфремова // Банківська справа. – 2016. – № 4. – С. 45-54.</w:t>
            </w:r>
          </w:p>
        </w:tc>
      </w:tr>
      <w:tr w:rsidR="00F524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5246B" w:rsidRPr="00D23F9B" w:rsidRDefault="00F5246B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5246B" w:rsidRDefault="00F5246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5246B" w:rsidRDefault="00F5246B" w:rsidP="00F5246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Фінанси</w:t>
            </w:r>
            <w:proofErr w:type="spellEnd"/>
          </w:p>
          <w:p w:rsidR="00F5246B" w:rsidRDefault="00F5246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Баранецька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Актуальні проблеми забезпечення фіскальної безпеки України та можливі шляхи її зміцнення / 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Баранецька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10. – С. 52-54.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Богдан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Проциклічна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антициклічна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фіскальна політика: методи діагностики / І. В. Богдан // Економіка України. – 2016. – № 11. – С. 45-57.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Гайдуцький І.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Дуалістична політика державної підтримки сталого низьковуглецевого розвитку / І. П. Гайдуцький // Економіка та держава. – 2016. – № № 10. – С. 34-37.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Деревко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Міжнародний досвід капіталізації банків та її вплив на боргову сферу / О.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Деревко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 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97-111.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Кудряшов В.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Рекомендації МВФ з питань фіскальної політики та їх урахування в Україні / В. П. Кудряшов //</w:t>
            </w:r>
            <w:r w:rsidR="002E2E48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Економіка України. – 2016.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10. – С. 3-19.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Міністерство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фінансів Сполучених Штатів Америки/ Казначейство США: історія розвитку // Казна України. – 2016. – № 7 (48). – С. 46-51.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Штань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Інвестиційна діяльність у системі чинників активізації розвитку національної економіки /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Штань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 – № 4. – С. 55-63.</w:t>
            </w:r>
          </w:p>
        </w:tc>
      </w:tr>
      <w:tr w:rsidR="00F5246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5246B" w:rsidRPr="00D23F9B" w:rsidRDefault="00F5246B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5246B" w:rsidRDefault="00F5246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5246B" w:rsidRDefault="00F5246B" w:rsidP="00F5246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Бюджет</w:t>
            </w:r>
          </w:p>
          <w:p w:rsidR="00F5246B" w:rsidRDefault="00F5246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Волохова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Добровільне об'єднання територіальних громад як шлях до збільшення ресурсної бази місцевих бюджетів / І.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Волохова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 302-310.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Теоретичні підходи до класифікації міжбюджетних капітальних трансфертів / В.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Воронюк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№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112-121.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Кислюк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Надання місцевим бюджетам медичної та освітньої субвенцій - перші кроки до фінансової самостійності територіальних громад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Кислюк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Казна України. – 2016. – № 7 (48). – С. 28-32.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Клименко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дохідної частини місцевих бюджетів України / О. М. Клименко, Н.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Кальчук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11. – С. 61-64.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Навошко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справи з юридичного оформлення рахунка /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Навошко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Казна України. – 2016. – № 7 (48). – С. 36-39.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Рябоконь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Планування та управління фінансовими ресурсами місцевих бюджетів в умовах децентралізації економіки України / О.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Рябоконь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11. – С. 98-100.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Ставицький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Економіко-математичне моделювання процесу бюджетного інвестування в Україні та ЄС /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Ставицький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К.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Басала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 11. – С. 94-108.</w:t>
            </w:r>
          </w:p>
        </w:tc>
      </w:tr>
    </w:tbl>
    <w:p w:rsidR="00D23F9B" w:rsidRDefault="00D23F9B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9C2D5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9C2D5B" w:rsidRPr="00D23F9B" w:rsidRDefault="009C2D5B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9C2D5B" w:rsidRDefault="009C2D5B" w:rsidP="009C2D5B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Податки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Оподаткування</w:t>
            </w:r>
            <w:proofErr w:type="spellEnd"/>
          </w:p>
          <w:p w:rsidR="009C2D5B" w:rsidRDefault="009C2D5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Андрієнко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Доходи 2016 року - в оновленій декларації / Г. Андрієнко // Головбух: БЮДЖЕТ. – 2016. – № 44. – С. 23-25.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Бараненко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Транспортний податок для фізичних осіб /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Бараненко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 – № № 43 : Реструктуризація. – С. 23-24.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Володимирова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Дарунок від юридичної особи / С. Володимирова, Л. Алексєєва, 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Сліпаченко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44 : Судова практика: первинні документи. – С. 15-16.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Володимирова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Іноземні доходи : який порядок оподаткування доходів, отриманих резидентом України в іноземній валюті за роботу в іноземній державі / С. Володимирова, Л. Алексєєва, 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Сліпаченко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44 : Судова практика: первинні документи. – С. 16-17.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Володимирова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Корпоративні права у дарунок / С. Володимирова, Л.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Сліпаченко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43 : Реструктуризація. – С. 20-21.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Володимирова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Оренда нерухомості : про порядок оподаткування доходу фізичної особи від надання в оренду нерухомості в разі укладання договору на безоплатній та/або платній основі та чи необхідно інформувати контролюючі органи про укладений договір / С. Володимирова, Л. Алексєєва // Вісник. Право знати все про податки і збори. – 2016. – № 46 : Тонка капіталізація. – С. 14-15.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Гаркушенко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Екологічне оподаткування: необхідність або податковий і політичний тиск / 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Гаркушенко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Економіка України. – 2016. – № 11. – С. 83-90.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Денисенко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Нарахування пені : порушення платником податків виконання податкових обов'язків щодо своєчасної та в повному обсязі сплати узгоджених податкових зобов'язань, як правило, тягне за собою певні наслідки, одним із яких є нарахування пені / І. Денисенко // Вісник. Право знати все про податки і збори. – 2016. – № 47 : Резерв відпусток. – С. 21-22.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Квочкіна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прибуток підприємств /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Квочкіна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Черниш // Вісник. Право знати все про податки і збори. – 2016. – № 48 : Закриваємо рік без помилок. – С. 4-12.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Кепіна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Єдиний соціальний внесок /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Кепіна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Роговець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48 : Закриваємо рік без помилок. – С. 34-39.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Розстрочення та відстрочення: зміна строку сплати зобов'язань і боргу / Я. Мороз // Вісник. Право знати все про податки і збори. – 2016. – № 45 : Розстрочення та відстрочення. – С. 4-13.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Податок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 додану вартість / А. Кононова,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Гермаківська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Кравець, 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Кривошей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48 : Закриваємо рік без помилок. – С. 19-27.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Сибірянська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Ю.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територіальної та галузевої локалізації великих платників податків в Україні / Ю.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Сибірянська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Пислиця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69-83.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Тимошенко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Повернення надміру сплачених митних платежів / С. Тимошенко // Вісник. Право знати все про податки і збори. – 2016. – № 46 : Тонка капіталізація. – С. 20-21.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Точиліна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Досвід податкового стимулювання інноваційного розвитку економіки / І.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Точиліна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54-68.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Трофімов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 зазначено код звільнення від сплати ввізного мита / В. Трофімов // Вісник. Право знати все про податки і збори. – 2016. – № 46 : Тонка капіталізація. – С. 22-23.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Федченко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Оподаткування дивідендів / Т. Федченко, 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Марінець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 – № 45 : Розстрочення та відстрочення. – С. 18-19.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Філіповських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Податок на доходи фізичних осіб</w:t>
            </w:r>
            <w:r>
              <w:rPr>
                <w:lang w:val="uk-UA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 Н.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Філіповських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48 : Закриваємо рік без помилок. – С. 28-33.</w:t>
            </w:r>
          </w:p>
        </w:tc>
      </w:tr>
    </w:tbl>
    <w:p w:rsidR="00D23F9B" w:rsidRDefault="00D23F9B">
      <w: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7000"/>
      </w:tblGrid>
      <w:tr w:rsidR="00495E1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495E1C" w:rsidRPr="00D23F9B" w:rsidRDefault="00495E1C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495E1C" w:rsidRDefault="00495E1C" w:rsidP="00495E1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>Державні витрати</w:t>
            </w:r>
          </w:p>
          <w:p w:rsidR="00495E1C" w:rsidRDefault="00495E1C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Безверхий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Механізм бюджетного відшкодування ПДВ: теорія та практика / К. Безверхий, О. Юрченко // Бухгалтерський облік і аудит. – 2016. – № 9. – С. 13-17.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Меджибовська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Н.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Краудфандинг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для малого бізнесу: міф чи реальність? / Н.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Меджибовська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10. – С. 20-34.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Осипенко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Соціальна інфраструктура як чинник відтворення людського капіталу / М.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Осипенко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149-158.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Фетіщенко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Є.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Планування видатків державного бюджету: теоретико-методологічний аспект / Є.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Фетіщенко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 Національної академії державного управління при Президентові України. – 2016. – № 2. – С. 84-93.</w:t>
            </w:r>
          </w:p>
        </w:tc>
      </w:tr>
      <w:tr w:rsid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518CE" w:rsidRPr="00D23F9B" w:rsidRDefault="002518CE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518CE" w:rsidRDefault="002518CE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495E1C" w:rsidRDefault="00495E1C" w:rsidP="00495E1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bookmarkStart w:id="0" w:name="_GoBack"/>
            <w:bookmarkEnd w:id="0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Банки.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Банківська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справа</w:t>
            </w:r>
          </w:p>
          <w:p w:rsidR="00495E1C" w:rsidRDefault="00495E1C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Бороденко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Корпоративні ІСІ в Україні: сучасний стан та пріоритети розвитку /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Бороденко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Економіст. Український журнал. – 2016. – № 10. – С. 24-28.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Воронін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Дискретна динамічна модель для розрахунку програми залучення депозитів / А. Воронін, І. Волошин // Банківська справа. – 2016. – № 4. – С. 91-98.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Заднепровська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ліквідності у діяльності вітчизняних банків. Про що має попередити внутрішній аудит? /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Заднепровська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Бухгалтерський облік і аудит. – 2016. – № 9. – С. 36-45.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Іванов С.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Співробітництво України та ЄБРР: тенденції розвитку / С. М. Іванов, К. В. Клименко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5-23.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Карчева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Комплексна оцінка конкурентного середовища в банківському секторі України /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Карчева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 – № 4. – С. 77-90.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Клименко К.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Співробітництво Європейського банку реконструкції та розвитку з окремими країнами європейського та азійського регіонів / К. В. Клименко, С. М. Іванов // Фінанси України. – 2016. – № 11. – С. 52-79.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Козюк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Європейський банківський союз: заповнюючи прогалину в теорії оптимальних валютних зон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Козюк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 – № 4. – С. 3-21.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Косінов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Функції і принципи державного контролю /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Косінов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Фінансовий контроль. – 2016. – № 10. – С. 28-31.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2518CE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Скок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П.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Ризики впровадження фінансових інновацій в банках / П.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Скок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10. – С. 41-44.</w:t>
            </w: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D23F9B" w:rsidRDefault="00FF5F3C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F5F3C" w:rsidRDefault="00FF5F3C" w:rsidP="00FF5F3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sz w:val="26"/>
                <w:szCs w:val="26"/>
                <w:lang w:val="uk-UA"/>
              </w:rPr>
              <w:t xml:space="preserve">Гроші. </w:t>
            </w:r>
            <w:r>
              <w:rPr>
                <w:rFonts w:ascii="Times New Roman" w:hAnsi="Times New Roman"/>
                <w:b/>
                <w:sz w:val="26"/>
                <w:szCs w:val="26"/>
              </w:rPr>
              <w:t>Валюта</w:t>
            </w:r>
          </w:p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Бублик Є.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Переваги та ризики поширення електронних грошей в Україні / Є. Бублик, А. Шкляр, Ю. Шаповал // Банківська справа. – 2016. – № 4. – С. 99-110.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Грицишин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Теоретичний аналіз впливу режиму валютного курсу на рівень міжнародних резервів / А. 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Грицишин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Економіка та держава. – 2016. – № 11. – С. 77-79.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Дзюблюк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Валютна політика як фактор макроекономічної стабілізації / О.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Дзюблюк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11. – С. 33-51.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Кравченко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20 років грошової реформи в Україні: гривня потребує реанімації / В. І. Кравченко // Економіка та держава. – 2016. – № 10. – С. 4-8.</w:t>
            </w:r>
          </w:p>
        </w:tc>
      </w:tr>
      <w:tr w:rsidR="00D23F9B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Сіску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Валютні режими 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валютнокурсова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політика України у вимірах "благословенної" і "неблагословенної" трійці / Т.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Сіску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Є. Савельєв // Журнал європейської економіки. – 2016. – Т. 15, № 2. – С. 143-171.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Скнарь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Порівняльний аналіз формування та регулювання валютного курсу на прикладі Нової Зеландії / 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Скнарь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 – № 4. – С. 111-124.</w:t>
            </w:r>
          </w:p>
        </w:tc>
      </w:tr>
      <w:tr w:rsidR="00D23F9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D23F9B" w:rsidRPr="00D23F9B" w:rsidRDefault="00D23F9B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D23F9B" w:rsidRDefault="00D23F9B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Шулакова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К.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практики лібералізації валютного регулювання в Україні / К.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Шулакова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Банківська справа. – 2016. – № 4. – С. 64-76.</w:t>
            </w: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D23F9B" w:rsidRDefault="00FF5F3C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Фондовий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ринок</w:t>
            </w:r>
            <w:proofErr w:type="spellEnd"/>
          </w:p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D23F9B" w:rsidRDefault="00FF5F3C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Бороденко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Т.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Глобальний контекст розвитку спільного інвестування: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уроки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для України / Т.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Бороденко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10. – С. 83-86.</w:t>
            </w:r>
          </w:p>
        </w:tc>
      </w:tr>
      <w:tr w:rsidR="002E2E48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Chaiboonsri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C.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Extreme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values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analysis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for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ASEN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stock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exchanges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C.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Chaiboonsri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P.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Chaitip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9. – C.429-436.</w:t>
            </w: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D23F9B" w:rsidRDefault="00FF5F3C" w:rsidP="00D23F9B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F5F3C" w:rsidRDefault="00FF5F3C" w:rsidP="00FF5F3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Економічне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становище.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Економічна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.</w:t>
            </w:r>
          </w:p>
          <w:p w:rsidR="00FF5F3C" w:rsidRPr="00207B8D" w:rsidRDefault="00FF5F3C" w:rsidP="00FF5F3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Контроль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економіки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Планування в економіці</w:t>
            </w:r>
          </w:p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E2E48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Єфремова Н.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Забезпечення розвитку вищої освіти - важлива складова стратегічних цілей соціальної держави / Н. Ф. Єфремова, Н. Ф.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Стеблюк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О.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Чічкань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11. – С. 4-9.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Непран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державної політики у сфері оновлення основних виробничих засобів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Непран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11. – С. 109-125.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Панченко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Анна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Швіндіна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: "Стабільність і розвиток економіки в наших руках" : про стан виробництва й інновацій в економіці розповідає кандидат економічних наук, доцент кафедри управління Сумського державного університету Анна Олександрівна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Швіндіна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О. Панченко // Панорама. – 2016. – № 51.- 14-21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декабря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 – С. А9.</w:t>
            </w:r>
          </w:p>
        </w:tc>
      </w:tr>
      <w:tr w:rsidR="002E2E48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Пустовійт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Р.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Військові витрати та їх вплив на національну економіку / Р. Ф.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Пустовійт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 – № 11. – С. 79-93.</w:t>
            </w:r>
          </w:p>
        </w:tc>
      </w:tr>
      <w:tr w:rsidR="002E2E48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Ставицький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Оптимізація бюджетної інвестиційної діяльності в Україні / А.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Ставицький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К.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Басала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122-134.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Україна. Державна служба статистики.</w:t>
            </w:r>
          </w:p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Економіка України за січень-жовтень 2016 року / Україна. Державна служба статистики // Урядовий кур'єр. – 2016. – № 231.- 8 грудня. – С. 6.</w:t>
            </w:r>
          </w:p>
        </w:tc>
      </w:tr>
      <w:tr w:rsidR="002E2E48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Штулер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Оцінювання ефективності прогнозованого розвитку національної економіки за умов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гомеостазису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І. Ю.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Штулер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 131-137.</w:t>
            </w: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2E2E48" w:rsidRDefault="00FF5F3C" w:rsidP="002E2E48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F5F3C" w:rsidRPr="00083FCD" w:rsidRDefault="00FF5F3C" w:rsidP="0087282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ind w:left="0" w:firstLine="0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сільського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господарства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.</w:t>
            </w:r>
          </w:p>
          <w:p w:rsidR="00FF5F3C" w:rsidRDefault="00FF5F3C" w:rsidP="008728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Економіка</w:t>
            </w:r>
            <w:proofErr w:type="spellEnd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продовольчого</w:t>
            </w:r>
            <w:proofErr w:type="spellEnd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083FCD">
              <w:rPr>
                <w:rFonts w:ascii="Times New Roman" w:hAnsi="Times New Roman"/>
                <w:b/>
                <w:bCs/>
                <w:sz w:val="26"/>
                <w:szCs w:val="26"/>
              </w:rPr>
              <w:t>виробництва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. </w:t>
            </w:r>
          </w:p>
          <w:p w:rsidR="00FF5F3C" w:rsidRPr="00207B8D" w:rsidRDefault="00FF5F3C" w:rsidP="0087282C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Економіка промислового виробництва. </w:t>
            </w:r>
          </w:p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E2E48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Бородіна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САП ЄС як динамічне сполучення галузевих потреб і суспільних інтересів / О. М. Бородіна // Економіка України. – 2016. – № 11. – С. 58-70.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Клокар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Формування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контролінгової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служби та її ефективне впровадження на підприємствах аграрного сектору / О.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Клокар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 159-166.</w:t>
            </w:r>
          </w:p>
        </w:tc>
      </w:tr>
      <w:tr w:rsidR="002E2E48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Криворук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Б.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Державна підтримка виробництва сільськогосподарської продукції та продовольства: зарубіжний досвід та вітчизняні реалії / Б.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Криворук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 – 2016. – № 11. – С. 101-104.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Мазур В. Л.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Проблеми промислової політики в Україні / В. Л. Мазур // Економіка України. – 2016. – № 11. – С. 3-18.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Николюк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Напрями сприяння інноваційному розвитку сільськогосподарських підприємств / 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Николюк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України. – 2016. – № 10. – С. 35-45.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Самофатова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Передумови і фактори сталого розвитку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агропродовольчої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сфери / В.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Самофатова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10. – С. 38-40.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Тур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Ендогенні детермінанти стратегічного розвитку підприємств харчової промисловості в контексті зміцнення їх ринкової стійкості / О. Тур // Економіст. Український журнал. – 2016. – № 10. – С. 10-13.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Харенко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Збут продукції тваринництва сільськогосподарськими підприємствами / А.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М.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Коротєєв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Т. І. Бортник // Актуальні проблеми економіки. – 2016. – № 10. – С. 185-197.</w:t>
            </w: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2E2E48" w:rsidRDefault="00FF5F3C" w:rsidP="002E2E48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F5F3C" w:rsidRPr="001F21B1" w:rsidRDefault="00FF5F3C" w:rsidP="00FF5F3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 xml:space="preserve">Економіка транспорту. </w:t>
            </w:r>
            <w:proofErr w:type="spellStart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Політика</w:t>
            </w:r>
            <w:proofErr w:type="spellEnd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у </w:t>
            </w:r>
            <w:proofErr w:type="spellStart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>сфері</w:t>
            </w:r>
            <w:proofErr w:type="spellEnd"/>
            <w:r w:rsidRPr="001F21B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туризму</w:t>
            </w:r>
          </w:p>
          <w:p w:rsidR="00FF5F3C" w:rsidRPr="00207B8D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E2E48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Лапін П.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поняття "загроза економічній безпеці підприємств залізничного транспорту" / П. В. Лапін // Економіка та держава. – 2016. – № 10. – С. 63-68.</w:t>
            </w:r>
          </w:p>
        </w:tc>
      </w:tr>
      <w:tr w:rsidR="002E2E48" w:rsidRPr="00471D7B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Лютак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Тенденції сучасної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транснаціоналізації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туристичної індустрії в умовах глобалізації / 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Лютак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 8-16.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Ступень Н.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методів еколого-економічного управління розвитком рекреаційних територій / Н. М. Ступень // Економіка та держава. – 2016. – № 11. – С. 34-38.</w:t>
            </w: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2E2E48" w:rsidRDefault="00FF5F3C" w:rsidP="002E2E48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F5F3C" w:rsidRDefault="00FF5F3C" w:rsidP="00FF5F3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Ринок</w:t>
            </w:r>
            <w:proofErr w:type="spellEnd"/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. Торгівля</w:t>
            </w:r>
          </w:p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Варченко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формування споживчого попиту на продовольчому ринку в умовах макроекономічної нестабільності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Варченко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Свиноус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К. Ткаченко // Економіст. Український журнал. – 2016. – № 10. – С. 4-9.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Легкий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"Економічні бульбашки" на ринку віртуальних товарів / О. Легкий // Журнал європейської економіки. – 2016. – Т. 15, № 2. – С. 183-193.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Романова И.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Оценка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потребительских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ценностей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формируемых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предприятиями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розничной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торговли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продовольственной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специализации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И. М. Романова, Е.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Носкова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// Актуальні проблеми економіки. – 2016. – № 10. – С. 173-184.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Сторожчук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Товари, заборонені до ввезення в Україну / 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Сторожчук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 – № 45 : Розстрочення та відстрочення. – С. 25-27.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Шатрова К.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Управління та аналіз матеріальних потоків через транспортно-логістичні системи України в умовах євроінтеграції / К. І. Шатрова // Економіка та держава. – 2016. – № 10. – С. 73-79.</w:t>
            </w: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2E2E48" w:rsidRDefault="00FF5F3C" w:rsidP="002E2E48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F5F3C" w:rsidRDefault="00FF5F3C" w:rsidP="00FF5F3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  <w:lang w:val="uk-UA"/>
              </w:rPr>
              <w:t>Конкуренція</w:t>
            </w:r>
          </w:p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D23F9B" w:rsidRDefault="00FF5F3C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Гуменюк В.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Державне регулювання конкуренції на ринку курортно-рекреаційних послуг / В. В. Гуменюк // Економіка України. – 2016. – № 11. – С. 34-44.</w:t>
            </w:r>
          </w:p>
        </w:tc>
      </w:tr>
      <w:tr w:rsidR="00FF5F3C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FF5F3C" w:rsidRPr="002E2E48" w:rsidRDefault="00FF5F3C" w:rsidP="002E2E48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FF5F3C" w:rsidRDefault="00FF5F3C" w:rsidP="00FF5F3C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Маркетинг</w:t>
            </w:r>
          </w:p>
          <w:p w:rsidR="00FF5F3C" w:rsidRDefault="00FF5F3C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Артющенко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Роль реалізації концепції цифрового маркетингу при виході на міжнародний ринок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Артющенко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Окландер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Д. Горбунов // Маркетинг в Україні. – 2016. – № 5. – С. 52-55.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Гончар В.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Дослідження пропозиції конкурентних підприємств, як одна з основ маркетингового аналізу та забезпечення фінансово-економічної безпеки підприємства: характеристика підприємств галузі медитативних практик в США / В. Г. Гончар, L.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Torriero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Економіка. Фінанси. Право. – 2016. – № 10. – С.10-21.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Гуліна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Методи і принципи системи управління якістю на підприємстві /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Гуліна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5. – С. 61-67.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Длігач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Маркетингові дослідження в системно-рефлексивному маркетингу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Длігач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5. – С. 42-51.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Зюзиков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добавить магазин 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страницу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Facebook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Зюзиков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5. – С. 32-41.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Лылык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И.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Маркетинговые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исследования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через призму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мировых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тенденций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И.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Лылык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5. – С. 4-15.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Пудова Д.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Он-лайн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исследования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Украине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 Д. Пудова // Маркетинг в Україні. – 2016. – № 5. – С. 16-20.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Савич О. П.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Удосконалення маркетингових стратегій автомобільних виробників у сучасних умовах / О. П. Савич // Економіка та держава. – 2016. – № 10. – С. 29-33.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Титаренко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Що пропонують з маркетингових досліджень в Інтернет лідери в пошуковій системі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Google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 / Я. Титаренко // Маркетинг в Україні. – 2016. – № 5. – C. 21-24.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FF5F3C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Шахдинарян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Что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сегодня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необходимо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знать об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интернет-аудитории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? / А.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Шахдинарян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Маркетинг в Україні. – 2016. – № 5. – С. 28-31.</w:t>
            </w:r>
          </w:p>
        </w:tc>
      </w:tr>
      <w:tr w:rsidR="002E2E48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Шведун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О.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Використання статистичного моделювання для визначення перспективної кількості випадків недотримання законодавства про рекламу / В. О.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Шведун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С.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Хламов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 № 10. – С. 389-396.</w:t>
            </w:r>
          </w:p>
        </w:tc>
      </w:tr>
      <w:tr w:rsidR="00636244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36244" w:rsidRPr="002E2E48" w:rsidRDefault="00636244" w:rsidP="002E2E48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36244" w:rsidRDefault="00636244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36244" w:rsidRDefault="00636244" w:rsidP="0063624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Бухгалтерський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облік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>. Аудит</w:t>
            </w:r>
          </w:p>
          <w:p w:rsidR="00636244" w:rsidRDefault="00636244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Волянюк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Новорічні свята за рахунок підприємства / 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Волянюк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Вісник. Право знати все про податки і збори. – 2016. – № 47 : Резерв відпусток. – С. 14-18.</w:t>
            </w:r>
          </w:p>
        </w:tc>
      </w:tr>
      <w:tr w:rsidR="002E2E48" w:rsidRPr="00471D7B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Євдощак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Зарубіжний вплив на облікову модель України в умовах євроінтеграційних тенденцій / В.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Євдощак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Актуальні проблеми економіки. – 2016. – № 10. – С. 371-379.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Єфименко Т.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Реформування бухгалтерського обліку в Україні в контексті співробітництва із Організацією Об`єднаних Націй / Т. І. Єфименко, Л.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Ловінська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Фінанси України. – 2016. – № 11. – С. 11-32.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Задачина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Особливості обліку та аудиту дебіторської заборгованості / 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Задачина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Фінансовий контроль. – 2016. – № 10. – С. 19-23.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Заднепровська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С.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Проблема ліквідності у діяльності вітчизняних банків. Про що має попередити внутрішній аудит? / С.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Заднепровська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Бухгалтерський облік і аудит. – 2016. – № 9. – С. 36-45.</w:t>
            </w:r>
          </w:p>
        </w:tc>
      </w:tr>
      <w:tr w:rsidR="002E2E48" w:rsidRPr="00471D7B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Ізмайлов, 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Вдосконалення обліку та аналізу витрат з поліпшення і ремонтів основних засобів в системі господарської діяльності підприємств / Я. Ізмайлов // Бухгалтерський облік і аудит. – 2016. – № 9. – С. 2-12.</w:t>
            </w:r>
          </w:p>
        </w:tc>
      </w:tr>
      <w:tr w:rsidR="002E2E48" w:rsidRPr="00471D7B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Касатонова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Організація обліку заробітної плати на підприємстві та її нормативне забезпечення / І.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Касатонова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Бухгалтерський облік і аудит. – 2016. – № 9. – С. 18-25.</w:t>
            </w:r>
          </w:p>
        </w:tc>
      </w:tr>
      <w:tr w:rsidR="002E2E48" w:rsidRPr="00471D7B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Кучерява М.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Імплементація змін міжнародних стандартів фінансової звітності в Україні / М. В. Кучерява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84-96.</w:t>
            </w:r>
          </w:p>
        </w:tc>
      </w:tr>
      <w:tr w:rsidR="002E2E48" w:rsidRPr="00471D7B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Мервенецька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Організаційна культура та бухгалтерський облік вітчизняних підприємств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Мервенецька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Бухгалтерський облік і аудит. – 2016. – № 9. – С. 26-35.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Мурашко Т.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Резерв відпусток: створення, облік, використання / Т. Мурашко // Вісник. Право знати все про податки і збори. – 2016. – № 47 : Резерв відпусток. – С. 4-11.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Поняття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та види нематеріальних активів // Баланс-Бюджет. – 2016. – № № 48-1 : Правила обліку нематеріальних активів та зобов'язань. Практика впровадження НП(С)БОДС 122 та НП(С)БОДС 128. – С. 24-27.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Сушко Н.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Готуємося до складання річної звітності / Н. Сушко // Баланс-Бюджет. – 2016. – № 52. – С. 6-13.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Чумакова І. Ю.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функції внутрішнього аудиту в системі державного управління / І. Ю. Чумакова, Ж. Г. Коваль // Наукові праці НДФІ. – 2016.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 3 (76). – С. 135-148.</w:t>
            </w:r>
          </w:p>
        </w:tc>
      </w:tr>
      <w:tr w:rsidR="00636244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36244" w:rsidRPr="002E2E48" w:rsidRDefault="00636244" w:rsidP="002E2E48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36244" w:rsidRDefault="00636244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36244" w:rsidRPr="009109AA" w:rsidRDefault="00636244" w:rsidP="0063624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Організація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виробництва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.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Економіка</w:t>
            </w:r>
            <w:proofErr w:type="spellEnd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9109AA">
              <w:rPr>
                <w:rFonts w:ascii="Times New Roman" w:hAnsi="Times New Roman"/>
                <w:b/>
                <w:sz w:val="26"/>
                <w:szCs w:val="26"/>
              </w:rPr>
              <w:t>підприємств</w:t>
            </w:r>
            <w:proofErr w:type="spellEnd"/>
          </w:p>
          <w:p w:rsidR="00636244" w:rsidRDefault="00636244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Бердар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М.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Контролінг як сучасна концепція управління промисловим підприємством / М.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Бердар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11. – С. 39-43.</w:t>
            </w:r>
          </w:p>
        </w:tc>
      </w:tr>
      <w:tr w:rsidR="002E2E48" w:rsidRPr="00471D7B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Іскрижицька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Фінзвітність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2017 року: очікувані новації / Ф.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Іскрижицька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Головбух: БЮДЖЕТ. – 2016. – № 48. – С. 12-16.</w:t>
            </w:r>
          </w:p>
        </w:tc>
      </w:tr>
      <w:tr w:rsidR="002E2E48" w:rsidRPr="00471D7B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Карюк В. І.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Оцінка соціально-економічних наслідків інноваційного розвитку підприємств / В. І. Карюк // Економіка та держава. – 2016. – № 10. – С. 55-58.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Мороз Я.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Фінансова реструктуризація / Я. Мороз // Вісник. Право знати все про податки і збори. – 2016. – № 43 : Реструктуризація. – С. 6-15.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Переверзєва І. Ф.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Сутність та співвідношення категорій в антикризовому управлінні підприємством / І. Ф. Переверзєва // Економіка та держава. – 2016. – № 10. – С. 87-89.</w:t>
            </w:r>
          </w:p>
        </w:tc>
      </w:tr>
      <w:tr w:rsidR="002E2E48" w:rsidRPr="00471D7B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Н.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Електронні публічні закупівлі: досвід країн ЄС та впровадження його в Україні / Н. Б. Ткаченко // Актуальні проблеми економіки. – 2016. – № 10. – С. 471-477.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Худик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О. Б.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Інформаційне забезпечення стратегічного фінансового аналізу / О. Б.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Худик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Економіка та держава. – 2016. – № 11. – С. 93-97.</w:t>
            </w:r>
          </w:p>
        </w:tc>
      </w:tr>
      <w:tr w:rsidR="00636244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36244" w:rsidRPr="002E2E48" w:rsidRDefault="00636244" w:rsidP="002E2E48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36244" w:rsidRDefault="00636244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36244" w:rsidRDefault="00636244" w:rsidP="0063624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Управління</w:t>
            </w:r>
            <w:proofErr w:type="spellEnd"/>
            <w:r>
              <w:rPr>
                <w:rFonts w:ascii="Times New Roman" w:hAnsi="Times New Roman"/>
                <w:b/>
                <w:sz w:val="26"/>
                <w:szCs w:val="26"/>
              </w:rPr>
              <w:t>. Менеджмент</w:t>
            </w:r>
          </w:p>
          <w:p w:rsidR="00636244" w:rsidRDefault="00636244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E2E48" w:rsidRPr="00471D7B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Кривоус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В.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Корпоративна соціальна відповідальність у контексті формування партнерських взаємовідносин між державою, бізнесом та суспільством / В.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Кривоус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Журнал європейської економіки. – 2016. – Т. 15, № 2. – С. 172-182.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Ткаченко С.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Методологія як генеральна компонента підсистеми апокрифічної економічної діагностики в системі стратегічного управління діяльністю підприємств / С. А. Ткаченко, О. М.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Потишняк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Ю. Л. Андрійчук // Економіка. Фінанси. Право. – 2016. – № 10. – С.34-36.</w:t>
            </w:r>
          </w:p>
        </w:tc>
      </w:tr>
      <w:tr w:rsidR="00636244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636244" w:rsidRPr="002E2E48" w:rsidRDefault="00636244" w:rsidP="002E2E48">
            <w:pPr>
              <w:autoSpaceDE w:val="0"/>
              <w:autoSpaceDN w:val="0"/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636244" w:rsidRDefault="00636244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36244" w:rsidRDefault="00636244" w:rsidP="00636244">
            <w:pPr>
              <w:numPr>
                <w:ilvl w:val="0"/>
                <w:numId w:val="2"/>
              </w:numPr>
              <w:autoSpaceDE w:val="0"/>
              <w:autoSpaceDN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b/>
                <w:sz w:val="26"/>
                <w:szCs w:val="26"/>
              </w:rPr>
              <w:t>Страхування</w:t>
            </w:r>
            <w:proofErr w:type="spellEnd"/>
          </w:p>
          <w:p w:rsidR="00636244" w:rsidRDefault="00636244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Диба В. А.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Сучасний стан та перспективи розвитку страхових компаній України / В. А. Диба // Економіка та держава. – 2016. – № 11. – С. 80-83.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Мастюгіна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 Г.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Якщо ви працювали на Крайній Півночі : про право виходу громадян України, які працювали в районах Крайньої Півночі та місцевостях, прирівняних до них, на пенсію раніше у зв'язку з важкими умовами праці, з огляду на особливості клімату / Г.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Мастюгіна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 Пенсійний кур'єр. – 2016. – № 51.- 23 грудня. – С. 3.</w:t>
            </w:r>
          </w:p>
        </w:tc>
      </w:tr>
      <w:tr w:rsidR="002E2E48" w:rsidTr="002518CE">
        <w:trPr>
          <w:cantSplit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:rsidR="002E2E48" w:rsidRPr="00D23F9B" w:rsidRDefault="002E2E48" w:rsidP="00D23F9B">
            <w:pPr>
              <w:pStyle w:val="a4"/>
              <w:numPr>
                <w:ilvl w:val="0"/>
                <w:numId w:val="28"/>
              </w:numPr>
              <w:autoSpaceDE w:val="0"/>
              <w:autoSpaceDN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</w:tcPr>
          <w:p w:rsidR="002E2E48" w:rsidRDefault="002E2E48" w:rsidP="00636244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       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>Юхименко В. М.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Необхідність впровадження системи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пруденційного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нагляду за страховою діяльністю в Україні / В. М. Юхименко // Економіка та держава. – 2016. – № 10. – С. 80-82.</w:t>
            </w:r>
          </w:p>
        </w:tc>
      </w:tr>
    </w:tbl>
    <w:p w:rsidR="002518CE" w:rsidRDefault="002518CE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2518CE" w:rsidRDefault="002518CE">
      <w:pPr>
        <w:autoSpaceDE w:val="0"/>
        <w:autoSpaceDN w:val="0"/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2518CE" w:rsidRDefault="002518CE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  <w:t>Місця збереження документів:</w:t>
      </w:r>
    </w:p>
    <w:p w:rsidR="002E2E48" w:rsidRDefault="002E2E48" w:rsidP="002E2E48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 w:rsidRPr="00E705DC">
        <w:rPr>
          <w:rFonts w:ascii="Times New Roman" w:hAnsi="Times New Roman" w:cs="Times New Roman"/>
          <w:bCs/>
          <w:sz w:val="24"/>
          <w:szCs w:val="24"/>
          <w:lang w:val="uk-UA"/>
        </w:rPr>
        <w:t>Бухгалтерія</w:t>
      </w:r>
    </w:p>
    <w:p w:rsidR="002E2E48" w:rsidRPr="007B6618" w:rsidRDefault="002E2E48" w:rsidP="002E2E48">
      <w:pPr>
        <w:autoSpaceDE w:val="0"/>
        <w:autoSpaceDN w:val="0"/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>ДБВі</w:t>
      </w:r>
      <w:proofErr w:type="spellEnd"/>
    </w:p>
    <w:p w:rsidR="002E2E48" w:rsidRPr="00515FF8" w:rsidRDefault="002E2E48" w:rsidP="002E2E48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proofErr w:type="spellStart"/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НауЗ</w:t>
      </w:r>
      <w:proofErr w:type="spellEnd"/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-Науковий зал</w:t>
      </w:r>
    </w:p>
    <w:p w:rsidR="002E2E48" w:rsidRDefault="002E2E48" w:rsidP="002E2E48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ab/>
      </w:r>
      <w:r w:rsidRPr="00515FF8">
        <w:rPr>
          <w:rFonts w:ascii="Times New Roman" w:hAnsi="Times New Roman" w:cs="Times New Roman"/>
          <w:bCs/>
          <w:sz w:val="24"/>
          <w:szCs w:val="24"/>
          <w:lang w:val="uk-UA"/>
        </w:rPr>
        <w:t>ННІ БТ - Читальний зал</w:t>
      </w:r>
    </w:p>
    <w:p w:rsidR="002E2E48" w:rsidRDefault="002E2E48" w:rsidP="002E2E48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ab/>
      </w:r>
      <w:proofErr w:type="spellStart"/>
      <w:r w:rsidRPr="0025619D">
        <w:rPr>
          <w:rFonts w:ascii="Times New Roman" w:hAnsi="Times New Roman" w:cs="Times New Roman"/>
          <w:bCs/>
          <w:sz w:val="24"/>
          <w:szCs w:val="24"/>
          <w:lang w:val="uk-UA"/>
        </w:rPr>
        <w:t>Чит</w:t>
      </w:r>
      <w:proofErr w:type="spellEnd"/>
      <w:r w:rsidRPr="0025619D">
        <w:rPr>
          <w:rFonts w:ascii="Times New Roman" w:hAnsi="Times New Roman" w:cs="Times New Roman"/>
          <w:bCs/>
          <w:sz w:val="24"/>
          <w:szCs w:val="24"/>
          <w:lang w:val="uk-UA"/>
        </w:rPr>
        <w:t>. зал ННК</w:t>
      </w:r>
    </w:p>
    <w:p w:rsidR="002E2E48" w:rsidRDefault="002E2E48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2E2E48">
      <w:footerReference w:type="default" r:id="rId11"/>
      <w:pgSz w:w="8400" w:h="11900" w:code="9"/>
      <w:pgMar w:top="400" w:right="400" w:bottom="400" w:left="400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72DB" w:rsidRDefault="009072DB" w:rsidP="00D23F9B">
      <w:pPr>
        <w:spacing w:after="0" w:line="240" w:lineRule="auto"/>
      </w:pPr>
      <w:r>
        <w:separator/>
      </w:r>
    </w:p>
  </w:endnote>
  <w:endnote w:type="continuationSeparator" w:id="0">
    <w:p w:rsidR="009072DB" w:rsidRDefault="009072DB" w:rsidP="00D23F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37771048"/>
      <w:docPartObj>
        <w:docPartGallery w:val="Page Numbers (Bottom of Page)"/>
        <w:docPartUnique/>
      </w:docPartObj>
    </w:sdtPr>
    <w:sdtEndPr/>
    <w:sdtContent>
      <w:p w:rsidR="00D23F9B" w:rsidRDefault="00D23F9B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77B1">
          <w:rPr>
            <w:noProof/>
          </w:rPr>
          <w:t>10</w:t>
        </w:r>
        <w:r>
          <w:fldChar w:fldCharType="end"/>
        </w:r>
      </w:p>
    </w:sdtContent>
  </w:sdt>
  <w:p w:rsidR="00D23F9B" w:rsidRDefault="00D23F9B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72DB" w:rsidRDefault="009072DB" w:rsidP="00D23F9B">
      <w:pPr>
        <w:spacing w:after="0" w:line="240" w:lineRule="auto"/>
      </w:pPr>
      <w:r>
        <w:separator/>
      </w:r>
    </w:p>
  </w:footnote>
  <w:footnote w:type="continuationSeparator" w:id="0">
    <w:p w:rsidR="009072DB" w:rsidRDefault="009072DB" w:rsidP="00D23F9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D714B3"/>
    <w:multiLevelType w:val="hybridMultilevel"/>
    <w:tmpl w:val="EE4EC37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1774848"/>
    <w:multiLevelType w:val="hybridMultilevel"/>
    <w:tmpl w:val="FD60F6A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B9431A"/>
    <w:multiLevelType w:val="hybridMultilevel"/>
    <w:tmpl w:val="1CC8785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C0E03E7"/>
    <w:multiLevelType w:val="hybridMultilevel"/>
    <w:tmpl w:val="2CD8E8B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CB21F20"/>
    <w:multiLevelType w:val="hybridMultilevel"/>
    <w:tmpl w:val="5C64FF3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170C62"/>
    <w:multiLevelType w:val="hybridMultilevel"/>
    <w:tmpl w:val="A0EACFF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09E17E0"/>
    <w:multiLevelType w:val="hybridMultilevel"/>
    <w:tmpl w:val="44D4D62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0F87751"/>
    <w:multiLevelType w:val="hybridMultilevel"/>
    <w:tmpl w:val="B668441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57948E0"/>
    <w:multiLevelType w:val="hybridMultilevel"/>
    <w:tmpl w:val="7968ECC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DE16E6"/>
    <w:multiLevelType w:val="multilevel"/>
    <w:tmpl w:val="50509166"/>
    <w:lvl w:ilvl="0">
      <w:numFmt w:val="decimal"/>
      <w:lvlText w:val="%1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1">
      <w:start w:val="542"/>
      <w:numFmt w:val="decimal"/>
      <w:lvlText w:val="%1-%2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2">
      <w:start w:val="33"/>
      <w:numFmt w:val="decimal"/>
      <w:lvlText w:val="%1-%2-%3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3">
      <w:start w:val="10"/>
      <w:numFmt w:val="decimal"/>
      <w:lvlText w:val="%1-%2-%3-%4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4">
      <w:start w:val="39"/>
      <w:numFmt w:val="decimal"/>
      <w:lvlText w:val="%1-%2-%3-%4-%5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5">
      <w:start w:val="1"/>
      <w:numFmt w:val="decimal"/>
      <w:lvlText w:val="%1-%2-%3-%4-%5.%6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6">
      <w:start w:val="1"/>
      <w:numFmt w:val="decimal"/>
      <w:lvlText w:val="%1-%2-%3-%4-%5.%6.%7"/>
      <w:lvlJc w:val="left"/>
      <w:pPr>
        <w:tabs>
          <w:tab w:val="num" w:pos="1635"/>
        </w:tabs>
        <w:ind w:left="1635" w:hanging="1635"/>
      </w:pPr>
      <w:rPr>
        <w:rFonts w:cs="Times New Roman"/>
      </w:rPr>
    </w:lvl>
    <w:lvl w:ilvl="7">
      <w:start w:val="1"/>
      <w:numFmt w:val="decimal"/>
      <w:lvlText w:val="%1-%2-%3-%4-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-%2-%3-%4-%5.%6.%7.%8.%9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0">
    <w:nsid w:val="29026F14"/>
    <w:multiLevelType w:val="hybridMultilevel"/>
    <w:tmpl w:val="774E5F3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B91229B"/>
    <w:multiLevelType w:val="hybridMultilevel"/>
    <w:tmpl w:val="321A92B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2150A72"/>
    <w:multiLevelType w:val="hybridMultilevel"/>
    <w:tmpl w:val="E6CA90B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05602B"/>
    <w:multiLevelType w:val="hybridMultilevel"/>
    <w:tmpl w:val="D4A07EA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41C56B1"/>
    <w:multiLevelType w:val="hybridMultilevel"/>
    <w:tmpl w:val="A4D2A55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6D67EA4"/>
    <w:multiLevelType w:val="hybridMultilevel"/>
    <w:tmpl w:val="45EE2678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71278ED"/>
    <w:multiLevelType w:val="hybridMultilevel"/>
    <w:tmpl w:val="67D243B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07A0C0A"/>
    <w:multiLevelType w:val="hybridMultilevel"/>
    <w:tmpl w:val="9DC89E0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4700CE2"/>
    <w:multiLevelType w:val="hybridMultilevel"/>
    <w:tmpl w:val="2BF4A1D0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5555E36"/>
    <w:multiLevelType w:val="hybridMultilevel"/>
    <w:tmpl w:val="84CE792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D206CC8"/>
    <w:multiLevelType w:val="hybridMultilevel"/>
    <w:tmpl w:val="CDDACA4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DF6634E"/>
    <w:multiLevelType w:val="hybridMultilevel"/>
    <w:tmpl w:val="EBBAEE76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2150FFB"/>
    <w:multiLevelType w:val="hybridMultilevel"/>
    <w:tmpl w:val="9990D61E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42E785A"/>
    <w:multiLevelType w:val="hybridMultilevel"/>
    <w:tmpl w:val="BA26C0E4"/>
    <w:lvl w:ilvl="0" w:tplc="EF4E3628">
      <w:start w:val="1"/>
      <w:numFmt w:val="decimal"/>
      <w:lvlText w:val="%1."/>
      <w:lvlJc w:val="center"/>
      <w:pPr>
        <w:ind w:left="720" w:hanging="360"/>
      </w:pPr>
      <w:rPr>
        <w:rFonts w:cs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D35933"/>
    <w:multiLevelType w:val="hybridMultilevel"/>
    <w:tmpl w:val="F1C6ECC2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CA25890"/>
    <w:multiLevelType w:val="hybridMultilevel"/>
    <w:tmpl w:val="63BECB3A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8F"/>
    <w:multiLevelType w:val="hybridMultilevel"/>
    <w:tmpl w:val="04D6C854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8C90E5D"/>
    <w:multiLevelType w:val="hybridMultilevel"/>
    <w:tmpl w:val="957ACE8C"/>
    <w:lvl w:ilvl="0" w:tplc="E7FA1CB4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  <w:lvlOverride w:ilvl="0"/>
    <w:lvlOverride w:ilvl="1">
      <w:startOverride w:val="542"/>
    </w:lvlOverride>
    <w:lvlOverride w:ilvl="2">
      <w:startOverride w:val="33"/>
    </w:lvlOverride>
    <w:lvlOverride w:ilvl="3">
      <w:startOverride w:val="10"/>
    </w:lvlOverride>
    <w:lvlOverride w:ilvl="4">
      <w:startOverride w:val="39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3"/>
  </w:num>
  <w:num w:numId="4">
    <w:abstractNumId w:val="14"/>
  </w:num>
  <w:num w:numId="5">
    <w:abstractNumId w:val="18"/>
  </w:num>
  <w:num w:numId="6">
    <w:abstractNumId w:val="12"/>
  </w:num>
  <w:num w:numId="7">
    <w:abstractNumId w:val="7"/>
  </w:num>
  <w:num w:numId="8">
    <w:abstractNumId w:val="10"/>
  </w:num>
  <w:num w:numId="9">
    <w:abstractNumId w:val="6"/>
  </w:num>
  <w:num w:numId="10">
    <w:abstractNumId w:val="15"/>
  </w:num>
  <w:num w:numId="11">
    <w:abstractNumId w:val="4"/>
  </w:num>
  <w:num w:numId="12">
    <w:abstractNumId w:val="22"/>
  </w:num>
  <w:num w:numId="13">
    <w:abstractNumId w:val="27"/>
  </w:num>
  <w:num w:numId="14">
    <w:abstractNumId w:val="25"/>
  </w:num>
  <w:num w:numId="15">
    <w:abstractNumId w:val="5"/>
  </w:num>
  <w:num w:numId="16">
    <w:abstractNumId w:val="17"/>
  </w:num>
  <w:num w:numId="17">
    <w:abstractNumId w:val="26"/>
  </w:num>
  <w:num w:numId="18">
    <w:abstractNumId w:val="2"/>
  </w:num>
  <w:num w:numId="19">
    <w:abstractNumId w:val="1"/>
  </w:num>
  <w:num w:numId="20">
    <w:abstractNumId w:val="19"/>
  </w:num>
  <w:num w:numId="21">
    <w:abstractNumId w:val="24"/>
  </w:num>
  <w:num w:numId="22">
    <w:abstractNumId w:val="16"/>
  </w:num>
  <w:num w:numId="23">
    <w:abstractNumId w:val="13"/>
  </w:num>
  <w:num w:numId="24">
    <w:abstractNumId w:val="11"/>
  </w:num>
  <w:num w:numId="25">
    <w:abstractNumId w:val="8"/>
  </w:num>
  <w:num w:numId="26">
    <w:abstractNumId w:val="21"/>
  </w:num>
  <w:num w:numId="27">
    <w:abstractNumId w:val="20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8CE"/>
    <w:rsid w:val="001F06DA"/>
    <w:rsid w:val="00207B8D"/>
    <w:rsid w:val="002518CE"/>
    <w:rsid w:val="002E2E48"/>
    <w:rsid w:val="00337096"/>
    <w:rsid w:val="00374530"/>
    <w:rsid w:val="00411722"/>
    <w:rsid w:val="00471D7B"/>
    <w:rsid w:val="00495E1C"/>
    <w:rsid w:val="00636244"/>
    <w:rsid w:val="006A0D7C"/>
    <w:rsid w:val="006C27EB"/>
    <w:rsid w:val="007C2ED0"/>
    <w:rsid w:val="00822EBE"/>
    <w:rsid w:val="0087282C"/>
    <w:rsid w:val="009072DB"/>
    <w:rsid w:val="009907E7"/>
    <w:rsid w:val="009C2D5B"/>
    <w:rsid w:val="009F18B7"/>
    <w:rsid w:val="00D23F9B"/>
    <w:rsid w:val="00DA263B"/>
    <w:rsid w:val="00E61668"/>
    <w:rsid w:val="00E8496E"/>
    <w:rsid w:val="00F5246B"/>
    <w:rsid w:val="00F577B1"/>
    <w:rsid w:val="00FC4798"/>
    <w:rsid w:val="00FF5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518CE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D23F9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D23F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23F9B"/>
  </w:style>
  <w:style w:type="paragraph" w:styleId="a7">
    <w:name w:val="footer"/>
    <w:basedOn w:val="a"/>
    <w:link w:val="a8"/>
    <w:uiPriority w:val="99"/>
    <w:unhideWhenUsed/>
    <w:rsid w:val="00D23F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23F9B"/>
  </w:style>
  <w:style w:type="paragraph" w:styleId="a9">
    <w:name w:val="Balloon Text"/>
    <w:basedOn w:val="a"/>
    <w:link w:val="aa"/>
    <w:uiPriority w:val="99"/>
    <w:semiHidden/>
    <w:unhideWhenUsed/>
    <w:rsid w:val="00471D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71D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2518CE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D23F9B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D23F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23F9B"/>
  </w:style>
  <w:style w:type="paragraph" w:styleId="a7">
    <w:name w:val="footer"/>
    <w:basedOn w:val="a"/>
    <w:link w:val="a8"/>
    <w:uiPriority w:val="99"/>
    <w:unhideWhenUsed/>
    <w:rsid w:val="00D23F9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23F9B"/>
  </w:style>
  <w:style w:type="paragraph" w:styleId="a9">
    <w:name w:val="Balloon Text"/>
    <w:basedOn w:val="a"/>
    <w:link w:val="aa"/>
    <w:uiPriority w:val="99"/>
    <w:semiHidden/>
    <w:unhideWhenUsed/>
    <w:rsid w:val="00471D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471D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brary@sumdu.edu.ua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gif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19</Pages>
  <Words>4597</Words>
  <Characters>26206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Бондар Олена Володимирiвна</dc:creator>
  <cp:keywords/>
  <dc:description/>
  <cp:lastModifiedBy>Пiльтяй Iнна Iванiвна</cp:lastModifiedBy>
  <cp:revision>8</cp:revision>
  <dcterms:created xsi:type="dcterms:W3CDTF">2017-01-03T08:18:00Z</dcterms:created>
  <dcterms:modified xsi:type="dcterms:W3CDTF">2017-01-04T08:30:00Z</dcterms:modified>
</cp:coreProperties>
</file>