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A19" w:rsidRPr="00135E2E" w:rsidRDefault="002F6A19" w:rsidP="00FE1D5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135E2E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Сумський державний університет.</w:t>
      </w:r>
    </w:p>
    <w:p w:rsidR="002F6A19" w:rsidRPr="00135E2E" w:rsidRDefault="002F6A19" w:rsidP="00FE1D5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/>
          <w:bCs/>
          <w:sz w:val="24"/>
          <w:szCs w:val="24"/>
          <w:lang w:val="uk-UA"/>
        </w:rPr>
        <w:t>Філія бібліотеки СумДУ.</w:t>
      </w:r>
    </w:p>
    <w:p w:rsidR="002F6A19" w:rsidRPr="00135E2E" w:rsidRDefault="002F6A19" w:rsidP="00FE1D5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35E2E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2F6A19" w:rsidRPr="00135E2E" w:rsidRDefault="007D6E5E" w:rsidP="00FE1D5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hyperlink r:id="rId5" w:history="1">
        <w:r w:rsidR="002F6A19" w:rsidRPr="00135E2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 w:rsidR="002F6A19" w:rsidRPr="00135E2E">
        <w:rPr>
          <w:rFonts w:ascii="Times New Roman" w:hAnsi="Times New Roman"/>
          <w:b/>
          <w:bCs/>
          <w:sz w:val="24"/>
          <w:szCs w:val="24"/>
          <w:lang w:val="uk-UA"/>
        </w:rPr>
        <w:t> e-mail: uabs@ library.sumdu.edu.ua</w:t>
      </w:r>
    </w:p>
    <w:p w:rsidR="002F6A19" w:rsidRPr="00135E2E" w:rsidRDefault="002F6A19" w:rsidP="00FE1D5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2F6A19" w:rsidRPr="00135E2E" w:rsidTr="0023743D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2F6A19" w:rsidRPr="00135E2E" w:rsidRDefault="002F6A19" w:rsidP="00FE1D56">
            <w:pPr>
              <w:autoSpaceDE w:val="0"/>
              <w:autoSpaceDN w:val="0"/>
              <w:spacing w:after="0" w:line="240" w:lineRule="auto"/>
              <w:jc w:val="both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 w:rsidRPr="00135E2E"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309215CB" wp14:editId="6F5AEC34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2F6A19" w:rsidRPr="00135E2E" w:rsidRDefault="002F6A19" w:rsidP="00FE1D56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2F6A19" w:rsidRPr="00135E2E" w:rsidRDefault="002F6A19" w:rsidP="00FE1D56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2F6A19" w:rsidRPr="00135E2E" w:rsidRDefault="002F6A19" w:rsidP="00FE1D5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за вересень 2018 року</w:t>
            </w:r>
          </w:p>
          <w:p w:rsidR="002F6A19" w:rsidRPr="00135E2E" w:rsidRDefault="002F6A19" w:rsidP="00FE1D5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</w:p>
        </w:tc>
      </w:tr>
    </w:tbl>
    <w:p w:rsidR="005F13A1" w:rsidRPr="00135E2E" w:rsidRDefault="005F13A1" w:rsidP="00FE1D56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2"/>
        <w:gridCol w:w="458"/>
        <w:gridCol w:w="534"/>
        <w:gridCol w:w="6466"/>
      </w:tblGrid>
      <w:tr w:rsidR="008B1B36" w:rsidRPr="00135E2E">
        <w:trPr>
          <w:cantSplit/>
        </w:trPr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B36" w:rsidRPr="00135E2E" w:rsidRDefault="008B1B3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1B36" w:rsidRDefault="008B1B3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Право в цілому</w:t>
            </w:r>
          </w:p>
          <w:p w:rsidR="00A6403C" w:rsidRPr="00135E2E" w:rsidRDefault="00A6403C" w:rsidP="00A6403C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5752E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Калєніченко Л.І.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Юридична відповідальність як динамічне правове явище / Л. І. Калєніченко // Форум права. – 2017. –№ 3. – С. 67–71.</w:t>
            </w:r>
          </w:p>
        </w:tc>
      </w:tr>
      <w:tr w:rsidR="003312C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312C4" w:rsidRPr="00135E2E" w:rsidRDefault="003312C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312C4" w:rsidRPr="00135E2E" w:rsidRDefault="003312C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Міхайліна Т.В.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Аспекти співвідношення правового прецеденту та судової практики у контексті правосвідомості</w:t>
            </w:r>
            <w:r w:rsidR="0080502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Т. В. Міхайліна // Журнал східноєвропейського права. – 2017. –№ 45. – С. 88-96.</w:t>
            </w:r>
          </w:p>
        </w:tc>
      </w:tr>
      <w:tr w:rsidR="005F13A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Мухін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Техніка індивідуальних правових актів</w:t>
            </w:r>
            <w:r w:rsidR="0080502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В. Мухін // Журнал східноєвропейського права. – 2017. –№ 46. – С. 86-90.</w:t>
            </w:r>
          </w:p>
        </w:tc>
      </w:tr>
      <w:tr w:rsidR="003312C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312C4" w:rsidRPr="00135E2E" w:rsidRDefault="003312C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312C4" w:rsidRPr="00135E2E" w:rsidRDefault="003312C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Паньонко 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Паралелізм у терміновживанні</w:t>
            </w:r>
            <w:r w:rsidR="0080502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І. Паньонко, В. Коваль // Вісник Національного університету "Львівська політехніка". Юридичні науки. – 2017. –№ 884. – С. 212-217.</w:t>
            </w:r>
          </w:p>
        </w:tc>
      </w:tr>
      <w:tr w:rsidR="00E277C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277CA" w:rsidRPr="00135E2E" w:rsidRDefault="00E277C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77CA" w:rsidRPr="00135E2E" w:rsidRDefault="00E277C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Сибірна 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проведення судово-медичної експертизи лікарських помилок / Р. Сибірна, А. Сибірний // Вісник Національного університету "Львівська політехніка". Юридичні науки. – 2017. –№ 884. – С. 259-264.</w:t>
            </w:r>
          </w:p>
        </w:tc>
      </w:tr>
      <w:tr w:rsidR="005752E9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Токарська 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питань конструктивної комунікації щодо створення усвідомленої методології / А. Токарська // Вісник Національного університету "Львівська політехніка". Юридичні науки. – 2017. –№ 884. – С. 59-63.</w:t>
            </w:r>
          </w:p>
        </w:tc>
      </w:tr>
      <w:tr w:rsidR="005752E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Щербина В.С.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Питання поняття, функцій та ролі засобів законодавчої техніки у працях західноєвропейських вчених-правознавців кінця XIX початку XX століття / В. С. Щербина // Журнал східноєвропейського права. – 2017. – № 46. – С.</w:t>
            </w:r>
            <w:r w:rsidR="0080502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149-</w:t>
            </w:r>
            <w:r w:rsidR="0080502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157.</w:t>
            </w:r>
          </w:p>
        </w:tc>
      </w:tr>
      <w:tr w:rsidR="008B1095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095" w:rsidRPr="00135E2E" w:rsidRDefault="008B109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B1095" w:rsidRPr="00135E2E" w:rsidRDefault="008B109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Melenko S.H.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Paraniuk Anaximander of Miletus: the Axiological Expression of Justice = Анаксимандр Мілету: аксіологічне вираження справедливості / S. H. Melenko, D. V. Paraniuk // Журнал східноєвропейського права. – 2017. –№ 44. – С. 11-14.</w:t>
            </w:r>
          </w:p>
        </w:tc>
      </w:tr>
      <w:tr w:rsidR="005752E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752E9" w:rsidRPr="00135E2E" w:rsidRDefault="005752E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</w:p>
        </w:tc>
      </w:tr>
      <w:tr w:rsidR="008B1B3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1B36" w:rsidRPr="00135E2E" w:rsidRDefault="008B1B3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B1B36" w:rsidRDefault="008B1B3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Міжнародне право</w:t>
            </w:r>
          </w:p>
          <w:p w:rsidR="00476328" w:rsidRPr="00135E2E" w:rsidRDefault="00476328" w:rsidP="00476328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565A8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Бортник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Міграційні процеси: поняття, сутність, сучасний стан / Н. Бортник, С. Єсімов, Н. Мороз // Вісник Національного університету "Львівська політехніка". Юридичні науки. – 2017. – № 884. – С. 64-71.</w:t>
            </w:r>
          </w:p>
        </w:tc>
      </w:tr>
      <w:tr w:rsidR="00D54BC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54BC5" w:rsidRPr="00135E2E" w:rsidRDefault="00D54BC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54BC5" w:rsidRPr="00135E2E" w:rsidRDefault="00D54BC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Канцір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Взаємообумовленість нелегальних міграційних процесів та міжнародної терористичної активності</w:t>
            </w:r>
            <w:r w:rsidR="006B41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Канцір // Вісник Національного університету "Львівська політехніка". Юридичні науки. – 2017. – № 884. – С.</w:t>
            </w:r>
            <w:r w:rsidR="006B41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230-236.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Островська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Б.В.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ООН у запобіганні та протидії дискримінації за станом здоров’я для захисту людського життя</w:t>
            </w:r>
            <w:r w:rsidR="006B41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Б. В. Островська // Форум права. – 2017. – № 3. – С.</w:t>
            </w:r>
            <w:r w:rsidR="006B41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146-151.</w:t>
            </w:r>
          </w:p>
        </w:tc>
      </w:tr>
      <w:tr w:rsidR="005F13A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Rudenko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O.V.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Current Activities of the European Commission on the Implementation of the Legal and Other Aspects of Sustainable Tourism in the European Union = Діяльність Європейської Комісії щодо впровадження юридичних та інших аспектів сталого туризму в Європейському Союзі</w:t>
            </w:r>
            <w:r w:rsidR="006B41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O. V. Rudenko // Журнал східноєвропейського права. – 2017. – № 44. – С. 31-35.</w:t>
            </w:r>
          </w:p>
        </w:tc>
      </w:tr>
      <w:tr w:rsidR="0033270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32706" w:rsidRPr="00135E2E" w:rsidRDefault="0033270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32ED8" w:rsidRPr="00135E2E" w:rsidRDefault="00532ED8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  <w:p w:rsidR="00332706" w:rsidRPr="00135E2E" w:rsidRDefault="0033270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332706" w:rsidRPr="00135E2E" w:rsidRDefault="0033270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65A8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Богів Я.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Конституювання юридичної концепції народного суверенітету в європейській правовій традиції кінця ХІХ – початку ХХ століття / Я. Богів // Вісник Національного університету "Львівська політехніка". Юридичні науки. – 2017.</w:t>
            </w:r>
            <w:r w:rsidR="007A07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272-280.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8844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Гуменний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 функції Конституційного Суду України / О. Гуменний // Вісник Національного університету "Львівська політехніка". Юридичні науки. – 2017. – № 884. – С.</w:t>
            </w:r>
            <w:r w:rsidR="007A07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281-285.</w:t>
            </w:r>
          </w:p>
        </w:tc>
      </w:tr>
      <w:tr w:rsidR="005A718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A718A" w:rsidRPr="00135E2E" w:rsidRDefault="005A718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A718A" w:rsidRPr="00135E2E" w:rsidRDefault="005A718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Дегтяренко О.Г.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Науково-практичні засади забезпечення відкритості та прозорості функціонування органів державної влади (на прикладі Держекоінспекції Сумської області) / О. Г. Дегтяренко, Ю. О. Тюріна // Вісник Сумського державного університету. Серія Економіка. – 2017.</w:t>
            </w:r>
            <w:r w:rsidR="007A07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1. – С. 52-59.</w:t>
            </w:r>
          </w:p>
        </w:tc>
      </w:tr>
      <w:tr w:rsidR="00565A8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3F27E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Демків 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обґрунтованість позицій суб’єкта права на конституційне подання щодо відповідності конституції України (конституційності) статті 7 “Мова освіти” закону України “Про освіту» від 5 вересня 2017 року № 2145–VIІ</w:t>
            </w:r>
            <w:r w:rsidR="007A07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Р. Демків, В. Марковський, В. Шевченко // Вісник Національного університету "Львівська політехніка". Юридичні науки. – 2017. – № 884. – С. 15-23.</w:t>
            </w:r>
          </w:p>
        </w:tc>
      </w:tr>
      <w:tr w:rsidR="002B29F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B29FD" w:rsidRPr="00135E2E" w:rsidRDefault="002B29F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B29FD" w:rsidRPr="00135E2E" w:rsidRDefault="002B29F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Дніпров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Спеціальні принципи функціонування виконавчої влади / О. Дніпров // Вісник Національного університету "Львівська політехніка". Юридичні науки. – 2017.</w:t>
            </w:r>
            <w:r w:rsidR="007A07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108-112.</w:t>
            </w:r>
          </w:p>
        </w:tc>
      </w:tr>
      <w:tr w:rsidR="005A7C0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A7C0F" w:rsidRPr="00135E2E" w:rsidRDefault="005A7C0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A7C0F" w:rsidRPr="00135E2E" w:rsidRDefault="005A7C0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Забзалюк Д.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та методологічні підходи до визначення поняття і сутності федералізму / Д. Забзалюк, О. Забзалюк // Вісник Національного університету "Львівська політехніка". Юридичні науки. – 2017. –№ 884. – С. 193-204.</w:t>
            </w:r>
          </w:p>
        </w:tc>
      </w:tr>
      <w:tr w:rsidR="00C14877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14877" w:rsidRPr="00135E2E" w:rsidRDefault="00C14877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14877" w:rsidRPr="00135E2E" w:rsidRDefault="00C14877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Захарчин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Територіально-адміністративні зміни у Львівському повіті у 1920-х. – поч. 1930-х. рр. XX ст.: приєднання приміських гмін до “Великого Львова” та ставлення до цього противників проекту / Н. Захарчин // Вісник Національного університету "Львівська політехніка". Юридичні науки. – 2017. –№ 884. – С. 24-29.</w:t>
            </w:r>
          </w:p>
        </w:tc>
      </w:tr>
      <w:tr w:rsidR="003B42D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B42DD" w:rsidRPr="00135E2E" w:rsidRDefault="003B42D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B42DD" w:rsidRPr="00135E2E" w:rsidRDefault="003B42D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Ковальчук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формування, структура та повноваження двопалатного парламенту в Україні</w:t>
            </w:r>
            <w:r w:rsidR="00EB56B6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Ковальчук // Вісник Національного університету "Львівська політехніка". Юридичні науки. – 2017. – № 884. – С.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286-291.</w:t>
            </w:r>
          </w:p>
        </w:tc>
      </w:tr>
      <w:tr w:rsidR="0027012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7012E" w:rsidRPr="00135E2E" w:rsidRDefault="0027012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7012E" w:rsidRPr="00135E2E" w:rsidRDefault="0027012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Ковальчук 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визначення поняття публічної влади в теорії держави і права / С. Ковальчук // Вісник Національного університету "Львівська політехніка". Юридичні науки. – 2017. – № 884. – С. 47-51.</w:t>
            </w:r>
          </w:p>
        </w:tc>
      </w:tr>
      <w:tr w:rsidR="003B42D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B42DD" w:rsidRPr="00135E2E" w:rsidRDefault="003B42D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B42DD" w:rsidRPr="00135E2E" w:rsidRDefault="003B42D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Крючко Н.І.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Проблематика дослідження ознак судової влади / Н. І. Крючко // Форум права. – 2017. – № 3. – С. 98-102.</w:t>
            </w:r>
          </w:p>
        </w:tc>
      </w:tr>
      <w:tr w:rsidR="005A718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A718A" w:rsidRPr="00135E2E" w:rsidRDefault="005A718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A718A" w:rsidRPr="00135E2E" w:rsidRDefault="005A718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Мельниченко Б.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реорганізації органів публічної влади Польщі: історико-правовий аналіз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Б. Мельниченко // Вісник Національного університету "Львівська політехніка". Юридичні науки. – 2017. – № 884. – С.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254-258.</w:t>
            </w:r>
          </w:p>
        </w:tc>
      </w:tr>
      <w:tr w:rsidR="00565A85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65A85" w:rsidRPr="00135E2E" w:rsidRDefault="00565A8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Піонтковська О.О.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Проблематика процесу децентралізації державної влади і розвитку місцевого самоврядування в Україні / О. О. Піонтковська // Журнал східноєвропейського права. – 2017. – № 46. – С. 207-216.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Тунтула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Можливості вдосконалення базисних порядків попередження порушення та оперативного відновлення правового статусу соціосуб’єктів / О. Тунтула, О. Шличек // Вісник Національного університету "Львівська політехніка". Юридичні науки. – 2017. – № 884. – С. 265-271.</w:t>
            </w:r>
          </w:p>
        </w:tc>
      </w:tr>
      <w:tr w:rsidR="005F13A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Korshun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A.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Theoretical and Legal Basis for Implementation of Electronic Judiciary: Domestic and Foreign Experience = Теоретичні та правові засади здійснення електронної судової системи: внутрішній та зарубіжний досвід / A. Korshun // Журнал східноєвропейського права. – 2017. – № 44. – С. 71-76.</w:t>
            </w:r>
          </w:p>
          <w:p w:rsidR="00797D74" w:rsidRPr="00135E2E" w:rsidRDefault="00797D7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E7067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E7067" w:rsidRPr="00135E2E" w:rsidRDefault="009E7067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9E7067" w:rsidRPr="00135E2E" w:rsidRDefault="009E7067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Права людини</w:t>
            </w:r>
          </w:p>
          <w:p w:rsidR="00797D74" w:rsidRPr="00135E2E" w:rsidRDefault="00797D74" w:rsidP="00FE1D5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0606C9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06C9" w:rsidRPr="00135E2E" w:rsidRDefault="000606C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606C9" w:rsidRPr="00135E2E" w:rsidRDefault="000606C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Дахова І.І.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Обмеження реалізації права на свободу віросповідання / І. І. Дахова // Форум права. – 2017. – № 3. – С.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27-32.</w:t>
            </w:r>
          </w:p>
        </w:tc>
      </w:tr>
      <w:tr w:rsidR="00C77C19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Дашковська О.Р.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Гендерний вимір права на гідність і особисту недоторканість / О. Р. Дашковська // Журнал східноєвропейського права. – 2017. – № 46. – С. 22-28.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Кириченко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Нова доктрина забезпечення і найбільш повного відновлення правового статусу соціосуб’єктів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Кириченко // Вісник Національного університету "Львівська політехніка". Юридичні науки. – 2017.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237-242.</w:t>
            </w:r>
          </w:p>
        </w:tc>
      </w:tr>
      <w:tr w:rsidR="00C77C1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Леоненко Т.Є.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пацієнтів в Україні та гарантії їх реалізації / Т. Є. Леоненко, О. Т. Петльова // Журнал східноєвропейського права. – 2017. – № 45. – С. 20-27.</w:t>
            </w:r>
          </w:p>
        </w:tc>
      </w:tr>
      <w:tr w:rsidR="00C77C19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7C19" w:rsidRPr="00135E2E" w:rsidRDefault="00C77C1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Лукаш В.В.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регулювання прав пацієнтів в Україні / В. В. Лукаш // Журнал східноєвропейського права. – 2017. – № 46. – С. 202-206.</w:t>
            </w:r>
          </w:p>
        </w:tc>
      </w:tr>
      <w:tr w:rsidR="004637D1" w:rsidRPr="00135E2E" w:rsidTr="00C24E48">
        <w:trPr>
          <w:gridBefore w:val="1"/>
          <w:wBefore w:w="142" w:type="dxa"/>
          <w:cantSplit/>
        </w:trPr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Лялюк А.В.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Гендерний аспект у виборчому законодавстві України / А. В. Лялюк // Журнал східноєвропейського права. – 2017. – № 46. – С. 195-201.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Марисюк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регулювання дитячої евтаназії за законодавством Бельгії / К. Марисюк // Вісник Національного університету "Львівська політехніка". Юридичні науки. – 2017.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250-253.</w:t>
            </w:r>
          </w:p>
        </w:tc>
      </w:tr>
      <w:tr w:rsidR="004637D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Поклонська О.І.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та обов’язки журналіста як основа ефективного функціонування засобів масової 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інформації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І. Поклонська // Форум права. – 2017. – № 3. – С. 166–171.</w:t>
            </w:r>
          </w:p>
        </w:tc>
      </w:tr>
      <w:tr w:rsidR="004637D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Шевчук О.О.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Генезис становлення системи захисту персональних даних у Європейському Союзі / О. О. Шевчук // Журнал східноєвропейського права. – 2017. – № 46. – С.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158-</w:t>
            </w:r>
            <w:r w:rsidR="00387420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169.</w:t>
            </w:r>
          </w:p>
        </w:tc>
      </w:tr>
      <w:tr w:rsidR="004637D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637D1" w:rsidRPr="00135E2E" w:rsidRDefault="004637D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Якушина О.С.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освіти як соціальної цінності для особи, суспільства і держави / О. С. Якушина // Форум права. – 2017. – № 3. – С. 228–233.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F27E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Ярмол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Безпека журналістів як гарантія їх свободи вираження поглядів / Л. В. Ярмол // Журнал східноєвропейського права. – 2017. – № 45. – С. 104-115.</w:t>
            </w:r>
          </w:p>
          <w:p w:rsidR="00484822" w:rsidRPr="00135E2E" w:rsidRDefault="00484822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5775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5775E" w:rsidRPr="00135E2E" w:rsidRDefault="0085775E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5775E" w:rsidRPr="00072FE2" w:rsidRDefault="0085775E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</w:tc>
      </w:tr>
      <w:tr w:rsidR="000C7DC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C7DCD" w:rsidRPr="00072FE2" w:rsidRDefault="000C7DCD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C7DCD" w:rsidRPr="00135E2E" w:rsidRDefault="000C7DC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0665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Войтенко 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ризикоорієнтованої системи митного та податкового контролю в частині інформатизації та автоматизації / І. Войтенко // Вісник Національного університету "Львівська політехніка". Юридичні науки. – 2017.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93-100.</w:t>
            </w:r>
          </w:p>
        </w:tc>
      </w:tr>
      <w:tr w:rsidR="00C0665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 Д.Л.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Освіта як сфера адміністрування владних суб’єктів / Д. Л. Ворон // Форум права. – 2017. – № 3. – С.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14-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</w:t>
            </w:r>
          </w:p>
        </w:tc>
      </w:tr>
      <w:tr w:rsidR="008E030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E0308" w:rsidRPr="00135E2E" w:rsidRDefault="008E030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E0308" w:rsidRPr="00135E2E" w:rsidRDefault="008E030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Єсімов 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Персональні дані як предмет захисту права на недоторканність приватного життя / С. Єсімов // Вісник Національного університету "Львівська політехніка". Юридичні науки. – 2017. – № 884. – С. 120-126.</w:t>
            </w:r>
          </w:p>
        </w:tc>
      </w:tr>
      <w:tr w:rsidR="00080C90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80C90" w:rsidRPr="00135E2E" w:rsidRDefault="00080C90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80C90" w:rsidRPr="00135E2E" w:rsidRDefault="00080C90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Ільчишин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суб’єктів адміністративного судочинства в Україні / Н. Ільчишин // Вісник Національного університету "Львівська політехніка". Юридичні науки. – 2017.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127-131.</w:t>
            </w:r>
          </w:p>
        </w:tc>
      </w:tr>
      <w:tr w:rsidR="00B4369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43695" w:rsidRPr="00135E2E" w:rsidRDefault="00B4369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43695" w:rsidRPr="00135E2E" w:rsidRDefault="00B4369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Капля О.М.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Розумність як принцип адміністративного судочинства України / О. М. Капля // Форум права. – 2017.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3. – С. 72-77.</w:t>
            </w:r>
          </w:p>
        </w:tc>
      </w:tr>
      <w:tr w:rsidR="007819A7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819A7" w:rsidRPr="00135E2E" w:rsidRDefault="007819A7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819A7" w:rsidRPr="00135E2E" w:rsidRDefault="007819A7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Ковалів 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державної кадрової політики у правоохоронній сфері України / М. Ковалів // Вісник Національного університету "Львівська політехніка". Юридичні науки. – 2017. – № 884. – С. 243-249.</w:t>
            </w:r>
          </w:p>
        </w:tc>
      </w:tr>
      <w:tr w:rsidR="00C0665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Комарницька 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притягнення до адміністративної відповідальності щодо правопорушень, які посягають на об’єкти інтелектуальної власності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І. Комарницька // Вісник Національного університету "Львівська політехніка". Юридичні науки. – 2017.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132-137.</w:t>
            </w:r>
          </w:p>
        </w:tc>
      </w:tr>
      <w:tr w:rsidR="001356C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 М.Г.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та організаційне забезпечення урахування державних, муніципальних та приватних інтересів під час управління побутовими відходами / М. Г. Кравченко // Журнал східноєвропейського права. – 2017. – № 45. – С. 67-77.</w:t>
            </w:r>
          </w:p>
        </w:tc>
      </w:tr>
      <w:tr w:rsidR="00C0665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Краковська А.Є.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Принципи державної політики у сфері екологічного підприємництва / А. Є. Краковська // Журнал східноєвропейського права. – 2017. – № 45. – С. 60-66.</w:t>
            </w:r>
          </w:p>
        </w:tc>
      </w:tr>
      <w:tr w:rsidR="00EA358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358A" w:rsidRPr="00135E2E" w:rsidRDefault="00EA358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A358A" w:rsidRPr="00135E2E" w:rsidRDefault="00EA358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Організаційно-правові аспекти збору, аналізу та використання інформації органами Державної фіскальної служби України / Н. Литвин // Вісник Національного університету "Львівська політехніка". Юридичні науки. – 2017.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147-154.</w:t>
            </w:r>
          </w:p>
        </w:tc>
      </w:tr>
      <w:tr w:rsidR="00C0665F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Мандюк О.О.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 становлення та розвитку поняття індивідуальних адміністративних актів в українській адміністративно-правовій науці / О. О. Мандюк // Журнал східноєвропейського права. – 2017. – № 45. – С. 78-87.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Предмет адміністративного права</w:t>
            </w:r>
            <w:r w:rsidR="00D90AFD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Р. Мельник // Право України. – 2018. – № 3. – С.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159-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182.</w:t>
            </w:r>
          </w:p>
        </w:tc>
      </w:tr>
      <w:tr w:rsidR="001356C9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Моргун В.П.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Адміністративно-правове регулювання діяльності спортивних федерацій в Україні / В. П. Моргун // Форум права. – 2017. – № 3. – С. 130-133.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Примирення з потерпілим як засіб профілактики адміністративних правопорушень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Остапенко // Вісник Національного університету "Львівська політехніка". Юридичні науки. – 2017.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884. – С. 176-181.</w:t>
            </w:r>
          </w:p>
        </w:tc>
      </w:tr>
      <w:tr w:rsidR="00CF6E9B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F6E9B" w:rsidRPr="00135E2E" w:rsidRDefault="00CF6E9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F6E9B" w:rsidRPr="00135E2E" w:rsidRDefault="00CF6E9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Панченко М.А.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адміністративно-правової охорони встановленого порядку управління / М. А. Панченко // Форум права. – 2017. – № 3. – С. 152-159.</w:t>
            </w:r>
          </w:p>
        </w:tc>
      </w:tr>
      <w:tr w:rsidR="00C0665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665F" w:rsidRPr="00135E2E" w:rsidRDefault="00C0665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6E086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дотримання принципів справедливого судового розгляду, серед яких - рівність усіх учасників адміністративного процесу перед законом і судом // Право України. – 2018. – № 3. – С. 207-211.</w:t>
            </w:r>
          </w:p>
        </w:tc>
      </w:tr>
      <w:tr w:rsidR="001356C9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356C9" w:rsidRPr="00135E2E" w:rsidRDefault="001356C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Проневич О.С.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актів acquis communautaire як правовий засіб європеїзації вітчизняної системи епідеміологічного нагляду за інфекційними захворюваннями / О. С. Проневич // Журнал східноєвропейського права. – 2017. – № 46. – С. 6-14.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Тернущак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доцільності інтерпретації адміністративного процесу через призму конфліктності юридичної природи / М. Тернущак // Вісник Національного університету "Львівська політехніка". Юридичні науки. – 2017.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884. – С. 182-185.</w:t>
            </w:r>
          </w:p>
        </w:tc>
      </w:tr>
      <w:tr w:rsidR="005F13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5F13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F13A1" w:rsidRPr="00135E2E" w:rsidRDefault="00AD477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606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Янюк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Адміністративно-процесуальне право: нові концептуальні підходи / Н. В. Янюк // Журнал східноєвропейського права. – 2017. – № 44. – С. 43-49.</w:t>
            </w:r>
          </w:p>
          <w:p w:rsidR="00797D74" w:rsidRPr="00135E2E" w:rsidRDefault="00797D7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8472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84725" w:rsidRPr="00135E2E" w:rsidRDefault="00C84725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84725" w:rsidRPr="00135E2E" w:rsidRDefault="00C84725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C84725" w:rsidRPr="00135E2E" w:rsidRDefault="00C8472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0764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0764D" w:rsidRPr="00135E2E" w:rsidRDefault="00B0764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0764D" w:rsidRPr="00135E2E" w:rsidRDefault="00B0764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Артеменко О.М.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Запобігання злочинам проти порядку проходження військової служби в Україні / О. М. Артеменко // Журнал східноєвропейського права. – 2017. – № 45. – С.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123-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132.</w:t>
            </w:r>
          </w:p>
        </w:tc>
      </w:tr>
      <w:tr w:rsidR="007C32F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Гринчак С.В.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Незаконна трансплантація, вчинена відносно донора ex mortuо / С. В. Гринчак // Форум права. – 2017. – № 3. – С. 19-26.</w:t>
            </w:r>
          </w:p>
        </w:tc>
      </w:tr>
      <w:tr w:rsidR="00473B93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73B93" w:rsidRPr="00135E2E" w:rsidRDefault="00473B93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73B93" w:rsidRPr="00135E2E" w:rsidRDefault="00473B93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Гула Л.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Кримінальна субкультура як детермінант злочинності в установах виконання покарання / Л. Гула // Вісник Національного університету "Львівська політехніка". Юридичні науки. – 2017. – № 884. – С. 223-229.</w:t>
            </w:r>
          </w:p>
        </w:tc>
      </w:tr>
      <w:tr w:rsidR="00EA37C5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37C5" w:rsidRPr="00135E2E" w:rsidRDefault="00EA37C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A37C5" w:rsidRPr="00135E2E" w:rsidRDefault="00EA37C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Заяць О.С.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Завдання та функції протидії правопорушенням у фінансовій сфері / О. С. Заяць // Форум права. – 2017. – № 3. – С. 53-58.</w:t>
            </w:r>
          </w:p>
        </w:tc>
      </w:tr>
      <w:tr w:rsidR="00D5493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Касапоглу С.О.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забезпечення однакого розуміння оцінних понять, що містяться в нормах кримінального процесуального права, суб’єктами їх реалізації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С. О. Касапоглу // Журнал східноєвропейського права. – 2017. – № 46. – С. 69-75.</w:t>
            </w:r>
          </w:p>
        </w:tc>
      </w:tr>
      <w:tr w:rsidR="003C39E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C39E1" w:rsidRPr="00135E2E" w:rsidRDefault="003C39E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C39E1" w:rsidRPr="00135E2E" w:rsidRDefault="003C39E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Кириченко А.А.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Сущность и значение новой доктрины правонарушений для предупреждения нарушений и наиболее полного постановления правового статуса социосубъектов 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А. Кириченко, А. Ю. Шличек // Журнал східноєвропейського права. – 2017. – № 46. – С. 29-54.</w:t>
            </w:r>
          </w:p>
        </w:tc>
      </w:tr>
      <w:tr w:rsidR="004F199F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F199F" w:rsidRPr="00135E2E" w:rsidRDefault="004F199F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F199F" w:rsidRPr="00135E2E" w:rsidRDefault="004F199F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Крикушенко О.Г.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Кримінальне покарання у виді позбавлення волі: концептуальні підходи до його сучасного дослідження. / О. Г. Крикушенко // Форум права. – 2017.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 № </w:t>
            </w:r>
            <w:r w:rsidR="00160CB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3. – С. 84-91.</w:t>
            </w:r>
          </w:p>
        </w:tc>
      </w:tr>
      <w:tr w:rsidR="00473B93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73B93" w:rsidRPr="00135E2E" w:rsidRDefault="00473B93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73B93" w:rsidRPr="00135E2E" w:rsidRDefault="00473B93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Крупнова Л.В.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системи виконавчого провадження у державах СНД / Л. В. Крупнова // Форум права. – 2017. – № 3. – С. 92–97.</w:t>
            </w:r>
          </w:p>
        </w:tc>
      </w:tr>
      <w:tr w:rsidR="00EA37C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37C5" w:rsidRPr="00135E2E" w:rsidRDefault="00EA37C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A37C5" w:rsidRPr="00135E2E" w:rsidRDefault="00EA37C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Лукашевич С.Ю.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підходи до визначення сутності об’єкта запобігання злочинності / С. Ю. Лукашевич // Форум права. – 2017. – № 3. – С. 109-113.</w:t>
            </w:r>
          </w:p>
        </w:tc>
      </w:tr>
      <w:tr w:rsidR="00625B1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25B18" w:rsidRPr="00135E2E" w:rsidRDefault="00625B1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25B18" w:rsidRPr="00135E2E" w:rsidRDefault="00625B18" w:rsidP="00FE1D56">
            <w:pPr>
              <w:pStyle w:val="a4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25B18" w:rsidRPr="00135E2E" w:rsidRDefault="00625B1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Макарчук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Аспекти будівельного права Російської імперії в “Уложении о наказаниях уголовных и исправительных (видання 1866 р.) та працях тогочасних російських юристів / В. Макарчук // Вісник Національного університету "Львівська політехніка". Юридичні науки. – 2017.</w:t>
            </w:r>
            <w:r w:rsidR="008455E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–№ 884. – С. 30-37.</w:t>
            </w:r>
          </w:p>
        </w:tc>
      </w:tr>
      <w:tr w:rsidR="00D5493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6E086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Максимова Л.О.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елементи статусу захисника у кримінальному процесі / Л. О. Максимова // Форум права. – 2017. – № 3. – С. 119-123.</w:t>
            </w:r>
          </w:p>
        </w:tc>
      </w:tr>
      <w:tr w:rsidR="00D54934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Мишков Я.Є.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Обшук при розслідуванні злочинів корупційної спрямованості: тактика і психологія</w:t>
            </w:r>
            <w:r w:rsidR="008455E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Я. Є. Мишков // Форум права. – 2017. – № 3. – С.</w:t>
            </w:r>
            <w:r w:rsidR="008455E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124-129.</w:t>
            </w:r>
          </w:p>
        </w:tc>
      </w:tr>
      <w:tr w:rsidR="00813A7C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3A7C" w:rsidRPr="00135E2E" w:rsidRDefault="00813A7C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13A7C" w:rsidRPr="00135E2E" w:rsidRDefault="00813A7C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Орлеан А.М.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Редакція статті 149 КК України може змінитись вже в четвертий раз (про доцільність приведення кримінальної відповідальності за торгівлю людьми у відповідність до міжнародних та європейських стандартів)</w:t>
            </w:r>
            <w:r w:rsidR="008455E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М. Орлеан // Журнал східноєвропейського права. – 2017. – № 46. – С. 55-61.</w:t>
            </w:r>
          </w:p>
        </w:tc>
      </w:tr>
      <w:tr w:rsidR="00D5493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54934" w:rsidRPr="00135E2E" w:rsidRDefault="00D5493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Орлеан А.М.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Європейські стандарти та вітчизняна практика застосування процедур спрощення в кримінальному процесі / А. М. Орлеан // Журнал східноєвропейського права. – 2017. – № 44. – С. 18-24.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 Ю.В.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Культурно-психологічні фактори екологічної злочинності в Україні / Ю. В. Орлов // Форум права. – 2017. – № 3. – С. 140-145.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Ортинський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Взаємодія підрозділів правоохоронних органів України у протидії контрабанді наркотичних засобів: теоретичні та практичні аспекти / В. Ортинський // Вісник Національного університету "Львівська політехніка". Юридичні науки. – 2017. – № 884. – С. 4-10.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Попій А.С.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Радянський період розвитку законодавства про кримінальну відповідальність щодо призначення покарання за сукупністю злочинів / А. С. Попій // Форум права.</w:t>
            </w:r>
            <w:r w:rsidR="003B6EA1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 № 3. – С. 172–176.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Попій Д.С.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окремих питань співвідношення загальних та спеціальних засад призначення покарання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Д. С. Попій // Форум права. – 2017. – № 3. – С.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177–181.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Пічкуренко С.І.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Форми взаємодії оперативних і слідчих підрозділів Національної поліції України під час провадження по оперативно-розшуковим справам / С. І. Пічкуренко, О. В. Злагода, Л. О. Кацан // Журнал східноєвропейського права. – 2017. – № 46. – С. 91-99.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Подоляка С.А.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Адміністративно-правовий статус суб’єктів протидії корупції в органах прокуратури в Україні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С. А. Подоляка // Форум права. – 2017. – № 3. – С.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160–165.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Сафронов С.О.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Ознаки наявності у особи злочинного наміру або задуму / С. О. Сафронов // Форум права. – 2017.</w:t>
            </w:r>
            <w:r w:rsidR="0082065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3. – С. 199–203.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Слінько С.В.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Межі участі захисника у кримінальному процесі / С. В. Слінько // Форум права. – 2017. – № 3. – С.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210</w:t>
            </w:r>
            <w:r w:rsidR="00857C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–214.</w:t>
            </w:r>
          </w:p>
        </w:tc>
      </w:tr>
      <w:tr w:rsidR="00E23FE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23FEE" w:rsidRPr="00135E2E" w:rsidRDefault="00E23FE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3FEE" w:rsidRPr="00135E2E" w:rsidRDefault="00E23FE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Таволжанський О.В.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Питання визначення кіберзлочинності в умовах розбу</w:t>
            </w:r>
            <w:r w:rsidR="008012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дови інформаційного суспільства 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В. Таволжанський // Журнал східноєвропейського права. – 2017. – № 45. – С. 97-103.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Тищенко О.І.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Домашній арешт як запобіжний захід: окремі питання правозастосовних реалій / О. І. Тищенко // Форум права. – 2017. – № 3. – С. 215–220.</w:t>
            </w:r>
          </w:p>
        </w:tc>
      </w:tr>
      <w:tr w:rsidR="007C32F8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Черняк А.М.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Зміст діяльності оперативних підрозділів з протидії злочинам у сфері міжнародного студентського обміну </w:t>
            </w:r>
            <w:r w:rsidR="00714336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М. Черняк // Журнал східноєвропейського права. – 2017. – № 44. – С. 36-42.</w:t>
            </w:r>
          </w:p>
        </w:tc>
      </w:tr>
      <w:tr w:rsidR="007C32F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C32F8" w:rsidRPr="00135E2E" w:rsidRDefault="007C32F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Шило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Компетенція слідчого судді в кримінальному провадженні: теорія, нормативна модель і тенденції розвитку законодавства / О. Шило // Право України. – 2018. – № 3. – С.</w:t>
            </w:r>
            <w:r w:rsidR="00714336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79-91.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442758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Щодо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дотримання принципу презумпції невинуватості особи доти, доки цього не буду доведено відповідно до закону</w:t>
            </w:r>
            <w:r w:rsidR="00714336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 № 3. – С. 211-213.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Юртаєва К.В.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криміналізації незаконного використання комп’ютерних паролів, кодів доступу або подібних даних, які надають доступ до комп’ютерних систем або їх частин / К. В. Юртаєва // Форум права. – 2017. – № 3. – С. 221–227.</w:t>
            </w:r>
          </w:p>
        </w:tc>
      </w:tr>
      <w:tr w:rsidR="00BE7A15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E7A15" w:rsidRPr="00135E2E" w:rsidRDefault="00BE7A1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E7A15" w:rsidRPr="00135E2E" w:rsidRDefault="00BE7A1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Bortnyk N.Z.I. (Bortnyk, N. Zharovska I.).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Administrative Mechanisms for Fighting Corruption in Ukraine = Адміністративні механізми боротьби з корупцією в Україні / N. Zharovska I. Bortnyk, N. Ortynska, I. Khomyshyn // Журнал східноєвропейського права. – 2017. –№ 46. – С. 15-21.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41F3C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Danylenko A.V.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Features of the Legal Status of a Minor who Committed a Criminal Offense According to the Criminal Procedure Law of Ukraine and the Republic of Poland: Comparative Analysis = Деякі особливості правового статусу неповнолітнього, які вчинили злочин відповідно до Кримінально-процесуального закону України та Республіки Польща: порівняльний аналіз / A. V. Danylenko // Журнал східноєвропейського права. – 2017. – № 45. – С. 54-59.</w:t>
            </w:r>
          </w:p>
          <w:p w:rsidR="00F92545" w:rsidRPr="00135E2E" w:rsidRDefault="00F9254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A37C5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37C5" w:rsidRPr="00135E2E" w:rsidRDefault="00EA37C5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41F3C" w:rsidRPr="00135E2E" w:rsidRDefault="00341F3C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Кримінологія. Криміналістика</w:t>
            </w:r>
          </w:p>
          <w:p w:rsidR="00EA37C5" w:rsidRPr="00135E2E" w:rsidRDefault="00EA37C5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95BEB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Бараняк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Судовий експерт як суб’єкт судово-експертної діяльності / В. Бараняк, О. Несімко // Вісник Національного університету "Львівська політехніка". Юридичні науки. – 2017. – № 884. – С. 218-222.</w:t>
            </w:r>
          </w:p>
        </w:tc>
      </w:tr>
      <w:tr w:rsidR="00495BEB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Бочарова К.А.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Детермінаційний комплекс злочинів, пов’язаних з вандалізмом / К. А. Бочарова // Форум права. – 2017. – № 3. – C. 9-13.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Гнатенко М.О.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особливостей розвитку інтелекту на схильність до вчинення злочину / М. О. Гнатенко // Журнал східноєвропейського права. – 2017. – № 46. – С. 170-176.</w:t>
            </w:r>
          </w:p>
        </w:tc>
      </w:tr>
      <w:tr w:rsidR="00495BEB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Гринько Л.П.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Співвідношення програм та алгоритмів у криміналістиці / Л. П. Гринько // Журнал східноєвропейського права. – 2017. – № 46. – С. 221-227.</w:t>
            </w:r>
          </w:p>
        </w:tc>
      </w:tr>
      <w:tr w:rsidR="00495BEB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95BEB" w:rsidRPr="00135E2E" w:rsidRDefault="00495BE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Логвиненко А.О.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Значення дактилоскопічної інформації під час досудового розслідування злочинів </w:t>
            </w:r>
            <w:r w:rsidR="00F9254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О. Логвиненко</w:t>
            </w:r>
            <w:r w:rsidR="00F9254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2017. – № 46. – С. 130-134.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Черняк А.М.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Оперативна розробка осіб, причетних до злочинів у сфері міжнародного студентського обміну</w:t>
            </w:r>
            <w:r w:rsidR="00F9254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М. Черняк // Журнал східноєвропейського права. – 2017. – № 46. – С. 117-123.</w:t>
            </w:r>
          </w:p>
          <w:p w:rsidR="00B030EB" w:rsidRPr="00135E2E" w:rsidRDefault="00B030EB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Господарське право</w:t>
            </w:r>
          </w:p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40E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Алєксєєнко І.Г.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Законодавчі підходи та проблеми щодо створення наукового парку ВНЗ в Україні / І. Г. Алєксєєнко // Журнал східноєвропейського права. – 2017. – № 45. – С. 39-45.</w:t>
            </w:r>
          </w:p>
        </w:tc>
      </w:tr>
      <w:tr w:rsidR="00A240E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Деревянко Б.В.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здійснення операцій з криптовалютою (біткойнами) громадян і суб’єктів господарювання України / Б. В. Деревянко // Форум права. – 2017. – № 3. – С. 33-39.</w:t>
            </w:r>
          </w:p>
        </w:tc>
      </w:tr>
      <w:tr w:rsidR="00A240E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Лехкодух І.О.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правового регулювання відповідальності господарського товариства з одним учасником та його єдиного засновника / І. О. Лехкодух // Форум права. – 2017. – № 3. – С. 103-108.</w:t>
            </w:r>
          </w:p>
        </w:tc>
      </w:tr>
      <w:tr w:rsidR="00A240E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240E6" w:rsidRPr="00135E2E" w:rsidRDefault="00A240E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442758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оскарження наказів уповноваженої особи фонду гарантування вкладів фізичних осіб у частині визнання нікчемними договорів // Право України. – 2018. – № 3. – С.</w:t>
            </w:r>
            <w:r w:rsidR="000A33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203-</w:t>
            </w:r>
            <w:r w:rsidR="000A3395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207.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Світлична Ю.О.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вдосконалення правового регулювання інвестиційної діяльності в Україні</w:t>
            </w:r>
            <w:r w:rsidR="001C7E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Ю. О. Світлична // Форум права. – 2017. – № 3. – С.</w:t>
            </w:r>
            <w:r w:rsidR="001C7E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204–209.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Tuntula A.S.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Shlychek Legal Factors, Antidelictual Basic Orders of Preventing Violations and Prompt Restoration of the Legal Status of Socio-Subject Entities = Юридичні чинники, антиделікативні основні розпорядження щодо запобігання порушень та прохання відновлення правового статусу соціально суб'єктів господарювання / A. S. Tuntula, O. Yu // Журнал східноєвропейського права. – 2017. – № 46. – С.</w:t>
            </w:r>
            <w:r w:rsidR="008C7AC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100-</w:t>
            </w:r>
            <w:r w:rsidR="008C7AC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105.</w:t>
            </w:r>
          </w:p>
          <w:p w:rsidR="009072ED" w:rsidRPr="00135E2E" w:rsidRDefault="008C7AC9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Цивільне право. Цивільний процес</w:t>
            </w:r>
          </w:p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76DC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Абдуліна 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Інтелектуальна власність забезпечить прибуток? / І. Абдуліна // Інтелектуальна власність в Україні. – 2018. – № 7. – С. 20-23.</w:t>
            </w:r>
          </w:p>
        </w:tc>
      </w:tr>
      <w:tr w:rsidR="00C76DCA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Андрощук 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підтримки патентування винаходів та комерціалізації технологій: досвід для України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Г. Андрощук // Інтелектуальна власність в Україні.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2018. – № 7. – С. 24-33.</w:t>
            </w:r>
          </w:p>
        </w:tc>
      </w:tr>
      <w:tr w:rsidR="00C74012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4012" w:rsidRPr="00135E2E" w:rsidRDefault="00C74012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4012" w:rsidRPr="00135E2E" w:rsidRDefault="00C74012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Антонова О.Р.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конституційно-правових принципів регулювання шлюбу і сім’ї / О. Р. Антонова // Журнал східноєвропейського права. – 2017. – № 45. – С. 46-53.</w:t>
            </w:r>
          </w:p>
        </w:tc>
      </w:tr>
      <w:tr w:rsidR="00A61DE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Басілашвілі М.Б.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питання правового регулювання державної реєстрації шлюбу / М. Б. Басілашвілі // Форум права.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2017. – № № 3. – С. 5–8.</w:t>
            </w:r>
          </w:p>
        </w:tc>
      </w:tr>
      <w:tr w:rsidR="00A61DE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Бережний О.І.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встановлення розміру та відшкодування шкоди, завданої злочином у кримінальному провадженні / О. І. Бережний // Журнал східноєвропейського права. – 2017. – № 46. – С. 62-68.</w:t>
            </w:r>
          </w:p>
        </w:tc>
      </w:tr>
      <w:tr w:rsidR="00094BE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94BEA" w:rsidRPr="00135E2E" w:rsidRDefault="00094BE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94BEA" w:rsidRPr="00135E2E" w:rsidRDefault="00094BE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Будзик Б.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Мета, завдання та принципи адміністративного судочинства на сучасному етапі реформування судової системи України / Б. Будзик // Вісник Національного університету "Львівська політехніка". Юридичні науки. – 2017. – № 884. – С. 88-92.</w:t>
            </w:r>
          </w:p>
        </w:tc>
      </w:tr>
      <w:tr w:rsidR="000F618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Величко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Представництво прокурором інтересів громадянина та держави в суді в умовах європейської інтеграції України / О. Величко // Вісник Національного університету "Львівська політехніка". Юридичні науки. – 2017. – № 884. – С.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101-107.</w:t>
            </w:r>
          </w:p>
        </w:tc>
      </w:tr>
      <w:tr w:rsidR="00D900B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Гаврилюк Р.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Правова природа медіації як вислід буттєвих властивостей людини / Р. Гаврилюк // Право України.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2018. – № 3. – С. 128-143.</w:t>
            </w:r>
          </w:p>
        </w:tc>
      </w:tr>
      <w:tr w:rsidR="008517D2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517D2" w:rsidRPr="00135E2E" w:rsidRDefault="008517D2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517D2" w:rsidRPr="00135E2E" w:rsidRDefault="008517D2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Городовенко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принципу верховенства права у цивільному судочинстві в умовах реформування правосуддя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Городовенко // Право України. – 2018. –№ 3. – С. 65-78.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Дяченко С.В.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Судова практика розгляду спорів про невідповідність правочинів вимогам законодавства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С. В. Дяченко, І. О. Пажетнова // Форум права. – 2017. – № 3. – С. 40-46.</w:t>
            </w:r>
          </w:p>
        </w:tc>
      </w:tr>
      <w:tr w:rsidR="00A61DE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1DE4" w:rsidRPr="00135E2E" w:rsidRDefault="00A61DE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Жовницька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Аліменти в бухобліку / Н. Жовницька // Баланс-Бюджет. – 2018. – № 37. – С. 23-26.</w:t>
            </w:r>
          </w:p>
        </w:tc>
      </w:tr>
      <w:tr w:rsidR="00D900B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Завальний М.В.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Адвокатура в системі недержавних суб’єктів правовохорони України / М. В. Завальний // Форум права. – 2017. – № 3. – С. 47-52.</w:t>
            </w:r>
          </w:p>
        </w:tc>
      </w:tr>
      <w:tr w:rsidR="00D900B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Князева Н.В.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Принципи професійної діяльності адвоката в Україні / Н. В. Князева // Форум права. – 2017. – № 3. – С.</w:t>
            </w:r>
            <w:r w:rsidR="00FE1D5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78-</w:t>
            </w:r>
            <w:r w:rsidR="005D2CF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83.</w:t>
            </w:r>
          </w:p>
        </w:tc>
      </w:tr>
      <w:tr w:rsidR="001D3DBC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D3DBC" w:rsidRPr="00135E2E" w:rsidRDefault="008D37E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D3DBC" w:rsidRPr="00135E2E" w:rsidRDefault="001D3DBC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Коструба 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Преюдиціальний запит як інститут похідної юрисдикції у процесуальному праві Франції: питання національної рецепції / А. Коструба // Право України. – 2018. – № 3. – С. 144-158.</w:t>
            </w:r>
          </w:p>
        </w:tc>
      </w:tr>
      <w:tr w:rsidR="009C012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Кучеренко С.О.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Касаційні строки в ЦПК України та ЦПК </w:t>
            </w:r>
            <w:r w:rsidR="00135E2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Української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РСР: порівняльний аналіз / С. О. Кучеренко, А. В. Аксютіна // Журнал східноєвропейського права. – 2017.</w:t>
            </w:r>
            <w:r w:rsidR="00FE1D5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46. – С. 124-129.</w:t>
            </w:r>
          </w:p>
        </w:tc>
      </w:tr>
      <w:tr w:rsidR="00C76DC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76DCA" w:rsidRPr="00135E2E" w:rsidRDefault="00C76DC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Лученцов Г.В.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Інституційна природа фінансового контролю за видатками фізичних осіб / Г. В. Лученцов // Форум права. – 2017. – № 3. – С. 114-118.</w:t>
            </w:r>
          </w:p>
        </w:tc>
      </w:tr>
      <w:tr w:rsidR="002341D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341DA" w:rsidRPr="00135E2E" w:rsidRDefault="002341D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341DA" w:rsidRPr="00135E2E" w:rsidRDefault="002341D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Москвич Л.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Довіра до суду: стан та інструменти впливу</w:t>
            </w:r>
            <w:r w:rsidR="0037114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Москвич // Право України. – 2018. – № 3. – С.</w:t>
            </w:r>
            <w:r w:rsidR="0037114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9-</w:t>
            </w:r>
            <w:r w:rsidR="00371142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Ніколайчук Т.О.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Контракт як інструмент управління трудовими відносинами з посадовими особами служби державної охорони природно-заповідного фонду України</w:t>
            </w:r>
            <w:r w:rsidR="002926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Т. О. Ніколайчук // Ефективна економіка. – 2018.</w:t>
            </w:r>
            <w:r w:rsidR="002926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8.</w:t>
            </w:r>
          </w:p>
        </w:tc>
      </w:tr>
      <w:tr w:rsidR="00D900B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Огілько Д.А.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та розвиток</w:t>
            </w:r>
            <w:r w:rsidR="00132C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інституту адвокатури в Україні 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Д. А. Огілько // Журнал східноєвропейського права. – 2017. – № 46. – С. 177-182.</w:t>
            </w:r>
          </w:p>
        </w:tc>
      </w:tr>
      <w:tr w:rsidR="00891DC4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1DC4" w:rsidRPr="00135E2E" w:rsidRDefault="00891DC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91DC4" w:rsidRPr="00135E2E" w:rsidRDefault="00891DC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Ольшанецька О.Б.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Межі та способи нотаріального захисту прав особи: організаційно-правовий аспект</w:t>
            </w:r>
            <w:r w:rsidR="002926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Б. Ольшанецька // Журнал східноєвропейського права. – 2017. – № 45. – С. 116-122.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Потоцький 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Вищий суд з питань інтелектуальної власності: підвищення стандартів захисту права інтелектуальної власності / М. Потоцький // Інтелектуальна власність в Україні. – 2018. – № 7. – С. 13-17.</w:t>
            </w:r>
          </w:p>
        </w:tc>
      </w:tr>
      <w:tr w:rsidR="00C05BE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05BEA" w:rsidRPr="00135E2E" w:rsidRDefault="00C05BE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05BEA" w:rsidRPr="00135E2E" w:rsidRDefault="00C05BE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55715"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Прилуцький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 як першооснова предмета судового права України / С. Прилуцький // Право України. – 2018.</w:t>
            </w:r>
            <w:r w:rsidR="002926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</w:t>
            </w:r>
            <w:r w:rsidR="0029265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3. – С. 26-51.</w:t>
            </w:r>
          </w:p>
        </w:tc>
      </w:tr>
      <w:tr w:rsidR="00A45EC3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5EC3" w:rsidRPr="00135E2E" w:rsidRDefault="00A45EC3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45EC3" w:rsidRPr="00135E2E" w:rsidRDefault="00A45EC3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7169F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Про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ефективне управління майновими правами правовласників у сфері авторського права і (або) суміжних прав</w:t>
            </w:r>
            <w:r w:rsidR="007B720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: Закон України від 15 травня 2018 р. № 2415-VIII</w:t>
            </w:r>
            <w:r w:rsidR="00AC566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Офіційний вісник України. – 2018.</w:t>
            </w:r>
            <w:r w:rsidR="007B720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 № </w:t>
            </w:r>
            <w:r w:rsidR="007B720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59. – С. 11-35.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Прохорова 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 становлення сфери інтелектуальної власності / Г. Прохорова // Інтелектуальна власність в Україні.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2018. – № 7. – С. 4-12.</w:t>
            </w:r>
          </w:p>
        </w:tc>
      </w:tr>
      <w:tr w:rsidR="009C012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Рожнов О.В.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інституту процесуальних строків: окремі аспекти / О. В. Рожнов // Форум права. – 2017.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3. – С. 190–198.</w:t>
            </w:r>
          </w:p>
        </w:tc>
      </w:tr>
      <w:tr w:rsidR="00094BE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94BEA" w:rsidRPr="00135E2E" w:rsidRDefault="00094BE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94BEA" w:rsidRPr="00135E2E" w:rsidRDefault="00094BE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Сердюк 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створення вищого антикорупційного суду: первинний аналіз / В. Сердюк // Право України. – 2018. – № 3. – С. 52-64.</w:t>
            </w:r>
          </w:p>
        </w:tc>
      </w:tr>
      <w:tr w:rsidR="00891DC4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1DC4" w:rsidRPr="00135E2E" w:rsidRDefault="00891DC4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91DC4" w:rsidRPr="00135E2E" w:rsidRDefault="00891DC4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Славко А.С.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проблеми пропорційності заходів щодо відкликання банківської ліцензії: зарубіжний досвід та вітчизняний підхід / А. С. Славко, В. Ю. Квач // Журнал східноєвропейського права. – 2017. – № 46. – С. 135-140.</w:t>
            </w:r>
          </w:p>
        </w:tc>
      </w:tr>
      <w:tr w:rsidR="00D900B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00B6" w:rsidRPr="00135E2E" w:rsidRDefault="00D900B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Титаренко А.В.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Медіація як альтернативне вирішення трудового спору / А. В. Титаренко // Журнал східноєвропейського права. – 2017. – № 44. – С. 88-93.</w:t>
            </w:r>
          </w:p>
        </w:tc>
      </w:tr>
      <w:tr w:rsidR="009C012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9C0121" w:rsidRPr="00135E2E" w:rsidRDefault="009C012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Харченко О.С.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Комерційне використання пародій на торговельні марки: порівняльно-правовий аспект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С. Харченко // Журнал східноєвропейського права.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 № 46. – С. 106-116.</w:t>
            </w:r>
          </w:p>
        </w:tc>
      </w:tr>
      <w:tr w:rsidR="000F618D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Хотинська-Нор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Дисциплінарна відповідальність vs незалежність судді: у пошуках балансу / О. Хотинська-Нор // Право України. – 2018. – № 3. – С. 110-122.</w:t>
            </w:r>
          </w:p>
        </w:tc>
      </w:tr>
      <w:tr w:rsidR="0085706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5706A" w:rsidRPr="00135E2E" w:rsidRDefault="0085706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5706A" w:rsidRPr="00135E2E" w:rsidRDefault="0085706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Шеляженко Ю.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Особиста автономія у праві інформаційних технологій / Ю. Шеляженко // Право України. – 2018. –№ 3. – С. 183-200.</w:t>
            </w:r>
          </w:p>
        </w:tc>
      </w:tr>
      <w:tr w:rsidR="000F618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F618D" w:rsidRPr="00135E2E" w:rsidRDefault="000F618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Щербанюк 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Конкурсний добір суддів: проблеми конституційної реалізації / О. Щербанюк // Право України. – 2018. – № 3. – С. 92-109.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Alieshko A.S.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Topical Questions of Trademarks and Commercial Names in Scientific Researches = Актуальні питання товарних знаків та комерційних назв у наукових дослідженнях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A. S. Alieshko // Журнал східноєвропейського права. – 2017. – № 44. – С. 58-61.</w:t>
            </w:r>
          </w:p>
        </w:tc>
      </w:tr>
      <w:tr w:rsidR="00B0764D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0764D" w:rsidRPr="00135E2E" w:rsidRDefault="00B0764D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0764D" w:rsidRPr="00135E2E" w:rsidRDefault="00B0764D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Nalyvaiko L.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Theoretical and Semantic Determination of the Term “Electronic Justice” = Теоретичне та семантичне визначення терміну "електронне правосуддя" / L. Nalyvaiko, A. Korshun // Журнал східноєвропейського права. – 2017.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</w:t>
            </w:r>
            <w:r w:rsidR="00C42E1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45. – С. 28-32.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Zhovtonozhko I.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Advantages and Perspectives of Mediation Implementation in Ukraine = Переваги та перспективи впровадження медіації в Україні / I. Zhovtonozhko // Журнал східноєвропейського права. – 2017. – № 46. – С. 217-220.</w:t>
            </w:r>
          </w:p>
          <w:p w:rsidR="007C6AD0" w:rsidRPr="00135E2E" w:rsidRDefault="007C6AD0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C6AD0" w:rsidRPr="00135E2E" w:rsidRDefault="007C6AD0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Спеціальні галузі права змішаного характеру</w:t>
            </w:r>
          </w:p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2A066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2A066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2A066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Антипенко В.В.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питання про визначення статусу безробітного в Україні / В. В. Антипенко // Журнал східноєвропейського права. – 2017. – № 44. – С. 77-82.</w:t>
            </w:r>
          </w:p>
        </w:tc>
      </w:tr>
      <w:tr w:rsidR="00E236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Балаценко М.І.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визначення поняття «Речові права на землю» / М. І. Балаценко // Журнал східноєвропейського права. – 2017. – № 44. – С. 63-70.</w:t>
            </w:r>
          </w:p>
        </w:tc>
      </w:tr>
      <w:tr w:rsidR="002A066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2A066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2A066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1059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Бурчак А.Ю.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недосконалості проекту Трудового кодексу України / А. Ю. Бурчак // Журнал східноєвропейського права. – 2017. – № 46. – С. 183-187.</w:t>
            </w:r>
          </w:p>
        </w:tc>
      </w:tr>
      <w:tr w:rsidR="00FB23FA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23FA" w:rsidRPr="00135E2E" w:rsidRDefault="00FB23FA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FB23FA" w:rsidRPr="00135E2E" w:rsidRDefault="00FB23FA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Гафурова О.В.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«сільські території» за законодавством Європейського Союзу / О. В. Гафурова // Журнал східноєвропейського права. – 2017. – № 45. – С. 12-19.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Каплуновський І.А.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Контракт в трудовому праві України: загальнотеоретичний аспект / І. А. Каплуновський // Журнал східноєвропейського права. – 2017. – № 44. – С. 83-87.</w:t>
            </w:r>
          </w:p>
        </w:tc>
      </w:tr>
      <w:tr w:rsidR="00BD291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D2918" w:rsidRPr="00135E2E" w:rsidRDefault="00BD2918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D2918" w:rsidRPr="00135E2E" w:rsidRDefault="00BD291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 М.Г.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Екоресурсне право як юридична основа управління побутовими відходами в Україні: стан та перспективи розвитку / М. Г. Кравченко // Журнал східноєвропейського права. – 2017. – № 46. – С. 76-85.</w:t>
            </w:r>
          </w:p>
        </w:tc>
      </w:tr>
      <w:tr w:rsidR="00E236A1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Мокрицька Н.П.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Планування організації громадських робіт у сфері охорони здоров'я як гарантія працевлаштування медичних працівників / Н. П. Мокрицька // Врачебное дело. – 2017. – № 8. – С. 159-166.</w:t>
            </w:r>
          </w:p>
        </w:tc>
      </w:tr>
      <w:tr w:rsidR="002A0668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D33925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A0668" w:rsidRPr="00135E2E" w:rsidRDefault="002A0668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 Л.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Гарантійні виплати і компенсації науково-педагогічним працівникам ВНЗ та їх правове регулювання</w:t>
            </w:r>
            <w:r w:rsidR="00E42EA7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Остапенко // Вісник Національного університету "Львівська політехніка". Юридичні науки. – 2017.</w:t>
            </w:r>
            <w:r w:rsidR="00E42EA7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884. – С. 170-175.</w:t>
            </w:r>
          </w:p>
        </w:tc>
      </w:tr>
      <w:tr w:rsidR="00E236A1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36A1" w:rsidRPr="00135E2E" w:rsidRDefault="00E236A1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510599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захист у судовому порядку права власності та права користування земельною ділянкою // Право України. – 2018.</w:t>
            </w:r>
            <w:r w:rsidR="00E42EA7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3. – С. 201-203.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Соловйов О.В.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аспекти правового регулювання дистанційної праці як форми нетипової зайнятості</w:t>
            </w:r>
            <w:r w:rsidR="00E42EA7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В. Соловйов, Ю. В. Реброва // Журнал східноєвропейського права. – 2017. – № 46. – С. 141-148.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Bodnaruk M.I.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Formation of the Basics of Social Insurance During the 17th – 19th Centuries = Формування основ соціального страхування протягом 17-19 ст. / M. I. Bodnaruk // Журнал східноєвропейського права. – 2017. – № 45. – С. 6-11.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Bodnaruk M.I.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Social Insurance as a Legal Phenomenon. the Historical-Legal Aspect of Its Formation and Development (from the Ancient Times till the Middle Ages) = Соціальне страхування як правовий феномен. Історико-правовий аспект його формування та розвитку (від давніх часів до середньовіччя)</w:t>
            </w:r>
            <w:r w:rsidR="000601BA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M. I. Bodnaruk // Журнал східноєвропейського права. – 2017. – № 44. – С. 6-10.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135E2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 у різних сферах</w:t>
            </w:r>
          </w:p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8205C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8205C" w:rsidRPr="00135E2E" w:rsidRDefault="0008205C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8205C" w:rsidRPr="00135E2E" w:rsidRDefault="0008205C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4E28FE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Бортник Н.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взаємодії органів публічної влади в сфері організації автотранспортного обслуговування населення в Україні / Н. Бортник, С. Єсімов // Вісник Національного університету "Львівська політехніка". Юридичні науки. – 2017.</w:t>
            </w:r>
            <w:r w:rsidR="00D112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884. – С. 72-79.</w:t>
            </w:r>
          </w:p>
        </w:tc>
      </w:tr>
      <w:tr w:rsidR="00AF43D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F43DE" w:rsidRPr="00135E2E" w:rsidRDefault="00AF43D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F43DE" w:rsidRPr="00135E2E" w:rsidRDefault="00AF43D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Грохольський П.О.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імплементації принципів Європейської Хартії місцевого самоврядування до національного законодавства / П. О. Грохольський // Журнал східноєвропейського права. – 2017. – № 46. – С. 188-194.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D378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Зозуля І.В.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Статус "національна" в назві поліції України та практика його надання / І. В. Зозуля // Форум права. – 2017.</w:t>
            </w:r>
            <w:r w:rsidR="00D112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3. – С. 59-66.</w:t>
            </w:r>
          </w:p>
        </w:tc>
      </w:tr>
      <w:tr w:rsidR="00DA5980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A5980" w:rsidRPr="00135E2E" w:rsidRDefault="00DA5980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A5980" w:rsidRPr="00135E2E" w:rsidRDefault="00DA5980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Кислий В.М.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самодостатності територіальних громад як необхідна умова сталого розвитку місцевого самоврядування в Україні / В. М. Кислий, А. С. Левицька // Вісник Сумського державного університету. Серія Економіка. – 2017. – № 3. – С. 68-72.</w:t>
            </w:r>
          </w:p>
        </w:tc>
      </w:tr>
      <w:tr w:rsidR="00DA5980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A5980" w:rsidRPr="00135E2E" w:rsidRDefault="00DA5980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A5980" w:rsidRPr="00135E2E" w:rsidRDefault="00DA5980" w:rsidP="007D6E5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Кириченко К.І.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соціо-економіко-політичних взаємозв'язків на демографічні, міграційні процеси та зайнятість населення: динамічне прогнозування та державне</w:t>
            </w:r>
            <w:r w:rsidR="007D6E5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/ К. І. Кириченко </w:t>
            </w:r>
            <w:bookmarkStart w:id="0" w:name="_GoBack"/>
            <w:bookmarkEnd w:id="0"/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Вісник Сумського державного університету. Серія Економіка. – 2017.</w:t>
            </w:r>
            <w:r w:rsidR="00D112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3. – С. 95-102.</w:t>
            </w:r>
          </w:p>
        </w:tc>
      </w:tr>
      <w:tr w:rsidR="008D596E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D596E" w:rsidRPr="00135E2E" w:rsidRDefault="006D378B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D596E" w:rsidRPr="00135E2E" w:rsidRDefault="008D596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Кравченко М.Г.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Побутові відходи як об’єкт управління у сучасних умовах розвитку Української держави</w:t>
            </w:r>
            <w:r w:rsidR="00D11214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М. Г. Кравченко // Журнал східноєвропейського права. – 2017. – № 44. – С. 94-104.</w:t>
            </w:r>
          </w:p>
        </w:tc>
      </w:tr>
      <w:tr w:rsidR="008F078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F078E" w:rsidRPr="00135E2E" w:rsidRDefault="008F078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078E" w:rsidRPr="00135E2E" w:rsidRDefault="008F078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Курділь Н.В.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необхідність адаптації до європейських стандартів освітніх і кваліфікаційних вимог за спеціальністю "токсикологія" в Україні / Н. В. Курділь // Медицина неотложных состояний. – 2018. – № 2. – С. 98-103.</w:t>
            </w:r>
          </w:p>
        </w:tc>
      </w:tr>
      <w:tr w:rsidR="006676D6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Мота 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Адміністративно-правові засади режиму тримання нелегальних мігрантів у місцях, визначених Державною прикордонною службою України / А. Мота // Вісник Національного університету "Львівська політехніка". Юридичні науки. – 2017. – № 884. – С. 155-162.</w:t>
            </w:r>
          </w:p>
        </w:tc>
      </w:tr>
      <w:tr w:rsidR="0008205C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8205C" w:rsidRPr="00135E2E" w:rsidRDefault="0008205C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8205C" w:rsidRPr="00135E2E" w:rsidRDefault="0008205C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Нагорний П.О.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Специфіка повноважень місцевих державних адміністрацій як суб’єктів адміністративної нормотворчої діяльності в управлінні регіонами України</w:t>
            </w:r>
            <w:r w:rsidR="002A16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П. О. Нагорний // Форум права. – 2017. – № 3. – С.</w:t>
            </w:r>
            <w:r w:rsidR="002A16FB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134-139.</w:t>
            </w:r>
          </w:p>
        </w:tc>
      </w:tr>
      <w:tr w:rsidR="008D596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D596E" w:rsidRPr="00135E2E" w:rsidRDefault="008D596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D596E" w:rsidRPr="00135E2E" w:rsidRDefault="008D596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Проневич О.С.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європейських стандартів забезпечення якості питної води: інституційно-правовий аспект / О. С. Проневич // Форум права. – 2017. – № 3. – С.</w:t>
            </w:r>
            <w:r w:rsidR="00A46B4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182–</w:t>
            </w:r>
            <w:r w:rsidR="00A46B4F"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189.</w:t>
            </w:r>
          </w:p>
        </w:tc>
      </w:tr>
      <w:tr w:rsidR="00AF43DE" w:rsidRPr="00135E2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F43DE" w:rsidRPr="00135E2E" w:rsidRDefault="00AF43DE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F43DE" w:rsidRPr="00135E2E" w:rsidRDefault="00AF43DE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Теліженко О.М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Основи теоретичного аналізу ресурсного ринку / О. М. Теліженко, Ю. В. Галинська, Н. О. Байстрюченко // Вісник Сумського державного університету. Серія Економіка. – 2017. – № 2. – С. 79-83.</w:t>
            </w:r>
          </w:p>
        </w:tc>
      </w:tr>
      <w:tr w:rsidR="006676D6" w:rsidRPr="007D6E5E" w:rsidTr="00C24E48">
        <w:trPr>
          <w:cantSplit/>
        </w:trPr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676D6" w:rsidRPr="00135E2E" w:rsidRDefault="006676D6" w:rsidP="00FE1D5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135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Ткачук Н.А.</w:t>
            </w:r>
            <w:r w:rsidRPr="00135E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і місце Служби безпеки України в національній системі кібербезпеки / Н. А. Ткачук // Журнал східноєвропейського права. – 2017. – № 44. – С. 50-57.</w:t>
            </w:r>
          </w:p>
        </w:tc>
      </w:tr>
    </w:tbl>
    <w:p w:rsidR="005F13A1" w:rsidRPr="00135E2E" w:rsidRDefault="005F13A1" w:rsidP="00FE1D56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44C37" w:rsidRPr="00135E2E" w:rsidRDefault="00944C37" w:rsidP="00FE1D5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944C37" w:rsidRPr="00135E2E" w:rsidRDefault="00944C37" w:rsidP="00FE1D5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944C37" w:rsidRPr="00135E2E" w:rsidRDefault="00944C37" w:rsidP="00FE1D56">
      <w:pPr>
        <w:pStyle w:val="a4"/>
        <w:numPr>
          <w:ilvl w:val="0"/>
          <w:numId w:val="11"/>
        </w:numPr>
        <w:spacing w:line="240" w:lineRule="auto"/>
        <w:rPr>
          <w:rFonts w:ascii="Times New Roman" w:hAnsi="Times New Roman"/>
          <w:lang w:val="uk-UA"/>
        </w:rPr>
      </w:pPr>
      <w:r w:rsidRPr="00135E2E">
        <w:rPr>
          <w:rFonts w:ascii="Times New Roman" w:hAnsi="Times New Roman"/>
          <w:lang w:val="uk-UA"/>
        </w:rPr>
        <w:t xml:space="preserve">ДБВі   </w:t>
      </w:r>
    </w:p>
    <w:p w:rsidR="00944C37" w:rsidRPr="00135E2E" w:rsidRDefault="00944C37" w:rsidP="00FE1D56">
      <w:pPr>
        <w:pStyle w:val="a4"/>
        <w:numPr>
          <w:ilvl w:val="0"/>
          <w:numId w:val="11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НауЗ - Науковий зал</w:t>
      </w:r>
    </w:p>
    <w:p w:rsidR="00944C37" w:rsidRPr="00135E2E" w:rsidRDefault="00944C37" w:rsidP="00FE1D56">
      <w:pPr>
        <w:pStyle w:val="a4"/>
        <w:numPr>
          <w:ilvl w:val="0"/>
          <w:numId w:val="11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944C37" w:rsidRPr="00135E2E" w:rsidRDefault="00944C37" w:rsidP="00FE1D56">
      <w:pPr>
        <w:pStyle w:val="a4"/>
        <w:numPr>
          <w:ilvl w:val="0"/>
          <w:numId w:val="11"/>
        </w:num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944C37" w:rsidRPr="00135E2E" w:rsidRDefault="00944C37" w:rsidP="00FE1D56">
      <w:pPr>
        <w:pStyle w:val="a4"/>
        <w:numPr>
          <w:ilvl w:val="0"/>
          <w:numId w:val="11"/>
        </w:numPr>
        <w:spacing w:line="240" w:lineRule="auto"/>
        <w:rPr>
          <w:rFonts w:ascii="Times New Roman" w:hAnsi="Times New Roman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135E2E">
        <w:rPr>
          <w:rFonts w:ascii="Times New Roman" w:hAnsi="Times New Roman"/>
          <w:lang w:val="uk-UA"/>
        </w:rPr>
        <w:t xml:space="preserve"> ННК   </w:t>
      </w:r>
    </w:p>
    <w:p w:rsidR="00944C37" w:rsidRPr="00135E2E" w:rsidRDefault="00944C37" w:rsidP="00FE1D5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4362D4" w:rsidRPr="00135E2E" w:rsidRDefault="004362D4" w:rsidP="00FE1D56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4362D4" w:rsidRPr="00135E2E">
      <w:pgSz w:w="8400" w:h="11900" w:code="9"/>
      <w:pgMar w:top="400" w:right="400" w:bottom="400" w:left="400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D6EEE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DD286B"/>
    <w:multiLevelType w:val="hybridMultilevel"/>
    <w:tmpl w:val="FB1CECCE"/>
    <w:lvl w:ilvl="0" w:tplc="5EBA680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777652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B1B6A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B767EF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06E1577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24292B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8D4863"/>
    <w:multiLevelType w:val="hybridMultilevel"/>
    <w:tmpl w:val="AD2869F0"/>
    <w:lvl w:ilvl="0" w:tplc="7326FAC4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BA07A9"/>
    <w:multiLevelType w:val="hybridMultilevel"/>
    <w:tmpl w:val="FB1CECCE"/>
    <w:lvl w:ilvl="0" w:tplc="5EBA680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CB7B10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2"/>
  </w:num>
  <w:num w:numId="5">
    <w:abstractNumId w:val="3"/>
  </w:num>
  <w:num w:numId="6">
    <w:abstractNumId w:val="6"/>
  </w:num>
  <w:num w:numId="7">
    <w:abstractNumId w:val="4"/>
  </w:num>
  <w:num w:numId="8">
    <w:abstractNumId w:val="10"/>
  </w:num>
  <w:num w:numId="9">
    <w:abstractNumId w:val="7"/>
  </w:num>
  <w:num w:numId="10">
    <w:abstractNumId w:val="8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26B"/>
    <w:rsid w:val="00011986"/>
    <w:rsid w:val="000131F5"/>
    <w:rsid w:val="000601BA"/>
    <w:rsid w:val="000606C9"/>
    <w:rsid w:val="00072FE2"/>
    <w:rsid w:val="00080C90"/>
    <w:rsid w:val="0008205C"/>
    <w:rsid w:val="00094BEA"/>
    <w:rsid w:val="000A3395"/>
    <w:rsid w:val="000C7DCD"/>
    <w:rsid w:val="000F4CCC"/>
    <w:rsid w:val="000F618D"/>
    <w:rsid w:val="001202D6"/>
    <w:rsid w:val="00122C6F"/>
    <w:rsid w:val="00132CAF"/>
    <w:rsid w:val="001356C9"/>
    <w:rsid w:val="00135E2E"/>
    <w:rsid w:val="0013681A"/>
    <w:rsid w:val="00160CBF"/>
    <w:rsid w:val="001B7D4B"/>
    <w:rsid w:val="001C7E5E"/>
    <w:rsid w:val="001D3DBC"/>
    <w:rsid w:val="00221C32"/>
    <w:rsid w:val="002253D3"/>
    <w:rsid w:val="002341DA"/>
    <w:rsid w:val="0023743D"/>
    <w:rsid w:val="002441B4"/>
    <w:rsid w:val="0027012E"/>
    <w:rsid w:val="00286393"/>
    <w:rsid w:val="0029265E"/>
    <w:rsid w:val="002A0668"/>
    <w:rsid w:val="002A16FB"/>
    <w:rsid w:val="002B29FD"/>
    <w:rsid w:val="002F6A19"/>
    <w:rsid w:val="003312C4"/>
    <w:rsid w:val="00332706"/>
    <w:rsid w:val="00341F3C"/>
    <w:rsid w:val="00355715"/>
    <w:rsid w:val="00356F85"/>
    <w:rsid w:val="00370B64"/>
    <w:rsid w:val="00371142"/>
    <w:rsid w:val="003745C9"/>
    <w:rsid w:val="00387420"/>
    <w:rsid w:val="0038788B"/>
    <w:rsid w:val="00390948"/>
    <w:rsid w:val="003A07C0"/>
    <w:rsid w:val="003A15EF"/>
    <w:rsid w:val="003B42DD"/>
    <w:rsid w:val="003B6534"/>
    <w:rsid w:val="003B6EA1"/>
    <w:rsid w:val="003C39E1"/>
    <w:rsid w:val="003C62F2"/>
    <w:rsid w:val="003F27E9"/>
    <w:rsid w:val="004362D4"/>
    <w:rsid w:val="00442758"/>
    <w:rsid w:val="00456FBB"/>
    <w:rsid w:val="004637D1"/>
    <w:rsid w:val="00473B93"/>
    <w:rsid w:val="00476328"/>
    <w:rsid w:val="00484822"/>
    <w:rsid w:val="00495BEB"/>
    <w:rsid w:val="004C10F9"/>
    <w:rsid w:val="004E28FE"/>
    <w:rsid w:val="004E7E0D"/>
    <w:rsid w:val="004F199F"/>
    <w:rsid w:val="004F52B5"/>
    <w:rsid w:val="004F7A81"/>
    <w:rsid w:val="00510599"/>
    <w:rsid w:val="00531D34"/>
    <w:rsid w:val="00532ED8"/>
    <w:rsid w:val="00565A85"/>
    <w:rsid w:val="005752E9"/>
    <w:rsid w:val="005A718A"/>
    <w:rsid w:val="005A7C0F"/>
    <w:rsid w:val="005D2CF2"/>
    <w:rsid w:val="005F13A1"/>
    <w:rsid w:val="00625B18"/>
    <w:rsid w:val="00634677"/>
    <w:rsid w:val="00637C2B"/>
    <w:rsid w:val="006676D6"/>
    <w:rsid w:val="006734D9"/>
    <w:rsid w:val="00694AF9"/>
    <w:rsid w:val="00696D14"/>
    <w:rsid w:val="006B4195"/>
    <w:rsid w:val="006B6DAE"/>
    <w:rsid w:val="006B7B0F"/>
    <w:rsid w:val="006D378B"/>
    <w:rsid w:val="006D789A"/>
    <w:rsid w:val="006E0861"/>
    <w:rsid w:val="006E693F"/>
    <w:rsid w:val="00714336"/>
    <w:rsid w:val="0071517A"/>
    <w:rsid w:val="007169FA"/>
    <w:rsid w:val="007438E2"/>
    <w:rsid w:val="00765950"/>
    <w:rsid w:val="007819A7"/>
    <w:rsid w:val="00785BD4"/>
    <w:rsid w:val="00797D74"/>
    <w:rsid w:val="007A0714"/>
    <w:rsid w:val="007B3E9D"/>
    <w:rsid w:val="007B7208"/>
    <w:rsid w:val="007C32F8"/>
    <w:rsid w:val="007C6AD0"/>
    <w:rsid w:val="007D6E5E"/>
    <w:rsid w:val="007F107C"/>
    <w:rsid w:val="007F46A0"/>
    <w:rsid w:val="008012AE"/>
    <w:rsid w:val="00805024"/>
    <w:rsid w:val="00813A7C"/>
    <w:rsid w:val="00820656"/>
    <w:rsid w:val="00821368"/>
    <w:rsid w:val="008455E1"/>
    <w:rsid w:val="008517D2"/>
    <w:rsid w:val="0085706A"/>
    <w:rsid w:val="0085775E"/>
    <w:rsid w:val="00857CFB"/>
    <w:rsid w:val="00884472"/>
    <w:rsid w:val="00891DC4"/>
    <w:rsid w:val="008941D9"/>
    <w:rsid w:val="008B1095"/>
    <w:rsid w:val="008B1B36"/>
    <w:rsid w:val="008C7AC9"/>
    <w:rsid w:val="008D37EA"/>
    <w:rsid w:val="008D596E"/>
    <w:rsid w:val="008E0308"/>
    <w:rsid w:val="008F078E"/>
    <w:rsid w:val="009072ED"/>
    <w:rsid w:val="00940EA8"/>
    <w:rsid w:val="00944C37"/>
    <w:rsid w:val="009C0121"/>
    <w:rsid w:val="009C6B83"/>
    <w:rsid w:val="009D3DE3"/>
    <w:rsid w:val="009E7067"/>
    <w:rsid w:val="00A16080"/>
    <w:rsid w:val="00A223B0"/>
    <w:rsid w:val="00A240E6"/>
    <w:rsid w:val="00A27FDF"/>
    <w:rsid w:val="00A44C50"/>
    <w:rsid w:val="00A45EC3"/>
    <w:rsid w:val="00A46B4F"/>
    <w:rsid w:val="00A61DE4"/>
    <w:rsid w:val="00A6403C"/>
    <w:rsid w:val="00A74960"/>
    <w:rsid w:val="00AA4BF9"/>
    <w:rsid w:val="00AA6CE9"/>
    <w:rsid w:val="00AB5B83"/>
    <w:rsid w:val="00AC566E"/>
    <w:rsid w:val="00AD4771"/>
    <w:rsid w:val="00AE62E5"/>
    <w:rsid w:val="00AF43DE"/>
    <w:rsid w:val="00B030EB"/>
    <w:rsid w:val="00B0764D"/>
    <w:rsid w:val="00B15F82"/>
    <w:rsid w:val="00B41A2F"/>
    <w:rsid w:val="00B43695"/>
    <w:rsid w:val="00B55AEA"/>
    <w:rsid w:val="00B60615"/>
    <w:rsid w:val="00BD2918"/>
    <w:rsid w:val="00BE7A15"/>
    <w:rsid w:val="00C05BEA"/>
    <w:rsid w:val="00C0665F"/>
    <w:rsid w:val="00C14877"/>
    <w:rsid w:val="00C24E48"/>
    <w:rsid w:val="00C42E1A"/>
    <w:rsid w:val="00C57CB9"/>
    <w:rsid w:val="00C74012"/>
    <w:rsid w:val="00C76DCA"/>
    <w:rsid w:val="00C77C19"/>
    <w:rsid w:val="00C84725"/>
    <w:rsid w:val="00CA6B24"/>
    <w:rsid w:val="00CB126B"/>
    <w:rsid w:val="00CF6E9B"/>
    <w:rsid w:val="00D11214"/>
    <w:rsid w:val="00D21617"/>
    <w:rsid w:val="00D33925"/>
    <w:rsid w:val="00D54934"/>
    <w:rsid w:val="00D54BC5"/>
    <w:rsid w:val="00D900B6"/>
    <w:rsid w:val="00D90AFD"/>
    <w:rsid w:val="00D910FD"/>
    <w:rsid w:val="00D97EE1"/>
    <w:rsid w:val="00DA5980"/>
    <w:rsid w:val="00DD2D94"/>
    <w:rsid w:val="00E236A1"/>
    <w:rsid w:val="00E23FEE"/>
    <w:rsid w:val="00E25E98"/>
    <w:rsid w:val="00E277CA"/>
    <w:rsid w:val="00E42EA7"/>
    <w:rsid w:val="00EA358A"/>
    <w:rsid w:val="00EA37C5"/>
    <w:rsid w:val="00EB56B6"/>
    <w:rsid w:val="00F026CA"/>
    <w:rsid w:val="00F0385B"/>
    <w:rsid w:val="00F92545"/>
    <w:rsid w:val="00FB23FA"/>
    <w:rsid w:val="00FB3729"/>
    <w:rsid w:val="00FD12DF"/>
    <w:rsid w:val="00FE1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6A6616D-9DEA-4012-8522-CCF5289EF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F6A19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3327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library.sumd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18</Pages>
  <Words>4847</Words>
  <Characters>27634</Characters>
  <Application>Microsoft Office Word</Application>
  <DocSecurity>0</DocSecurity>
  <Lines>230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Крамаренко Ольга Анатолiївна</cp:lastModifiedBy>
  <cp:revision>202</cp:revision>
  <dcterms:created xsi:type="dcterms:W3CDTF">2018-10-02T13:21:00Z</dcterms:created>
  <dcterms:modified xsi:type="dcterms:W3CDTF">2019-05-29T12:41:00Z</dcterms:modified>
</cp:coreProperties>
</file>