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2F7" w:rsidRDefault="00C412F7" w:rsidP="00C412F7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Сумський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державний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університет</w:t>
      </w:r>
      <w:proofErr w:type="spellEnd"/>
    </w:p>
    <w:p w:rsidR="00C412F7" w:rsidRDefault="00C412F7" w:rsidP="00C412F7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Бібліотека</w:t>
      </w:r>
      <w:proofErr w:type="spellEnd"/>
      <w:proofErr w:type="gramStart"/>
      <w:r>
        <w:rPr>
          <w:rFonts w:ascii="Times New Roman" w:hAnsi="Times New Roman"/>
          <w:b/>
          <w:bCs/>
          <w:sz w:val="24"/>
          <w:szCs w:val="24"/>
        </w:rPr>
        <w:t>.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І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н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>формаційно-бібліографічний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відділ</w:t>
      </w:r>
      <w:proofErr w:type="spellEnd"/>
    </w:p>
    <w:p w:rsidR="00C412F7" w:rsidRDefault="00C412F7" w:rsidP="00C412F7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9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  <w:bookmarkStart w:id="0" w:name="_GoBack"/>
      <w:bookmarkEnd w:id="0"/>
    </w:p>
    <w:p w:rsidR="00C412F7" w:rsidRDefault="00240225" w:rsidP="00C412F7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3CDE10B" wp14:editId="1C3F4DD9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C412F7" w:rsidTr="00C412F7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C412F7" w:rsidRDefault="00C412F7" w:rsidP="00C412F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C412F7" w:rsidRDefault="00C412F7" w:rsidP="00C412F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C412F7" w:rsidRDefault="00C412F7" w:rsidP="00C412F7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412F7" w:rsidRDefault="00C412F7" w:rsidP="00C412F7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Сучасна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: </w:t>
            </w:r>
          </w:p>
          <w:p w:rsidR="00C412F7" w:rsidRDefault="00C412F7" w:rsidP="00C412F7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перспективи</w:t>
            </w:r>
            <w:proofErr w:type="spellEnd"/>
            <w:r>
              <w:t xml:space="preserve"> </w:t>
            </w:r>
          </w:p>
          <w:p w:rsidR="00C412F7" w:rsidRDefault="00C412F7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інформаційний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список</w:t>
            </w:r>
            <w:r>
              <w:t xml:space="preserve"> </w:t>
            </w:r>
          </w:p>
          <w:p w:rsidR="00C412F7" w:rsidRDefault="00010BCB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noProof/>
                <w:sz w:val="24"/>
                <w:szCs w:val="24"/>
                <w:u w:val="single"/>
              </w:rPr>
              <w:drawing>
                <wp:anchor distT="0" distB="0" distL="114300" distR="114300" simplePos="0" relativeHeight="251660288" behindDoc="1" locked="0" layoutInCell="1" allowOverlap="1" wp14:anchorId="07F61418" wp14:editId="066D81D0">
                  <wp:simplePos x="0" y="0"/>
                  <wp:positionH relativeFrom="column">
                    <wp:posOffset>2466975</wp:posOffset>
                  </wp:positionH>
                  <wp:positionV relativeFrom="paragraph">
                    <wp:posOffset>-551180</wp:posOffset>
                  </wp:positionV>
                  <wp:extent cx="736600" cy="736600"/>
                  <wp:effectExtent l="0" t="0" r="6350" b="6350"/>
                  <wp:wrapTight wrapText="bothSides">
                    <wp:wrapPolygon edited="0">
                      <wp:start x="0" y="0"/>
                      <wp:lineTo x="0" y="21228"/>
                      <wp:lineTo x="21228" y="21228"/>
                      <wp:lineTo x="21228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conom.gif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6600" cy="736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412F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 w:rsidR="00C412F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листопад</w:t>
            </w:r>
            <w:r w:rsidR="00C412F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2016 року </w:t>
            </w:r>
          </w:p>
        </w:tc>
      </w:tr>
    </w:tbl>
    <w:p w:rsidR="00C412F7" w:rsidRDefault="00C412F7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412F7" w:rsidRPr="0025619D" w:rsidRDefault="00C412F7" w:rsidP="0025619D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412F7" w:rsidRDefault="00C412F7" w:rsidP="00C412F7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наука</w:t>
            </w:r>
          </w:p>
          <w:p w:rsidR="00C412F7" w:rsidRDefault="00C412F7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Базилевич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наука та освіта в епоху системних трансформацій: нові виклики і запити до фундаментальної теорії / В.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Базилевич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8. – С. 78-92.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Ревуцький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процесів глобалізації в світовій економіці в другій половині ХХ–на початку ХХІ століття / С. Ревуцький // Теорія і практика інтелектуальної власності. – 2016. – № 4. – С. 96-102.</w:t>
            </w:r>
          </w:p>
        </w:tc>
      </w:tr>
      <w:tr w:rsidR="00E77D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77D90" w:rsidRPr="00D91F57" w:rsidRDefault="00E77D90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77D90" w:rsidRDefault="00E77D90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77D90" w:rsidRDefault="00E77D90" w:rsidP="00E77D9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Ризик</w:t>
            </w:r>
          </w:p>
          <w:p w:rsidR="00E77D90" w:rsidRDefault="00E77D90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Камінський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ризиками в процесі управління фінансовим циклом підприємства торгівлі / С.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Камінський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117-125.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Кришталь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Вибір методу розрахунку міри сукупного фінансового ризику / Г. Кришталь // Банківська справа. – 2016. – № 3. – С. 48-57.</w:t>
            </w:r>
          </w:p>
        </w:tc>
      </w:tr>
    </w:tbl>
    <w:p w:rsidR="00832442" w:rsidRDefault="0083244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832442" w:rsidRPr="00AA7B7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Теорія вартості. Економіка природокористування</w:t>
            </w:r>
          </w:p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412F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C412F7" w:rsidRPr="00D91F57" w:rsidRDefault="00C412F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C412F7" w:rsidRDefault="00C412F7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="00E77D9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Єрмошенко</w:t>
            </w:r>
            <w:proofErr w:type="spellEnd"/>
            <w:r w:rsidR="00E77D9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="00E77D9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="00E77D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Утворення і розподіл прибутку в інформаційно-енергетичній теорії вартості / М.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Єрмошенко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</w:t>
            </w:r>
            <w:r w:rsidR="00E77D9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проблеми економіки.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9. – С. 8-15.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Мішенін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Стратегічні орієнтири в управлінні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екосистемними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послугами водно-болотних угідь / Є.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Мішенін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Дегтярь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1. – С. 33-41.</w:t>
            </w:r>
          </w:p>
        </w:tc>
      </w:tr>
      <w:tr w:rsidR="00E77D9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E77D90" w:rsidRPr="00D91F57" w:rsidRDefault="00E77D90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E77D90" w:rsidRDefault="00E77D90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E77D90" w:rsidRDefault="00E77D90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Інвестиції</w:t>
            </w:r>
          </w:p>
          <w:p w:rsidR="00E77D90" w:rsidRDefault="00E77D90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Аніщенко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державного регулювання інвестиційних процесів в Україні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Аніщенко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Фінансовий контроль. – 2016. – № 6. – С. 18-25.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Жваненко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Інноваційно-інвестиційна діяльність як інструмент розвитку економіки курортно-рекреаційних систем / С.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Жваненко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Теоретико-методичні аспекти здійснення інвестиційної діяльності в сучасних економічних умовах /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 83-87.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та використання фінансового потенціалу інвестиційної діяльності в Україні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9. – С. 111-128.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положення щодо формування механізму інвестиційного забезпечення реінжинірингу бізнес-процесів промислових підприємств машинобудівного комплексу / Л.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Таранюк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2. – С. 41-50.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Федун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реалізації інвестиційного проекту виробництва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стевії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умови забезпечення продовольчої безпеки / І.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Федун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О. Новицький // Інвестиції: практика та досвід. – 2016. – № 18. – С. 88-91.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Хопчан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аналізу інвестицій при оцінці вартості акцій підприємства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Хопчан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F7191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71918" w:rsidRPr="00D91F57" w:rsidRDefault="00F71918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71918" w:rsidRDefault="00F71918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71918" w:rsidRDefault="00F71918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F71918" w:rsidRDefault="00F71918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Бугас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стратегічного управління інноваційною активністю підприємств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Бугас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З. Р.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Дякович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 67-71.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Бугас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інноваційного фактору в забезпеченні сталого соціально-економічного розвитку регіону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Бугас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М. Гладка // Ефективна економіка. – 2016. – № 11.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Васильєв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Краудфандинг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- сучасний інструмент фінансування розвитку інтелектуального капіталу / О. В. Васильєв, С.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Матющенко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36-40.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Васіна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Інституційний аналіз впливу держави на структурування національної економіки / А.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Васіна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2. – С. 60-71.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Грималюк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Невизначеність та економічний розвиток /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Грималюк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9. – С. 19-30.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Данилишин Б.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Тактика еволюціонізму в сучасному економічному розвитку світу (в аспектах третьої та четвертої промислових революцій) / Б. М. Данилишин // Економіка України. – 2016. – № 8. – С. 44-61.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Діордієв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створення фінансового інноваційного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хабу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Україні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Діордієв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Добіжа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впровадження інновацій на підприємстві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Добіжа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І. Гончаренко // Економіка та держава. – 2016. – № 8. – С. 35-37.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Єрмакова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Інструменти державної інноваційної політики України в контексті впровадження європейського досвіду / О. А. Єрмакова // Механізм регулювання економіки. – 2016. – № 1. – С. 85-96.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C412F7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Звєряков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ринкової трансформації в Україні / М.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Звєряков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8. – С. 7-25.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Инновационный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потенциал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Третьей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промышленной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революции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Г. Мельник // Механізм регулювання економіки. – 2016. – № 1. – С. 9-32.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Четвёртая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промышленная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революция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предпосылки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содержание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Г. Мельник // Актуальні проблеми економіки. – 2016. – № 9. – С. 26-30.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Новіцька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Інтелектуалізація економіки як чинник інноваційного розвитку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Новіцька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Харченко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Інноваційне забезпечення конкурентоспроможності підприємства / Т. О. Харченко, Р.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Куфрик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Чернишова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проекту "розумні мережі" в контексті розвитку паливно-енергетичного комплексу України / М. І. Чернишова, С. О. Тульчинська // Ефективна економіка. – 2016. – № 11.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Melnyk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L. H.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Socio-cultural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socio-economic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technological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transformations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sustainable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local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level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L. H.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Melnyk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O. M.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Derykolenko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I. B.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Dehtyarova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2. – С. 32-40.</w:t>
            </w:r>
          </w:p>
        </w:tc>
      </w:tr>
      <w:tr w:rsidR="00F078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07834" w:rsidRPr="00D91F57" w:rsidRDefault="00F07834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07834" w:rsidRPr="000901E9" w:rsidRDefault="00F07834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зростання</w:t>
            </w:r>
            <w:proofErr w:type="spellEnd"/>
          </w:p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Неклеса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Сутнісна характеристика економічного зростання підприємства / 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Неклеса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Паньков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Моделі економічного зростання як база дослідження інвестиційної діяльності підприємства / О.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Паньков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Ефективна економіка. – 2016. – № 10.</w:t>
            </w:r>
          </w:p>
        </w:tc>
      </w:tr>
    </w:tbl>
    <w:p w:rsidR="00832442" w:rsidRPr="00C7580A" w:rsidRDefault="00832442">
      <w:pPr>
        <w:rPr>
          <w:lang w:val="uk-UA"/>
        </w:rPr>
      </w:pPr>
      <w:r w:rsidRPr="00C7580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078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07834" w:rsidRPr="00D91F57" w:rsidRDefault="00F07834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07834" w:rsidRDefault="00F07834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</w:p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Баженова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реакції малої відкритої економіки на зовнішньоекономічні збурення на основі динамічної стохастичної моделі загальної рівноваги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Баженова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Кайдашев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Петли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оптимизации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проектах / Р.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Кайдашев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329-337.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0783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Князь С.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Структура, можливості і перспективи розвитку віртуальної економіки та креативних індустрій / С. В. Князь, 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Георгіаді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9. – С. 346-351.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Кононова К.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Інформаційне суспільство: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графова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формування / К. Ю. Кононова // Економіка та держава. – 2016. – № 8. – С. 58-64.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Литвиненко К.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мультиплікативного впливу зовнішніх факторів на підприємницький сектор на базі моделі матриць соціальних рахунків / К. О. Литвиненко // Економіка та держава. – 2016. – № 8. – С. 123-126.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Орлов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цінами, витратами і прибутком за умов багатономенклатурного виробництва на засадах концепції маржинального підходу / О. О. Орлов, Д.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Сурмай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391-400.</w:t>
            </w:r>
          </w:p>
        </w:tc>
      </w:tr>
      <w:tr w:rsidR="00832442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Пістунов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нейронних сіток для формування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низькоризикової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стратегії торгівлі на фінансових ринках / І.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Пістунов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Богач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401-408.</w:t>
            </w:r>
          </w:p>
        </w:tc>
      </w:tr>
    </w:tbl>
    <w:p w:rsidR="00832442" w:rsidRPr="00C7580A" w:rsidRDefault="00832442">
      <w:pPr>
        <w:rPr>
          <w:lang w:val="uk-UA"/>
        </w:rPr>
      </w:pPr>
      <w:r w:rsidRPr="00C7580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F0783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07834" w:rsidRPr="00D91F57" w:rsidRDefault="00F07834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07834" w:rsidRDefault="00F07834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Історія економічних теорій</w:t>
            </w:r>
          </w:p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Максимов Д.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Перспективы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институционального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подхода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активов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производственной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корпорации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Д. А. Максимов, 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Халиков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16-25.</w:t>
            </w:r>
          </w:p>
        </w:tc>
      </w:tr>
      <w:tr w:rsidR="00832442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32442" w:rsidRPr="00D91F57" w:rsidRDefault="00832442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32442" w:rsidRDefault="00832442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Стрижак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інституту: основні підходи до визначення суті та змісту / О. О. Стрижак // Економіка та держава. – 2016. – № 8. – С. 38-43.</w:t>
            </w:r>
          </w:p>
        </w:tc>
      </w:tr>
      <w:tr w:rsidR="00F07834" w:rsidRPr="00662FC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07834" w:rsidRPr="00D91F57" w:rsidRDefault="00F07834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07834" w:rsidRDefault="00D8219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Виплати. Відпустка</w:t>
            </w:r>
            <w:r w:rsidR="00662FCC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Безпека праці</w:t>
            </w:r>
          </w:p>
          <w:p w:rsidR="00F07834" w:rsidRDefault="00F07834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Д.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та нейтралізація фінансово-економічних ризиків в системі управління підприємством / Д. І. Коваленко, Т. Ю. Москаленко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Припинення трудового договору та проведення розрахунку у разі смерті працівника / Л. Кравченко // Головбух: БЮДЖЕТ. – 2016. – № 43. – С. 20-23.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Суміщення посад: від організації роботи до обліку робочого часу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Морєва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 42. – С. 27-29.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Свинцова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чорнобильських відпусток /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Свинцова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 39 : Послуги прокату. – С. 26-27.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Відпустка після демобілізації : чи має право демобілізований працівник на щорічну відпустку одразу після повернення на роботу, якщо йому було надано оплачувану відпустку за місцем проходження військової служби / О. Усенко // Вісник. Право знати все про податки і збори. – 2016. – № 39 : Послуги прокату. – С. 24.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Пільгові відпустки / О. Усенко // Вісник. Право знати все про податки і збори. – 2016. – № 39 : Послуги прокату. – С. 25.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Чернушенко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листка непрацездатності під час відпустки: враховуємо нюанси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Чернушенко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 40. – С. 22-25.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Шарий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Відрядна форма оплати праці: нарахування індексації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Шарий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 – 2016. – № 39 : Послуги прокату. – С. 12-13.</w:t>
            </w:r>
          </w:p>
        </w:tc>
      </w:tr>
      <w:tr w:rsidR="00D8219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8219C" w:rsidRPr="00D91F57" w:rsidRDefault="00D8219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8219C" w:rsidRDefault="00D8219C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8219C" w:rsidRDefault="00D8219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Працевлаштування</w:t>
            </w:r>
          </w:p>
          <w:p w:rsidR="00D8219C" w:rsidRDefault="00D8219C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D91F57" w:rsidRDefault="00845A86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Закони.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Про внесення змін до Закону України "Про вищу освіту" щодо працевлаштування випускників : Закон України від 6 жовтня 2016 року № 1662-VIII / Україна. Закони // Голос України. – 2016. – № 219.- 17 листопада. – С. 5.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D91F57" w:rsidRDefault="00845A86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7191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71918" w:rsidRPr="00D91F57" w:rsidRDefault="00F71918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71918" w:rsidRDefault="00F71918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="00D821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Свідрак</w:t>
            </w:r>
            <w:proofErr w:type="spellEnd"/>
            <w:r w:rsidR="00D8219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Працевлаштування іноземця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Свідрак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</w:t>
            </w:r>
            <w:r w:rsidR="00D8219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 податки і збори.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39 : Послуги прокату. – С. 28-29.</w:t>
            </w:r>
          </w:p>
        </w:tc>
      </w:tr>
      <w:tr w:rsidR="00F7191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71918" w:rsidRPr="00D91F57" w:rsidRDefault="00F71918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71918" w:rsidRDefault="00F71918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8219C" w:rsidRDefault="00D8219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D8219C" w:rsidRDefault="00D8219C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Богуш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інфраструктура об'єднаних громад України: підходи до розвитку / Л.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Богуш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172-183.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Гарбера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Територіальний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брендинг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інструмент підвищення конкурентоспроможності туристичної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дестинації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Гарбера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Гріневська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механізму саморозвитку регіону за умов децентралізації управління / С.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Гріневська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9. – С. 56-69.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123791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формування комплексу маркетингу сільського зеленого туризму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Акімова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Кратт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9. – С. 184-194.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Заяць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Економічна основа сільських поселень України та перспективи її зміцнення / Т.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Заяць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Краєвська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9. – С. 70-81.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Іщенко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Національний досвід реалізації транскордонних проектів / О. А. Іщенко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Кислинський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проблеми розвитку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освітньо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-наукової компоненти інтелектуального потенціалу регіонів України / С.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Кислинський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Нехайчук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Домогосподарства як носії інвестиційного потенціалу держави та її регіонів / 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Нехайчук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103-107.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Сєрєбряк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проведення компаративного аналізу показників економічного співробітництва регіонів / К.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Сєрєбряк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 56-61.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Шинкарюк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Становлення передумов впровадження державного регулювання регіонального людського розвитку в Україні (від цілей людського розвитку до завдань сталого розвитку) 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Шинкарюк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 8. – С. 70-78.</w:t>
            </w:r>
          </w:p>
        </w:tc>
      </w:tr>
      <w:tr w:rsidR="00D8219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8219C" w:rsidRPr="00D91F57" w:rsidRDefault="00D8219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8219C" w:rsidRDefault="00D8219C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8219C" w:rsidRDefault="00D8219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землі</w:t>
            </w:r>
            <w:proofErr w:type="spellEnd"/>
          </w:p>
          <w:p w:rsidR="00D8219C" w:rsidRDefault="00D8219C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Застосування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стереотопографічного методу в інвентаризації земель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Ямелинець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Приступа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Ямелинець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ІІ (32). – С. 107-109.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Новаковська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проблеми регулювання системи землекористування міст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Новаковська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9. – С. 15-17.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Перович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Напрямки розвитку кадастрової системи України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Перович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ІІ (32). – С. 38-40.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Самойленко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оновлення нормативної грошової оцінки земель населених пунктів та можливі шляхи їх вирішення (на прикладі м. Березань Київської області) / Л. Самойленко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ІІ (32). – С. 103-106.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Федонюк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економічний аналіз проведення рекультивації різних видів на порушених землях /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Волянський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203-212.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Эфендян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преимуществах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применения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ландшафтно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бассейнового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землеустройства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районах / 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Эфендян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Сучасні досягнення геодезичної науки та виробництва.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ІІ (32). – С. 110-113.</w:t>
            </w:r>
          </w:p>
        </w:tc>
      </w:tr>
      <w:tr w:rsidR="00F7191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71918" w:rsidRPr="00D91F57" w:rsidRDefault="00F71918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71918" w:rsidRDefault="00F71918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23791" w:rsidRDefault="00123791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орган</w:t>
            </w:r>
            <w:proofErr w:type="gram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i</w:t>
            </w:r>
            <w:proofErr w:type="gram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зацiї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співробітництва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економiцi</w:t>
            </w:r>
            <w:proofErr w:type="spellEnd"/>
          </w:p>
          <w:p w:rsidR="00123791" w:rsidRDefault="00123791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Булавинець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державно-приватного партнерства у розвитку сучасної місцевої інфраструктури / 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Булавинець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П. Сидор // Ефективна економіка. – 2016. – № 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"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ВНИИкомпрессормаш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":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индивидуальность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экономичность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качество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Панорама. – 2016. – № 44.- 26 октября-2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ноября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 А7.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досвід формування національних моделей корпоративної соціальної відповідальності / Є. В. Коваленко // Механізм регулювання економіки. – 2016. – № 1. – С. 106-112.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Ковбатюк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Створення кластерів як перспективний напрям адаптації транспортних підприємств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Ковбатюк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Беник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 w:rsidRPr="00AA7B7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Козак 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трансформації особистих селянських господарств у сімейні фермерські господарства / О. А. Козак, О. С. Дудник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Пєтухова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системи корпоративного управління підприємств кондитерської галузі / О. М. Пєтухова, Г.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Чорноштан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47-51.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Шалаєнко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Моделювання та прогнозування розвитку малих підприємств в Україні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Шалаєнко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123791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23791" w:rsidRPr="00D91F57" w:rsidRDefault="00123791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123791" w:rsidRDefault="00123791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  <w:proofErr w:type="spellEnd"/>
          </w:p>
          <w:p w:rsidR="00123791" w:rsidRDefault="00123791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принципи та механізм управління фінансовою стійкістю страхової організації /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 61-64.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підходи до оцінки інвестиційної привабливості сталого низьковуглецевого розвитку / І. П. Гайдуцький // Інвестиції: практика та досвід. – 2016. – № 18. – С. 5-13.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Пріоритети сталого низьковуглецевого розвитку України / І. П. Гайдуцький // Економіка та держава. – 2016. – № 9. – С. 23-28.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транснаціональної гармонізації системи регулювання та мотивації інвестування сталого низьковуглецевого розвитку / І. П. Гайдуцький // Інвестиції: практика та досвід. – 2016. – № 20. – С. 10-15.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Глущенко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фінансового забезпечення охорони здоров'я у досягненні добробуту суспільства / О. В. Глущенко // Механізм регулювання економіки. – 2016. – № 2. – С. 72-82.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Глущенко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Фінансові чинники формування національного добробуту на рівні централізованих фінансів / О. В. Глущенко // Актуальні проблеми економіки. – 2016. – № 9. – С. 273-284.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та інституційні засади фінансового регулювання інноваційної діяльності в Україні / 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 16-21.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Теоретична конструкція та стратегічні основи фінансового регулювання інноваційної діяльності в Україні / 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Концесія: сутність та форми фінансового забезпечення / М. І. Диба // Фінанси України. – 2016. – № 10. – С. 65-76.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Котляров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Залучення іноземних інвестицій в агропромислові формування та їх значення в контексті структурного розвитку економіки України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Котляров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92-95.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Ладюк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безпека: характеристика складників / О.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Ладюк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Лібанова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Е.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Криза політики доходів в Україні / Е.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Лібанова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8. – С. 62-77.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Мярковський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Інновації в інформаційному забезпеченні управління державними фінансами / 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Мярковський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Фінанси України. – 2016. – № 9. – С. 7-29.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Непомнящий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сучасного стану фінансування міжнародними фінансовими організаціями інвестиційних проектів в Україні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Непомнящий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Г. Прав // Інвестиції: практика та досвід. – 2016. – № 19. – С. 72-76.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Механізми фінансування закордонних енергетичних та інфраструктурних проектів Китаю та можливості їх використання в Україні / О. Олійник // Банківська справа. – 2016. – № № 3. – С. 83-98.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Пелехатий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спроможність об'єднаних територіальних громад в умовах децентралізації: проблеми та шляхи їх вирішення / А. О. Пелехатий // Ефективна економіка. – 2016. – № 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Прокопенко Ж.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ринку небанківських фінансових установ: пенсійне забезпечення, інвестиції та лізинг / Ж. В. Прокопенко // Економіка та держава. – 2016. – № 8. – С. 85-96.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Рязанова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Фінансове рахівництво як інформаційно- інфраструктурна підсистема сучасної мікроекономіки / Н. С. Рязанова, 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Федосов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 – 2016. – № 10. – С. 39-64.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Січняк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основи дослідження формування та класифікації бюджетно-податкової політики / 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Січняк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119-122.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Суторміна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фінансування інновацій: міжнародний досвід / К.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Суторміна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Є. С. Осадчий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Фурдичко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Дестабілізуючі фактори впливу на фінансову систему України в сучасних умовах розвитку держави / Л.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Фурдичко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29-33.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Венчурний капітал: характерні особливості та проблеми законодавчого визначення / Є.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52-55.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F71918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Яблочніков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проблеми фінансового забезпечення соціальної сфери в Україні / С.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Яблочніков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Євась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Жуков // Ефективна економіка. – 2016. – № 10.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>Бюджет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Баранецька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бюджетотворення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Україні 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Баранецька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Я.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Бучковська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 – № 8. – С. 79-84.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Податки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Оподаткування</w:t>
            </w:r>
            <w:proofErr w:type="spellEnd"/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Брехов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засади та напрями розвитку системи протидії агресивному податковому плануванню в Україні / С.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Брехов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І. Коротун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Розмір податкової соціальної пільги 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41 : Річна інвентаризація. – С. 28-29.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Нікітішин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Податкова політика стимулювання розвитку людського капіталу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Нікітішин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10. – С. 113-127.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Плаксієнко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податку на додану вартість у системі електронного адміністрування: аспекти наукової дискусії / В.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Плаксієнко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5-8.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Стельмах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Недопуск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перевірки : про умови та порядок допуску контролюючих органів до проведення документальної перевірки, підстави для висновків під час перевірки та ін. / А. Стельмах, 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Пастушенко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42 : Ремонт побутової техніки. – С. 31-32.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Стельмах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Перевірки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самозайнятих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осіб / А. Стельмах, 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Пастушенко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41 : Річна інвентаризація. – С. 34-36.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Царук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податку на додану вартість у сільськогосподарських підприємствах / 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Царук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317-328.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Чан-хі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Європейська практика оподаткування сільськогосподарських кооперативів: досвід для України / О. С. Чан-хі, Н.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Мосійчук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Н.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країн ЄС щодо використання податкових інструментів стимулювання інвестиційних процесів / Н. І. Шевченко, В. Є. Тараненко // Інвестиції: практика та досвід. – 2016. – № 20. – С. 80-83.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Ярема Я. 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функціонування системи непрямого оподаткування в Україні та країнах-членах ЄС / Я. Р. Ярема, М. В. Ярош // Ефективна економіка. – 2016. – № 11.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Державні витрати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Трофимчук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Витрати держави: міфи та об'єктивна необхідність / 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Трофимчук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 10.</w:t>
            </w:r>
          </w:p>
        </w:tc>
      </w:tr>
    </w:tbl>
    <w:p w:rsidR="00D91F57" w:rsidRDefault="00D91F57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D91F57" w:rsidRDefault="002A4C0C" w:rsidP="00D91F57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Банки.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Банківська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Білошапка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Вирішення проблеми простроченої заборгованості банків в умовах виходу країни з фінансової кризи /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Білошапка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3. – С. 111-123.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Бобиль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банківського нагляду в умовах фінансової кризи / В. Бобиль, 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Дронь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 – № 3. – С. 99-110.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Бортніков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процесу розробки стратегії розвитку банківського сектору України / Г.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Бортніков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Любіч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9. – С. 29-53.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Гаряга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кредитним портфелем у контексті реформування банківської системи України / Л.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Гаряга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Дрозд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Чисельне моделювання ціноутворення банку за умови випадкового запізнення при поверненні кредитів / А. О. Дрозд, 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Капустян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104-115.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Коваленко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засад випереджальної антикризової системи управління фінансовою стійкістю банків / В. Коваленко,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Звєряков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3. – С. 58-73.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Європейський банківський союз: заповнюючи прогалину в теорії оптимальних валютних зон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3. – С. 3-15.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Любіч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бізнес-моделі державних банків України / 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Любіч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Бортніков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Г. О. Панасенко // Фінанси України. – 2016. – № 10. – С. 7-38.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Поліщук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Моніторинг операцій з використанням платіжних карток у системі внутрішнього контролю банків / А. Поліщук // Банківська справа. – 2016. – № 3. – С. 74-82.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Савлук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функціональних завдань НБУ в умовах системної розбалансованості економіки / М.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Савлук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Фінанси України. – 2016. – № 9. – С. 53-65.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Сучасне розуміння ролі фінансових інновацій та інноваційної діяльності в банках / П.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30-32.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Тюлєнєва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моделі залежності чистого процентного доходу банку від розміру залученої ресурсної бази від фізичних осіб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Тюлєнєва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М. Савченко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Чуб П.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Проблемна кредитна заборгованість банків в Україні та світі / П. М. Чуб, С.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Ходакевич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41-46.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040F95" w:rsidRDefault="002A4C0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П.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Гривня - атрибут державності та ефективності економіки / П. І. Гайдуцький // Економіка та держава. – 2016. – № 8. – С. 4-11.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П'янкова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Валютне регулювання експортних та імпортних операцій суб'єктів зовнішньоекономічної діяльності в контексті антикризових заходів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П'янкова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Швець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Фіскальний сеньйораж та інфляція в Україні / С. М. Швець // Фінанси України. – 2016. – № 9. – С. 65-79.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040F95" w:rsidRDefault="002A4C0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Фондовий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ринок</w:t>
            </w:r>
            <w:proofErr w:type="spellEnd"/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Бірюк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Біржова компонента інформаційного середовища вітчизняного фондового ринку / С.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Бірюк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44-47.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Дубина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особливостей взаємозв'язку фінансового ринку та ринку фінансових послуг / М. В. Дубина // Інвестиції: практика та досвід. – 2016. – № 18. – С. 21-26.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Запровадження інституту омбудсмена з фінансів та інвестицій в контексті забезпечення належного рівня фінансової безпеки / К. В. Клименко, В. В. Мельник // Інвестиції: практика та досвід. – 2016. – № 18. – С. 14-20.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Коломієць В.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Дискусійні питання сутності фінансової інфраструктури / В. Л. Коломієць // Економіка та держава. – 2016. – № 9. – С. 77-79.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040F95" w:rsidRDefault="002A4C0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Кредит.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Кредитна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Волкова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Резервні фонди кредитних спілок України: особливості формування та використання / О. Г. Волкова // Актуальні проблеми економіки. – 2016. – № 9. – С. 264-272.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Воротинцев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оцінки ризику кредитування діяльності кредитних спілок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Воротинцев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3. – С. 33-47.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 С.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Мотиви та потенційні ризики кредитної поведінки домогосподарств / С. Л. Коваль // Ефективна економіка. – 2016. – № 10.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Петриків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підвищення кредитоспроможності органів місцевого самоврядування / А. В. Петриків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Синоверський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Кредитування малого та середнього бізнесу: проблеми та перспективи / Р.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Синоверський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72-76.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Фатюха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 та розвиток споживчого й іпотечного кредитування в Україні / Н.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Фатюха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Р.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Кривошей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32-37.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040F95" w:rsidRDefault="002A4C0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Default="002A4C0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становище.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Контроль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економіки</w:t>
            </w:r>
            <w:proofErr w:type="spellEnd"/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Біловодська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Економічні відносини в регіональних системах управління: державно-приватне партнерство / О. А. Біловодська // Механізм регулювання економіки. – 2016. – № 1. – С. 97-105.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Бортнюк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Інституційне забезпечення енергоефективності національної економіки / Т.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Бортнюк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З.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Мощич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1. – С. 42-50.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Бочарова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конкуренції в економіці України / Ю.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Бочарова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9. – С. 48-53.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Дадашова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тіньової економіки на економічну безпеку України / П.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Дадашова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Кладова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Золотых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И.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Инновационная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перспективы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развития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условиях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формирования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знаний / И.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Золотых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Кізін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Необхідність управління інвестиційно-інноваційним забезпеченням економічної безпеки держави / Г.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Кізін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57-61.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Виклики і загрози Україні, її економіці та фінансам у першій третині XXI століття / В. І. Кравченко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Лотиш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стратегічного аналізу галузі / О.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Лотиш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Мартинович Д.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ефективності публічних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закупівель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інструменту державної допомоги / Д. Є. Мартинович // Інвестиції: практика та досвід. – 2016. – № 18. – С. 70-76.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Ніколаєнко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Організаційно-економічний механізм регулювання економічної безпеки національної економіки / Ю. В. Ніколаєнко, Т.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Шишлов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Пилипенко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управління інноваційною діяльністю в Україні: проблеми та перспективи / О. В. Пилипенко // Економіка України. – 2016. – № 9. – С. 31-43.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Пірникоза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Фіскальні та економічні наслідки тіньової економіки / П. В. Пірникоза // Економіка та держава. – 2016. – № 9. – С. 84-88.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Сокіл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основи сталого розвитку в економічних та облікових теоріях / О. Г. Сокіл // Ефективна економіка. – 2016. – № 10.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Сотник 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Економіко-правові аспекти реформування сфери енергоефективності та використання відновлювальних джерел енергії в Україні / І. М. Сотник, Л. В. Старченко, Т. С. Личко // Механізм регулювання економіки. – 2016. – № 1. – С. 51-68.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Тимошенко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інтегральної моделі оцінювання економічної безпеки держави та її основних функціональних компонентів / О. В. Тимошенко // Актуальні проблеми економіки. – 2016. – № 9. – С. 95-108.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</w:p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Економіка України за січень-вересень 2016 року / Україна. Державна служба статистики // Урядовий кур'єр. – 2016. – № 210.- 9 листопада. – С.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Худолій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та прогнозування фінансових криз на основі системи індикаторів раннього сповіщення / Ю.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Худолій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Шклярук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 – № 9. – С. 20-26.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Чернєв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як стимулюючий чинник розвитку венчурного інвестування / Є.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Чижов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та перспективи управління ІТ-компаніями в умовах соціально-економічної кризи України / 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Чижов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68-71.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Шамборовський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антикризового регулювання з метою стабілізації та зростання доходів населення в трансформаційних економіках / Г.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Шамборовський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51-55.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Макроекономічні умови функціонування спеціальних економічних зон в Україні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16-20.</w:t>
            </w:r>
          </w:p>
        </w:tc>
      </w:tr>
      <w:tr w:rsidR="002A4C0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A4C0C" w:rsidRPr="00040F95" w:rsidRDefault="002A4C0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A4C0C" w:rsidRDefault="002A4C0C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A4C0C" w:rsidRPr="00083FCD" w:rsidRDefault="002A4C0C" w:rsidP="00C7580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0" w:firstLine="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сільського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господарства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продовольчого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виробництва</w:t>
            </w:r>
            <w:proofErr w:type="spellEnd"/>
          </w:p>
          <w:p w:rsidR="002A4C0C" w:rsidRDefault="002A4C0C" w:rsidP="002A4C0C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Алексєєнко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оцінки ефективності виробництва підприємств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м'ясопродуктового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підкомплексу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Алексєєнко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Безп'ята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Діагностика соціально-економічної результативності роботи аграрного сектора країни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Безп'ята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65-69.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Болгар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ділової активності вітчизняних сільськогосподарських підприємств на їх конкурентоспроможність / Т. М. Болгар, О. М. Мельник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Вовк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Інноваційне підприємництво в сільському господарстві як організаційно-економічна система його стратегічного розвитку / Л. В. Вовк, С.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Пузирьов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43-46.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Гмиря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банківського кредитування інвестиційних проектів в аграрному секторі України / В. П. Гмиря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Дергалюк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лізингу як інструменту відновлення виробничо-технічного потенціалу АПК регіонів / М.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Дергалюк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 62-65.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Заяць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Інформаційне забезпечення управління власністю в аграрних підприємствах / Р.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Заяць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Карасьова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політика стимулювання експорту аграрного сектора / Н.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Карасьова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41-44.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Круп'як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фінансування розвитку агропромислового комплексу України / Л.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Круп'як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Й.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Круп'як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Лапін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удосконалення експортного потенціалу підприємств харчової промисловості / О. В. Лапін, К.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Мамалига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Розвиток ринку органічної продукції в Україні / С. В. Мамалига, 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Гловюк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Михайлов М.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Інноваційно-інвестиційний підхід до розвитку матеріально-технічної бази аграрних підприємств / М. Г. Михайлов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Москаленко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ефективної збутової політики підприємств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олійно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-жирової промисловості / К. В. Москаленко // Ефективна економіка. – 2016. – № 10.</w:t>
            </w:r>
          </w:p>
        </w:tc>
      </w:tr>
      <w:tr w:rsidR="00D91F57" w:rsidRPr="001323D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Паламаренко Я.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системи управління підприємствами спиртової промисловості України / Я. В. Паламаренко // Інвестиції: практика та досвід. – 2016. – № 19. – С. 65-70.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Свиноус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засади формування системи управління витратами на сільськогосподарських підприємствах / 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Свиноус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Ю. Гаврик, С.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Хомовий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 – 2016. – № 9. – С. 9-12.</w:t>
            </w:r>
          </w:p>
        </w:tc>
      </w:tr>
      <w:tr w:rsidR="00D91F57" w:rsidRPr="001323D5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Семцов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Неспостережувані економічні процеси на основі діяльності нерезидентів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Семцов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26-31.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Сєвідова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аспекти розвитку агропромислового виробництва в умовах глобалізації економіки / 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Сєвідова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2A4C0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Стецюк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Методичне забезпечення аналізу сільськогосподарських підприємств / Л. С. Стецюк // Ефективна економіка. – 2016. – № 10.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Pr="00143370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промислового виробництва. </w:t>
            </w:r>
          </w:p>
          <w:p w:rsidR="00845A86" w:rsidRPr="00083FCD" w:rsidRDefault="00845A86" w:rsidP="00845A86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Сфера послуг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Вишневський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неоіндустріалізація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її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України / В. П. Вишневський // Економіка України. – 2016. – № 8. – С. 26-43.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Воронкова Т.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Підвищення ефективності діяльності підприємств легкої промисловості в умовах ринкових відносин / Т. Є. Воронкова, Л. Л. Маслюк // Інвестиції: практика та досвід. – 2016. – № 20. – С. 47-52.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Горобченко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Д.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методичних підходів до моделювання комплексної економічної оцінки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екосистемних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послуг / 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Горобченко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Горобченко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2. – С. 118-126.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Драч О.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Підходи та фактори до формування конкурентного потенціалу підприємств машинобудування / О. І. Драч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Кривов'язюк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стратегічними можливостями машинобудівних підприємств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Кривов'язюк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Р.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Стрільчук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С. 144-155.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Крилов Д.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застосування алгоритму формування організаційно-економічного механізму реалізації інвестиційного проекту на промисловому підприємстві / Д. В. Крилов // Інвестиції: практика та досвід. – 2016. – № 20. – С. 5-9.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Мних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Криза транспортного машинобудування в Україні і маркетинговий підхід до формування ринкової вартості машинобудівних підприємств / О. Б. Мних // Актуальні проблеми економіки. – 2016. – № 9. – С. 77-86.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Назарова Т.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управління фінансовим потенціалом промислових підприємств на основі синергетичного підходу / Т. Ю. Назарова // Економіка та держава. – 2016. – № 8. – С. 127-130.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Окландер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експертних і прогнозних оцінок обсягів збуту промислових підприємств 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Окландер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Педько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1. – С. 69-77.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Олійник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Напрямки вдосконалення аналітичного інструментарію управління логістичною підсистемою машинобудівного підприємства / О. М. Олійник, Є.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Маказан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О. Головань // Актуальні проблеми економіки. – 2016. – № 9. – С. 383-390.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Присяжнюк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Оптимізація витрат підприємств машинобудівної галузі за допомогою інформаційних технологій та оптимізації управління запасами / Л.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Присяжнюк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76-79.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Прагматическая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услуг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физкультурно-оздоровительной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спортивной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В.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Економіка та держава. – 2016. – № 9. – С. 45-50.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Чернецька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управління інвестиційною привабливістю підприємств машинобудування України / О. В. Чернецька // Інвестиції: практика та досвід. – 2016. – № 19. – С. 45-51.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1F21B1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у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сфері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туризму</w:t>
            </w:r>
          </w:p>
          <w:p w:rsidR="00845A86" w:rsidRPr="00143370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91F57" w:rsidRPr="00AA7B7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формування комплексу маркетингу сільського зеленого туризму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Акімова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Кратт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9. – С. 184-194.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Дорощук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вирішення поставлених задач в економіці транспорту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Дорощук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Смирнов Є.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Стратегічні імперативи розвитку туристичної галузі України / Є. В. Смирнов, О. П. Смирнова // Економіка та держава. – 2016. – № 8. – С. 28-34.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Тєлєтов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Маркетингово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-інноваційні перспективи розвитку сільського зеленого туризму в регіонах України / 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Тєлєтов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Чикалова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2. – С. 106-117.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Ціни. Ціноутворення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Горлачук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Концептуальні детермінанти ринкового механізму регіонального ціноутворення на сільськогосподарську продукцію в сучасних умовах розвитку / 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Горлачук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Горлачук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Курбатова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Методичні підходи до оцінювання вартості електроенергії з відновлювальних джерел енергії / Т.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Курбатова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1. – С. 113-123.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D91F57" w:rsidRDefault="00D91F57" w:rsidP="00D91F57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Столяров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цін і тарифів на товари та послуги суб'єктів природних монополій в Україні / В.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Столяров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Островецький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19-27.</w:t>
            </w:r>
          </w:p>
        </w:tc>
      </w:tr>
    </w:tbl>
    <w:p w:rsidR="00D91F57" w:rsidRDefault="00D91F57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Бавико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розвитку ринку трикотажних виробів в Україні / О. Є.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Бавико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 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Дубицький Д.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ефективності одержання статусу уповноваженого економічного оператора / Д. П. Дубицький,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Желякова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Євтушевська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поведінки споживачів на ринку в сучасних умовах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Євтушевська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22-24.</w:t>
            </w:r>
          </w:p>
        </w:tc>
      </w:tr>
      <w:tr w:rsidR="00D91F57" w:rsidRPr="00662FC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Карасьова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політика стимулювання експорту аграрного сектора / Н.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Карасьова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41-44.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Лапін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удосконалення експортного потенціалу підприємств харчової промисловості / О. В. Лапін, К.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Савич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тенденції і перспективи розвитку глобального автомобільного ринку / О. П. Савич // Ефективна економіка. – 2016. – № 10.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Цибуляк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Глобальні стратегії екологізації світових товарних ринків / А.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Цибуляк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54-57.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Шамборовський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митної служби в Україні в умовах європейської економічної інтеграції / Г.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Шамборовський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 18. – С. 27-31.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Шолом А.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Формирование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национальной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институциональной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внешней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торговли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рамках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присоединения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членства в ВТО,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примере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А. С. Шолом // Ефективна економіка. – 2016. – № 10.</w:t>
            </w:r>
          </w:p>
        </w:tc>
      </w:tr>
    </w:tbl>
    <w:p w:rsidR="00D91F57" w:rsidRDefault="00D91F57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Конкуренція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Данько Ю.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конкурентної галузевої структури підприємства з врахуванням кон’юнктури на ринку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агропродовольчої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продукції / Ю. І. Данько // Механізм регулювання економіки. – 2016. – № 2. – С. 51-59.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Діденко Є.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досягнення підприємством конкурентних переваг / Є. О. Діденко, А. 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Даніленко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AA7B7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Вакар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Методологічні та методичні основи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брендингу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сільських територій / 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Вакар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2016. – № 9. – С. 80-83.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Грановська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Геомаркетинг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складова управління аграрними підприємствами / В. Г. Грановська // Ефективна економіка. – 2016. – № 11.</w:t>
            </w:r>
          </w:p>
        </w:tc>
      </w:tr>
      <w:tr w:rsidR="00D91F57" w:rsidRPr="00AA7B7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Регіональні особливості формування комплексу маркетингу сільського зеленого туризму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Дейнега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Акімова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Кратт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 – № 9. – С. 184-194.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Демкура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маркетингових комунікацій в контексті глобальних змін зовнішнього середовища / 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Демкура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Ефективна економіка. – 2016. – № 11.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Міжнародна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ind w:left="720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Міжнародне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співробітництво</w:t>
            </w:r>
            <w:proofErr w:type="spellEnd"/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Будкін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"Економічна свобода" або "залежна економіка" - дилема регіону пострадянських держав / В.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Будкін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9. – С. 3-18.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Кошеваров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професіональних організованих змагань на підвищення конкурентоспроможності футбольних клубів Європи / О.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Кошеваров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18. – С. 77-82.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Ринейська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відповідальність як складова етики міжнародного бізнесу в умовах глобалізації / Л.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Ринейська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Ефективна економіка. – 2016. – № 11.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Стаканов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Еволюція міграційної політики: на шляху до регіоналізації регулювання трудової міграції / Р.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Стаканов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Чернишова М.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міжнародних фінансових інституцій на розвиток енергетичного сектору України / М. І. Чернишова, С. О. Тульчинська // Інвестиції: практика та досвід. – 2016. – № 19. – С. 38-41.</w:t>
            </w:r>
          </w:p>
        </w:tc>
      </w:tr>
      <w:tr w:rsidR="00D91F57" w:rsidRPr="00010BC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Kischak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I. T.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Problems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Integration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Choice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Ukraine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 I. T.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Kischak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A. V.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Slyusarenko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 – 2016. – № 2. – С. 96-105.</w:t>
            </w:r>
          </w:p>
        </w:tc>
      </w:tr>
      <w:tr w:rsidR="00845A86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b/>
                <w:sz w:val="26"/>
                <w:szCs w:val="26"/>
              </w:rPr>
              <w:t>обл</w:t>
            </w:r>
            <w:proofErr w:type="gramEnd"/>
            <w:r>
              <w:rPr>
                <w:rFonts w:ascii="Times New Roman" w:hAnsi="Times New Roman"/>
                <w:b/>
                <w:sz w:val="26"/>
                <w:szCs w:val="26"/>
              </w:rPr>
              <w:t>ік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Аудит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Банщиков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тренінгу з 1С: інструмент підготовки студентів і підвищення кваліфікації менеджменту компаній /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Банщиков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 7-8. – С. 4-11.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Баришнікова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системи верифікації звітності сталого розвитку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Баришнікова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131-140.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Безверхий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звітність підприємства: деякі особливості термінів подання та відповідальність за її неподання / К. Безверхий // Бухгалтерський облік і аудит. – 2016. – № 7-8. – С. 41-46.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Бугай Н.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Внутрішньогосподарський контроль як сегмент системи управління підприємством: сучасний стан та пріоритети розвитку / Н. О. Бугай // Ефективна економіка. – 2016. – № 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Будько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соціально відповідальної діяльності як інформаційна основа управління сталим розвитком підприємства 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Будько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 – № 20. – С. 33-38.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Гаврилова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- на підтримку вітчизняних реформ / Л. Гаврилова // Фінансовий контроль. – 2016. – № 6. – С. 8-17.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Ганущак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 реформування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держфінінспекції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держаудитслужбу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триває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Ганущак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Фінансовий контроль. – 2016. – № 6. – С. 4-7.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Гордополов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зовнішньоекономічної діяльності резидентів України / В.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Гордополов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Граковський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Послуги прокату: особливості обліку / 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Граковський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39 : Послуги прокату. – С. 6-11.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Євдокимов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Бухгалтерський облік витрат на ремонт власних основних засобів / В. В. Євдокимов, М. Ю. Самчик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та методика ризик-орієнтованого аудиту операцій казначейства банку 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7-8. – С. 54-64.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Залунін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консолідованої фінансової звітності та її роль в управлінні підприємством / В.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Залунін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В. Кононова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Зоря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обліково-аналітичного відображення виробничих запасів за національними та міжнародними стандартами в системі управління підприємством / О. П. Зоря, І. Я. Максименко, Я. О. Добренька // Економіка та держава. – 2016. – № 8. – С. 116-118.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Іванюта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поведінки загальновиробничих витрат виробничих підприємств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Іванюта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Іскрижицька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Бухоблік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основних засобів, запасів та їх інвентаризація /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Іскрижицька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 43. – С. 6-9.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аспекти розкриття в звітності інформації щодо розрахунків з постачальниками в умовах євроінтеграції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Ковова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7-8. – С. 36-40.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Король Г.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засади інформаційного забезпечення внутрішньогосподарського контролю на підприємстві / Г. О. Король, 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Акімова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Корягін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як методологічна складова системи бухгалтерського обліку соціально відповідального підприємства /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Корягін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Аудиторський звіт: нові підходи до розкриття інформації / Н. Литвин // Бухгалтерський облік і аудит. – 2016. – № 7-8. – С. 47-53.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Малишкін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Звіт про прибутки (збитки): можливості трансформації до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євроформату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Малишкін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Кравчук, В. Мальована // Бухгалтерський облік і аудит. – 2016. – № 7-8. – С. 27-35.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Мурашко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Річна інвентаризація / Т. Мурашко // Вісник. Право знати все про податки і збори. – 2016. – № 41 : Річна інвентаризація. – С. 4-27.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Орел А.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Генерування управлінських інформаційних систем та рішень в обліковому процесі / А. М. Орел, І. В. Терлецька 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Пархоменко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бухгалтерського обліку запасів / В. Пархоменко // Бухгалтерський облік і аудит. – 2016. – № 7-8. – С. 2-3.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Патраманська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підходів до оцінки ефективності внутрішнього контролю на підприємствах електронної комерції / Л.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Патраманська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 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Правдюк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Бюджетування як інструмент обліку витрат для підвищення якості продукції підприємств лікеро-горілчаної підгалузі / Н.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Правдюк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 – № 9. – С. 13-15.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Рубейкін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Консолідація фінансової звітності: методика виконання процедур / 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Рубейкін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Сироватченко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Водокористування в Україні: особливості та сучасний стан / 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Сироватченко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97-103.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Фесенко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Аудит зовнішньоекономічної діяльності підприємств як фактор економічної безпеки: пріоритети та проблемні питання / В. В. Фесенко, Л. В. Бабенко // Ефективна економіка. – 2016. – № 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Циган Р.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завдань управлінського обліку з урахуванням вимог сучасного менеджменту / Р. М. Циган, О. В. Онищенко, Л. М. Хоменко // Ефективна економіка. – 2016. – № 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Чернова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залізничного рухомого складу дохідним методичним підходом / Н. С. Чернова // Інвестиції: практика та досвід. – 2016. – № 18. – С. 66-69.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Яценко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Облік операцій з грошовими коштами та їх еквівалентами: моделювання на основі процесного підходу / В. Яценко // Бухгалтерський облік і аудит. – 2016. – № 7-8. – С. 12-26.</w:t>
            </w:r>
          </w:p>
        </w:tc>
      </w:tr>
      <w:tr w:rsidR="00845A86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Pr="009109AA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виробництва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proofErr w:type="gram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п</w:t>
            </w:r>
            <w:proofErr w:type="gram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ідприємств</w:t>
            </w:r>
            <w:proofErr w:type="spellEnd"/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Андрющенко К.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Розробка конкурентної стратегії підприємства в умовах процесного підходу / К. А. Андрющенко // Економіка та держава. – 2016. – № 9. – С. 4-8.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Бассова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формування та використання капіталу на виноробних підприємствах України / О. О. Бассова, Т. А. Бабіна // Інвестиції: практика та досвід. – 2016. – № 20. – С. 53-57.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Борецька Н.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і прогнозування фінансової стійкості підприємства / Н. П. Борецька, К. В. Міщенко // Інвестиції: практика та досвід. – 2016. – № 20. – С. 63-66.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Брінь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Комплексний підхід до прийняття рішення щодо впровадження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аутсорсингу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підприємстві / П.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Брінь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Прохоренко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8. – С. 48-53.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Воронкова Т.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Шляхи підвищення прибутковості підприємства в умовах нестабільного середовища / Т. Є. Воронкова, Н. Ю. Безпалько // Інвестиції: практика та досвід. – 2016. – № 19. – С. 42-44.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Гайдабрус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Карта споживацького досвіду як інструмент удосконалення логістичного сервісу підприємства /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Гайдабрус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 1. – С. 78-84.</w:t>
            </w:r>
          </w:p>
        </w:tc>
      </w:tr>
      <w:tr w:rsidR="00D91F57" w:rsidRPr="00845A86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Гарнага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Стратегічне планування як основа сталого розвитку підприємства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Гарнага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Єгоращенко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Впровадження "зеленої" (екологічної) логістики суб`єктів господарювання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Єгоращенко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 9. – С. 10-14.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Калінчик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Вибір принципів побудови системи контролю шкідливих та небезпечних факторів виробничого середовища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Калінчик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Енергетика: економіка, технології, екологія. – 2016. – № 1. – С. 116-122.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Карюк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інноваційного потенціалу на соціально-економічний розвиток підприємства / В. І. Карюк // Ефективна економіка. – 2016. – № 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Карюк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інноваціями в контексті соціально-економічного розвитку підприємства / В. І. Карюк // Інвестиції: практика та досвід. – 2016. – № 20. – С. 39-42.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підходи до методики аналізу використання матеріальних ресурсів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М. Яценко, Є. В. Калько // Ефективна економіка. – 2016. – № 11.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Керанчук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інвестиційними проектами підприємства на основі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ціннісно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-орієнтованих підходів / Т.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Керанчук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П. Басюк // Актуальні проблеми економіки. – 2016. – № 9. – С. 137-143.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Колеватова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пріоритетні напрями та механізм забезпечення фінансової безпеки підприємства /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Колеватова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Взаємозв'язок понять потенціал підприємства, економічний, ресурсний та виробничий потенціали підприємства / В. М. Марченко, Н. О. Навроцький // Ефективна економіка. – 2016. – № 10.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Мельник О.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Організаційні засади реалізації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толінгових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операцій на підприємствах / О. Г. Мельник, І. І. Коць // Економіка та держава. – 2016. – № 9. – С. 16-22.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Неклеса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стратегії інноваційного розвитку хлібопекарських підприємств / А.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Неклеса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72-75.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Нікіфоров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модифікованої моделі кумулятивної побудови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modified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build-up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method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MBM) у процес оцінки ставки витрат на власний капітал вітчизняних корпорацій / П.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Нікіфоров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О. Семенюк // Фінанси України. – 2016. – № 9. – С. 79-98.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Носань 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Адаптація європейського досвіду функціонування механізму банкрутства підприємств у вітчизняній практиці / Н. С. Носань // Інвестиції: практика та досвід. – 2016. – № 18. – С. 52-56.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Савченко Р.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Процедури управлінського контролю / Р. О. Савченко, Н. М. Савченко // Економіка та держава. – 2016. – № 9. – С. 34-40.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Шашина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Інформаційна складова економічної безпеки підприємства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Шашина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Володін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Янковець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Порівняння сучасних моделей діагностики ймовірності банкрутства підприємства: закордонний та вітчизняний досвід / Т.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Янковець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В. Чернюк // Інвестиції: практика та досвід. – 2016. – № 20. – С. 58-62.</w:t>
            </w:r>
          </w:p>
        </w:tc>
      </w:tr>
      <w:tr w:rsidR="00845A86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845A86" w:rsidRPr="00040F95" w:rsidRDefault="00845A86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845A86" w:rsidRDefault="00845A86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Управління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Менеджмент</w:t>
            </w:r>
          </w:p>
          <w:p w:rsidR="00845A86" w:rsidRDefault="00845A86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Алейнікова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інтелектуальними активами у проектному менеджменті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Алейнікова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Теорія та методика управління освітою. – 2015. – № 2.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Методичний підхід до формування стратегії еколого-орієнтованого розвитку підприємства / 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Гусаковська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управління методичним забезпеченням системи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ризикостійкості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підприємства / Т.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Гусаковська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А. Рибалко-Рак, Л. П. Поставна // Ефективна економіка. – 2016. – № 10.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Дашко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Стратегічний контролінг на підприємстві: його сутність, значення, основні методи та інструменти / І.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20. – С. 25-29.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Дідур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Значення професійного підбору персоналу при формуванні якісного кадрового складу аграрного підприємства / К.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Дідур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 9-15.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Дмитренко Г.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відповідальність як імператив зворотного зв'язку у системі державного управління / Г. А. Дмитренко, М. О. Кириченко // Економіка та держава. – 2016. – № 8. – С. 12-18.</w:t>
            </w:r>
          </w:p>
        </w:tc>
      </w:tr>
      <w:tr w:rsidR="00D91F57" w:rsidRPr="000F18A1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Іванченко Г.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Обґрунтування алгоритму формування системи менеджменту знань в регіоні / Г. В. Іванченко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Морозова М. 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персоналом як основа підвищення конкурентоспроможності організації / М. Е. Морозова // Вісник післядипломної освіти.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16. – С. 94-105.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Нусінов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економічного потенціалу в підвищенні ефективності управління підприємством корпоративного типу / В. Я.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Нусінов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О. Шура, 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Чубаров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Ефективна економіка. – 2016. – № 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Прудиус 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реалізації концепції крос-культурного менеджменту на державній службі / Л. В. Прудиус // Інвестиції: практика та досвід. – 2016. – № 18. – С. 108-111.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Якості врегулювання проблем підсистеми майбутньої діагностики в системі стратегічного управління діяльністю підприємства та виробничого об</w:t>
            </w:r>
            <w:r w:rsidRPr="00A1004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єднання / С. А. Ткаченко // Економіка. Фінанси. Право. – 2016. – № 9. – С. 15-20.</w:t>
            </w: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845A8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Щербаченко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Організаційно-економічний механізм управління інтелектуальним капіталом підприємства / 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Щербаченко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Механізм регулювання економіки. – 2016. – № 1. – С. 124-131.</w:t>
            </w:r>
          </w:p>
        </w:tc>
      </w:tr>
    </w:tbl>
    <w:p w:rsidR="00D91F57" w:rsidRPr="00C7580A" w:rsidRDefault="00D91F57">
      <w:pPr>
        <w:rPr>
          <w:lang w:val="uk-UA"/>
        </w:rPr>
      </w:pPr>
      <w:r w:rsidRPr="00C7580A">
        <w:rPr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662FCC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62FCC" w:rsidRPr="00040F95" w:rsidRDefault="00662FCC" w:rsidP="00040F95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62FCC" w:rsidRDefault="00662FCC" w:rsidP="00832442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  <w:proofErr w:type="spellEnd"/>
          </w:p>
          <w:p w:rsidR="00662FCC" w:rsidRDefault="00662FCC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F57" w:rsidRPr="00010BCB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Балицька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фінансової стійкості страхових компаній у забезпеченні фінансової стабільності економіки країни / 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Балицька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9. – С. 89-92.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Вплив економічної кризи на страховий ринок України / В. А. Диба // Ефективна економіка. – 2016. – № 10.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Пільги водіям під час виходу на пенсію / 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43.- 28 жовтня. – С. 3.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Зміни в пенсійному забезпеченні поліцейських : 19 жовтня 2016 р. КМУ прийняв постанову № 720 "Про внесення змін до пункту 7 постанови КМУ від 17 липня 1992 р. № 393", що регулює порядок визначення додаткових видів грошового забезпечення для осіб, які звільняються з посад поліцейських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Охріменко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44.- 4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листопада. – С. 3.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Хемій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вдосконалення системи пенсійного страхування України / 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Хемій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2016. – № 19. – С. 56-60.</w:t>
            </w:r>
          </w:p>
        </w:tc>
      </w:tr>
      <w:tr w:rsidR="00D91F57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Чернушенко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листка непрацездатності під час відпустки: враховуємо нюанси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Чернушенко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 40. – С. 22-25.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Шірінян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Функціонування накопичувальних фондів попереджувальних заходів у страхуванні на основі державно-приватного партнерства / 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Шірінян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9. – С. 44-55.</w:t>
            </w:r>
          </w:p>
        </w:tc>
      </w:tr>
      <w:tr w:rsidR="00D91F57" w:rsidRPr="00AA7B70" w:rsidTr="00C412F7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91F57" w:rsidRPr="00040F95" w:rsidRDefault="00D91F57" w:rsidP="00040F95">
            <w:pPr>
              <w:pStyle w:val="a8"/>
              <w:numPr>
                <w:ilvl w:val="0"/>
                <w:numId w:val="36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91F57" w:rsidRDefault="00D91F57" w:rsidP="00662FC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Шолойко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екологічними ризиками в Україні на мікро- та макрорівні / А.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Шолойко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Інвестиції: практика та досвід. – 2016. – № 19. – С. 21-25.</w:t>
            </w:r>
          </w:p>
        </w:tc>
      </w:tr>
    </w:tbl>
    <w:p w:rsidR="00C412F7" w:rsidRDefault="00C412F7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7B6618" w:rsidRDefault="007B6618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C412F7" w:rsidRDefault="00C412F7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25619D" w:rsidRDefault="0025619D" w:rsidP="0025619D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25619D" w:rsidRPr="007B6618" w:rsidRDefault="0025619D" w:rsidP="007B6618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ДБВі</w:t>
      </w:r>
      <w:proofErr w:type="spellEnd"/>
    </w:p>
    <w:p w:rsidR="0025619D" w:rsidRPr="00515FF8" w:rsidRDefault="0025619D" w:rsidP="0025619D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proofErr w:type="spellStart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</w:t>
      </w:r>
      <w:proofErr w:type="spellEnd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-Науковий зал</w:t>
      </w:r>
    </w:p>
    <w:p w:rsidR="0025619D" w:rsidRDefault="0025619D" w:rsidP="0025619D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25619D" w:rsidRDefault="007B6618" w:rsidP="0025619D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proofErr w:type="spellStart"/>
      <w:r w:rsidR="0025619D" w:rsidRPr="0025619D">
        <w:rPr>
          <w:rFonts w:ascii="Times New Roman" w:hAnsi="Times New Roman" w:cs="Times New Roman"/>
          <w:bCs/>
          <w:sz w:val="24"/>
          <w:szCs w:val="24"/>
          <w:lang w:val="uk-UA"/>
        </w:rPr>
        <w:t>Чит</w:t>
      </w:r>
      <w:proofErr w:type="spellEnd"/>
      <w:r w:rsidR="0025619D" w:rsidRPr="0025619D">
        <w:rPr>
          <w:rFonts w:ascii="Times New Roman" w:hAnsi="Times New Roman" w:cs="Times New Roman"/>
          <w:bCs/>
          <w:sz w:val="24"/>
          <w:szCs w:val="24"/>
          <w:lang w:val="uk-UA"/>
        </w:rPr>
        <w:t>. зал ННК</w:t>
      </w:r>
    </w:p>
    <w:sectPr w:rsidR="0025619D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418" w:rsidRDefault="00F84418" w:rsidP="00845A86">
      <w:pPr>
        <w:spacing w:after="0" w:line="240" w:lineRule="auto"/>
      </w:pPr>
      <w:r>
        <w:separator/>
      </w:r>
    </w:p>
  </w:endnote>
  <w:endnote w:type="continuationSeparator" w:id="0">
    <w:p w:rsidR="00F84418" w:rsidRDefault="00F84418" w:rsidP="00845A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40705913"/>
      <w:docPartObj>
        <w:docPartGallery w:val="Page Numbers (Bottom of Page)"/>
        <w:docPartUnique/>
      </w:docPartObj>
    </w:sdtPr>
    <w:sdtEndPr/>
    <w:sdtContent>
      <w:p w:rsidR="00D91F57" w:rsidRDefault="00D91F5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0BCB">
          <w:rPr>
            <w:noProof/>
          </w:rPr>
          <w:t>1</w:t>
        </w:r>
        <w:r>
          <w:fldChar w:fldCharType="end"/>
        </w:r>
      </w:p>
    </w:sdtContent>
  </w:sdt>
  <w:p w:rsidR="00D91F57" w:rsidRDefault="00D91F5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418" w:rsidRDefault="00F84418" w:rsidP="00845A86">
      <w:pPr>
        <w:spacing w:after="0" w:line="240" w:lineRule="auto"/>
      </w:pPr>
      <w:r>
        <w:separator/>
      </w:r>
    </w:p>
  </w:footnote>
  <w:footnote w:type="continuationSeparator" w:id="0">
    <w:p w:rsidR="00F84418" w:rsidRDefault="00F84418" w:rsidP="00845A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20B5A"/>
    <w:multiLevelType w:val="hybridMultilevel"/>
    <w:tmpl w:val="500C2F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5F0909"/>
    <w:multiLevelType w:val="hybridMultilevel"/>
    <w:tmpl w:val="473428BE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AF4D39"/>
    <w:multiLevelType w:val="hybridMultilevel"/>
    <w:tmpl w:val="44BEA97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6D714B3"/>
    <w:multiLevelType w:val="hybridMultilevel"/>
    <w:tmpl w:val="2CD8E8B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CD5144"/>
    <w:multiLevelType w:val="hybridMultilevel"/>
    <w:tmpl w:val="DDACCEE0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51283"/>
    <w:multiLevelType w:val="hybridMultilevel"/>
    <w:tmpl w:val="C632DEF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427C41"/>
    <w:multiLevelType w:val="hybridMultilevel"/>
    <w:tmpl w:val="CFD479B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260976"/>
    <w:multiLevelType w:val="hybridMultilevel"/>
    <w:tmpl w:val="277870E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8A530D5"/>
    <w:multiLevelType w:val="hybridMultilevel"/>
    <w:tmpl w:val="7DA0C00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BD15497"/>
    <w:multiLevelType w:val="hybridMultilevel"/>
    <w:tmpl w:val="D52C852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CB15A80"/>
    <w:multiLevelType w:val="hybridMultilevel"/>
    <w:tmpl w:val="3120F36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3371EB1"/>
    <w:multiLevelType w:val="hybridMultilevel"/>
    <w:tmpl w:val="773259C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3FA687E"/>
    <w:multiLevelType w:val="hybridMultilevel"/>
    <w:tmpl w:val="FF560C3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5323628"/>
    <w:multiLevelType w:val="hybridMultilevel"/>
    <w:tmpl w:val="F498333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BF3B0D"/>
    <w:multiLevelType w:val="hybridMultilevel"/>
    <w:tmpl w:val="F4B08BC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6">
    <w:nsid w:val="2A652AAD"/>
    <w:multiLevelType w:val="hybridMultilevel"/>
    <w:tmpl w:val="5B6E1A1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C92284B"/>
    <w:multiLevelType w:val="hybridMultilevel"/>
    <w:tmpl w:val="E7B6DD64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163D1F"/>
    <w:multiLevelType w:val="hybridMultilevel"/>
    <w:tmpl w:val="FFBA0C1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30507F9"/>
    <w:multiLevelType w:val="hybridMultilevel"/>
    <w:tmpl w:val="5B3EE7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3B734BF"/>
    <w:multiLevelType w:val="hybridMultilevel"/>
    <w:tmpl w:val="7326074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B060D3C"/>
    <w:multiLevelType w:val="hybridMultilevel"/>
    <w:tmpl w:val="F4782AE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C95680A"/>
    <w:multiLevelType w:val="hybridMultilevel"/>
    <w:tmpl w:val="7F5E9E1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D121B25"/>
    <w:multiLevelType w:val="hybridMultilevel"/>
    <w:tmpl w:val="6DC0DE4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E9E6BD9"/>
    <w:multiLevelType w:val="hybridMultilevel"/>
    <w:tmpl w:val="A7F2A0B4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53622D"/>
    <w:multiLevelType w:val="hybridMultilevel"/>
    <w:tmpl w:val="B8BA6A4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105259F"/>
    <w:multiLevelType w:val="hybridMultilevel"/>
    <w:tmpl w:val="2154D71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4401368"/>
    <w:multiLevelType w:val="hybridMultilevel"/>
    <w:tmpl w:val="F14239D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9B4380"/>
    <w:multiLevelType w:val="hybridMultilevel"/>
    <w:tmpl w:val="1B5AB02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54756BD"/>
    <w:multiLevelType w:val="hybridMultilevel"/>
    <w:tmpl w:val="CF1E6CF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5A84D5B"/>
    <w:multiLevelType w:val="hybridMultilevel"/>
    <w:tmpl w:val="71D2FA7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8340D04"/>
    <w:multiLevelType w:val="hybridMultilevel"/>
    <w:tmpl w:val="31FC076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94C13A6"/>
    <w:multiLevelType w:val="hybridMultilevel"/>
    <w:tmpl w:val="72A6D32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9B66E23"/>
    <w:multiLevelType w:val="hybridMultilevel"/>
    <w:tmpl w:val="FF9CB7A0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481B07"/>
    <w:multiLevelType w:val="hybridMultilevel"/>
    <w:tmpl w:val="B284DE4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698976A3"/>
    <w:multiLevelType w:val="hybridMultilevel"/>
    <w:tmpl w:val="F796C57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B2714B0"/>
    <w:multiLevelType w:val="hybridMultilevel"/>
    <w:tmpl w:val="171CDD3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A0E49B6"/>
    <w:multiLevelType w:val="hybridMultilevel"/>
    <w:tmpl w:val="FB4C60A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BAF304D"/>
    <w:multiLevelType w:val="hybridMultilevel"/>
    <w:tmpl w:val="489267F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CE52496"/>
    <w:multiLevelType w:val="hybridMultilevel"/>
    <w:tmpl w:val="E3FCD02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9"/>
  </w:num>
  <w:num w:numId="4">
    <w:abstractNumId w:val="21"/>
  </w:num>
  <w:num w:numId="5">
    <w:abstractNumId w:val="25"/>
  </w:num>
  <w:num w:numId="6">
    <w:abstractNumId w:val="16"/>
  </w:num>
  <w:num w:numId="7">
    <w:abstractNumId w:val="13"/>
  </w:num>
  <w:num w:numId="8">
    <w:abstractNumId w:val="29"/>
  </w:num>
  <w:num w:numId="9">
    <w:abstractNumId w:val="9"/>
  </w:num>
  <w:num w:numId="10">
    <w:abstractNumId w:val="35"/>
  </w:num>
  <w:num w:numId="11">
    <w:abstractNumId w:val="7"/>
  </w:num>
  <w:num w:numId="12">
    <w:abstractNumId w:val="0"/>
  </w:num>
  <w:num w:numId="13">
    <w:abstractNumId w:val="32"/>
  </w:num>
  <w:num w:numId="14">
    <w:abstractNumId w:val="37"/>
  </w:num>
  <w:num w:numId="15">
    <w:abstractNumId w:val="10"/>
  </w:num>
  <w:num w:numId="16">
    <w:abstractNumId w:val="30"/>
  </w:num>
  <w:num w:numId="17">
    <w:abstractNumId w:val="5"/>
  </w:num>
  <w:num w:numId="18">
    <w:abstractNumId w:val="39"/>
  </w:num>
  <w:num w:numId="19">
    <w:abstractNumId w:val="34"/>
  </w:num>
  <w:num w:numId="20">
    <w:abstractNumId w:val="36"/>
  </w:num>
  <w:num w:numId="21">
    <w:abstractNumId w:val="6"/>
  </w:num>
  <w:num w:numId="22">
    <w:abstractNumId w:val="28"/>
  </w:num>
  <w:num w:numId="23">
    <w:abstractNumId w:val="23"/>
  </w:num>
  <w:num w:numId="24">
    <w:abstractNumId w:val="12"/>
  </w:num>
  <w:num w:numId="25">
    <w:abstractNumId w:val="18"/>
  </w:num>
  <w:num w:numId="26">
    <w:abstractNumId w:val="31"/>
  </w:num>
  <w:num w:numId="27">
    <w:abstractNumId w:val="14"/>
  </w:num>
  <w:num w:numId="28">
    <w:abstractNumId w:val="38"/>
  </w:num>
  <w:num w:numId="29">
    <w:abstractNumId w:val="22"/>
  </w:num>
  <w:num w:numId="30">
    <w:abstractNumId w:val="2"/>
  </w:num>
  <w:num w:numId="31">
    <w:abstractNumId w:val="8"/>
  </w:num>
  <w:num w:numId="32">
    <w:abstractNumId w:val="26"/>
  </w:num>
  <w:num w:numId="33">
    <w:abstractNumId w:val="27"/>
  </w:num>
  <w:num w:numId="34">
    <w:abstractNumId w:val="20"/>
  </w:num>
  <w:num w:numId="35">
    <w:abstractNumId w:val="11"/>
  </w:num>
  <w:num w:numId="36">
    <w:abstractNumId w:val="1"/>
  </w:num>
  <w:num w:numId="37">
    <w:abstractNumId w:val="17"/>
  </w:num>
  <w:num w:numId="38">
    <w:abstractNumId w:val="4"/>
  </w:num>
  <w:num w:numId="39">
    <w:abstractNumId w:val="33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hideSpellingErrors/>
  <w:hideGrammaticalError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2F7"/>
    <w:rsid w:val="00010BCB"/>
    <w:rsid w:val="00040F95"/>
    <w:rsid w:val="000E1208"/>
    <w:rsid w:val="000F18A1"/>
    <w:rsid w:val="001035A1"/>
    <w:rsid w:val="00123791"/>
    <w:rsid w:val="001323D5"/>
    <w:rsid w:val="00143370"/>
    <w:rsid w:val="0022129F"/>
    <w:rsid w:val="00240225"/>
    <w:rsid w:val="0025619D"/>
    <w:rsid w:val="00257D85"/>
    <w:rsid w:val="002A4C0C"/>
    <w:rsid w:val="003E4081"/>
    <w:rsid w:val="00406707"/>
    <w:rsid w:val="0046151C"/>
    <w:rsid w:val="00653426"/>
    <w:rsid w:val="00662FCC"/>
    <w:rsid w:val="00697BE8"/>
    <w:rsid w:val="006B01D2"/>
    <w:rsid w:val="007B6618"/>
    <w:rsid w:val="00832442"/>
    <w:rsid w:val="00845A86"/>
    <w:rsid w:val="00A1004C"/>
    <w:rsid w:val="00A66CA4"/>
    <w:rsid w:val="00AA7B70"/>
    <w:rsid w:val="00B94FEA"/>
    <w:rsid w:val="00C412F7"/>
    <w:rsid w:val="00C7580A"/>
    <w:rsid w:val="00D0133F"/>
    <w:rsid w:val="00D02E0A"/>
    <w:rsid w:val="00D71F16"/>
    <w:rsid w:val="00D76104"/>
    <w:rsid w:val="00D8219C"/>
    <w:rsid w:val="00D91F57"/>
    <w:rsid w:val="00E401CA"/>
    <w:rsid w:val="00E77D90"/>
    <w:rsid w:val="00EE2F4F"/>
    <w:rsid w:val="00F07834"/>
    <w:rsid w:val="00F43EC4"/>
    <w:rsid w:val="00F71918"/>
    <w:rsid w:val="00F84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412F7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845A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45A86"/>
  </w:style>
  <w:style w:type="paragraph" w:styleId="a6">
    <w:name w:val="footer"/>
    <w:basedOn w:val="a"/>
    <w:link w:val="a7"/>
    <w:uiPriority w:val="99"/>
    <w:unhideWhenUsed/>
    <w:rsid w:val="00845A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45A86"/>
  </w:style>
  <w:style w:type="paragraph" w:styleId="a8">
    <w:name w:val="List Paragraph"/>
    <w:basedOn w:val="a"/>
    <w:uiPriority w:val="34"/>
    <w:qFormat/>
    <w:rsid w:val="00D91F5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F43E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43E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412F7"/>
    <w:rPr>
      <w:rFonts w:ascii="Times New Roman" w:hAnsi="Times New Roman" w:cs="Times New Roman" w:hint="default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845A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45A86"/>
  </w:style>
  <w:style w:type="paragraph" w:styleId="a6">
    <w:name w:val="footer"/>
    <w:basedOn w:val="a"/>
    <w:link w:val="a7"/>
    <w:uiPriority w:val="99"/>
    <w:unhideWhenUsed/>
    <w:rsid w:val="00845A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45A86"/>
  </w:style>
  <w:style w:type="paragraph" w:styleId="a8">
    <w:name w:val="List Paragraph"/>
    <w:basedOn w:val="a"/>
    <w:uiPriority w:val="34"/>
    <w:qFormat/>
    <w:rsid w:val="00D91F5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F43E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43E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0EB94-1463-43A0-A906-8CAABD799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32</Pages>
  <Words>8117</Words>
  <Characters>46270</Characters>
  <Application>Microsoft Office Word</Application>
  <DocSecurity>0</DocSecurity>
  <Lines>385</Lines>
  <Paragraphs>108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Пiльтяй Iнна Iванiвна</cp:lastModifiedBy>
  <cp:revision>13</cp:revision>
  <dcterms:created xsi:type="dcterms:W3CDTF">2016-12-01T11:45:00Z</dcterms:created>
  <dcterms:modified xsi:type="dcterms:W3CDTF">2016-12-05T13:06:00Z</dcterms:modified>
</cp:coreProperties>
</file>