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5673F" w:rsidRDefault="00C5673F" w:rsidP="00C5673F">
      <w:pPr>
        <w:jc w:val="center"/>
      </w:pPr>
      <w:r>
        <w:t xml:space="preserve">СЕКЦІЯ 6: </w:t>
      </w:r>
      <w:proofErr w:type="spellStart"/>
      <w:r>
        <w:t>Наноелектроніка</w:t>
      </w:r>
      <w:proofErr w:type="spellEnd"/>
    </w:p>
    <w:p w:rsidR="00C5673F" w:rsidRDefault="00C5673F" w:rsidP="00C5673F">
      <w:pPr>
        <w:jc w:val="center"/>
      </w:pPr>
      <w:r>
        <w:t>ПРИМЕНЕНИЕ ГАМИЛЬТОНОВА ФОРМАЛИЗМА</w:t>
      </w:r>
    </w:p>
    <w:p w:rsidR="00C5673F" w:rsidRDefault="00C5673F" w:rsidP="00C5673F">
      <w:pPr>
        <w:jc w:val="center"/>
      </w:pPr>
      <w:r>
        <w:t>ПРИ ИССЛЕДОВАНИИ СЛОЖНЫХ СИСТЕМ</w:t>
      </w:r>
    </w:p>
    <w:p w:rsidR="00C5673F" w:rsidRDefault="00C5673F" w:rsidP="00C5673F">
      <w:pPr>
        <w:jc w:val="center"/>
      </w:pPr>
      <w:r>
        <w:t>Ющенко О.В., доцент; Бондаренко М.Н., студент</w:t>
      </w:r>
    </w:p>
    <w:p w:rsidR="00C5673F" w:rsidRDefault="00C5673F" w:rsidP="00C5673F">
      <w:pPr>
        <w:jc w:val="both"/>
      </w:pPr>
      <w:r>
        <w:t xml:space="preserve">                                              </w:t>
      </w:r>
    </w:p>
    <w:p w:rsidR="00C5673F" w:rsidRDefault="00C5673F" w:rsidP="00C5673F">
      <w:pPr>
        <w:jc w:val="both"/>
      </w:pPr>
      <w:r>
        <w:t xml:space="preserve">    Известно, что формализм Гамильтона по сравнению с </w:t>
      </w:r>
      <w:proofErr w:type="spellStart"/>
      <w:r>
        <w:t>лагранжевым</w:t>
      </w:r>
      <w:proofErr w:type="spellEnd"/>
      <w:r>
        <w:t xml:space="preserve">  формализмом         является     более    распространенным          и   удобным       с  математической        точки     зрения,    поскольку      решать     систему     двух  дифференциальных  уравнений  первого  порядка  гораздо  проще,  чем  одно  дифференциальное  уравнение  второго  порядка.  Учитывая  эти  характеристики,         мы      рассмотрим         применение         гамильтонова  формализма при исследовании сложных систем.  </w:t>
      </w:r>
    </w:p>
    <w:p w:rsidR="00C5673F" w:rsidRDefault="00C5673F" w:rsidP="00C5673F">
      <w:pPr>
        <w:jc w:val="both"/>
      </w:pPr>
      <w:r>
        <w:t xml:space="preserve">    В  работе  [1]  рассматриваются  различные  подходы  к  применению  гамильтонова формализма, а также новые открытия в области теории  гамильтоновых   систем,   связанные   с   явлением   потери   равновесия:  рассматривается  проблема,  смысл  которой  в  том,  чтобы  определить  какая система имеет устойчивое, а какая непостоянное поведение. При  этом    были     исследованы       физическая       и   математическая       модели,  рассматривающие появление дислокаций в кристалле.  </w:t>
      </w:r>
    </w:p>
    <w:p w:rsidR="00C5673F" w:rsidRDefault="00C5673F" w:rsidP="00C5673F">
      <w:pPr>
        <w:jc w:val="both"/>
      </w:pPr>
      <w:r>
        <w:t xml:space="preserve">    В    рамках      математической         модели      была     изучена      область  сохранения   состояния   системы,   характеризуемая   двумя   степенями  свободы,   построены   фазовые   портреты   для   различных   состояний  системы, проанализирована их отличительная геометрия и проведена  аналогия      с  физической       моделью       и   происходящими         при    этом  механическими процессами.   </w:t>
      </w:r>
    </w:p>
    <w:p w:rsidR="00C5673F" w:rsidRPr="00C5673F" w:rsidRDefault="00C5673F" w:rsidP="00C5673F">
      <w:pPr>
        <w:jc w:val="both"/>
      </w:pPr>
      <w:r>
        <w:t xml:space="preserve">    Кроме     того,   в   данной     работе,     были    исследованы       основные  принципы        теории     гамильтоновых         систем,     которые      позволяют  получать множество решений с помощью вариационного принципа, а  не  заданием  начальных  условий.  Определив  набор  этих  решений,  который  составляет  закрытый  инвариантный  набор,  включая  набор  инвариантных кривых, мы сможем в дальнейшем судить о состоянии  исследуемой</w:t>
      </w:r>
      <w:r w:rsidRPr="00C5673F">
        <w:t xml:space="preserve"> </w:t>
      </w:r>
      <w:r>
        <w:t>системы</w:t>
      </w:r>
      <w:r w:rsidRPr="00C5673F">
        <w:t xml:space="preserve">.  </w:t>
      </w:r>
    </w:p>
    <w:p w:rsidR="00C5673F" w:rsidRPr="00C5673F" w:rsidRDefault="00C5673F" w:rsidP="00C5673F">
      <w:r w:rsidRPr="00C5673F">
        <w:t xml:space="preserve">      </w:t>
      </w:r>
    </w:p>
    <w:p w:rsidR="00C5673F" w:rsidRPr="00C5673F" w:rsidRDefault="00C5673F" w:rsidP="00C5673F">
      <w:pPr>
        <w:rPr>
          <w:lang w:val="en-US"/>
        </w:rPr>
      </w:pPr>
      <w:r w:rsidRPr="00C5673F">
        <w:rPr>
          <w:lang w:val="en-US"/>
        </w:rPr>
        <w:t xml:space="preserve">1.   </w:t>
      </w:r>
      <w:proofErr w:type="spellStart"/>
      <w:r w:rsidRPr="00C5673F">
        <w:rPr>
          <w:lang w:val="en-US"/>
        </w:rPr>
        <w:t>Jurgen</w:t>
      </w:r>
      <w:proofErr w:type="spellEnd"/>
      <w:r w:rsidRPr="00C5673F">
        <w:rPr>
          <w:lang w:val="en-US"/>
        </w:rPr>
        <w:t xml:space="preserve"> Moser, SIAM Review 28 No4, 459 (1986).  </w:t>
      </w:r>
    </w:p>
    <w:p w:rsidR="00C5673F" w:rsidRPr="00C5673F" w:rsidRDefault="00C5673F" w:rsidP="00C5673F">
      <w:pPr>
        <w:rPr>
          <w:lang w:val="en-US"/>
        </w:rPr>
      </w:pPr>
    </w:p>
    <w:p w:rsidR="00EF31A8" w:rsidRDefault="00C5673F" w:rsidP="00C5673F">
      <w:pPr>
        <w:jc w:val="center"/>
      </w:pPr>
      <w:r>
        <w:t>152</w:t>
      </w:r>
    </w:p>
    <w:sectPr w:rsidR="00EF31A8" w:rsidSect="00EF31A8">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C5673F"/>
    <w:rsid w:val="00351B12"/>
    <w:rsid w:val="00622987"/>
    <w:rsid w:val="00AA182E"/>
    <w:rsid w:val="00C5673F"/>
    <w:rsid w:val="00EF31A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F31A8"/>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317</Words>
  <Characters>1811</Characters>
  <Application>Microsoft Office Word</Application>
  <DocSecurity>0</DocSecurity>
  <Lines>15</Lines>
  <Paragraphs>4</Paragraphs>
  <ScaleCrop>false</ScaleCrop>
  <Company>library</Company>
  <LinksUpToDate>false</LinksUpToDate>
  <CharactersWithSpaces>2124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klasslib</dc:creator>
  <cp:keywords/>
  <dc:description/>
  <cp:lastModifiedBy>klasslib</cp:lastModifiedBy>
  <cp:revision>1</cp:revision>
  <dcterms:created xsi:type="dcterms:W3CDTF">2011-03-21T13:40:00Z</dcterms:created>
  <dcterms:modified xsi:type="dcterms:W3CDTF">2011-03-21T13:41:00Z</dcterms:modified>
</cp:coreProperties>
</file>