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2D30" w:rsidRDefault="00352D30" w:rsidP="008756F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Сумський державний університет</w:t>
      </w:r>
    </w:p>
    <w:p w:rsidR="00352D30" w:rsidRPr="00704690" w:rsidRDefault="00352D30" w:rsidP="008756F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Бібліотека</w:t>
      </w:r>
      <w:r w:rsidRPr="008571AD">
        <w:rPr>
          <w:rFonts w:ascii="Times New Roman" w:hAnsi="Times New Roman"/>
          <w:b/>
          <w:bCs/>
          <w:sz w:val="24"/>
          <w:szCs w:val="24"/>
          <w:lang w:val="uk-UA"/>
        </w:rPr>
        <w:t>. Філія бібліотеки</w:t>
      </w:r>
    </w:p>
    <w:p w:rsidR="00352D30" w:rsidRPr="008571AD" w:rsidRDefault="00352D30" w:rsidP="008756F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8571AD">
        <w:rPr>
          <w:rFonts w:ascii="Times New Roman" w:hAnsi="Times New Roman"/>
          <w:b/>
          <w:sz w:val="24"/>
          <w:szCs w:val="24"/>
          <w:lang w:val="uk-UA"/>
        </w:rPr>
        <w:t>0-542-66-51-07</w:t>
      </w:r>
    </w:p>
    <w:p w:rsidR="00352D30" w:rsidRDefault="007022FD" w:rsidP="008756F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hyperlink r:id="rId5" w:history="1">
        <w:r w:rsidR="00352D30" w:rsidRPr="00FF1E6E">
          <w:rPr>
            <w:rStyle w:val="a3"/>
            <w:rFonts w:ascii="Times New Roman" w:hAnsi="Times New Roman"/>
            <w:b/>
            <w:bCs/>
            <w:sz w:val="24"/>
            <w:szCs w:val="24"/>
            <w:lang w:val="uk-UA"/>
          </w:rPr>
          <w:t>http://library.sumdu.edu.ua</w:t>
        </w:r>
      </w:hyperlink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 e-</w:t>
      </w:r>
      <w:proofErr w:type="spellStart"/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mail</w:t>
      </w:r>
      <w:proofErr w:type="spellEnd"/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 xml:space="preserve">: </w:t>
      </w:r>
      <w:proofErr w:type="spellStart"/>
      <w:r w:rsidR="00352D30">
        <w:rPr>
          <w:rFonts w:ascii="Times New Roman" w:hAnsi="Times New Roman"/>
          <w:b/>
          <w:bCs/>
          <w:sz w:val="24"/>
          <w:szCs w:val="24"/>
          <w:lang w:val="en-US"/>
        </w:rPr>
        <w:t>uabs</w:t>
      </w:r>
      <w:proofErr w:type="spellEnd"/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@</w:t>
      </w:r>
      <w:r w:rsidR="00352D30" w:rsidRPr="006E728A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library</w:t>
      </w:r>
      <w:r w:rsidR="00352D30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sumdu</w:t>
      </w:r>
      <w:r w:rsidR="00352D30" w:rsidRPr="00C40BAE">
        <w:rPr>
          <w:rFonts w:ascii="Times New Roman" w:hAnsi="Times New Roman"/>
          <w:b/>
          <w:bCs/>
          <w:sz w:val="24"/>
          <w:szCs w:val="24"/>
          <w:lang w:val="uk-UA"/>
        </w:rPr>
        <w:t>.</w:t>
      </w:r>
      <w:r w:rsidR="00352D30">
        <w:rPr>
          <w:rFonts w:ascii="Times New Roman" w:hAnsi="Times New Roman"/>
          <w:b/>
          <w:bCs/>
          <w:sz w:val="24"/>
          <w:szCs w:val="24"/>
          <w:lang w:val="uk-UA"/>
        </w:rPr>
        <w:t>edu.ua</w:t>
      </w:r>
    </w:p>
    <w:p w:rsidR="00352D30" w:rsidRDefault="00352D30" w:rsidP="008756F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5528"/>
      </w:tblGrid>
      <w:tr w:rsidR="00352D30" w:rsidRPr="007052B1" w:rsidTr="008875F5">
        <w:trPr>
          <w:trHeight w:val="131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352D30" w:rsidRPr="004852D5" w:rsidRDefault="00352D30" w:rsidP="008756FB">
            <w:pPr>
              <w:autoSpaceDE w:val="0"/>
              <w:autoSpaceDN w:val="0"/>
              <w:spacing w:after="0" w:line="240" w:lineRule="auto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uk-UA" w:eastAsia="en-US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4370D730" wp14:editId="5AFC21EE">
                  <wp:simplePos x="0" y="0"/>
                  <wp:positionH relativeFrom="column">
                    <wp:posOffset>258445</wp:posOffset>
                  </wp:positionH>
                  <wp:positionV relativeFrom="paragraph">
                    <wp:posOffset>12700</wp:posOffset>
                  </wp:positionV>
                  <wp:extent cx="742950" cy="857250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046" y="21120"/>
                      <wp:lineTo x="21046" y="0"/>
                      <wp:lineTo x="0" y="0"/>
                    </wp:wrapPolygon>
                  </wp:wrapTight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352D30" w:rsidRPr="007052B1" w:rsidRDefault="00352D30" w:rsidP="008756FB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eastAsia="en-US"/>
              </w:rPr>
            </w:pPr>
            <w:r w:rsidRPr="007052B1">
              <w:rPr>
                <w:rFonts w:ascii="Times New Roman" w:hAnsi="Times New Roman"/>
                <w:b/>
                <w:bCs/>
                <w:sz w:val="28"/>
                <w:szCs w:val="28"/>
                <w:lang w:val="uk-UA" w:eastAsia="en-US"/>
              </w:rPr>
              <w:t>Юридична наука і практика</w:t>
            </w:r>
          </w:p>
          <w:p w:rsidR="00352D30" w:rsidRPr="007052B1" w:rsidRDefault="00352D30" w:rsidP="008756FB">
            <w:pPr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 w:eastAsia="en-US"/>
              </w:rPr>
              <w:t>Поточний інформаційний список</w:t>
            </w:r>
          </w:p>
          <w:p w:rsidR="00352D30" w:rsidRDefault="00352D30" w:rsidP="008756FB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</w:pP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квітень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201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 xml:space="preserve">8 </w:t>
            </w:r>
            <w:r w:rsidRPr="007052B1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 w:eastAsia="en-US"/>
              </w:rPr>
              <w:t>року</w:t>
            </w:r>
          </w:p>
          <w:p w:rsidR="00352D30" w:rsidRPr="00C40BAE" w:rsidRDefault="00352D30" w:rsidP="008756FB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eastAsia="en-US"/>
              </w:rPr>
            </w:pPr>
          </w:p>
        </w:tc>
      </w:tr>
    </w:tbl>
    <w:p w:rsidR="00693E3E" w:rsidRDefault="00693E3E" w:rsidP="008756FB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1"/>
        <w:gridCol w:w="6749"/>
      </w:tblGrid>
      <w:tr w:rsidR="00C825E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825EB" w:rsidRDefault="00C825EB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825EB" w:rsidRDefault="00C825EB" w:rsidP="008756FB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DF7A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Право в цілому</w:t>
            </w:r>
          </w:p>
          <w:p w:rsidR="00C825EB" w:rsidRPr="00C825EB" w:rsidRDefault="00C825EB" w:rsidP="008756FB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Геселев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A11C1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Автономність права як проблема розуміння соціального статусу правових норм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Геселев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 2. – С. 7-14.</w:t>
            </w:r>
          </w:p>
        </w:tc>
        <w:bookmarkStart w:id="0" w:name="_GoBack"/>
        <w:bookmarkEnd w:id="0"/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Купрій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="00A11C1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Інтерпретація поняття "юридичний процес" у сучасній правовій доктрин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Купрій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15-21.</w:t>
            </w:r>
          </w:p>
        </w:tc>
      </w:tr>
      <w:tr w:rsidR="008875F5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Стефанчук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Інформаційні технології та право: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quo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vadis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?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Р.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Стефанчук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30-51.</w:t>
            </w: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Француз І.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Трансформація органів примусового виконання судових рішень в Україні за радянської правової системи / І. Г. Француз // Наукові записки Інституту законодавства Верховної Ради України. – 2017. – № 2. – C. 21-27.</w:t>
            </w:r>
          </w:p>
        </w:tc>
      </w:tr>
      <w:tr w:rsidR="008875F5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Яцишин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Новий погляд на джерела – запорука успіху дослідника (рецензія на монографію Т. Е.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Тєлькінєної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Яцишин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176-177.</w:t>
            </w:r>
          </w:p>
        </w:tc>
      </w:tr>
      <w:tr w:rsidR="00A2076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2076E" w:rsidRPr="007820F1" w:rsidRDefault="00A2076E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A2076E" w:rsidRDefault="00A2076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2076E" w:rsidRPr="00F14E72" w:rsidRDefault="00A2076E" w:rsidP="008756FB">
            <w:pPr>
              <w:pStyle w:val="a4"/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Міжнародне право</w:t>
            </w:r>
          </w:p>
          <w:p w:rsidR="00A2076E" w:rsidRDefault="00A2076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Міжнародне кримінальне правосуддя та міжнародний правопорядок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2017. – № 7-8. – С. 75-79.</w:t>
            </w: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Денисов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Наднаціональність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 правова реальність міжнародної інтеграції / В. Денисов,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Фалалєєва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214-232.</w:t>
            </w:r>
          </w:p>
        </w:tc>
      </w:tr>
      <w:tr w:rsidR="00D26E9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26E97" w:rsidRPr="001100D0" w:rsidRDefault="00D26E9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D26E97" w:rsidRDefault="00D26E9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Медвідь А.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Зародження та розвиток інституту консультативних висновків у межах повноважень Європейського суду з прав людини / А. Б. Медвідь // Наукові записки Інституту законодавства Верховної Ради України. – 2017. – № 2. – С. 39-45.</w:t>
            </w: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Островська Б.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20-річний ювілей Конвенції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Ов'єдо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досягнення і перспективи. / Б. В. Островська // Наукові записки Інституту законодавства Верховної Ради України. – 2017. – № 2. – C. 99-104.</w:t>
            </w: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BD4E7C" w:rsidRPr="00BD4E7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Рішення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Суду Справедливості Європейського Союзу щодо оподаткування податком на додану вартість операцій із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криптовалютами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коментар до нього // Право України. – 2018. – № 1. – С. 162-172.</w:t>
            </w:r>
          </w:p>
        </w:tc>
      </w:tr>
      <w:tr w:rsidR="008875F5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Савчук С.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Міжнародно-правові стандарти банківської діяльності: поняття та предмет регулювання. / С. С. Савчук // Наукові записки Інституту законодавства Верховної Ради України. – 2017. – № 2. – C. 104-111.</w:t>
            </w:r>
          </w:p>
        </w:tc>
      </w:tr>
      <w:tr w:rsidR="008875F5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Фалалєєва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Копенгагенські критерії як чинники розбудови європейської інтеграції. / Л.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Фалалєєва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2. – C. 117-127.</w:t>
            </w:r>
          </w:p>
        </w:tc>
      </w:tr>
      <w:tr w:rsidR="008875F5" w:rsidRPr="008730C2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Чорна Т.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виконання рішень іноземних судів в Україні / Т. Л. Чорна // Економіка. Фінанси. Право. – 2017. – № 11. – С. 6-11.</w:t>
            </w:r>
          </w:p>
        </w:tc>
      </w:tr>
      <w:tr w:rsidR="00A2076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2076E" w:rsidRPr="00AA216A" w:rsidRDefault="00A2076E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A2076E" w:rsidRDefault="00A2076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2076E" w:rsidRPr="00673F09" w:rsidRDefault="00A2076E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673F0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Державне право. Конституційне право</w:t>
            </w:r>
          </w:p>
          <w:p w:rsidR="00A2076E" w:rsidRDefault="00A2076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6E9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26E97" w:rsidRPr="001100D0" w:rsidRDefault="00D26E9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D26E97" w:rsidRDefault="00D26E9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Агєєв О.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моделі інституту омбудсмана: перспективний досвід для створення української моделі омбудсмана з питань міграції / О. Д. Агєєв // Наукові записки Інституту законодавства Верхо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вної Ради України. – 2017. – №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 – C. 28-34.</w:t>
            </w:r>
          </w:p>
        </w:tc>
      </w:tr>
      <w:tr w:rsidR="00D26E9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26E97" w:rsidRPr="001100D0" w:rsidRDefault="00D26E9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D26E97" w:rsidRDefault="00D26E9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Бондаренко Н.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Ідейні підґрунтя конституції США 1787 року як основа стабільності суспільно-політичного ладу Американської держави / Н. О. Бондаренко // Право і безпека. – 2017. – № 2. – С. 18-22.</w:t>
            </w:r>
          </w:p>
        </w:tc>
      </w:tr>
      <w:tr w:rsidR="008875F5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75F5" w:rsidRPr="001100D0" w:rsidRDefault="008875F5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875F5" w:rsidRDefault="008875F5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Єлісєєва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="005553D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Конституційний дуалізм місцевого самоврядування в Україні 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Єлісєєва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2. – С. 52–58.</w:t>
            </w:r>
          </w:p>
        </w:tc>
      </w:tr>
      <w:tr w:rsidR="00CE185E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Криштоф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Трансформації міжбюджетних взаємовідносин у контексті децентралізації. / Н.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Криштоф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154-160.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Марченко 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Конституційно-правова природа права вето глави держави / М. В. Марченко // Економіка. Фінанси. Право. – 2017. – № 10. – С. 47-52.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Миколенко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Інтернаціоналізація конституційного права як чинник впливу на процес модернізації правоохоронних органів. / 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Миколенко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 2. – C. 45-50.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Назарко Ю.</w:t>
            </w:r>
            <w:r w:rsidRPr="005553D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Генеза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на охорону здоров`я людини і громадянина в Україні та світі / Ю. В. Назарко // Юридична Україна. – 2017. – № 7-8. – С. 85-92.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Неселевська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Нормативно-правове регулювання реєстрації та розгляду альтернативних законопроектів Верховною Радою України. / А.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Неселевська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50-55.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BD4E7C" w:rsidRPr="00BD4E7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Судова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практика вищого спеціалізованого суду України з розгляду цивільних і кримінальних справ // Кримінальне судочинство. – 2017. – № 4. – С. 13-101.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В.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Суверенітет як чинник диференціації форми державно-територіального устрою в контексті загальнотеоретичної юриспруденції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Сухонос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117–123.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 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джерел регулювання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муніципально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-правового статусу територіальної громади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О. Шевченко // Юридична Україна. – 2017. – № 7-8. – С. 42-48.</w:t>
            </w:r>
          </w:p>
        </w:tc>
      </w:tr>
      <w:tr w:rsidR="00CE185E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Яценко 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Деякі питання методології історико-правових досліджень ідейно-теоретичних засад реалізації принципу поділу влади на прикладі республіки Польща / І. С. Яценко // Юридична Україна. – 2017. – № 7-8. – С. 12-21.</w:t>
            </w:r>
          </w:p>
          <w:p w:rsidR="00AD3428" w:rsidRDefault="00AD342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D3428" w:rsidRDefault="00AD342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AA216A" w:rsidRDefault="00CE185E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E185E" w:rsidRPr="00F14E72" w:rsidRDefault="00CE185E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E185E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Абдулкадірова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Е.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Е.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розгляду справ про адміністративні правопорушення патрульної поліції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Е. Е.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Абдулкадірова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2017. – № 7-8. – С. 36-42.</w:t>
            </w:r>
          </w:p>
        </w:tc>
      </w:tr>
      <w:tr w:rsidR="00CE185E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185E" w:rsidRPr="001100D0" w:rsidRDefault="00CE185E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E185E" w:rsidRDefault="00CE185E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Судовий контроль за нормативно-правовими актами в адміністративному судочинстві України / В.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Адміністративне судочинство. Судова практика в адмініст</w:t>
            </w:r>
            <w:r w:rsidR="00AD34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ративних справах. – 2017. – №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4. – С. 4-11.</w:t>
            </w:r>
          </w:p>
        </w:tc>
      </w:tr>
      <w:tr w:rsidR="008F28C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F28CB" w:rsidRPr="001100D0" w:rsidRDefault="008F28CB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8F28CB" w:rsidRDefault="008F28CB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Глуховеря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Адміністративно-правовий статус МВС України: шляхи удосконалення окремих структурних елементів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Глуховеря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36–40.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817E8" w:rsidRP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817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E817E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Голосніченко</w:t>
            </w:r>
            <w:proofErr w:type="spellEnd"/>
            <w:r w:rsidRPr="00E817E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Pr="00E817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свободи і самоврядування у сфері юридичної освіти та науки в Україні / І. </w:t>
            </w:r>
            <w:proofErr w:type="spellStart"/>
            <w:r w:rsidRPr="00E817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Голосніченко</w:t>
            </w:r>
            <w:proofErr w:type="spellEnd"/>
            <w:r w:rsidRPr="00E817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251-265.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КомзюкА.Т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Адміністративна відповідальність юридичних осіб: деякі проблеми правового регулювання / А.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Є.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Липій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34-38.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Решение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органов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публичной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администрации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предмет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основание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исполнительного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производства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2. – С. 66–70.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Загальна характеристика категорії "адміністративні процедури виконавчого провадження"</w:t>
            </w:r>
            <w:r w:rsidR="00F41CA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Л.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Крупнова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38-42.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Литвиненко Є.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Європейський досвід кодифікації адміністративно-процедурного законодавства </w:t>
            </w:r>
            <w:r w:rsidR="00C7141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Є. Ю. Литвиненко</w:t>
            </w:r>
            <w:r w:rsidR="00C7141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C71416" w:rsidRPr="00C714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Юридична Україна. – 2017. – № 7-8. – С. 67-75.</w:t>
            </w:r>
          </w:p>
        </w:tc>
      </w:tr>
      <w:tr w:rsidR="00E817E8" w:rsidRPr="00EC50C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Мануілова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Соціально-економічне значення децентралізації публічної влади. / К.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Мануілова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</w:t>
            </w:r>
            <w:r w:rsidR="009D7F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 2. – C. 168-173.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Мота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Адміністративно-правовий механізм ідентифікації нелегальних мігрантів, які виявляються органами Державної прикордонної служби України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</w:t>
            </w:r>
            <w:r w:rsidR="009D7F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1. – С. 184-196.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засадничих елементів європейської моделі відносин "держава-пацієнт-лікар" у національне законодавство України / 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104–111.</w:t>
            </w:r>
          </w:p>
        </w:tc>
      </w:tr>
      <w:tr w:rsidR="00E817E8" w:rsidRPr="00912C62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Самбор</w:t>
            </w:r>
            <w:proofErr w:type="spellEnd"/>
            <w:r w:rsidRPr="00912C6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Погляди на концепції реформування адміністративно-деліктного законодавства України</w:t>
            </w:r>
            <w:r w:rsidR="009D7F5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Самбор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61-68.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Тищенкова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Адміністративні процедури надання електронних послуг публічною адміністрацією в Україні</w:t>
            </w:r>
            <w:r w:rsidR="00D72AC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І.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Тищенкова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124–129.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Шорський П.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Адміністративно-правовий механізм забезпечення виборчих прав громадян в Україні: сутність і структурні елементи / П. О. Шорський // Право і безпека. – 2017.</w:t>
            </w:r>
            <w:r w:rsidR="00E52F1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 № 2. – С. 64-70.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AA216A" w:rsidRDefault="00E817E8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C51D28" w:rsidRDefault="00C51D28" w:rsidP="008756FB">
            <w:pPr>
              <w:pStyle w:val="a4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E817E8" w:rsidRPr="00F14E72" w:rsidRDefault="00E817E8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Кримінальне право. Кримінальний процес</w:t>
            </w:r>
          </w:p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Арсені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Проблематика наукової розробленості процесуального керівництва прокурора за фактом викрадення людини / О. І. Арсені // Форум права. – 2017. – № 2. – С. 5–9.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Биков К.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визначення предмету корупційного злочину</w:t>
            </w:r>
            <w:r w:rsidR="003868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К. Г. Биков // Форум права. – 2017. – № 2. – С. 10–15.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Богатирьов 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Кримінологічне дослідження особи злочинця, який вчинив злочин у період умовно-дострокового звільнення від відбування покарання у вигляді позбавлення волі</w:t>
            </w:r>
            <w:r w:rsidR="003868A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І. Богатирьов // Наукові записки Інституту законодавства Верховної Ради України. – 2017. – № 2. – C. 87-92.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Вагіна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Психологічні умови проведення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передтестової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бесіди під час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поліграфних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досліджень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Вагіна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135-139.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Волошенюк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Удавана правова поведінка</w:t>
            </w:r>
            <w:r w:rsidR="00E83CB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Волошенюк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30–35.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Глобенко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відшкодування (компенсації) шкоди потерпілому у кримінальному процесі України</w:t>
            </w:r>
            <w:r w:rsidR="00F0288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Г.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Глобенко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71-75.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5976B2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976B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5976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Губін М. В.</w:t>
            </w:r>
            <w:r w:rsidRPr="005976B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ступеня тяжкості ушкоджень гортані при судово-медичній експертизі смертельної травми</w:t>
            </w:r>
            <w:r w:rsidR="005703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5976B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В. Губін // Експериментальна і клінічна медицина. – 2017. – № 4. – С. 107-111.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8275C4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275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8275C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Зоренко</w:t>
            </w:r>
            <w:proofErr w:type="spellEnd"/>
            <w:r w:rsidRPr="008275C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 w:rsidRPr="008275C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 w:rsidRPr="008275C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 w:rsidRPr="008275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вживання понять "територіальна цілісність" та "територіальна недоторканність" у назві статті 110 Кримінального кодексу України / Д. С. </w:t>
            </w:r>
            <w:proofErr w:type="spellStart"/>
            <w:r w:rsidRPr="008275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Зоренко</w:t>
            </w:r>
            <w:proofErr w:type="spellEnd"/>
            <w:r w:rsidRPr="008275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59–65.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Костін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питання реформування законодавства у сфері судово-експертної діяльності в Україні</w:t>
            </w:r>
            <w:r w:rsidR="00E23FA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Костін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С. Луценко, В.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Хомутенко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2017. – № 10. – С. 24-30.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Ліховіцький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Аксіологічні засади стратегії запобігання злочинам у сфері службової діяльності, що вчиняються працівниками Державної кримінально-виконавчої служби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Я.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Ліховіцький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71–75.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Морозова Я.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Науково-практичні підходи до змісту поняття "оперативно-розшукова протидія підрозділами кримінальної поліції організованій злочинності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загальнокримінальної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спрямованості" / Я. О. Морозова // Право і безпека. – 2017. – № 2. – С. 76-80.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BD4E7C" w:rsidRPr="001100D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8275C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Порушення</w:t>
            </w:r>
            <w:r w:rsidRPr="008275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на свободу та особисту недоторканість через вади нового Кримінального процесуального кодексу України // Право України. – 2018. – № 1. – С. 287-289.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BD4E7C" w:rsidRPr="00BD4E7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Порушення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на справедливий суд через свавільність рішення вищого національного суду // Право України. – 2018. – № 1. – С. 289-290.</w:t>
            </w:r>
          </w:p>
        </w:tc>
      </w:tr>
      <w:tr w:rsidR="00E817E8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BD4E7C" w:rsidRPr="00BD4E7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Порушення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 на повагу до житла через проведення обшуку в квартирі за відсутності достатніх законодавчих гарантій</w:t>
            </w:r>
            <w:r w:rsidR="00B33CB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// Право України. – 2018. – № 1. – С. 290-292.</w:t>
            </w:r>
          </w:p>
        </w:tc>
      </w:tr>
      <w:tr w:rsidR="00E817E8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E817E8" w:rsidRPr="001100D0" w:rsidRDefault="00E817E8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E817E8" w:rsidRDefault="00E817E8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Предместніков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організації діяльності міжрегіональних управлінь з питань виконання кримінальних покарань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Міністерства юстиції України</w:t>
            </w:r>
            <w:r w:rsidR="00FA552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Предместніков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95–103.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40C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Прокоп М.</w:t>
            </w:r>
            <w:r w:rsidRP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 w:rsidRP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Р.</w:t>
            </w:r>
            <w:r w:rsidRPr="00540C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Підготовка та проведення обшуку під час розслідування незаконного видобування корисних копалин загальнодержавного значення / М. Р. Прокоп // Право і безпека. – 2017. – № 2. – С. 85-90.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Степанюк Р.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Новітні зарубіжні розробки та перспективні дослідження у галузі техніко-криміналістичного забезпечення протидії злочинності / Р. Л. Степанюк, С. П. Лапта // Право і безпека. – 2017. – № 2. – С. 96-101.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Фоменко 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Принципи криміналізації перешкоджання законній діяльності професійних спілок, політичних партій, громадських організацій (ст.170 КК України) / М. В. Фоменко // Форум права. – 2017. – № 2. – С. 130–135.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Харковець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Окремі проблеми ефективного використання інституту судових рішень </w:t>
            </w:r>
            <w:r w:rsidR="00FA1E4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кримінальному процесі України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Ю.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Харковець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93-98.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Чуприна 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загальнотеоретичних питань здійснення функції судового контролю в оперативно-розшуковому та кримінальному процесі / Ю. Ю. Чуприна // Право і безпека. – 2017. – № 2. – С. 108-113.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AA216A" w:rsidRDefault="00540C19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540C19" w:rsidRPr="008E4ACF" w:rsidRDefault="00540C19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8E4ACF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Господарське право</w:t>
            </w:r>
          </w:p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Бачинський 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юридичних ризиків господарської діяльності ІТ - компаній у Львові / Т. Бачинський // Право України. – 2018. – № 1. – С. 146-154.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Гелич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засоби регулювання господарської діяльності банків національним банком України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Гелич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2017. – № 7-8. – С. 92-99.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Грудницька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віднесення державних підприємств та їх об’єднань до юридичних осіб приватного чи публічного права / С.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Грудниць</w:t>
            </w:r>
            <w:r w:rsidR="00FA1E4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</w:t>
            </w:r>
            <w:proofErr w:type="spellEnd"/>
            <w:r w:rsidR="00FA1E4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 – С. 41–51.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Мандичев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Д.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Місце Вищої Кваліфікаційної Комісії суддів та Вищої Ради Правосуддя в організації роботи господарських судів / Д.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Мандичев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43-47.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Павленко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Правове забезпечення підприємств колективної (асоційованої) власності / О. В. Павленко // Форум права. – 2017. – № 2. – С. 82–86.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Попович Т.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Стандартизація чи технічне регулювання: вдосконалення понятійного апарату господарського права на основі міжнародного досвіду / Т. Г. Попович // Юридична Україна. – 2017. – № 7-8. – С. 48-55.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D0789B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0789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D0789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Селезень П.О.</w:t>
            </w:r>
            <w:r w:rsidRPr="00D0789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Договори про попереднє узгодження ціноутворення у контексті кампанії з протидії розмиванню бази оподаткування та переміщення прибутків. / П. О. Селезень // Наукові записки Інституту законодавства Верховної Ради України. – 2017. – № 2. – C. 111-117.</w:t>
            </w:r>
          </w:p>
        </w:tc>
      </w:tr>
      <w:tr w:rsidR="00AA216A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A216A" w:rsidRDefault="00AA216A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A216A" w:rsidRPr="00AA216A" w:rsidRDefault="00AA216A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AA216A" w:rsidRDefault="00AA216A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AA216A" w:rsidRPr="00F14E72" w:rsidRDefault="00AA216A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F14E72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Адміністративне право</w:t>
            </w:r>
          </w:p>
          <w:p w:rsidR="00AA216A" w:rsidRDefault="00AA216A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Антонова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Конституційно-правові засади шлюбу і сім`ї: проблеми термінологічного визначення та удосконалення</w:t>
            </w:r>
            <w:r w:rsidR="00FA1E4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Р. Антонова // Юридична Україна. – 2017. – № 7-8. – С. 4-12.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Барбара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сутність правових відносин </w:t>
            </w:r>
            <w:r w:rsidR="00FA1E4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Барбара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2017. – № 7-8. – С. 27-36.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Бєлова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 на мобільність як новий стандарт захисту персональних даних в ЄС / Ю.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Бєлова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</w:t>
            </w:r>
            <w:r w:rsidR="0038607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  2. – C. 56-61.</w:t>
            </w:r>
          </w:p>
        </w:tc>
      </w:tr>
      <w:tr w:rsidR="00540C19" w:rsidRPr="00BD4E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Буяджи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Багатоюрисдикційні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міжнародні та офшорні трасти. Проблемні питання співвідношення понять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Буяджи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232-251.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Венедіктова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Авторське право на елементи літературного твору у комп`ютерній відеогрі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Венедіктова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91-103.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Вільчик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 інституційної адвокатури</w:t>
            </w:r>
            <w:r w:rsidR="00D07DB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Т.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Вільчик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24–29.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Єпіфанов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удосконалення нормативно-правового регулювання охорони культурної спадщини у контексті конституційної модернізації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Єпіфанов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С. 34-39.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Жилінкова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Договірне регулювання відносин щодо інтелектуальної власності у сфері інформаційних технологій</w:t>
            </w:r>
            <w:r w:rsidR="00C761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Жилінкова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137-146.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Задорожний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захисту прав інвесторів у разі розірвання договору купівлі-продажу приватизованого майна</w:t>
            </w:r>
            <w:r w:rsidR="00C7610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О. Задорожний // Право України. – 2018. – № 1. – С. 265-280.</w:t>
            </w:r>
          </w:p>
        </w:tc>
      </w:tr>
      <w:tr w:rsidR="00540C19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Карачевцев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Я.М.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Визначення розміру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презюмованої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моральної шкоди у світлі адаптації методики О. М.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Ерделевського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законодавства України / Я.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Карачевцев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6-12.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BD4E7C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Ковалко Н.</w:t>
            </w:r>
            <w:r w:rsid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 w:rsidR="00540C1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 w:rsidR="00540C1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Теоретико-правовий аналіз дефіцитного фінансування: дискусійний аспект / Н. М. Ковалко // Економіка. Фінанси. Право. – 2017. – № 10. – С. 30-34.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Мандриченко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Наукові погляди на проблемні питання гарантування діяльності органів фінансового контролю у фінансовому праві. / Ю.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Мандриченко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 2. – C. 81-86.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722ED5" w:rsidRPr="00722ED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дотримання принципу стабільності при внесенні змін до будь-яких елементів податків та зборів в Україні // Право України. – 2018. – № 1. – С. 286-287.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722ED5" w:rsidRPr="00722ED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застосування повороту виконання рішення у цивільній справі // Право України. – 2018. – № 1. – С. 285-286.</w:t>
            </w:r>
          </w:p>
        </w:tc>
      </w:tr>
      <w:tr w:rsidR="00540C19" w:rsidRPr="00BD4E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Світлична Ю.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Правова сутність поняття інвестицій та інвестиційної діяльності / Ю. О. Світлична // Форум права. – 2017.</w:t>
            </w:r>
            <w:r w:rsidR="008817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 2. – С. 112–116.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Селіванов 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Електронний суд: ІТ - технології в судовому процесі як спосіб покращення прогнозованості судових рішень</w:t>
            </w:r>
            <w:r w:rsidR="008817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М. Селіванов // Право України. – 2018. – № 1. – С. 114-123.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</w:t>
            </w:r>
            <w:r w:rsidR="00722ED5" w:rsidRPr="00722ED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Судова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практика Верховного Суду України з перегляду судових рішень // Кримінальне судочинство. – 2017. – № 4. – С. 102-133.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Тараненко К.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Форми податково-правового патерналізму у законодавстві України / К. Ю. Тараненко // Юридична Україна. – 2017. – № 7-8. – С. 99-109.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Ходєєва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дослідження права на інформацію про стан свого здоров’я / 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Ходєєва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№ 2. – С. 136–143.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Цопіна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Майно як об`єкт договору довічного утримання / Н.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Цопіна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Юридична Україна. – 2017. – № 7-8. – С. 21-27.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Яварська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Охорона авторських і суміжних прав у разі їх порушення з використанням мережі Інтернет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Яварська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81-91.</w:t>
            </w:r>
          </w:p>
        </w:tc>
      </w:tr>
      <w:tr w:rsidR="00B64A6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64A67" w:rsidRPr="007B4D27" w:rsidRDefault="00B64A67" w:rsidP="008756FB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A0C4D" w:rsidRPr="007B4D27" w:rsidRDefault="001A0C4D" w:rsidP="008756FB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4A67" w:rsidRPr="00B64A67" w:rsidRDefault="00B64A67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B64A67" w:rsidRDefault="00B64A6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A0C4D" w:rsidRPr="001A0C4D" w:rsidRDefault="001A0C4D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A0C4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Спеціальні галузі права змішаного характеру</w:t>
            </w:r>
          </w:p>
          <w:p w:rsidR="001A0C4D" w:rsidRDefault="001A0C4D" w:rsidP="008756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Архипова 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пит</w:t>
            </w:r>
            <w:r w:rsidR="0088178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ання у сфері земельних відносин</w:t>
            </w:r>
            <w:r w:rsidR="0088178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Архипова // Економіка. Фінанси. Право. – 2017. – № 10. – С. 52-56.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Ваганова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Щодо предмета трудового права</w:t>
            </w:r>
            <w:r w:rsidR="00DE1F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І.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Ваганова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16–23.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Ігнатенко 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 питання про екологічну складову при здійсненні благоустрою населених пунктів. / І. В. Ігнатенко // Наукові записки Інституту законодавства Верховної Ради України. – 2017. – № 2. – C. 69-74.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Кохан Н.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Позовна давність та виплата середнього заробітку при припиненні трудових правовідносин / Н. В. Кохан // Юридична Україна. – 2017. – № 7-8. – С. 79-85.</w:t>
            </w:r>
          </w:p>
        </w:tc>
      </w:tr>
      <w:tr w:rsidR="00540C1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40C19" w:rsidRPr="001100D0" w:rsidRDefault="00540C19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540C19" w:rsidRDefault="00540C19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Салміна Я.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стану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систематизаційного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процесу екологічного законодав</w:t>
            </w:r>
            <w:r w:rsidR="00DE1FE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ства України: минуле і майбутнє</w:t>
            </w:r>
            <w:r w:rsidR="00DE1F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Я. О. Салміна // Наукові записки Інституту законодавства Верховної Ради України. – 2017. – № 2. – C. 81-86.</w:t>
            </w:r>
          </w:p>
        </w:tc>
      </w:tr>
      <w:tr w:rsidR="006A6B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A6B7C" w:rsidRPr="00B64A67" w:rsidRDefault="006A6B7C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A6B7C" w:rsidRDefault="006A6B7C" w:rsidP="008756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6A6B7C" w:rsidRPr="00DB2C24" w:rsidRDefault="007B4D27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  <w:r w:rsidRPr="00DB2C24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Інформаційне</w:t>
            </w:r>
            <w:r w:rsidR="006A6B7C" w:rsidRPr="00DB2C24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 xml:space="preserve"> право</w:t>
            </w:r>
          </w:p>
          <w:p w:rsidR="006A6B7C" w:rsidRPr="006A6B7C" w:rsidRDefault="006A6B7C" w:rsidP="008756F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6A6B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A6B7C" w:rsidRPr="001100D0" w:rsidRDefault="006A6B7C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A6B7C" w:rsidRPr="00C51D28" w:rsidRDefault="006A6B7C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Кодинець</w:t>
            </w:r>
            <w:proofErr w:type="spellEnd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Засади цивільно-правового регулювання інформаційних зобов`язань: проблеми теорії та практики</w:t>
            </w:r>
            <w:r w:rsidR="006C17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</w:t>
            </w:r>
            <w:proofErr w:type="spellStart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Кодинець</w:t>
            </w:r>
            <w:proofErr w:type="spellEnd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72-81.</w:t>
            </w:r>
          </w:p>
        </w:tc>
      </w:tr>
      <w:tr w:rsidR="006A6B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A6B7C" w:rsidRPr="001100D0" w:rsidRDefault="006A6B7C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6A6B7C" w:rsidRPr="00C51D28" w:rsidRDefault="006A6B7C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Кохановська О.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реалізації інформаційних прав в Україні (приватноправовий аспект) / О. Кохановська // Право України. – 2018. – № 1. – С. 63-72.</w:t>
            </w:r>
          </w:p>
        </w:tc>
      </w:tr>
      <w:tr w:rsidR="002E0B74" w:rsidRPr="00BD439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E0B74" w:rsidRPr="001100D0" w:rsidRDefault="002E0B74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2E0B74" w:rsidRPr="00C51D28" w:rsidRDefault="002E0B74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Сімсон</w:t>
            </w:r>
            <w:proofErr w:type="spellEnd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ІТ - право з позиції теорії та практики, підходи до вивчення і викладання / О. </w:t>
            </w:r>
            <w:proofErr w:type="spellStart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Сімсон</w:t>
            </w:r>
            <w:proofErr w:type="spellEnd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України. – 2018. – № 1. – С. 51-63.</w:t>
            </w:r>
          </w:p>
        </w:tc>
      </w:tr>
      <w:tr w:rsidR="004709DF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709DF" w:rsidRPr="001100D0" w:rsidRDefault="004709DF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709DF" w:rsidRPr="00C51D28" w:rsidRDefault="004709DF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Тарасенко Л.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Інтернет-сайт як об`єкт ІТ </w:t>
            </w:r>
            <w:r w:rsidR="006C171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права</w:t>
            </w:r>
            <w:r w:rsidR="006C17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Л. Тарасенко // Право України. – 2018. – № 1. – С. 103-114.</w:t>
            </w:r>
          </w:p>
        </w:tc>
      </w:tr>
      <w:tr w:rsidR="00464117" w:rsidRPr="00BD439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C51D28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Харитонов</w:t>
            </w:r>
            <w:proofErr w:type="spellEnd"/>
            <w:r w:rsidRPr="00C51D2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ІТ - права: пошук парадигми</w:t>
            </w:r>
            <w:r w:rsidR="00EB40D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Є. </w:t>
            </w:r>
            <w:proofErr w:type="spellStart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Харитонов</w:t>
            </w:r>
            <w:proofErr w:type="spellEnd"/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Харитоно</w:t>
            </w:r>
            <w:r w:rsidR="0089619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ва // Право України. – 2018. – </w:t>
            </w:r>
            <w:r w:rsidRPr="00C51D2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№ 1. – С. 18-30.</w:t>
            </w:r>
          </w:p>
        </w:tc>
      </w:tr>
      <w:tr w:rsidR="00464117" w:rsidRPr="00BD439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B64A67" w:rsidRDefault="00464117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64117" w:rsidRPr="005507E3" w:rsidRDefault="00464117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5507E3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Державно-адміністративне управління</w:t>
            </w:r>
          </w:p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4117" w:rsidRPr="00BD4E7C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Cheran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Y.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M.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efficiency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institutional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assurance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agricultural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business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economic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capacity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development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= Ефективність інституційного забезпечення розвитку економічного потенціалу агробізнесу /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Ye.M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Cheran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</w:t>
            </w:r>
            <w:r w:rsidR="000815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№ 2. – C. 134-142.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Барко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Структурована співбесіда як засіб вивчення професійної придатності керівного персоналу Національної поліції України / В. І. Барко, В. В. Барко, Л. А. Кирієнко // Право і безпека. – 2017. – № 2. – С. 119-126.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Ємець Л.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та місце інститутів громадського суспільства у сфері забезпечення екологічної безпеки держави</w:t>
            </w:r>
            <w:r w:rsidR="000815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Л. О. Ємець // Право і безпека. – 2017. – № 2. – С. 23-29.</w:t>
            </w: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Ігнатенко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правого регулювання сфери біоенергетики України. / О. П. Ігнатенко // Наукові записки Інституту законодавства Верховної Ради України. – 2017. – № № 2. – C. 149-154.</w:t>
            </w: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Митяй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розвитку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агроформувань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Україні.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Митяй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записки Інституту законодавства Верховної Ради України. – 2017. – № 2. – C. 173-180.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Поляк С.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Правові основи діяльності оперативних підрозділів кримінальної поліції Національної поліції України з протидії втягненню неповнолітніх у злочинну діяльність</w:t>
            </w:r>
            <w:r w:rsidR="0008151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С. П. Поляк // Форум права. – 2017. – № 2. – С. 87–94.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засад Європейської політики "Здоров’я-2020" як правовий інструмент модернізації системи охорони здоров’я України / 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Проневич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47-53.</w:t>
            </w:r>
          </w:p>
        </w:tc>
      </w:tr>
      <w:tr w:rsidR="00464117" w:rsidRPr="00EC50C9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Смолінський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вдосконалення фінансово-кредитного регулювання розвитку малого підприємництва на державному рівні / В.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Смолінський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Д.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Смолінська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2017. – № 11. – С. 30-33.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Соснін О.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Безпекові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інформаційно-комунікаційної діяльності: теоретико правові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праксеологічні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аспекти / О. В. Соснін, В. В. Повидиш // Юридична Україна. – 2017. – № 7-8. – С. 60-67.</w:t>
            </w: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B64A67" w:rsidRDefault="00464117" w:rsidP="008756FB">
            <w:pPr>
              <w:autoSpaceDE w:val="0"/>
              <w:autoSpaceDN w:val="0"/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344F22" w:rsidRPr="00344F22" w:rsidRDefault="00344F22" w:rsidP="008756FB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  <w:p w:rsidR="00464117" w:rsidRPr="005507E3" w:rsidRDefault="00464117" w:rsidP="008756FB">
            <w:pPr>
              <w:pStyle w:val="a4"/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5507E3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Військова справа</w:t>
            </w:r>
          </w:p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Остапенко І.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Гарантії реалізації повноважень начальника військового гарнізону / І. О. Остапенко // Форум права. – 2017. – № 2. – С. 76–81.</w:t>
            </w: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Сокуренко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стратегічного планування та цільового програмування в оборонній сфері України</w:t>
            </w:r>
            <w:r w:rsidR="00F80C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Сокуренко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Право і безпека. – 2017. – № 2. – С. 54-64.</w:t>
            </w:r>
          </w:p>
        </w:tc>
      </w:tr>
      <w:tr w:rsidR="00464117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r w:rsidRPr="00B64A6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Шевченко 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Основні характеристики моделей та систем державного управління європейськи</w:t>
            </w:r>
            <w:r w:rsidR="00F80CF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 країн - членів ЄС</w:t>
            </w:r>
            <w:r w:rsidR="00F80CF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 А. В. Шевченко // Наукові записки Інституту законодавства Верховної Ради України. – 2017. – № 2. – C. 186-191.</w:t>
            </w:r>
          </w:p>
        </w:tc>
      </w:tr>
      <w:tr w:rsidR="00464117" w:rsidRPr="008756FB" w:rsidTr="001100D0">
        <w:trPr>
          <w:cantSplit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64117" w:rsidRPr="001100D0" w:rsidRDefault="00464117" w:rsidP="008756FB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6749" w:type="dxa"/>
            <w:tcBorders>
              <w:top w:val="nil"/>
              <w:left w:val="nil"/>
              <w:bottom w:val="nil"/>
              <w:right w:val="nil"/>
            </w:tcBorders>
          </w:tcPr>
          <w:p w:rsidR="00464117" w:rsidRDefault="00464117" w:rsidP="008756FB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</w:t>
            </w:r>
            <w:proofErr w:type="spellStart"/>
            <w:r w:rsidRPr="00B64A6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Шопіна</w:t>
            </w:r>
            <w:proofErr w:type="spellEnd"/>
            <w:r w:rsidRPr="00B64A6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І.</w:t>
            </w:r>
            <w:r w:rsidR="00B64A6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 </w:t>
            </w:r>
            <w:r w:rsidRPr="00B64A67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М.</w:t>
            </w:r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проблеми сучасного стану розвитку воєнного (військового) права як науки і навчальної дисципліни / І. М. </w:t>
            </w:r>
            <w:proofErr w:type="spellStart"/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Шопіна</w:t>
            </w:r>
            <w:proofErr w:type="spellEnd"/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О. </w:t>
            </w:r>
            <w:proofErr w:type="spellStart"/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Гущин</w:t>
            </w:r>
            <w:proofErr w:type="spellEnd"/>
            <w:r w:rsidRPr="00EE4F4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Форум права. – 2017. – № 2. – С. 144–148.</w:t>
            </w:r>
          </w:p>
        </w:tc>
      </w:tr>
    </w:tbl>
    <w:p w:rsidR="008875F5" w:rsidRDefault="008875F5" w:rsidP="008756FB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01C69" w:rsidRDefault="00901C69" w:rsidP="008756FB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901C69" w:rsidRDefault="00901C69" w:rsidP="008756FB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901C69" w:rsidRDefault="00901C69" w:rsidP="008756FB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901C69" w:rsidRPr="007C5390" w:rsidRDefault="00901C69" w:rsidP="008756FB">
      <w:pPr>
        <w:pStyle w:val="a4"/>
        <w:numPr>
          <w:ilvl w:val="0"/>
          <w:numId w:val="10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7C5390">
        <w:rPr>
          <w:rFonts w:ascii="Times New Roman" w:hAnsi="Times New Roman" w:cs="Times New Roman"/>
        </w:rPr>
        <w:t>ДБВі</w:t>
      </w:r>
      <w:proofErr w:type="spellEnd"/>
      <w:r w:rsidRPr="007C5390">
        <w:rPr>
          <w:rFonts w:ascii="Times New Roman" w:hAnsi="Times New Roman" w:cs="Times New Roman"/>
        </w:rPr>
        <w:t xml:space="preserve">   </w:t>
      </w:r>
    </w:p>
    <w:p w:rsidR="00901C69" w:rsidRPr="005A7889" w:rsidRDefault="00901C69" w:rsidP="008756FB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 w:rsidRPr="005A7889">
        <w:rPr>
          <w:rFonts w:ascii="Times New Roman" w:hAnsi="Times New Roman"/>
          <w:bCs/>
          <w:sz w:val="24"/>
          <w:szCs w:val="24"/>
          <w:lang w:val="uk-UA"/>
        </w:rPr>
        <w:t>НауЗ</w:t>
      </w:r>
      <w:proofErr w:type="spellEnd"/>
      <w:r w:rsidRPr="005A7889">
        <w:rPr>
          <w:rFonts w:ascii="Times New Roman" w:hAnsi="Times New Roman"/>
          <w:bCs/>
          <w:sz w:val="24"/>
          <w:szCs w:val="24"/>
          <w:lang w:val="uk-UA"/>
        </w:rPr>
        <w:t xml:space="preserve"> - Науковий зал</w:t>
      </w:r>
    </w:p>
    <w:p w:rsidR="00901C69" w:rsidRPr="005A7889" w:rsidRDefault="00901C69" w:rsidP="008756FB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Абонемент</w:t>
      </w:r>
    </w:p>
    <w:p w:rsidR="00901C69" w:rsidRPr="005A7889" w:rsidRDefault="00901C69" w:rsidP="008756FB">
      <w:pPr>
        <w:pStyle w:val="a4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Філія бібліотеки (вул. Покровська, 9/1) – Читальний зал</w:t>
      </w:r>
    </w:p>
    <w:p w:rsidR="00901C69" w:rsidRDefault="00901C69" w:rsidP="008756FB">
      <w:pPr>
        <w:pStyle w:val="a4"/>
        <w:numPr>
          <w:ilvl w:val="0"/>
          <w:numId w:val="10"/>
        </w:numPr>
        <w:spacing w:line="240" w:lineRule="auto"/>
        <w:rPr>
          <w:rFonts w:ascii="Times New Roman" w:hAnsi="Times New Roman" w:cs="Times New Roman"/>
        </w:rPr>
      </w:pPr>
      <w:r w:rsidRPr="005A7889">
        <w:rPr>
          <w:rFonts w:ascii="Times New Roman" w:hAnsi="Times New Roman"/>
          <w:bCs/>
          <w:sz w:val="24"/>
          <w:szCs w:val="24"/>
          <w:lang w:val="uk-UA"/>
        </w:rPr>
        <w:t>Читальний зал</w:t>
      </w:r>
      <w:r w:rsidRPr="007C539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ННК</w:t>
      </w:r>
      <w:r w:rsidRPr="007C5390">
        <w:rPr>
          <w:rFonts w:ascii="Times New Roman" w:hAnsi="Times New Roman" w:cs="Times New Roman"/>
        </w:rPr>
        <w:t xml:space="preserve">   </w:t>
      </w:r>
    </w:p>
    <w:p w:rsidR="00901C69" w:rsidRDefault="00901C69" w:rsidP="008756FB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8875F5" w:rsidRDefault="008875F5" w:rsidP="008756FB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8875F5">
      <w:pgSz w:w="8400" w:h="11900" w:code="9"/>
      <w:pgMar w:top="400" w:right="400" w:bottom="400" w:left="400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70F7E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A7CE2"/>
    <w:multiLevelType w:val="hybridMultilevel"/>
    <w:tmpl w:val="7C564D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1E47C4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BB414A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E63B80"/>
    <w:multiLevelType w:val="hybridMultilevel"/>
    <w:tmpl w:val="B93E149E"/>
    <w:lvl w:ilvl="0" w:tplc="D64221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6B6187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767EF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55186A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782DD6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75E89"/>
    <w:multiLevelType w:val="hybridMultilevel"/>
    <w:tmpl w:val="FDD204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4B2DEA"/>
    <w:multiLevelType w:val="hybridMultilevel"/>
    <w:tmpl w:val="C5421F56"/>
    <w:lvl w:ilvl="0" w:tplc="B6DE191C">
      <w:start w:val="3"/>
      <w:numFmt w:val="decimal"/>
      <w:lvlText w:val="%1."/>
      <w:lvlJc w:val="left"/>
      <w:pPr>
        <w:ind w:left="720" w:hanging="360"/>
      </w:pPr>
      <w:rPr>
        <w:rFonts w:cstheme="minorBid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3423A5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FD0149"/>
    <w:multiLevelType w:val="hybridMultilevel"/>
    <w:tmpl w:val="125CA19C"/>
    <w:lvl w:ilvl="0" w:tplc="6ECE36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6"/>
  </w:num>
  <w:num w:numId="4">
    <w:abstractNumId w:val="3"/>
  </w:num>
  <w:num w:numId="5">
    <w:abstractNumId w:val="0"/>
  </w:num>
  <w:num w:numId="6">
    <w:abstractNumId w:val="10"/>
  </w:num>
  <w:num w:numId="7">
    <w:abstractNumId w:val="7"/>
  </w:num>
  <w:num w:numId="8">
    <w:abstractNumId w:val="8"/>
  </w:num>
  <w:num w:numId="9">
    <w:abstractNumId w:val="5"/>
  </w:num>
  <w:num w:numId="10">
    <w:abstractNumId w:val="9"/>
  </w:num>
  <w:num w:numId="11">
    <w:abstractNumId w:val="4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080"/>
    <w:rsid w:val="00006F11"/>
    <w:rsid w:val="00081513"/>
    <w:rsid w:val="001100D0"/>
    <w:rsid w:val="001A0C4D"/>
    <w:rsid w:val="001E1797"/>
    <w:rsid w:val="0021706B"/>
    <w:rsid w:val="002E0B74"/>
    <w:rsid w:val="00315DD1"/>
    <w:rsid w:val="0031740A"/>
    <w:rsid w:val="00344F22"/>
    <w:rsid w:val="00347FA1"/>
    <w:rsid w:val="00352D30"/>
    <w:rsid w:val="00386074"/>
    <w:rsid w:val="003868AB"/>
    <w:rsid w:val="0039669B"/>
    <w:rsid w:val="003B1DF1"/>
    <w:rsid w:val="003C6C34"/>
    <w:rsid w:val="00464117"/>
    <w:rsid w:val="004709DF"/>
    <w:rsid w:val="004E7A4A"/>
    <w:rsid w:val="00516345"/>
    <w:rsid w:val="00540C19"/>
    <w:rsid w:val="005507E3"/>
    <w:rsid w:val="005553D6"/>
    <w:rsid w:val="0057032B"/>
    <w:rsid w:val="005976B2"/>
    <w:rsid w:val="005B799F"/>
    <w:rsid w:val="00643D2B"/>
    <w:rsid w:val="006568FD"/>
    <w:rsid w:val="00693E3E"/>
    <w:rsid w:val="006A6B7C"/>
    <w:rsid w:val="006C1713"/>
    <w:rsid w:val="006E5CDD"/>
    <w:rsid w:val="007022FD"/>
    <w:rsid w:val="00722ED5"/>
    <w:rsid w:val="007820F1"/>
    <w:rsid w:val="007B4D27"/>
    <w:rsid w:val="008275C4"/>
    <w:rsid w:val="008729AC"/>
    <w:rsid w:val="008730C2"/>
    <w:rsid w:val="008756FB"/>
    <w:rsid w:val="00881783"/>
    <w:rsid w:val="008875F5"/>
    <w:rsid w:val="00896197"/>
    <w:rsid w:val="008E4ACF"/>
    <w:rsid w:val="008F28CB"/>
    <w:rsid w:val="00901C69"/>
    <w:rsid w:val="00912C62"/>
    <w:rsid w:val="00942717"/>
    <w:rsid w:val="00951030"/>
    <w:rsid w:val="009D16EF"/>
    <w:rsid w:val="009D7F59"/>
    <w:rsid w:val="00A11C1B"/>
    <w:rsid w:val="00A2076E"/>
    <w:rsid w:val="00A6228B"/>
    <w:rsid w:val="00A72834"/>
    <w:rsid w:val="00A747A1"/>
    <w:rsid w:val="00AA216A"/>
    <w:rsid w:val="00AB3A16"/>
    <w:rsid w:val="00AD0EC7"/>
    <w:rsid w:val="00AD3428"/>
    <w:rsid w:val="00AE1080"/>
    <w:rsid w:val="00AF797A"/>
    <w:rsid w:val="00B33CBB"/>
    <w:rsid w:val="00B64A67"/>
    <w:rsid w:val="00BD4399"/>
    <w:rsid w:val="00BD4E7C"/>
    <w:rsid w:val="00BE4BB9"/>
    <w:rsid w:val="00C51D28"/>
    <w:rsid w:val="00C5650F"/>
    <w:rsid w:val="00C71416"/>
    <w:rsid w:val="00C76104"/>
    <w:rsid w:val="00C825EB"/>
    <w:rsid w:val="00CE185E"/>
    <w:rsid w:val="00D0789B"/>
    <w:rsid w:val="00D07DBC"/>
    <w:rsid w:val="00D26E97"/>
    <w:rsid w:val="00D72ACB"/>
    <w:rsid w:val="00D95FDE"/>
    <w:rsid w:val="00DB2C24"/>
    <w:rsid w:val="00DE1FED"/>
    <w:rsid w:val="00E23FAC"/>
    <w:rsid w:val="00E52F1E"/>
    <w:rsid w:val="00E817E8"/>
    <w:rsid w:val="00E83CBF"/>
    <w:rsid w:val="00EB40D3"/>
    <w:rsid w:val="00EC50C9"/>
    <w:rsid w:val="00EC6D55"/>
    <w:rsid w:val="00EE4F44"/>
    <w:rsid w:val="00F02884"/>
    <w:rsid w:val="00F14E72"/>
    <w:rsid w:val="00F41CA6"/>
    <w:rsid w:val="00F80B26"/>
    <w:rsid w:val="00F80CF7"/>
    <w:rsid w:val="00FA1E48"/>
    <w:rsid w:val="00FA5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D036CD5-204E-4175-A1A4-7423B493B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52D30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C825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library.sumd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12</Pages>
  <Words>3204</Words>
  <Characters>18268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Башлай Ольга Володимирівна</dc:creator>
  <cp:keywords/>
  <dc:description/>
  <cp:lastModifiedBy>Башлай Ольга Володимирівна</cp:lastModifiedBy>
  <cp:revision>108</cp:revision>
  <dcterms:created xsi:type="dcterms:W3CDTF">2018-05-03T12:43:00Z</dcterms:created>
  <dcterms:modified xsi:type="dcterms:W3CDTF">2018-11-21T08:59:00Z</dcterms:modified>
</cp:coreProperties>
</file>