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177C" w:rsidRPr="00DB7B2A" w:rsidRDefault="00C1177C" w:rsidP="00C1177C">
      <w:pPr>
        <w:jc w:val="center"/>
        <w:rPr>
          <w:b/>
          <w:sz w:val="20"/>
          <w:szCs w:val="20"/>
        </w:rPr>
      </w:pPr>
      <w:r w:rsidRPr="00DB7B2A">
        <w:rPr>
          <w:b/>
          <w:sz w:val="20"/>
          <w:szCs w:val="20"/>
        </w:rPr>
        <w:t xml:space="preserve">ЗАСТОСУВАННЯ ДОНАТОРІВ ОКСИДУ АЗОТУ В КОМПЛЕКСНІЙ </w:t>
      </w:r>
      <w:proofErr w:type="gramStart"/>
      <w:r w:rsidRPr="00DB7B2A">
        <w:rPr>
          <w:b/>
          <w:sz w:val="20"/>
          <w:szCs w:val="20"/>
        </w:rPr>
        <w:t>ПРОФ</w:t>
      </w:r>
      <w:proofErr w:type="gramEnd"/>
      <w:r w:rsidRPr="00DB7B2A">
        <w:rPr>
          <w:b/>
          <w:sz w:val="20"/>
          <w:szCs w:val="20"/>
        </w:rPr>
        <w:t>ІЛАКТИЦІ ЗАТРИМКИ РОЗВИТКУ ПЛОДА У ВАГІТНИХ, ЗАЙНЯТИХ У ХІМІЧНОМУ ВИРОБНИЦТВІ</w:t>
      </w:r>
    </w:p>
    <w:p w:rsidR="00C1177C" w:rsidRDefault="00C1177C" w:rsidP="00C1177C">
      <w:pPr>
        <w:jc w:val="center"/>
        <w:rPr>
          <w:i/>
          <w:sz w:val="20"/>
          <w:szCs w:val="20"/>
        </w:rPr>
      </w:pPr>
      <w:proofErr w:type="spellStart"/>
      <w:r>
        <w:rPr>
          <w:i/>
          <w:sz w:val="20"/>
          <w:szCs w:val="20"/>
        </w:rPr>
        <w:t>Нікітіна</w:t>
      </w:r>
      <w:proofErr w:type="spellEnd"/>
      <w:proofErr w:type="gramStart"/>
      <w:r>
        <w:rPr>
          <w:i/>
          <w:sz w:val="20"/>
          <w:szCs w:val="20"/>
        </w:rPr>
        <w:t xml:space="preserve"> І.</w:t>
      </w:r>
      <w:proofErr w:type="gramEnd"/>
      <w:r>
        <w:rPr>
          <w:i/>
          <w:sz w:val="20"/>
          <w:szCs w:val="20"/>
        </w:rPr>
        <w:t>М.,</w:t>
      </w:r>
      <w:r w:rsidRPr="00DB7B2A">
        <w:rPr>
          <w:i/>
          <w:sz w:val="20"/>
          <w:szCs w:val="20"/>
        </w:rPr>
        <w:t xml:space="preserve"> </w:t>
      </w:r>
      <w:proofErr w:type="spellStart"/>
      <w:r w:rsidRPr="00DB7B2A">
        <w:rPr>
          <w:i/>
          <w:sz w:val="20"/>
          <w:szCs w:val="20"/>
        </w:rPr>
        <w:t>С</w:t>
      </w:r>
      <w:r>
        <w:rPr>
          <w:i/>
          <w:sz w:val="20"/>
          <w:szCs w:val="20"/>
        </w:rPr>
        <w:t>умцов</w:t>
      </w:r>
      <w:proofErr w:type="spellEnd"/>
      <w:r>
        <w:rPr>
          <w:i/>
          <w:sz w:val="20"/>
          <w:szCs w:val="20"/>
        </w:rPr>
        <w:t xml:space="preserve"> Г.О., </w:t>
      </w:r>
      <w:proofErr w:type="spellStart"/>
      <w:r w:rsidRPr="00DB7B2A">
        <w:rPr>
          <w:i/>
          <w:sz w:val="20"/>
          <w:szCs w:val="20"/>
        </w:rPr>
        <w:t>Дядюшко</w:t>
      </w:r>
      <w:proofErr w:type="spellEnd"/>
      <w:r w:rsidRPr="00DB7B2A">
        <w:rPr>
          <w:i/>
          <w:sz w:val="20"/>
          <w:szCs w:val="20"/>
        </w:rPr>
        <w:t xml:space="preserve"> В.В.</w:t>
      </w:r>
      <w:r w:rsidRPr="00B75746">
        <w:rPr>
          <w:i/>
          <w:sz w:val="20"/>
          <w:szCs w:val="20"/>
          <w:vertAlign w:val="superscript"/>
        </w:rPr>
        <w:t>*</w:t>
      </w:r>
      <w:r>
        <w:rPr>
          <w:i/>
          <w:sz w:val="20"/>
          <w:szCs w:val="20"/>
        </w:rPr>
        <w:t xml:space="preserve"> </w:t>
      </w:r>
    </w:p>
    <w:p w:rsidR="00C1177C" w:rsidRPr="00DB7B2A" w:rsidRDefault="00C1177C" w:rsidP="00C1177C">
      <w:pPr>
        <w:jc w:val="center"/>
        <w:rPr>
          <w:i/>
          <w:sz w:val="20"/>
          <w:szCs w:val="20"/>
        </w:rPr>
      </w:pPr>
      <w:proofErr w:type="spellStart"/>
      <w:r w:rsidRPr="00DB7B2A">
        <w:rPr>
          <w:i/>
          <w:sz w:val="20"/>
          <w:szCs w:val="20"/>
        </w:rPr>
        <w:t>СумДУ</w:t>
      </w:r>
      <w:proofErr w:type="spellEnd"/>
      <w:r w:rsidRPr="00DB7B2A">
        <w:rPr>
          <w:i/>
          <w:sz w:val="20"/>
          <w:szCs w:val="20"/>
        </w:rPr>
        <w:t xml:space="preserve">, кафедра акушерства та </w:t>
      </w:r>
      <w:proofErr w:type="spellStart"/>
      <w:proofErr w:type="gramStart"/>
      <w:r w:rsidRPr="00DB7B2A">
        <w:rPr>
          <w:i/>
          <w:sz w:val="20"/>
          <w:szCs w:val="20"/>
        </w:rPr>
        <w:t>г</w:t>
      </w:r>
      <w:proofErr w:type="gramEnd"/>
      <w:r w:rsidRPr="00DB7B2A">
        <w:rPr>
          <w:i/>
          <w:sz w:val="20"/>
          <w:szCs w:val="20"/>
        </w:rPr>
        <w:t>інекології</w:t>
      </w:r>
      <w:proofErr w:type="spellEnd"/>
      <w:r>
        <w:rPr>
          <w:i/>
          <w:sz w:val="20"/>
          <w:szCs w:val="20"/>
          <w:lang w:val="uk-UA"/>
        </w:rPr>
        <w:t xml:space="preserve">, </w:t>
      </w:r>
      <w:r>
        <w:rPr>
          <w:i/>
          <w:sz w:val="20"/>
          <w:szCs w:val="20"/>
        </w:rPr>
        <w:t>*</w:t>
      </w:r>
      <w:r w:rsidRPr="00DB7B2A">
        <w:rPr>
          <w:i/>
          <w:sz w:val="20"/>
          <w:szCs w:val="20"/>
        </w:rPr>
        <w:t>МКЛ №1</w:t>
      </w:r>
    </w:p>
    <w:p w:rsidR="00C1177C" w:rsidRPr="00DB7B2A" w:rsidRDefault="00C1177C" w:rsidP="00C1177C">
      <w:pPr>
        <w:jc w:val="center"/>
        <w:rPr>
          <w:i/>
          <w:sz w:val="20"/>
          <w:szCs w:val="20"/>
        </w:rPr>
      </w:pPr>
    </w:p>
    <w:p w:rsidR="00C1177C" w:rsidRPr="00C1285F" w:rsidRDefault="00C1177C" w:rsidP="00C1177C">
      <w:pPr>
        <w:tabs>
          <w:tab w:val="left" w:pos="-1440"/>
        </w:tabs>
        <w:ind w:firstLine="454"/>
        <w:jc w:val="both"/>
        <w:rPr>
          <w:sz w:val="20"/>
          <w:szCs w:val="20"/>
          <w:lang w:val="uk-UA"/>
        </w:rPr>
      </w:pPr>
      <w:r w:rsidRPr="00C1285F">
        <w:rPr>
          <w:sz w:val="20"/>
          <w:szCs w:val="20"/>
          <w:lang w:val="uk-UA"/>
        </w:rPr>
        <w:t xml:space="preserve">До цього часу проблема захисту </w:t>
      </w:r>
      <w:proofErr w:type="spellStart"/>
      <w:r w:rsidRPr="00C1285F">
        <w:rPr>
          <w:sz w:val="20"/>
          <w:szCs w:val="20"/>
          <w:lang w:val="uk-UA"/>
        </w:rPr>
        <w:t>фетоплацентарного</w:t>
      </w:r>
      <w:proofErr w:type="spellEnd"/>
      <w:r w:rsidRPr="00C1285F">
        <w:rPr>
          <w:sz w:val="20"/>
          <w:szCs w:val="20"/>
          <w:lang w:val="uk-UA"/>
        </w:rPr>
        <w:t xml:space="preserve"> комплексу (ФПК) вагітних, зайнятих у хімічному виробництві залишається актуальною і далеко не вирішеною. Незважаючи на існування різноманітних методів профілактики і лікування, частота патології ФПК і затримки розвитку плода (ЗРП) у цієї категорії вагітних залишається досить високою. </w:t>
      </w:r>
    </w:p>
    <w:p w:rsidR="00C1177C" w:rsidRPr="00C1285F" w:rsidRDefault="00C1177C" w:rsidP="00C1177C">
      <w:pPr>
        <w:tabs>
          <w:tab w:val="left" w:pos="720"/>
        </w:tabs>
        <w:ind w:firstLine="454"/>
        <w:jc w:val="both"/>
        <w:rPr>
          <w:sz w:val="20"/>
          <w:szCs w:val="20"/>
          <w:lang w:val="uk-UA"/>
        </w:rPr>
      </w:pPr>
      <w:r w:rsidRPr="00C1285F">
        <w:rPr>
          <w:sz w:val="20"/>
          <w:szCs w:val="20"/>
          <w:lang w:val="uk-UA"/>
        </w:rPr>
        <w:t xml:space="preserve">Метою дослідження було удосконалення методів ранньої діагностики, профілактики і лікування ЗРП. Протягом 2008 – 2009 років нами обстежено 80 вагітних - робітниць заводу ВАТ «Сумихімпром». Серед цих жінок було виділено дві групи: І групу склали вагітні (40), які спостерігались в жіночій консультації за загальноприйнятим алгоритмом, у ІІ групу ввійшли вагітні (40), яким вперше в лікувально-профілактичних заходах був застосований вітчизняний препарат </w:t>
      </w:r>
      <w:proofErr w:type="spellStart"/>
      <w:r w:rsidRPr="00C1285F">
        <w:rPr>
          <w:sz w:val="20"/>
          <w:szCs w:val="20"/>
          <w:lang w:val="uk-UA"/>
        </w:rPr>
        <w:t>тівортін</w:t>
      </w:r>
      <w:proofErr w:type="spellEnd"/>
      <w:r w:rsidRPr="00C1285F">
        <w:rPr>
          <w:sz w:val="20"/>
          <w:szCs w:val="20"/>
          <w:lang w:val="uk-UA"/>
        </w:rPr>
        <w:t xml:space="preserve"> (фармацевтичної компанії "</w:t>
      </w:r>
      <w:proofErr w:type="spellStart"/>
      <w:r w:rsidRPr="00C1285F">
        <w:rPr>
          <w:sz w:val="20"/>
          <w:szCs w:val="20"/>
          <w:lang w:val="uk-UA"/>
        </w:rPr>
        <w:t>Юрія-фарм</w:t>
      </w:r>
      <w:proofErr w:type="spellEnd"/>
      <w:r w:rsidRPr="00C1285F">
        <w:rPr>
          <w:sz w:val="20"/>
          <w:szCs w:val="20"/>
          <w:lang w:val="uk-UA"/>
        </w:rPr>
        <w:t xml:space="preserve">"). </w:t>
      </w:r>
      <w:proofErr w:type="spellStart"/>
      <w:r w:rsidRPr="00C1285F">
        <w:rPr>
          <w:sz w:val="20"/>
          <w:szCs w:val="20"/>
          <w:lang w:val="uk-UA"/>
        </w:rPr>
        <w:t>Тівортін</w:t>
      </w:r>
      <w:proofErr w:type="spellEnd"/>
      <w:r w:rsidRPr="00C1285F">
        <w:rPr>
          <w:sz w:val="20"/>
          <w:szCs w:val="20"/>
          <w:lang w:val="uk-UA"/>
        </w:rPr>
        <w:t xml:space="preserve"> має </w:t>
      </w:r>
      <w:proofErr w:type="spellStart"/>
      <w:r w:rsidRPr="00C1285F">
        <w:rPr>
          <w:sz w:val="20"/>
          <w:szCs w:val="20"/>
          <w:lang w:val="uk-UA"/>
        </w:rPr>
        <w:t>антигіпоксичну</w:t>
      </w:r>
      <w:proofErr w:type="spellEnd"/>
      <w:r w:rsidRPr="00C1285F">
        <w:rPr>
          <w:sz w:val="20"/>
          <w:szCs w:val="20"/>
          <w:lang w:val="uk-UA"/>
        </w:rPr>
        <w:t xml:space="preserve">, </w:t>
      </w:r>
      <w:proofErr w:type="spellStart"/>
      <w:r w:rsidRPr="00C1285F">
        <w:rPr>
          <w:sz w:val="20"/>
          <w:szCs w:val="20"/>
          <w:lang w:val="uk-UA"/>
        </w:rPr>
        <w:t>мембраностабілізуючу</w:t>
      </w:r>
      <w:proofErr w:type="spellEnd"/>
      <w:r w:rsidRPr="00C1285F">
        <w:rPr>
          <w:sz w:val="20"/>
          <w:szCs w:val="20"/>
          <w:lang w:val="uk-UA"/>
        </w:rPr>
        <w:t xml:space="preserve">, </w:t>
      </w:r>
      <w:proofErr w:type="spellStart"/>
      <w:r w:rsidRPr="00C1285F">
        <w:rPr>
          <w:sz w:val="20"/>
          <w:szCs w:val="20"/>
          <w:lang w:val="uk-UA"/>
        </w:rPr>
        <w:t>цитопротекторну</w:t>
      </w:r>
      <w:proofErr w:type="spellEnd"/>
      <w:r w:rsidRPr="00C1285F">
        <w:rPr>
          <w:sz w:val="20"/>
          <w:szCs w:val="20"/>
          <w:lang w:val="uk-UA"/>
        </w:rPr>
        <w:t xml:space="preserve">, антиоксидантну, анти радикальну та </w:t>
      </w:r>
      <w:proofErr w:type="spellStart"/>
      <w:r w:rsidRPr="00C1285F">
        <w:rPr>
          <w:sz w:val="20"/>
          <w:szCs w:val="20"/>
          <w:lang w:val="uk-UA"/>
        </w:rPr>
        <w:t>дезінтоксикаційну</w:t>
      </w:r>
      <w:proofErr w:type="spellEnd"/>
      <w:r w:rsidRPr="00C1285F">
        <w:rPr>
          <w:sz w:val="20"/>
          <w:szCs w:val="20"/>
          <w:lang w:val="uk-UA"/>
        </w:rPr>
        <w:t xml:space="preserve"> активність. Він є субстратом для NO-</w:t>
      </w:r>
      <w:proofErr w:type="spellStart"/>
      <w:r w:rsidRPr="00C1285F">
        <w:rPr>
          <w:sz w:val="20"/>
          <w:szCs w:val="20"/>
          <w:lang w:val="uk-UA"/>
        </w:rPr>
        <w:t>синтази</w:t>
      </w:r>
      <w:proofErr w:type="spellEnd"/>
      <w:r w:rsidRPr="00C1285F">
        <w:rPr>
          <w:sz w:val="20"/>
          <w:szCs w:val="20"/>
          <w:lang w:val="uk-UA"/>
        </w:rPr>
        <w:t xml:space="preserve"> – ферменту, що </w:t>
      </w:r>
      <w:proofErr w:type="spellStart"/>
      <w:r w:rsidRPr="00C1285F">
        <w:rPr>
          <w:sz w:val="20"/>
          <w:szCs w:val="20"/>
          <w:lang w:val="uk-UA"/>
        </w:rPr>
        <w:t>каталізує</w:t>
      </w:r>
      <w:proofErr w:type="spellEnd"/>
      <w:r w:rsidRPr="00C1285F">
        <w:rPr>
          <w:sz w:val="20"/>
          <w:szCs w:val="20"/>
          <w:lang w:val="uk-UA"/>
        </w:rPr>
        <w:t xml:space="preserve"> синтез оксиду азоту в </w:t>
      </w:r>
      <w:proofErr w:type="spellStart"/>
      <w:r w:rsidRPr="00C1285F">
        <w:rPr>
          <w:sz w:val="20"/>
          <w:szCs w:val="20"/>
          <w:lang w:val="uk-UA"/>
        </w:rPr>
        <w:t>ендотеліоцитах</w:t>
      </w:r>
      <w:proofErr w:type="spellEnd"/>
      <w:r w:rsidRPr="00C1285F">
        <w:rPr>
          <w:sz w:val="20"/>
          <w:szCs w:val="20"/>
          <w:lang w:val="uk-UA"/>
        </w:rPr>
        <w:t>, зменшує активацію і адгезію лейкоцитів і тромбоцитів до ендотелію судин, пригнічує синтез ендотеліну-1, котрий є по</w:t>
      </w:r>
      <w:r>
        <w:rPr>
          <w:sz w:val="20"/>
          <w:szCs w:val="20"/>
          <w:lang w:val="uk-UA"/>
        </w:rPr>
        <w:t xml:space="preserve">тужним вазоконстриктором, що є </w:t>
      </w:r>
      <w:r w:rsidRPr="00C1285F">
        <w:rPr>
          <w:sz w:val="20"/>
          <w:szCs w:val="20"/>
          <w:lang w:val="uk-UA"/>
        </w:rPr>
        <w:t xml:space="preserve">морфологічним субстратом порушення </w:t>
      </w:r>
      <w:proofErr w:type="spellStart"/>
      <w:r w:rsidRPr="00C1285F">
        <w:rPr>
          <w:sz w:val="20"/>
          <w:szCs w:val="20"/>
          <w:lang w:val="uk-UA"/>
        </w:rPr>
        <w:t>фетоплацентарного</w:t>
      </w:r>
      <w:proofErr w:type="spellEnd"/>
      <w:r w:rsidRPr="00C1285F">
        <w:rPr>
          <w:sz w:val="20"/>
          <w:szCs w:val="20"/>
          <w:lang w:val="uk-UA"/>
        </w:rPr>
        <w:t xml:space="preserve"> </w:t>
      </w:r>
      <w:proofErr w:type="spellStart"/>
      <w:r w:rsidRPr="00C1285F">
        <w:rPr>
          <w:sz w:val="20"/>
          <w:szCs w:val="20"/>
          <w:lang w:val="uk-UA"/>
        </w:rPr>
        <w:t>кровотоку</w:t>
      </w:r>
      <w:proofErr w:type="spellEnd"/>
      <w:r w:rsidRPr="00C1285F">
        <w:rPr>
          <w:sz w:val="20"/>
          <w:szCs w:val="20"/>
          <w:lang w:val="uk-UA"/>
        </w:rPr>
        <w:t xml:space="preserve"> при плацентарній </w:t>
      </w:r>
      <w:proofErr w:type="spellStart"/>
      <w:r w:rsidRPr="00C1285F">
        <w:rPr>
          <w:sz w:val="20"/>
          <w:szCs w:val="20"/>
          <w:lang w:val="uk-UA"/>
        </w:rPr>
        <w:t>дисфункції</w:t>
      </w:r>
      <w:proofErr w:type="spellEnd"/>
      <w:r w:rsidRPr="00C1285F">
        <w:rPr>
          <w:sz w:val="20"/>
          <w:szCs w:val="20"/>
          <w:lang w:val="uk-UA"/>
        </w:rPr>
        <w:t xml:space="preserve">. </w:t>
      </w:r>
      <w:proofErr w:type="spellStart"/>
      <w:r w:rsidRPr="00C1285F">
        <w:rPr>
          <w:sz w:val="20"/>
          <w:szCs w:val="20"/>
          <w:lang w:val="uk-UA"/>
        </w:rPr>
        <w:t>Тівортін</w:t>
      </w:r>
      <w:proofErr w:type="spellEnd"/>
      <w:r w:rsidRPr="00C1285F">
        <w:rPr>
          <w:sz w:val="20"/>
          <w:szCs w:val="20"/>
          <w:lang w:val="uk-UA"/>
        </w:rPr>
        <w:t xml:space="preserve"> був включений в терапію вагітних основної групи в терміни 12-16, 24-28, 32-36 тижнів вагітності у формі розчину для перорального застосування в дозі 5 </w:t>
      </w:r>
      <w:proofErr w:type="spellStart"/>
      <w:r w:rsidRPr="00C1285F">
        <w:rPr>
          <w:sz w:val="20"/>
          <w:szCs w:val="20"/>
          <w:lang w:val="uk-UA"/>
        </w:rPr>
        <w:t>мл</w:t>
      </w:r>
      <w:proofErr w:type="spellEnd"/>
      <w:r w:rsidRPr="00C1285F">
        <w:rPr>
          <w:sz w:val="20"/>
          <w:szCs w:val="20"/>
          <w:lang w:val="uk-UA"/>
        </w:rPr>
        <w:t xml:space="preserve"> 3-4 рази на добу. За умови виникнення ранніх ознак </w:t>
      </w:r>
      <w:proofErr w:type="spellStart"/>
      <w:r w:rsidRPr="00C1285F">
        <w:rPr>
          <w:sz w:val="20"/>
          <w:szCs w:val="20"/>
          <w:lang w:val="uk-UA"/>
        </w:rPr>
        <w:t>фетоплацентарної</w:t>
      </w:r>
      <w:proofErr w:type="spellEnd"/>
      <w:r w:rsidRPr="00C1285F">
        <w:rPr>
          <w:sz w:val="20"/>
          <w:szCs w:val="20"/>
          <w:lang w:val="uk-UA"/>
        </w:rPr>
        <w:t xml:space="preserve"> </w:t>
      </w:r>
      <w:proofErr w:type="spellStart"/>
      <w:r w:rsidRPr="00C1285F">
        <w:rPr>
          <w:sz w:val="20"/>
          <w:szCs w:val="20"/>
          <w:lang w:val="uk-UA"/>
        </w:rPr>
        <w:t>дисфункції</w:t>
      </w:r>
      <w:proofErr w:type="spellEnd"/>
      <w:r w:rsidRPr="00C1285F">
        <w:rPr>
          <w:sz w:val="20"/>
          <w:szCs w:val="20"/>
          <w:lang w:val="uk-UA"/>
        </w:rPr>
        <w:t xml:space="preserve"> - препарат вводився в умовах стаціонару </w:t>
      </w:r>
      <w:proofErr w:type="spellStart"/>
      <w:r w:rsidRPr="00C1285F">
        <w:rPr>
          <w:sz w:val="20"/>
          <w:szCs w:val="20"/>
          <w:lang w:val="uk-UA"/>
        </w:rPr>
        <w:t>внутрішньовенно</w:t>
      </w:r>
      <w:proofErr w:type="spellEnd"/>
      <w:r w:rsidRPr="00C1285F">
        <w:rPr>
          <w:sz w:val="20"/>
          <w:szCs w:val="20"/>
          <w:lang w:val="uk-UA"/>
        </w:rPr>
        <w:t xml:space="preserve"> </w:t>
      </w:r>
      <w:proofErr w:type="spellStart"/>
      <w:r w:rsidRPr="00C1285F">
        <w:rPr>
          <w:sz w:val="20"/>
          <w:szCs w:val="20"/>
          <w:lang w:val="uk-UA"/>
        </w:rPr>
        <w:t>крапельно</w:t>
      </w:r>
      <w:proofErr w:type="spellEnd"/>
      <w:r w:rsidRPr="00C1285F">
        <w:rPr>
          <w:sz w:val="20"/>
          <w:szCs w:val="20"/>
          <w:lang w:val="uk-UA"/>
        </w:rPr>
        <w:t xml:space="preserve"> в дозі 100 </w:t>
      </w:r>
      <w:proofErr w:type="spellStart"/>
      <w:r w:rsidRPr="00C1285F">
        <w:rPr>
          <w:sz w:val="20"/>
          <w:szCs w:val="20"/>
          <w:lang w:val="uk-UA"/>
        </w:rPr>
        <w:t>мл</w:t>
      </w:r>
      <w:proofErr w:type="spellEnd"/>
      <w:r w:rsidRPr="00C1285F">
        <w:rPr>
          <w:sz w:val="20"/>
          <w:szCs w:val="20"/>
          <w:lang w:val="uk-UA"/>
        </w:rPr>
        <w:t xml:space="preserve"> на добу. Курс лікування становив 14 днів.</w:t>
      </w:r>
    </w:p>
    <w:p w:rsidR="00C1177C" w:rsidRPr="00C1285F" w:rsidRDefault="00C1177C" w:rsidP="00C1177C">
      <w:pPr>
        <w:tabs>
          <w:tab w:val="left" w:pos="360"/>
        </w:tabs>
        <w:ind w:firstLine="454"/>
        <w:jc w:val="both"/>
        <w:rPr>
          <w:sz w:val="20"/>
          <w:szCs w:val="20"/>
          <w:lang w:val="uk-UA"/>
        </w:rPr>
      </w:pPr>
      <w:r w:rsidRPr="00C1285F">
        <w:rPr>
          <w:sz w:val="20"/>
          <w:szCs w:val="20"/>
          <w:lang w:val="uk-UA"/>
        </w:rPr>
        <w:t xml:space="preserve">З метою оцінки ефективності застосування </w:t>
      </w:r>
      <w:proofErr w:type="spellStart"/>
      <w:r w:rsidRPr="00C1285F">
        <w:rPr>
          <w:sz w:val="20"/>
          <w:szCs w:val="20"/>
          <w:lang w:val="uk-UA"/>
        </w:rPr>
        <w:t>тівортіну</w:t>
      </w:r>
      <w:proofErr w:type="spellEnd"/>
      <w:r w:rsidRPr="00C1285F">
        <w:rPr>
          <w:sz w:val="20"/>
          <w:szCs w:val="20"/>
          <w:lang w:val="uk-UA"/>
        </w:rPr>
        <w:t xml:space="preserve">, поряд із </w:t>
      </w:r>
      <w:proofErr w:type="spellStart"/>
      <w:r w:rsidRPr="00C1285F">
        <w:rPr>
          <w:sz w:val="20"/>
          <w:szCs w:val="20"/>
          <w:lang w:val="uk-UA"/>
        </w:rPr>
        <w:t>загальноклінічним</w:t>
      </w:r>
      <w:proofErr w:type="spellEnd"/>
      <w:r w:rsidRPr="00C1285F">
        <w:rPr>
          <w:sz w:val="20"/>
          <w:szCs w:val="20"/>
          <w:lang w:val="uk-UA"/>
        </w:rPr>
        <w:t xml:space="preserve"> обстеженням вагітних, нами проведено визначення вмісту рівня гормонів в крові вагітних: ХГ, ПЛ, </w:t>
      </w:r>
      <w:proofErr w:type="spellStart"/>
      <w:r w:rsidRPr="00C1285F">
        <w:rPr>
          <w:sz w:val="20"/>
          <w:szCs w:val="20"/>
          <w:lang w:val="uk-UA"/>
        </w:rPr>
        <w:t>прогестерону</w:t>
      </w:r>
      <w:proofErr w:type="spellEnd"/>
      <w:r w:rsidRPr="00C1285F">
        <w:rPr>
          <w:sz w:val="20"/>
          <w:szCs w:val="20"/>
          <w:lang w:val="uk-UA"/>
        </w:rPr>
        <w:t xml:space="preserve">, </w:t>
      </w:r>
      <w:proofErr w:type="spellStart"/>
      <w:r w:rsidRPr="00C1285F">
        <w:rPr>
          <w:sz w:val="20"/>
          <w:szCs w:val="20"/>
          <w:lang w:val="uk-UA"/>
        </w:rPr>
        <w:t>естріолу</w:t>
      </w:r>
      <w:proofErr w:type="spellEnd"/>
      <w:r w:rsidRPr="00C1285F">
        <w:rPr>
          <w:sz w:val="20"/>
          <w:szCs w:val="20"/>
          <w:lang w:val="uk-UA"/>
        </w:rPr>
        <w:t xml:space="preserve">, </w:t>
      </w:r>
      <w:proofErr w:type="spellStart"/>
      <w:r w:rsidRPr="00C1285F">
        <w:rPr>
          <w:sz w:val="20"/>
          <w:szCs w:val="20"/>
          <w:lang w:val="uk-UA"/>
        </w:rPr>
        <w:t>кортизолу</w:t>
      </w:r>
      <w:proofErr w:type="spellEnd"/>
      <w:r w:rsidRPr="00C1285F">
        <w:rPr>
          <w:sz w:val="20"/>
          <w:szCs w:val="20"/>
          <w:lang w:val="uk-UA"/>
        </w:rPr>
        <w:t xml:space="preserve"> в 10-12 та 32-36 тижнів вагітності. За даними літератури порушення гормональної функції ФПК є ознак</w:t>
      </w:r>
      <w:r>
        <w:rPr>
          <w:sz w:val="20"/>
          <w:szCs w:val="20"/>
          <w:lang w:val="uk-UA"/>
        </w:rPr>
        <w:t xml:space="preserve">ою плацентарної недостатності. </w:t>
      </w:r>
      <w:r w:rsidRPr="00C1285F">
        <w:rPr>
          <w:sz w:val="20"/>
          <w:szCs w:val="20"/>
          <w:lang w:val="uk-UA"/>
        </w:rPr>
        <w:t xml:space="preserve">Додатково для оцінки стану ФПК проводили </w:t>
      </w:r>
      <w:proofErr w:type="spellStart"/>
      <w:r w:rsidRPr="00C1285F">
        <w:rPr>
          <w:sz w:val="20"/>
          <w:szCs w:val="20"/>
          <w:lang w:val="uk-UA"/>
        </w:rPr>
        <w:t>ультрасонографічне</w:t>
      </w:r>
      <w:proofErr w:type="spellEnd"/>
      <w:r w:rsidRPr="00C1285F">
        <w:rPr>
          <w:sz w:val="20"/>
          <w:szCs w:val="20"/>
          <w:lang w:val="uk-UA"/>
        </w:rPr>
        <w:t xml:space="preserve"> дослідження за допомогою сучасного ультразвукового апарату "SONOACE X8" (</w:t>
      </w:r>
      <w:proofErr w:type="spellStart"/>
      <w:r w:rsidRPr="00C1285F">
        <w:rPr>
          <w:sz w:val="20"/>
          <w:szCs w:val="20"/>
          <w:lang w:val="uk-UA"/>
        </w:rPr>
        <w:t>Medison</w:t>
      </w:r>
      <w:proofErr w:type="spellEnd"/>
      <w:r w:rsidRPr="00C1285F">
        <w:rPr>
          <w:sz w:val="20"/>
          <w:szCs w:val="20"/>
          <w:lang w:val="uk-UA"/>
        </w:rPr>
        <w:t xml:space="preserve">, Корея)  з визначенням біометричних показників плода, </w:t>
      </w:r>
      <w:proofErr w:type="spellStart"/>
      <w:r w:rsidRPr="00C1285F">
        <w:rPr>
          <w:sz w:val="20"/>
          <w:szCs w:val="20"/>
          <w:lang w:val="uk-UA"/>
        </w:rPr>
        <w:t>ехоструктури</w:t>
      </w:r>
      <w:proofErr w:type="spellEnd"/>
      <w:r w:rsidRPr="00C1285F">
        <w:rPr>
          <w:sz w:val="20"/>
          <w:szCs w:val="20"/>
          <w:lang w:val="uk-UA"/>
        </w:rPr>
        <w:t xml:space="preserve"> плаценти, з оцінкою біофізичного профілю плода та </w:t>
      </w:r>
      <w:proofErr w:type="spellStart"/>
      <w:r w:rsidRPr="00C1285F">
        <w:rPr>
          <w:sz w:val="20"/>
          <w:szCs w:val="20"/>
          <w:lang w:val="uk-UA"/>
        </w:rPr>
        <w:t>доплерометрією</w:t>
      </w:r>
      <w:proofErr w:type="spellEnd"/>
      <w:r w:rsidRPr="00C1285F">
        <w:rPr>
          <w:sz w:val="20"/>
          <w:szCs w:val="20"/>
          <w:lang w:val="uk-UA"/>
        </w:rPr>
        <w:t xml:space="preserve"> </w:t>
      </w:r>
      <w:proofErr w:type="spellStart"/>
      <w:r w:rsidRPr="00C1285F">
        <w:rPr>
          <w:sz w:val="20"/>
          <w:szCs w:val="20"/>
          <w:lang w:val="uk-UA"/>
        </w:rPr>
        <w:t>кровотоку</w:t>
      </w:r>
      <w:proofErr w:type="spellEnd"/>
      <w:r w:rsidRPr="00C1285F">
        <w:rPr>
          <w:sz w:val="20"/>
          <w:szCs w:val="20"/>
          <w:lang w:val="uk-UA"/>
        </w:rPr>
        <w:t>.</w:t>
      </w:r>
    </w:p>
    <w:p w:rsidR="00C1177C" w:rsidRPr="00C1285F" w:rsidRDefault="00C1177C" w:rsidP="00C1177C">
      <w:pPr>
        <w:ind w:firstLine="454"/>
        <w:jc w:val="both"/>
        <w:rPr>
          <w:sz w:val="20"/>
          <w:szCs w:val="20"/>
          <w:lang w:val="uk-UA"/>
        </w:rPr>
      </w:pPr>
      <w:r w:rsidRPr="00C1285F">
        <w:rPr>
          <w:sz w:val="20"/>
          <w:szCs w:val="20"/>
          <w:lang w:val="uk-UA"/>
        </w:rPr>
        <w:t xml:space="preserve">В результаті вивчення </w:t>
      </w:r>
      <w:proofErr w:type="spellStart"/>
      <w:r w:rsidRPr="00C1285F">
        <w:rPr>
          <w:sz w:val="20"/>
          <w:szCs w:val="20"/>
          <w:lang w:val="uk-UA"/>
        </w:rPr>
        <w:t>гормонопродукуючої</w:t>
      </w:r>
      <w:proofErr w:type="spellEnd"/>
      <w:r w:rsidRPr="00C1285F">
        <w:rPr>
          <w:sz w:val="20"/>
          <w:szCs w:val="20"/>
          <w:lang w:val="uk-UA"/>
        </w:rPr>
        <w:t xml:space="preserve"> функції ФПК встановлено, що в І групі вагітних рівень плацентарних гормонів був в середньому в 1,2-1,4 рази нижчим порівняно з вагітними ІІ групи. У вагітних, що отримували </w:t>
      </w:r>
      <w:proofErr w:type="spellStart"/>
      <w:r w:rsidRPr="00C1285F">
        <w:rPr>
          <w:sz w:val="20"/>
          <w:szCs w:val="20"/>
          <w:lang w:val="uk-UA"/>
        </w:rPr>
        <w:t>тівортін</w:t>
      </w:r>
      <w:proofErr w:type="spellEnd"/>
      <w:r w:rsidRPr="00C1285F">
        <w:rPr>
          <w:sz w:val="20"/>
          <w:szCs w:val="20"/>
          <w:lang w:val="uk-UA"/>
        </w:rPr>
        <w:t>, гормональний статус наближувався до показників фізіологічної норми для відповідного терміну вагітності. Після проведеного дослідження діагноз плацентарної недостатності був вст</w:t>
      </w:r>
      <w:r w:rsidRPr="00C1285F">
        <w:rPr>
          <w:sz w:val="20"/>
          <w:szCs w:val="20"/>
          <w:lang w:val="uk-UA"/>
        </w:rPr>
        <w:t>а</w:t>
      </w:r>
      <w:r w:rsidRPr="00C1285F">
        <w:rPr>
          <w:sz w:val="20"/>
          <w:szCs w:val="20"/>
          <w:lang w:val="uk-UA"/>
        </w:rPr>
        <w:t>новлений у 27,5 % жін</w:t>
      </w:r>
      <w:r>
        <w:rPr>
          <w:sz w:val="20"/>
          <w:szCs w:val="20"/>
          <w:lang w:val="uk-UA"/>
        </w:rPr>
        <w:t xml:space="preserve">ок І групи та в 7,5 % жінок ІІ </w:t>
      </w:r>
      <w:r w:rsidRPr="00C1285F">
        <w:rPr>
          <w:sz w:val="20"/>
          <w:szCs w:val="20"/>
          <w:lang w:val="uk-UA"/>
        </w:rPr>
        <w:t xml:space="preserve">групи. </w:t>
      </w:r>
      <w:proofErr w:type="spellStart"/>
      <w:r w:rsidRPr="00C1285F">
        <w:rPr>
          <w:sz w:val="20"/>
          <w:szCs w:val="20"/>
          <w:lang w:val="uk-UA"/>
        </w:rPr>
        <w:t>Ехографічна</w:t>
      </w:r>
      <w:proofErr w:type="spellEnd"/>
      <w:r w:rsidRPr="00C1285F">
        <w:rPr>
          <w:sz w:val="20"/>
          <w:szCs w:val="20"/>
          <w:lang w:val="uk-UA"/>
        </w:rPr>
        <w:t xml:space="preserve"> і </w:t>
      </w:r>
      <w:proofErr w:type="spellStart"/>
      <w:r w:rsidRPr="00C1285F">
        <w:rPr>
          <w:sz w:val="20"/>
          <w:szCs w:val="20"/>
          <w:lang w:val="uk-UA"/>
        </w:rPr>
        <w:t>кардіотокографічна</w:t>
      </w:r>
      <w:proofErr w:type="spellEnd"/>
      <w:r w:rsidRPr="00C1285F">
        <w:rPr>
          <w:sz w:val="20"/>
          <w:szCs w:val="20"/>
          <w:lang w:val="uk-UA"/>
        </w:rPr>
        <w:t xml:space="preserve"> картина у вагітних, в </w:t>
      </w:r>
      <w:proofErr w:type="spellStart"/>
      <w:r w:rsidRPr="00C1285F">
        <w:rPr>
          <w:sz w:val="20"/>
          <w:szCs w:val="20"/>
          <w:lang w:val="uk-UA"/>
        </w:rPr>
        <w:t>коригуючу</w:t>
      </w:r>
      <w:proofErr w:type="spellEnd"/>
      <w:r w:rsidRPr="00C1285F">
        <w:rPr>
          <w:sz w:val="20"/>
          <w:szCs w:val="20"/>
          <w:lang w:val="uk-UA"/>
        </w:rPr>
        <w:t xml:space="preserve"> терапію у яких був включений </w:t>
      </w:r>
      <w:proofErr w:type="spellStart"/>
      <w:r w:rsidRPr="00C1285F">
        <w:rPr>
          <w:sz w:val="20"/>
          <w:szCs w:val="20"/>
          <w:lang w:val="uk-UA"/>
        </w:rPr>
        <w:t>тівортін</w:t>
      </w:r>
      <w:proofErr w:type="spellEnd"/>
      <w:r w:rsidRPr="00C1285F">
        <w:rPr>
          <w:sz w:val="20"/>
          <w:szCs w:val="20"/>
          <w:lang w:val="uk-UA"/>
        </w:rPr>
        <w:t xml:space="preserve"> не відрізнялась від показників норми.</w:t>
      </w:r>
    </w:p>
    <w:p w:rsidR="00C1177C" w:rsidRPr="00C1285F" w:rsidRDefault="00C1177C" w:rsidP="00C1177C">
      <w:pPr>
        <w:ind w:firstLine="454"/>
        <w:jc w:val="both"/>
        <w:rPr>
          <w:sz w:val="20"/>
          <w:szCs w:val="20"/>
          <w:lang w:val="uk-UA"/>
        </w:rPr>
      </w:pPr>
      <w:r w:rsidRPr="00C1285F">
        <w:rPr>
          <w:sz w:val="20"/>
          <w:szCs w:val="20"/>
          <w:lang w:val="uk-UA"/>
        </w:rPr>
        <w:t xml:space="preserve"> Таким чином, </w:t>
      </w:r>
      <w:proofErr w:type="spellStart"/>
      <w:r w:rsidRPr="00C1285F">
        <w:rPr>
          <w:sz w:val="20"/>
          <w:szCs w:val="20"/>
          <w:lang w:val="uk-UA"/>
        </w:rPr>
        <w:t>тівортін</w:t>
      </w:r>
      <w:proofErr w:type="spellEnd"/>
      <w:r w:rsidRPr="00C1285F">
        <w:rPr>
          <w:sz w:val="20"/>
          <w:szCs w:val="20"/>
          <w:lang w:val="uk-UA"/>
        </w:rPr>
        <w:t xml:space="preserve"> є ефективним препаратом для профілактики порушень функціонального стану ФПК та затримки розвитку плода у вагітних, зайнятих у хімічному виробництві і може бути рекомендованим для практичного застосуванні у цієї категорії вагітних. </w:t>
      </w:r>
    </w:p>
    <w:p w:rsidR="00B352F1" w:rsidRPr="00C1177C" w:rsidRDefault="00B352F1" w:rsidP="00C1177C">
      <w:pPr>
        <w:rPr>
          <w:lang w:val="uk-UA"/>
        </w:rPr>
      </w:pPr>
    </w:p>
    <w:sectPr w:rsidR="00B352F1" w:rsidRPr="00C1177C" w:rsidSect="00B352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044C4F"/>
    <w:multiLevelType w:val="hybridMultilevel"/>
    <w:tmpl w:val="8EF8654C"/>
    <w:lvl w:ilvl="0" w:tplc="ADEE0BE4">
      <w:start w:val="1"/>
      <w:numFmt w:val="decimal"/>
      <w:lvlText w:val="%1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1" w:tplc="6E1C8FFA">
      <w:start w:val="1"/>
      <w:numFmt w:val="bullet"/>
      <w:lvlText w:val="-"/>
      <w:lvlJc w:val="left"/>
      <w:pPr>
        <w:tabs>
          <w:tab w:val="num" w:pos="1230"/>
        </w:tabs>
        <w:ind w:left="123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950"/>
        </w:tabs>
        <w:ind w:left="195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70"/>
        </w:tabs>
        <w:ind w:left="267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90"/>
        </w:tabs>
        <w:ind w:left="339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10"/>
        </w:tabs>
        <w:ind w:left="411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30"/>
        </w:tabs>
        <w:ind w:left="483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50"/>
        </w:tabs>
        <w:ind w:left="555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70"/>
        </w:tabs>
        <w:ind w:left="6270" w:hanging="180"/>
      </w:pPr>
    </w:lvl>
  </w:abstractNum>
  <w:abstractNum w:abstractNumId="1">
    <w:nsid w:val="50756EC9"/>
    <w:multiLevelType w:val="hybridMultilevel"/>
    <w:tmpl w:val="BB7AD078"/>
    <w:lvl w:ilvl="0" w:tplc="04190001">
      <w:start w:val="1"/>
      <w:numFmt w:val="bullet"/>
      <w:lvlText w:val=""/>
      <w:lvlJc w:val="left"/>
      <w:pPr>
        <w:tabs>
          <w:tab w:val="num" w:pos="870"/>
        </w:tabs>
        <w:ind w:left="8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90"/>
        </w:tabs>
        <w:ind w:left="15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10"/>
        </w:tabs>
        <w:ind w:left="23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30"/>
        </w:tabs>
        <w:ind w:left="30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50"/>
        </w:tabs>
        <w:ind w:left="37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70"/>
        </w:tabs>
        <w:ind w:left="44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90"/>
        </w:tabs>
        <w:ind w:left="51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10"/>
        </w:tabs>
        <w:ind w:left="59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30"/>
        </w:tabs>
        <w:ind w:left="663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1ACC"/>
    <w:rsid w:val="001672D9"/>
    <w:rsid w:val="003105ED"/>
    <w:rsid w:val="00425345"/>
    <w:rsid w:val="005E1ACC"/>
    <w:rsid w:val="007D4F8B"/>
    <w:rsid w:val="00827263"/>
    <w:rsid w:val="008E0CF3"/>
    <w:rsid w:val="00A438E0"/>
    <w:rsid w:val="00AE617B"/>
    <w:rsid w:val="00B352F1"/>
    <w:rsid w:val="00B62117"/>
    <w:rsid w:val="00BD1ED9"/>
    <w:rsid w:val="00C1177C"/>
    <w:rsid w:val="00C9487B"/>
    <w:rsid w:val="00CA2861"/>
    <w:rsid w:val="00D34A77"/>
    <w:rsid w:val="00E17E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Plain Text" w:uiPriority="0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1A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82726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27263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paragraph" w:styleId="a3">
    <w:name w:val="No Spacing"/>
    <w:qFormat/>
    <w:rsid w:val="008E0CF3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4">
    <w:name w:val="Normal (Web)"/>
    <w:basedOn w:val="a"/>
    <w:rsid w:val="00A438E0"/>
    <w:pPr>
      <w:spacing w:before="100" w:beforeAutospacing="1" w:after="100" w:afterAutospacing="1"/>
    </w:pPr>
  </w:style>
  <w:style w:type="character" w:styleId="a5">
    <w:name w:val="Strong"/>
    <w:basedOn w:val="a0"/>
    <w:qFormat/>
    <w:rsid w:val="00A438E0"/>
    <w:rPr>
      <w:b/>
      <w:bCs/>
    </w:rPr>
  </w:style>
  <w:style w:type="character" w:styleId="a6">
    <w:name w:val="Emphasis"/>
    <w:basedOn w:val="a0"/>
    <w:qFormat/>
    <w:rsid w:val="001672D9"/>
    <w:rPr>
      <w:i/>
      <w:iCs/>
    </w:rPr>
  </w:style>
  <w:style w:type="paragraph" w:styleId="a7">
    <w:name w:val="Plain Text"/>
    <w:basedOn w:val="a"/>
    <w:link w:val="a8"/>
    <w:rsid w:val="00C9487B"/>
    <w:rPr>
      <w:rFonts w:ascii="Courier New" w:hAnsi="Courier New"/>
      <w:sz w:val="20"/>
      <w:szCs w:val="20"/>
    </w:rPr>
  </w:style>
  <w:style w:type="character" w:customStyle="1" w:styleId="a8">
    <w:name w:val="Текст Знак"/>
    <w:basedOn w:val="a0"/>
    <w:link w:val="a7"/>
    <w:rsid w:val="00C9487B"/>
    <w:rPr>
      <w:rFonts w:ascii="Courier New" w:eastAsia="Times New Roman" w:hAnsi="Courier New" w:cs="Times New Roman"/>
      <w:sz w:val="20"/>
      <w:szCs w:val="20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2147</Words>
  <Characters>1224</Characters>
  <Application>Microsoft Office Word</Application>
  <DocSecurity>0</DocSecurity>
  <Lines>10</Lines>
  <Paragraphs>6</Paragraphs>
  <ScaleCrop>false</ScaleCrop>
  <Company/>
  <LinksUpToDate>false</LinksUpToDate>
  <CharactersWithSpaces>3365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libstud3</dc:creator>
  <cp:lastModifiedBy>libstud3</cp:lastModifiedBy>
  <cp:revision>2</cp:revision>
  <dcterms:created xsi:type="dcterms:W3CDTF">2011-04-05T10:31:00Z</dcterms:created>
  <dcterms:modified xsi:type="dcterms:W3CDTF">2011-04-05T10:31:00Z</dcterms:modified>
</cp:coreProperties>
</file>