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509" w:rsidRDefault="003B2509" w:rsidP="003B250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Сумський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державний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університет</w:t>
      </w:r>
      <w:proofErr w:type="spellEnd"/>
    </w:p>
    <w:p w:rsidR="003B2509" w:rsidRDefault="003B2509" w:rsidP="003B2509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Бібліотека</w:t>
      </w:r>
      <w:proofErr w:type="spellEnd"/>
      <w:proofErr w:type="gramStart"/>
      <w:r>
        <w:rPr>
          <w:rFonts w:ascii="Times New Roman" w:hAnsi="Times New Roman"/>
          <w:b/>
          <w:bCs/>
          <w:sz w:val="24"/>
          <w:szCs w:val="24"/>
        </w:rPr>
        <w:t>.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І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н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>формаційно-бібліографічний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відділ</w:t>
      </w:r>
      <w:proofErr w:type="spellEnd"/>
    </w:p>
    <w:p w:rsidR="003B2509" w:rsidRDefault="003B2509" w:rsidP="003B2509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8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3B2509" w:rsidRDefault="003B2509" w:rsidP="003B2509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3B2509" w:rsidTr="00307400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3B2509" w:rsidRDefault="003B2509" w:rsidP="0030740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3B2509" w:rsidRDefault="003B2509" w:rsidP="0030740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3B2509" w:rsidRDefault="003B2509" w:rsidP="0030740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B2509" w:rsidRDefault="000464DA" w:rsidP="00307400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0" w:name="_GoBack"/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56309869" wp14:editId="2153E909">
                  <wp:simplePos x="0" y="0"/>
                  <wp:positionH relativeFrom="column">
                    <wp:posOffset>2809240</wp:posOffset>
                  </wp:positionH>
                  <wp:positionV relativeFrom="paragraph">
                    <wp:posOffset>6985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1" name="Рисунок 1" descr="http://qrcoder.ru/code/?goo.gl%2F8OhRUw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8OhRUw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0"/>
            <w:proofErr w:type="spellStart"/>
            <w:r w:rsidR="003B2509">
              <w:rPr>
                <w:rFonts w:ascii="Times New Roman" w:hAnsi="Times New Roman"/>
                <w:b/>
                <w:bCs/>
                <w:sz w:val="28"/>
                <w:szCs w:val="28"/>
              </w:rPr>
              <w:t>Сучасна</w:t>
            </w:r>
            <w:proofErr w:type="spellEnd"/>
            <w:r w:rsidR="003B250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3B2509">
              <w:rPr>
                <w:rFonts w:ascii="Times New Roman" w:hAnsi="Times New Roman"/>
                <w:b/>
                <w:bCs/>
                <w:sz w:val="28"/>
                <w:szCs w:val="28"/>
              </w:rPr>
              <w:t>економіка</w:t>
            </w:r>
            <w:proofErr w:type="spellEnd"/>
            <w:r w:rsidR="003B2509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: </w:t>
            </w:r>
          </w:p>
          <w:p w:rsidR="003B2509" w:rsidRDefault="003B2509" w:rsidP="00307400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перспективи</w:t>
            </w:r>
            <w:proofErr w:type="spellEnd"/>
            <w:r>
              <w:t xml:space="preserve"> </w:t>
            </w:r>
          </w:p>
          <w:p w:rsidR="003B2509" w:rsidRDefault="003B2509" w:rsidP="0030740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інформаційний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список</w:t>
            </w:r>
            <w:r>
              <w:t xml:space="preserve"> </w:t>
            </w:r>
          </w:p>
          <w:p w:rsidR="003B2509" w:rsidRDefault="003B2509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жовтень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2016 року </w:t>
            </w:r>
          </w:p>
        </w:tc>
      </w:tr>
    </w:tbl>
    <w:p w:rsidR="00307400" w:rsidRDefault="0030740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B2509" w:rsidRDefault="003B2509" w:rsidP="003B2509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наука</w:t>
            </w:r>
          </w:p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Гордіца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власності в Україні: підсумки інституційних змін / К.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Гордіца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і прогнозування. – 2016. – № 2. – С. 24-40.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Давидов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гіпотези ефективного ринку в управлінні вартістю підприємств / О. І. Давидов // Актуальні проблеми економіки. – 2016. – № 8. – С. 8-15.</w:t>
            </w:r>
          </w:p>
        </w:tc>
      </w:tr>
      <w:tr w:rsid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07400" w:rsidRDefault="00307400" w:rsidP="0030740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07400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Зачосова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протидії ризикам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інтерфейсній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безпеці в системі економічної безпеки суб'єктів господарювання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Зачосова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Горячківська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Недзельський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 14. – С. 30-33.</w:t>
            </w:r>
          </w:p>
        </w:tc>
      </w:tr>
      <w:tr w:rsid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Сидоренко-Мельник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Критичний огляд відповідності методичного підходу Національного банку України міжнародним стандартам оцінювання кредитних ризиків / Г. М. Сидоренко-Мельник // Економіка. Фінанси. Право. – 2016. – № 8. – С. 8-12.</w:t>
            </w:r>
          </w:p>
        </w:tc>
      </w:tr>
    </w:tbl>
    <w:p w:rsidR="00BA313F" w:rsidRDefault="00BA313F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307400" w:rsidRPr="00AF12E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AF12E5" w:rsidRPr="00AF12E5" w:rsidRDefault="00307400" w:rsidP="00AF12E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</w:t>
            </w:r>
            <w:r w:rsidR="00757B64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. Циклічність відтворення</w:t>
            </w:r>
            <w:r w:rsidR="00AF12E5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.</w:t>
            </w:r>
          </w:p>
          <w:p w:rsidR="00307400" w:rsidRPr="00AF12E5" w:rsidRDefault="00AF12E5" w:rsidP="00AF12E5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Економіка природокористування</w:t>
            </w:r>
          </w:p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0740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7B6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757B6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Багацька К. В.</w:t>
            </w:r>
            <w:r w:rsidRPr="00757B6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поняття "капіталізація підприємства" в контексті сучасних теорій корпоративних фінансів / К. В. Багацька // Інвестиції: практика та досвід. – 2016. –№ 15. – С. 19-22.</w:t>
            </w:r>
          </w:p>
        </w:tc>
      </w:tr>
      <w:tr w:rsidR="00BA313F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0740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Філатова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Теорія циклічності / Л. С. Філатова,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Бардадин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13. – С. 79-82.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Хаустова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Обліково-аналітичне забезпечення капіталізації інтелектуальних активів в умовах діяльності державного вищого навчального закладу / Є.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Хаустова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16. – С. 14-17.</w:t>
            </w:r>
          </w:p>
        </w:tc>
      </w:tr>
      <w:tr w:rsidR="00BA313F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0740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Хвесик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Просторова організація та напрями використання природного багатства України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Хвесик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Бистряков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В. Клиновий // Економіка України. – 2016. – № 7. – С. 46-65.</w:t>
            </w:r>
          </w:p>
        </w:tc>
      </w:tr>
      <w:tr w:rsid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7400" w:rsidRPr="00BA313F" w:rsidRDefault="00307400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07400" w:rsidRDefault="00307400" w:rsidP="0030740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307400" w:rsidRDefault="00307400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Алєксєєв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інвестування господарських об'єднань на рівень розвитку національної економіки / 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Алєксєєв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103-112.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0740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Іноземні інвестиції як фактор розвитку економіки держави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–№ 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Інвестиції в нерухомість як засіб збереження заощаджень / О. Ю. Литвин, В.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Аранчій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Дорогань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-Писаренко // Актуальні проблеми економіки. – 2016. –№ 8. – С. 278-282.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Литвиненко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Мультиплікативна модель впливу інвестування на підприємницький сектор (на прикладі комерційної нерухомості) / К. О. Литвиненко // Інвестиції: практика та досвід. – 2016. –№ 16. – С. 41-45.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 В.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Инвестирование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ИКТ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современных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условиях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Н. Орлов, Г.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Отливанская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–№ 14. – С. 5-9.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Прокопенко В.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економічного ефекту інвестицій у розвиток локальних електричних мереж / В. Л. Прокопенко // Інвестиції: практика та досвід. – 2016. – № 17. – С. 38-44.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30C2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Софієнко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іноземних інвестицій на розвиток економіки України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Софієнко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–№ 9.</w:t>
            </w:r>
          </w:p>
        </w:tc>
      </w:tr>
      <w:tr w:rsidR="00330C2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30C21" w:rsidRPr="00BA313F" w:rsidRDefault="00330C21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30C21" w:rsidRDefault="00330C21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30C21" w:rsidRDefault="000901E9" w:rsidP="00330C21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Економічний розвиток. </w:t>
            </w:r>
            <w:r w:rsidR="00330C21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Інновації</w:t>
            </w:r>
          </w:p>
          <w:p w:rsidR="00330C21" w:rsidRDefault="00330C21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8F335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Алєксєєв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Інноваційна стратегія як засіб посилення безпеки та конкурентоспроможності економіки України / 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Алєксєєв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Урба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</w:t>
            </w:r>
            <w:r w:rsidRPr="008F33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Бубенко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Продовжуємо заговорювати інноваційний розвиток / П.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Бубенко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А. Гусєв // Економіка України. – 2016. – № 7. – С. 82-92.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Інтегральне оцінювання рівня та динаміки інноваційного потенціалу регіону / П.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А. Хрущ // Маркетинг і менеджмент інновацій. – 2016. – № 3. – С. 109-129.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венчурних фондів у формуванні інноваційного потенціалу економіки України / 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Мамчук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13. – С. 29-34.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впливу процесів децентралізації на економічний розвиток країни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16-21.</w:t>
            </w:r>
          </w:p>
        </w:tc>
      </w:tr>
      <w:tr w:rsidR="00BA313F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8F335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Кононова К.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 моделей еволюції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макрогенерацій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К. Ю. Кононова // Інвестиції: практика та досвід. – 2016. – № 15. – С. 13-18.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Лігоненко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Теоретико-методологічні засади технологічного менеджменту / 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Лігоненко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145-160.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8F335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Партнерські відносини економічних агентів: здоров'я нації і розвиток людського капіталу в Україні /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 148-157.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3B25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Пархоменко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інформаційно-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знаннєвої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інноваційної системи при формуванні постіндустріальної економіки / О. Пархоменко // Економіст. Український журнал. – 2016. – № 8. – С. 37-40.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Artyukhov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A.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Y.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Strategic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framework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methodical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technological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package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A. Y.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Artyukhov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Omelyanenko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N.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Artyukhova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170-179.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Khaustova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K.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Estimation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impact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macroeconomic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factors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innovation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activities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enterprises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K. M.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Khaustova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 3. – С. 180-190.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Pr="000901E9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зростання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Кораблін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"відстаючого зростання": економічні фактори та наслідки для України / С.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Кораблін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і прогнозування. – 2016. – № 2. – С. 74-84.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Назарова Т.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Синергетичний підхід як інструмент зростання фінансового потенціалу промислового підприємства / Т. Ю. Назарова // Інвестиції: практика та досвід. – 2016. – № 17. – С. 74-79.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Пустовойт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Українська економіка: хаотичні та циклічні коливання навколо довгострокового тренду зростання 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Пустовойт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і прогнозування. – 2016. – № 2. – С. 86-109.</w:t>
            </w:r>
          </w:p>
        </w:tc>
      </w:tr>
    </w:tbl>
    <w:p w:rsidR="00BA313F" w:rsidRPr="00D51D5E" w:rsidRDefault="00BA313F">
      <w:pPr>
        <w:rPr>
          <w:lang w:val="uk-UA"/>
        </w:rPr>
      </w:pPr>
      <w:r w:rsidRPr="00D51D5E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</w:p>
          <w:p w:rsidR="00BA313F" w:rsidRPr="000901E9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Бояринова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Функціональність інноваційної діяльності підприємств машинобудування в переробній промисловості / К.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Бояринова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352-360.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Георгіаді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оптимального інвестиційного портфеля на фондовому ринку України / 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Георгіаді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Федорчак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361-371.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Звонар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поведінка в структурі феномена соціальної відповідальності / В.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Звонар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383-391.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Никишкин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Интегральная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юзабилити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сайтов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примере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Интернет-магазинов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ювелирных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изделий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Никишкин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Твердохлебова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А. Воронова // Актуальні проблеми економіки. – 2016. – № 8. – С. 415-420.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Петров А. 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Тяжесть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дорожно-транспортных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происшествий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регионах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производная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степени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промышленного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развития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И. Петров // Актуальні проблеми економіки. – 2016. – № 8. – С. 421-429.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Пєнська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стану зовнішньо-економічної безпеки України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Пєнська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Дахнова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430-438.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Шраменко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оцінювання синергетичного ефекту при термінальній системі доставки вантажів / Н.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Шраменко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439-444.</w:t>
            </w:r>
          </w:p>
        </w:tc>
      </w:tr>
    </w:tbl>
    <w:p w:rsidR="00BA313F" w:rsidRDefault="00BA313F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Деякі питання виплати пенсій, грошової допомоги та заробітної плати працівникам бюджетних установ : постанова Кабінету Міністрів України від 22 вересня 2016 р. № 662 / Україна. Кабінет Міністрів // Офіційний вісник України. – 2016. – № № 79. – С. 20-35.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Осінні новації в оплаті праці держслужбовців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Левадський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 37. – С. 10-12.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Працевлаштування. Безробіття. Мобільність робочої сили</w:t>
            </w:r>
          </w:p>
          <w:p w:rsidR="00BA313F" w:rsidRPr="00FF406C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Анализ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подготовки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4. – С. 42-48.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Калинівська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Працевлаштування студентів денної форми навчання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Калинівська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2016. – № 41. – С. 25-27.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Торжевський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Протидія незадекларованій праці в країнах Європейського Союзу. Досвід для України /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Торжевський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 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стратегічного управління розвитком трудового потенціалу на базі матричних методів / І. Ю. Шевченко // Економіка. Фінанси. Право. – 2016. – № 8. – С. 4-7.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Patlasov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Transformations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labor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theories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response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new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trends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human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resources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Patlasov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3. – С. 8-16.</w:t>
            </w:r>
          </w:p>
        </w:tc>
      </w:tr>
    </w:tbl>
    <w:p w:rsidR="00BA313F" w:rsidRPr="00D51D5E" w:rsidRDefault="00BA313F">
      <w:pPr>
        <w:rPr>
          <w:lang w:val="en-US"/>
        </w:rPr>
      </w:pPr>
      <w:r w:rsidRPr="00D51D5E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Підприємницька діяльність як детермінанта виробничої безпеки регіону / І.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Бабець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187-194.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Загрози функціонуванню господарського механізму розвитку сільських територій: структурно-функціональний аспект / В. В. Бойко // Актуальні проблеми економіки. – 2016. – № 8. – С. 195-204.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Інтегральне оцінювання рівня та динаміки інноваційного потенціалу регіону / П.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А. Хрущ // Маркетинг і менеджмент інновацій. – 2016. – № 3. – С. 109-129.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Гріневська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Соціальні ресурси розвитку регіону в умовах децентралізації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Гріневська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8. – С. 13-20.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Лыщикова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капитализации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ресурсного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потенциала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региона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Лыщикова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В. Орлова // Актуальні проблеми економіки. – 2016. – № 8. – С. 205-215.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Мартинюк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Розрахунок комплексного індексу цінності території / Т. Мартинюк, 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 (31). – С. 102-104.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Мельничук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державного управління соціальним розвитком регіонів / Л. М. Мельничук // Інвестиції: практика та досвід. – 2016. – № 17. – С. 86-91.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Руральний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дискурс міждисциплінарних наукових досліджень / О. І. Павлов // Економіка України. – 2016. – № 6. – С. 59-67.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Приходченко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Теорії та концепції регіонального розвитку / Т.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Приходченко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Сєрєбряк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Процедура визначення виду регіону в залежності від рівня розвитку інформаційної інфраструктури / К.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Сєрєбряк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Строченко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Сутнісно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-організаційні трансформації господарювання на селі як основа сталого сільського розвитку в Україні / Н.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Строченко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Коблянська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293-308.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Ужва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Інтеграція як домінанта процесу забезпечення розвитку регіонального аграрного бізнесу  А.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Ужва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землі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Грицюк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зміни кліматичних умов на динаміку врожайності зернових в Україні / П.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Грицюк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Бачишина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6. – С. 68-75.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Дубницька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3D кадастр, як інструмент регулювання майнових відносин у сфері землі та нерухомості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Дубницька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П.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Крельштейн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Містобудування та територіальне планування. – 2016. – № 60. – С. 124-131.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Малашевський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інвестиційної привабливості земельної ділянки комерційного використання / 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Малашевський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 (31). – С. 164-166.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Малашевський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використання земель загального користування для паркування транспортних засобів / 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Малашевський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Містобудування та територіальне планування. – 2016. – № 60. – С. 220-228.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Новаківська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міського земле-користування: теоретико-методологічні засади та методи оцінки / 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Новаківська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8. – С. 24-29.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Ступень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функціонування кадастрових систем у контексті раціонального землекористування / М. Г. Ступень // Інвестиції: практика та досвід. – 2016. – № 17. – С. 22-26.</w:t>
            </w:r>
          </w:p>
        </w:tc>
      </w:tr>
    </w:tbl>
    <w:p w:rsidR="00BA313F" w:rsidRDefault="00BA313F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орган</w:t>
            </w:r>
            <w:proofErr w:type="gram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i</w:t>
            </w:r>
            <w:proofErr w:type="gram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зацiї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співробітництва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економiцi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впливу розвитку малого бізнесу на ВВП України / М. А. Коваленко // Статистика України. – 2016. – № 2. – С. 21-26.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Міца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малого підприємництва у економічному і соціальному розвитку громад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Міца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15. – С. 23-27.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П'ятницька Г.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Науково-освітні кластери: відмітні характеристики та передумови розвитку / Г. Т. П'ятницька // Маркетинг і менеджмент інновацій. – 2016. – № 3. – С. 191-207.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П'ятницька 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виставкової діяльності в Україні: кластерний підхід / Г. Т. П'ятницька // Ефективна економіка. – 2016. – 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Слободянюк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стратегічного державно-приватного партнерства в інвестиційній сфері / Н. О. Слободянюк // Інвестиції: практика та досвід. – 2016. – № 13. – С. 49-53.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Чумак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чинників публічності діяльності державних підприємств у системі соціальної відповідальності / О. В. Чумак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123-134.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Novak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I.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Cluster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formation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investment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attractive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agrarian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regions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country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using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neural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networks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I. M.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Novak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221-229.</w:t>
            </w:r>
          </w:p>
        </w:tc>
      </w:tr>
    </w:tbl>
    <w:p w:rsidR="00BA313F" w:rsidRPr="00D51D5E" w:rsidRDefault="00BA313F">
      <w:pPr>
        <w:rPr>
          <w:lang w:val="en-US"/>
        </w:rPr>
      </w:pPr>
      <w:r w:rsidRPr="00D51D5E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Правління Національного банку.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затвердження Положення про здійснення небанківськими фінансовими установами фінансового моніторингу в частині надання ними фінансової послуги щодо переказу коштів : постанова Правління Національного банку України від 15 вересня 2016 р. № 388 / Україна. Правління Національного банку // Офіційний вісник України. – 2016. – № 80. – С. 75-101.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Баліцька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оцінки впливу чинників фінансової нестабільності на державні фінанси /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Баліцька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17. – С. 5-16.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Розмежування інституційних секторів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квазіфіскальні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операції в Україні / В. Й.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85-100.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Сектор загальнодержавного управління України у 2015 році : інформаційний портрет державних фінансів України в розрізі основних типів операцій, котрі проводяться у секторі загальнодержавного управління України / І. В. Богдан, Т. Ю. Яра, 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Коноваленко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8. – С. 106-127.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Владімірова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реформування державного фінансового контролю задля забезпечення фінансової безпеки суб'єктів господарювання / Н.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Владімірова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16. – С. 46-52.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фінансового регулювання інноваційної діяльності та напрями його імплементації у вітчизняну практику / 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Б. Швець // Інвестиції: практика та досвід. – 2016. – № 14. – С. 24-29.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Дробязко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тенденції розвитку ринків фінансових послуг в Україні / С.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Дробязко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14. – С. 20-23.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Жадан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контроль планування бюджетних програм для місцевих бюджетів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Жадан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114-122.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Узгодження визначення сектору державного управління в законодавстві України з міжнародними підходами / К. В. Коваленко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2 (75). – С. 101-113.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Стефанюк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Кваліметрична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організаційної спроможності урядового фінансового контролю й аудиту : розглянуто повноваження Державної фінансової інспекції та Державної аудиторської служби як суб`єктів урядового фінансового аудиту / І.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Стефанюк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Завистовскька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8. – С. 89-105.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Стрекаль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Лімська декларація та її вплив на формування сучасних моделей державного фінансового контролю в країнах ЄС / 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Стрекаль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Бюджет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Кічурчак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адаптації зарубіжного досвіду фіскальної децентралізації в систему відтворення суспільних благ в Україні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Кічурчак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256-567.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Кудряшов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фінансування державного бюджету в умовах подолання фіскальних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дисбалансів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В. П. Кудряшов // Економіка України. – 2016. – № 7. – С. 3-20.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Ляшенко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бюджетів місцевого самоврядування: досвід України та сусідніх країн / Ю. І. Ляшенко, В. С. Погорєлов // Ефективна економіка. – 2016. – № 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фінансової децентралізації на сільських територіях України / О. В. Мороз, 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Семцов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Кукель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 291-301.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Сушко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Державний бюджет як об'єкт казначейського обслуговування бюджетних коштів / Н. І. Сушко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5-25.</w:t>
            </w:r>
          </w:p>
        </w:tc>
      </w:tr>
    </w:tbl>
    <w:p w:rsidR="00BA313F" w:rsidRPr="00D51D5E" w:rsidRDefault="00BA313F">
      <w:pPr>
        <w:rPr>
          <w:lang w:val="uk-UA"/>
        </w:rPr>
      </w:pPr>
      <w:r w:rsidRPr="00D51D5E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Податки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Оподаткування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Довга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Екологічний податок за скиди забруднюючих речовин у водні об'єкти: теоретичний аспект / І. Довга // Економіст. Український журнал. – 2016. – № 8. – С. 30-32.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Єгоричева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пільг за прямими податками на формування бюджетних доходів в Україні / С.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Єгоричева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В. Тимошенко, Д.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Сергеєв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 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Вітчизняні реалії та перспективи справляння ПДВ в Україні / М.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268-277.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Зміна напряму використання придбаних товарів : як у разі зміни напряму використання в межах спеціального режиму оподаткування ПДВ придбаних/ввезених товарів/послуг, необоротних активів здійснюється коригування податкового кредиту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Кравзюк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 – 2016. – № 38 : Первинні документи. – С. 12-13.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Кузьміна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Бюджетне відшкодування ПДВ / Н. Кузьміна // Вісник. Право знати все про податки і збори. – 2016. – № 38 : Первинні документи. – С. 13-15.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на відрядження : чи вважається додатковим благом найманого працівника, направленого у відрядження, відшкодована роботодавцем вартість квитка, якщо дата на ньому та в наказі про відрядження не збігається /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Гончарова // Вісник. Право знати все про податки і збори. – 2016. – № 36 : Комісійна торгівля. – С. 22-23.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Проценти на аліменти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Гончарова // Вісник. Право знати все про податки і збори. – 2016. – № 37 : Митне оформлення товарів. – С. 12-13.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Маркевич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Правила "тонкої капіталізації" в Україні: аспект оподаткування / О. В. Маркевич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72-84.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Посилення фіскальних та регулюючих ефектів оподаткування нерухомого майна через методику оцінки бази оподаткування / А. М. Мельник // Інвестиції: практика та досвід. – 2016. – № 17. – С. 69-73.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Олефір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Результати і перспективи підвищення ставок акцизного податку на алкогольні напої і тютюнові вироби / В. Олефір // Економіст. Український журнал. – 2016. – № 7. – С. 8-11.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Підвисоцька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Податкові аспекти використання земельних ресурсів сільськогосподарського призначення / Л. Я. Підвисоцька // Ефективна економіка. – 2016. – № 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Соколовська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</w:t>
            </w:r>
            <w:r w:rsidR="00D51D5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яхи наближення розділу V</w:t>
            </w:r>
            <w:r w:rsidR="00D51D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Податкового кодексу України до 112-ї Директиви Ради ЄС : окреслено відмінності у визначенні елементів ПДВ у вітчизняному та європейському законодавстві та шляхи їх усунення / А. М. Соколовська // Фінанси України. – 2016. – № 8. – С. 59-88.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D51D5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Тимошенко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додану вартість</w:t>
            </w:r>
            <w:r w:rsidR="00D51D5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 С. Тимошенко,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Гермаківська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Прищепа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37 : Митне оформлення товарів. – С. 35-38.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Тимошенко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додану вартість / С. Тимошенко,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Гермаківська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Нечипоренко // Вісник. Право знати все про податки і збори. – 2016. – № 36 : Комісійна торгівля. – С. 17-21.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Чернишова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додану вартість / Г. Чернишова, А. Кононова // Вісник. Право знати все про податки і збори. – 2016. – № 38 : Первинні документи. – С. 31-36.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Державний борг. Державні витрати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Зовнішнє боргове навантаження та виклики для валютно-фінансової політики України / Т. П. Богдан // Економіка України. – 2016. – № 7. – С. 21-32.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Босенко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державними борговими зобов'язаннями в зарубіжних країнах / 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Босенко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26-38.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Колісник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Критичний аналіз сучасного стану системи управління витратами в контексті державного регулювання / Г. М. Колісник // Актуальні проблеми економіки. – 2016. – № 8. – С. 62-68.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Федорович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та практичні засади оцінювання боргової безпеки України / І. М. Федорович // Ефективна економіка. – 2016. – № 9.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Шуплат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інвестиційної діяльності підприємств сфери туризму: теоретичний аспект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Шуплат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15. – С. 28-33.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Банки.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Банківська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Зоря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Обліково-аналітичне забезпечення ведення управлінського обліку в банку / О. П. Зоря, Ю.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16. – С. 26-28.</w:t>
            </w:r>
          </w:p>
        </w:tc>
      </w:tr>
      <w:tr w:rsidR="00BA313F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Сидоренко-Мельник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Критичний огляд відповідності методичного підходу Національного банку України міжнародним стандартам оцінювання кредитних ризиків / Г. М. Сидоренко-Мельник // Економіка. Фінанси. Право. – 2016. – № 8. – С. 8-12.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Ходакевич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Комунікаційна політика Національного банку України при застосуванні різних монетарних режимів / С.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Ходакевич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Уткина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13. – С. 59-64.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Шумелда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банківського кредитування фізичних осіб в Україні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Шумелда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310-316.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та глобальні макрофінансові ефекти активного портфельного менеджменту валютних резервів /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6. – С. 40-58.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Шаров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Валютна політика в Україні: чверть сторіччя невизначеності / О. М. Шаров // Економіка і прогнозування. – 2016. – № 2. – С. 41-71.</w:t>
            </w:r>
          </w:p>
        </w:tc>
      </w:tr>
    </w:tbl>
    <w:p w:rsidR="00BA313F" w:rsidRDefault="00BA313F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Фондовий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ринок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Ринки небанківських фінансових послуг України в умовах кризового стану економіки / О. В. Клименко // Економіка України. – 2016. – № 7. – С. 33-45.</w:t>
            </w:r>
          </w:p>
        </w:tc>
      </w:tr>
      <w:tr w:rsidR="00BA313F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Томнюк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впливу світових та національних макроекономічних тенденцій на функціонування фінансового ринку України / Т.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Томнюк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 – 2016. – № 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Кредит.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Кредитна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Пов`язане кредитування: олігархічний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банкінг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 фінансова нестабільність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 – 2016. – № 8. – С. 38-58.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Косенюк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підтримка кредитуванню малого та середнього бізнесу шляхом державних гарантій / Ю.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Косенюк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16. – С. 104-110.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Статистичний аналіз диференціації банківського кредитування в Україні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Статистика України. – 2016. – № 2. – С. 35-43.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Паляничко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розвитку земельно-іпотечного кредитування / Н. І. Паляничко // Інвестиції: практика та досвід. – 2016. – № 17. – С. 59-63.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A313F" w:rsidRDefault="00BA313F" w:rsidP="00BA313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становище.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Контроль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економіки</w:t>
            </w:r>
            <w:proofErr w:type="spellEnd"/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Баландіна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щодо визначення напрямів ресурсозбереження / І. С. Баландіна // Ефективна економіка. – 2016. – № 9.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здійснення антикорупційних реформ в сучасній Україні та шляхи їх реалізації /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Актуальні проблеми економіки. – 2016. – № 8. – С. 51-61.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Голуб 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Нова карта області - "повіти" й "волості" або як 12 громад Сумщини подали іншим приклад об'єднання : про результати першого етапу реформи децентралізації сільських територій Сумщини та подальші перспективи реформування дискутували учасники "круглого столу" у конгрес-центрі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СумДУ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Т. Голуб // Сумщина. – 2016. – № 37.- 15 вересня. – С. 4.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Гоцуляк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інвестиційна політика: цілі та завдання в умовах формування інноваційної економіки /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Гоцуляк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Економіст. Український журнал. – 2016. – № 8. – С. 33-36.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Гриценко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України на шляху до інклюзивного розвитку / А. А. Гриценко // Економіка і прогнозування. – 2016. – № 2. – С. 9-23.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безпека вищих навчальних закладів: основні тенденції на ринку праці / М. П. Денисенко, 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Бреус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14. – С. 10-14.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Економіка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 за січень-серпень 2016 року // Урядовий кур'єр. – 2016. – № 191.- 11 жовтня. – С. 7.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Жаворонкова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ролі державного регулювання у фінансуванні інноваційної діяльності регіону / Г. В. Жаворонкова, М.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Гоменюк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Жмуденко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130-144.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Завгородня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моделі системи державного управління у сфері економічної безпеки України / С.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Завгородня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15. – С. 61-66.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Ієрархічне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впорядкування факторів, що стримують або стимулюють розвиток інформаційної сфери України / Я. В. Котляревський, О. В. Мельников, А.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Штангрет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Ю. В. Ратушняк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39-52.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Лір В.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Енергонезалежність України: досягнення та перспективи / В. Е. Лір // Економіка і прогнозування. – 2016. – № 2. – С. 110-131.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Тулуб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протидії зовнішнім загрозам економічній безпеці суб'єктів господарювання / О. М. Тулуб, В. Е. Василенко // Інвестиції: практика та досвід. – 2016. – № 17. – С. 64-68.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Філіпенко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Народна, солідарна економіка: концептуальний ескіз / А. С. Філіпенко // Економіка України. – 2016. – № 6. – С. 19-28.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Чухрай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Співробітництво між підприємствами-виробниками інформаційно-технологічного продукту та ВНЗ / Н. І. Чухрай, Т. С. Щербата // Маркетинг і менеджмент інновацій. – 2016. – № 3. – С. 161-169.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777CA" w:rsidRDefault="00BA313F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Pr="00083FCD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сільського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господарства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продовольчого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виробництва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</w:t>
            </w:r>
          </w:p>
          <w:p w:rsidR="00BA313F" w:rsidRPr="00083FCD" w:rsidRDefault="00BA313F" w:rsidP="00BA313F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промислового виробництва</w:t>
            </w:r>
          </w:p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Величко О. В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Інтегральне оцінювання конкурентоспроможності зернової продукції сільськогосподарських підприємств / О. В. Величко, Г. М. Христенко // Актуальні проблеми економіки. – 2016. – № 8. – С. 113-119.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Дудка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державного регулювання аграрного сектору економіки / О. І. Дудка // Інвестиції: практика та досвід. – 2016. – № 13. – С. 99-102.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Дудка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Об'єктивна необхідність державного регулювання аграрного сектора економіки / О. І. Дудка // Інвестиції: практика та досвід. – 2016. – № 14. – С. 60-63.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Звєряков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Промислова політика і механізм її реалізації / М.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Звєряков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6. – С. 3-18.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Ковтуненко 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стратегій промислових підприємств до мінливих умов навколишнього середовища / Ю. В. Ковтуненко, Ю.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Оркуш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 6. – С. 10-11.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Кривов'язюк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стратегічної позиції машинобудівних підприємств у контексті задач діагностики їх можливостей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Кривов'язюк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Р.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Стрільчук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146-155.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Криленко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оцінки регуляторної політики держави у сфері фінансового забезпечення аграрного сектору економіки / В. І. Криленко // Статистика України. – 2016. – № 2. – С. 71-79.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Курляк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Концептуально-методичний підхід до вдосконалення системи продовольчої безпеки / М.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Курляк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 № 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Лещенко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ціноутворення на овочевому ринку / Л. О. Лещенко // Інвестиції: практика та досвід. – 2016. – № 13. – С. 75-78.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Мудрак Р.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Маркетинговий аналіз національного ринку молока та молочної продукції / Р. П. Мудрак, Ю. А. Цимбалюк, І.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Корман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69-84.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Новаківський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модернізації вітчизняних промислових підприємств / І.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Новаківський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Лущак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З.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Борбулевич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 – 2016. –№ 3. – С. 230-245.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Прядко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Генезис становлення системи безпеки харчових продуктів у Європейському Союзі / А. Прядко // Підприємництво, господарство і право. – 2016. – № 5. – С. 112-119.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Севидова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И.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Экономический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потенциал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развития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промышленного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овощеводства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аграрных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предприятиях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И.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Севидова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13. – С. 71-74.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Хомин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Homo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Empathicus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Homo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economicus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тлі ілюзій, або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псевдореформування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аграрного сектору як наслідок еквілібристики між етатизмом і принципом "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laissez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faire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" / І. П. Хомин // Економіка України. – 2016. – № 6. – С. 87-95.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Теоретико-методологічні засади розроблення та функціонування механізмів забезпечення продовольчої безпеки України на сучасному етапі державного будівництва / М. М. Шевченко, З. К. Бондар // Інвестиції: практика та досвід. – 2016. – № 17. – С. 96-103.</w:t>
            </w:r>
          </w:p>
        </w:tc>
      </w:tr>
      <w:tr w:rsidR="00BA31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A313F" w:rsidRPr="00B777CA" w:rsidRDefault="00BA313F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A313F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A313F" w:rsidRPr="001F21B1" w:rsidRDefault="00BA313F" w:rsidP="00BA313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у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сфері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туризму</w:t>
            </w:r>
          </w:p>
          <w:p w:rsidR="00BA313F" w:rsidRPr="00083FCD" w:rsidRDefault="00BA313F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7CA" w:rsidRPr="0045154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Гаврилюк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логістичного контролінгу в управлінні підприємств автомобільного транспорту / Н. М. Гаврилюк // Ефективна економіка. – 2016. – № 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Гороховська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державно-приватного партнерства в туристичний сектор як механізму економічного зростання регіону та країни загалом / К.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Гороховська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Лобанов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Главное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отличие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пассажироперевозок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определяется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социальной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направленностью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Лобанов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4. – С. 34-36.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Майорова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фінансового забезпечення інвестиційної діяльності підприємств сфери туризму в Україні / Т. Майорова,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Урванцева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Шуплат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7. – С. 3-7.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Миротин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Моделирование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логистических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управления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городским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пассажирским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транспортом / Л.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Миротин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 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4. – С. 16-25.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Сагалакова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Експертна система формування ціни на туристичний продукт / Н.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Сагалакова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14. – С. 34-40.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Собуцький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Сільський зелений туризм: перспективи розвитку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Собуцький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38 : Первинні документи. – С. 46-47.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Шуплат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Фінансування інвестиційної діяльності підприємств сфери туризму: теоретичний аспект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Шуплат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15. – С. 28-33.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A313F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A313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Юрченко Ю.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напрями розвитку внутрішнього туризму в Україні / Ю. Ю. Юрченко // Економіка України. – 2016. – № 6. – С. 29-39.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Kiral'ova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Tourism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Slovak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Republic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after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global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crisis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Kiral'ova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L.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Malec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208-220.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Teletov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O.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Bicycle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transport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object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ecological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innovations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urban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transportations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O. S.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Teletov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Y. M.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Petrushenko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Bilenko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283-292.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 К.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стратегічних альтернатив підприємством для збільшення частки ринку / К. А. Андрющенко // Інвестиції: практика та досвід. – 2016. – № 17. – С. 33-37.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Еней Я.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Аспекти формування стратегії імпортозаміщення в промисловості України / Я. І. Еней // Економіка. Фінанси. Право. – 2016. – № 8. – С. 17-19.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Малінський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Митне оформлення товарів /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Малінський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 37 : Митне оформлення товарів. – С. 4-11.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Месеча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Фото-,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відеофіксація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огляду товарів і транспортних засобів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Месеча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38 : Первинні документи. – С. 21-25.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Панкратова А.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преимуществ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недостатков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вендинговой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торговли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Р. Панкратова // Економіка. Фінанси. Право. – 2016. – № 6. – С. 15-17.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Похила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Роздрібна торгівля алкогольними напоями та тютюновими виробами / Г. Похила, О. Чех // Вісник. Право знати все про податки і збори. – 2016. – № 37 : Митне оформлення товарів. – С. 16-18.</w:t>
            </w:r>
          </w:p>
        </w:tc>
      </w:tr>
      <w:tr w:rsidR="00B777CA" w:rsidRPr="003309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адаптаційних можливостей національної економіки методами структурної політики / Т. В. Романова // Інвестиції: практика та досвід. – 2016. – № 17. – С. 45-49.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Сімахова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впливу зовнішньоекономічних чинників на добробут населення України в умовах світових інтеграційних процесів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Сімахова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263-271.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Смачило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експортоорієнтації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промислових підприємств України / В. В. Смачило, В.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Халіна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272-282.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Сторожук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Ввезення товарів в рамках вільної торгівлі / В. Сторожук // Вісник. Право знати все про податки і збори. – 2016. – № 36 : Комісійна торгівля. – С. 35-39.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Підтвердження країни походження транспортних засобів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Сторожчук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38 : Первинні документи. – С. 25-27.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Яшкіна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ризиків у ціноутворенні за регресійною моделлю залежності попиту від ціни / 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Яшкіна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76-86.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Prokopenko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O.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Modern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Internet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platforms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field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logistic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services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Republic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O.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Prokopenko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Bozhkova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Y. S.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Romanyuk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54-65.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Конкуренція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Нагернюк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чинники, що формують конкурентоспроможність підприємств ресторанного господарства / 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Нагернюк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 № 9.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Замула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рентабельності екологічно чистої продукції при маркетинговому дослідженні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Замула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317-322.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Зозульов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Крауд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-технології в управлінні маркетинговими комунікаціями підприємства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Зозульов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Полторак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4. – С. 17-24.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Зюзиков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Прямые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эфиры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тренд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Facebook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Зюзиков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4. – С. 33-37.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Ільїна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Mystery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Shopping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інноваційне маркетингове дослідження / С. Ільїна // Маркетинг в Україні. – 2016. – № 4. – С. 25-28.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Павленко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commerce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Export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- нові можливості для українських підприємців виходу на глобальні ринки / Ю. Павленко // Маркетинг в Україні. – 2016. – № 4. – С. 38-43.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Принько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Методики оцінки маркетингової ефективності комплексу маркетингу некомерційної організації / 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Принько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4. – С. 44-54.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Продакт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плейсмент: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подходы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пониманию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Е.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Ромат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4. – С. 4-16.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Тарнавська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Провайдинг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маркетингових інновацій у системі управління конкурентними перевагами підприємств-виробників мінеральних вод: концепція, організаційний ресурс, результати / Н. П. Тарнавська, 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Голоднюк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11-27.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Тульчинська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впливу на збутову політику підприємства / С. О. Тульчинська, Ю. Е. Лебедєва // Ефективна економіка. – 2016. – № 9.</w:t>
            </w:r>
          </w:p>
        </w:tc>
      </w:tr>
      <w:tr w:rsidR="00B777CA" w:rsidRPr="00C45C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Чубукова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Маркетингове дослідження проблем оптимального стану складського господарства підприємства / О. Ю. Чубукова,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8. – С. 180-186.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Popova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N.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stakeholder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enterprises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transportation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logistic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system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N.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Popova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G.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Shynkarenko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 3. – С. 66-75.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Shafei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R.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Effect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consumer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rights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improvement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buyer-sellers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relationships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countries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firms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R.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Shafei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F.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Shafei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 95-108.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Міжнародна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Міжнародне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співробітництво</w:t>
            </w:r>
            <w:proofErr w:type="spellEnd"/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Дзебих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, І.Б.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Корпоративне лідерство у глобальному нафтогазовому бізнесі / І.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Дзебих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 – 2016. – № 13. – С. 54-58.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Резнікова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Боргові важелі макроекономічної взаємозалежності: канали впливу на економічне зростання /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Резнікова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13. – С. 5-11.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Резнікова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 контури боргової залежності: тригери кризових проявів в умовах глобальної взаємозалежності /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Резнікова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15. – С. 5-12.</w:t>
            </w:r>
          </w:p>
        </w:tc>
      </w:tr>
      <w:tr w:rsidR="00B777CA" w:rsidRPr="000464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Тітар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Імідж України в контексті асоціації з Європейським союзом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Тітар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 6. – С. 76-86.</w:t>
            </w:r>
          </w:p>
        </w:tc>
      </w:tr>
      <w:tr w:rsidR="00B777C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b/>
                <w:sz w:val="26"/>
                <w:szCs w:val="26"/>
              </w:rPr>
              <w:t>обл</w:t>
            </w:r>
            <w:proofErr w:type="gramEnd"/>
            <w:r>
              <w:rPr>
                <w:rFonts w:ascii="Times New Roman" w:hAnsi="Times New Roman"/>
                <w:b/>
                <w:sz w:val="26"/>
                <w:szCs w:val="26"/>
              </w:rPr>
              <w:t>ік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Аудит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Безверхий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Облікові підходи до формування фінансової звітності: національний та міжнародний аспекти / К. В. Безверхий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62-71.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Герасименко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Комісійна торгівля: особливості обліку / А. Герасименко // Вісник. Право знати все про податки і збори. – 2016. – № 36 : Комісійна торгівля. – С. 4-16.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Критерії облікової ідентифікації нематеріальних активів / В. Диба // Економіст. Український журнал. – 2016. – № 7. – С. 12-15.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Ідентифікація нематеріальних активів у формі гудвілу / В. М. Диба // Інвестиції: практика та досвід. – 2016. – № 14. – С. 15-19.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основи оцінки нематеріальних активів корпорації / В. М. Диба // Інвестиції: практика та досвід. – 2016. – № 13. – С. 23-28.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Зоря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засади відображення в обліковій системі міжбанківських кредитних операцій / О. П. Зоря, Т.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Бучакчійська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Ковалик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Консолидация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учетно-аналитической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информации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составлении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налоговой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отчетности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малыми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предприятиями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А. Ковалик, 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 6. – С. 7-9.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Неякісне проведення інвентаризації: наслідки та відповідальність / Л. Кравченко // Головбух: БЮДЖЕТ. – 2016. – № 37. – С. 22-26.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Ловінська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Міжнародні ініціативи щодо методичного забезпечення моніторингу запровадження та дотримання МСФЗ / Л.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Ловінська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Ястремський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 (75). – С. 53-61.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Лубенченко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Практичні аспекти моніторингу системи контролю якості аудиту зовнішньоекономічної діяльності / О. Е.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Лубенченко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Статистика України. – 2016. – № 2. – С. 90-100.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Максименко І.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обліково-аналітичного відображення товарних запасів у системі управління торгівельним підприємством / І. Я. Максименко, Т. В. Вайло // Інвестиції: практика та досвід. – 2016. – № 16. – С. 22-25.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Мурашко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Первинні документи бухгалтерського обліку / Т. Мурашко // Вісник. Право знати все про податки і збори. – 2016. – № 38 : Первинні документи. – С. 4-11.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Осінкіна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та бюджетна звітність за 9 місяців: поради від фахівця Казначейства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Осінкіна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 36. – С. 12-19.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Розробка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положення про інвентаризацію в бюджетних установах // Баланс-Бюджет. – 2016. – № 39-1. – С. 2-32.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Свиноус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Економічний зміст витрат виробництва в системі управління сільськогосподарським підприємством / 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Свиноус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Ю. Гаврик, Л. С. Іванова // Інвестиції: практика та досвід. – 2016. – № 17. – С. 17-22.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Селіщев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Організаційні аспекти внутрішнього аудиту інформаційно-технічного забезпечення підприємства / 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Селіщев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Статистика України. – 2016. – № 2. – С. 101-107.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Сироватченко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застосування аналітичних процедур при оцінці ефективності витрат на утримання та поліпшення водогосподарських об'єктів / 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Сироватченко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17. – С. 50-58.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Целуйко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Перевірте свої первинні документи! /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Целуйко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2016. – № 39. – С. 20-21.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Чечуліна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Інвентаризація розрахунків: організація та оформлення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Чечуліна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2016. – № 40. – С. 19-23.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Чечуліна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Інвентаризація розрахунків: що потрібно знати бухгалтерам та іншим учасникам цього заходу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Чечуліна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Баланс-Бюджет. – 2016. – № 40. – С. 14-18.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Pr="009109A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виробництва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п</w:t>
            </w:r>
            <w:proofErr w:type="gram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ідприємств</w:t>
            </w:r>
            <w:proofErr w:type="spellEnd"/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RPr="00C45C00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організаційного та інформаційного забезпечення процесу розробки конкурентної стратегії підприємства / К. А. Андрющенко // Ефективна економіка.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2016. – № 9.</w:t>
            </w:r>
          </w:p>
        </w:tc>
      </w:tr>
      <w:tr w:rsidR="00B777CA" w:rsidRPr="00C45C00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оцінки ефективності управління фінансами підприємства у сучасних умовах / О. С. Бондаренко // Інвестиції: практика та досвід. – 2016. – № 16. – С. 18-21.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Козловський А.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контролінгу інвестиційної діяльності відповідно до етапів реалізації інвестиційних проектів / А. Т. Козловський // Інвестиції: практика та досвід. – 2016. – № 14. – С. 41-43.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757B6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Концептуальні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дослідження факторів технологічного розвитку підприємств / О. Ю. Ємельянов, Т. О. Петрушка, І. З.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Крет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Товкан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Гріш і математика. – 2016.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16. – С. 5-10.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Мартинюк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впливу законодавчого та нормативного регулювання на процес формування прибутковості підприємства / О. В. Мартинюк, А. В. Гречко // Ефективна економіка. – 2016. – № 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Меренкова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контролінг як система ефективного управління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підприєм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твом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Меренкова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C45C00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Отгрузка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склада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проектирование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процесса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потерь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" //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Логистика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– 2016. – № 4. – С. 56-61.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Тулуб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системою фінансово-економічної безпеки виробничої фірми / О. М. Тулуб,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Теслюк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Інвестиції: практика та досвід. – 2016. – № 16. – С. 29-32.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Швидка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Прибыль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направление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устойчивого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развития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О. Швидка, Т. Е. Городецька // Економіка. Фінанси. Право. – 2016. – № 6. – С. 21-24.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Khameneh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 A.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project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portfolio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model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innovation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projects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using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grounded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theory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case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Iran's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power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industry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Khameneh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M. H.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Sobhiyah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H.Kh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Hosseini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28-40.</w:t>
            </w: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Pitel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N.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Y.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ABC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analysis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tool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optimization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management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export-led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enterprises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N. Y.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Pitel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L. P.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Alioshkina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 3. – С. 87-94.</w:t>
            </w:r>
          </w:p>
        </w:tc>
      </w:tr>
      <w:tr w:rsidR="00B777CA" w:rsidRPr="000769F2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Управління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Менеджмент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Бабчинська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Самоменеджмент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складова професійного розвитку персоналу / 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Бабчинська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Мідляр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Характеристика та класифікація інформаційних потоків підприємств / О. М. Іванова // Інвестиції: практика та досвід. – 2016. – № 13. – С. 18-22.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Котова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Процесс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формирования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креативного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мышления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современного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эфективного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управления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М. В. Котова // Економіка. Фінанси. Право. – 2016. – № 8. – С. 20-22.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Лігоненко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Теоретико-методологічні засади технологічного менеджменту / 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Лігоненко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і менеджмент інновацій. – 2016. – № 3. – С. 145-160.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 П.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Социальная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ответственность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субъектов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хозяйствования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свете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экономического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кризиса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состояния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факторы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повышения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П. А. Орлов // Маркетинг і менеджмент інновацій. – 2016. – № 3. – С. 41-53.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  <w:proofErr w:type="spellEnd"/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Деякі питання пенсійного забезпечення окремих категорій осіб : постанова Кабінету Міністрів України від 14 вересня 2016 р. № 622 / Україна. Кабінет Міністрів // Урядовий кур'єр. – 2016. – № 179.- 23 вересня. – С. 10.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Лобова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страхування інтелектуальної власності / О. М. Лобова // Інвестиції: практика та досвід. – 2016. – № 16. – С. 5-9.</w:t>
            </w:r>
          </w:p>
        </w:tc>
      </w:tr>
      <w:tr w:rsidR="00B777CA" w:rsidRPr="000769F2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питання призначення пільгових пенсій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38.- 23 вересня. – С. 3. – Закінчення. Початок у № 37.</w:t>
            </w:r>
          </w:p>
        </w:tc>
      </w:tr>
      <w:tr w:rsidR="00B777CA" w:rsidRPr="00150EA4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заслужений відпочинок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АТОшники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йтимуть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раніше // Сумщина. – 2016. – № 42.- 20 жовтня. – С. 1.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0769F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Огляд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агрострахування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 за 2015-2016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андерайтинговий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рік // Страхова справа. – 2016. – № 2. – С. 16-19.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0769F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Огляд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страхового ринку України за 1 квартал 2016 року. Звіт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Нацкомфінпослуг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Страхова справа. – 2016. – № 2. – С. 4-15.</w:t>
            </w:r>
          </w:p>
        </w:tc>
      </w:tr>
      <w:tr w:rsidR="00B777CA" w:rsidRPr="00150EA4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Зміни в пенсійному забезпеченні державних службовців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42.- 21 жовтня. – С. 3.</w:t>
            </w:r>
          </w:p>
        </w:tc>
      </w:tr>
      <w:tr w:rsidR="00B777CA" w:rsidRPr="000769F2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Знову про пенсії поліцейським : про пенсії за вислугу років особам, звільненим із поліції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39.- 30 вересня. – С. 3.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Пенсійне забезпечення держслужбовців /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 37 : Митне оформлення товарів. – С. 30-34.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Поліс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 терористів. Новий характер терактів змушує страховиків розробляти нові страхові продукти // Страхова справа. – 2016. – № 2. – С. 30-31.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769F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Щорічний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обсяг продажів фальшивих та фальсифікованих полісів ОСАЦВ оцінюється в 200 млн. грн. // Страхова справа. – 2016. – № 2. – С. 34-36.</w:t>
            </w:r>
          </w:p>
        </w:tc>
      </w:tr>
      <w:tr w:rsidR="00B777C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769F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туристам зменшити витрати на медичну допомогу за кордоном? 6 корисних порад страховиків // Страхова справа. – 2016. – № 2. – С. 26-27.</w:t>
            </w:r>
          </w:p>
        </w:tc>
      </w:tr>
      <w:tr w:rsidR="00B777CA" w:rsidRPr="00C45C00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777CA" w:rsidRDefault="00B777CA" w:rsidP="00B777CA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777CA" w:rsidRDefault="00B777CA" w:rsidP="00B777C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Реклама</w:t>
            </w:r>
          </w:p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777CA" w:rsidRPr="000464DA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П'ятницька 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виставкової діяльності в Україні: кластерний підхід / Г. Т. П'ятницька // Ефективна економіка. – 2016. – № 9.</w:t>
            </w:r>
          </w:p>
        </w:tc>
      </w:tr>
      <w:tr w:rsidR="00B777CA" w:rsidRPr="00C45C00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державного регулювання інноваційної реклами в Україні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16. – С. 63-65.</w:t>
            </w:r>
          </w:p>
        </w:tc>
      </w:tr>
      <w:tr w:rsidR="00B777CA" w:rsidRPr="00C45C00" w:rsidTr="0030740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777CA" w:rsidRPr="00BA313F" w:rsidRDefault="00B777CA" w:rsidP="00B777CA">
            <w:pPr>
              <w:pStyle w:val="a8"/>
              <w:numPr>
                <w:ilvl w:val="0"/>
                <w:numId w:val="35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777CA" w:rsidRDefault="00B777CA" w:rsidP="00B777C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і перспективи державного регулювання інноваційної реклами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17. – С. 112-115.</w:t>
            </w:r>
          </w:p>
        </w:tc>
      </w:tr>
    </w:tbl>
    <w:p w:rsidR="00307400" w:rsidRDefault="0030740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07400" w:rsidRDefault="00307400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07400" w:rsidRDefault="00307400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6D7BBE" w:rsidRDefault="006D7BB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6D7BBE" w:rsidRDefault="006D7BBE" w:rsidP="006D7BBE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  <w:proofErr w:type="spellEnd"/>
    </w:p>
    <w:p w:rsidR="006D7BBE" w:rsidRDefault="006D7BB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proofErr w:type="spellStart"/>
      <w:r w:rsidRPr="001D55E1">
        <w:rPr>
          <w:rFonts w:ascii="Times New Roman" w:hAnsi="Times New Roman" w:cs="Times New Roman"/>
          <w:bCs/>
          <w:sz w:val="24"/>
          <w:szCs w:val="24"/>
          <w:lang w:val="uk-UA"/>
        </w:rPr>
        <w:t>НавчЗ</w:t>
      </w:r>
      <w:proofErr w:type="spellEnd"/>
      <w:r w:rsidRPr="001D55E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 Навчальний зал</w:t>
      </w:r>
    </w:p>
    <w:p w:rsidR="006D7BBE" w:rsidRPr="00515FF8" w:rsidRDefault="006D7BB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proofErr w:type="spellStart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</w:t>
      </w:r>
      <w:proofErr w:type="spellEnd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-Науковий зал</w:t>
      </w:r>
    </w:p>
    <w:p w:rsidR="006D7BBE" w:rsidRDefault="006D7BB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1D55E1" w:rsidRDefault="001D55E1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1D55E1" w:rsidRDefault="001D55E1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515FF8" w:rsidRDefault="00515FF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515FF8" w:rsidRPr="00515FF8" w:rsidRDefault="00515FF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sectPr w:rsidR="00515FF8" w:rsidRPr="00515FF8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8B5" w:rsidRDefault="00EF58B5" w:rsidP="00BA313F">
      <w:pPr>
        <w:spacing w:after="0" w:line="240" w:lineRule="auto"/>
      </w:pPr>
      <w:r>
        <w:separator/>
      </w:r>
    </w:p>
  </w:endnote>
  <w:endnote w:type="continuationSeparator" w:id="0">
    <w:p w:rsidR="00EF58B5" w:rsidRDefault="00EF58B5" w:rsidP="00BA31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3362564"/>
      <w:docPartObj>
        <w:docPartGallery w:val="Page Numbers (Bottom of Page)"/>
        <w:docPartUnique/>
      </w:docPartObj>
    </w:sdtPr>
    <w:sdtEndPr/>
    <w:sdtContent>
      <w:p w:rsidR="00D51D5E" w:rsidRDefault="00D51D5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64DA">
          <w:rPr>
            <w:noProof/>
          </w:rPr>
          <w:t>2</w:t>
        </w:r>
        <w:r>
          <w:fldChar w:fldCharType="end"/>
        </w:r>
      </w:p>
    </w:sdtContent>
  </w:sdt>
  <w:p w:rsidR="00D51D5E" w:rsidRDefault="00D51D5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8B5" w:rsidRDefault="00EF58B5" w:rsidP="00BA313F">
      <w:pPr>
        <w:spacing w:after="0" w:line="240" w:lineRule="auto"/>
      </w:pPr>
      <w:r>
        <w:separator/>
      </w:r>
    </w:p>
  </w:footnote>
  <w:footnote w:type="continuationSeparator" w:id="0">
    <w:p w:rsidR="00EF58B5" w:rsidRDefault="00EF58B5" w:rsidP="00BA31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714B3"/>
    <w:multiLevelType w:val="hybridMultilevel"/>
    <w:tmpl w:val="5B3EE7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76C6E7E"/>
    <w:multiLevelType w:val="hybridMultilevel"/>
    <w:tmpl w:val="BAC24D0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AF6990"/>
    <w:multiLevelType w:val="hybridMultilevel"/>
    <w:tmpl w:val="7D9EA46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4266E8"/>
    <w:multiLevelType w:val="hybridMultilevel"/>
    <w:tmpl w:val="5A4463C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9903A7"/>
    <w:multiLevelType w:val="hybridMultilevel"/>
    <w:tmpl w:val="48D4637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53E1603"/>
    <w:multiLevelType w:val="hybridMultilevel"/>
    <w:tmpl w:val="E35865E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A0EBC"/>
    <w:multiLevelType w:val="hybridMultilevel"/>
    <w:tmpl w:val="27B6ED1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9087BB7"/>
    <w:multiLevelType w:val="hybridMultilevel"/>
    <w:tmpl w:val="0B3436E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560050"/>
    <w:multiLevelType w:val="hybridMultilevel"/>
    <w:tmpl w:val="B0B6B62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0">
    <w:nsid w:val="2C1E42DE"/>
    <w:multiLevelType w:val="hybridMultilevel"/>
    <w:tmpl w:val="4CE43BA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F883D76"/>
    <w:multiLevelType w:val="hybridMultilevel"/>
    <w:tmpl w:val="F3882FA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3366B42"/>
    <w:multiLevelType w:val="hybridMultilevel"/>
    <w:tmpl w:val="583C688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5373457"/>
    <w:multiLevelType w:val="hybridMultilevel"/>
    <w:tmpl w:val="DFE84B5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7E92F62"/>
    <w:multiLevelType w:val="hybridMultilevel"/>
    <w:tmpl w:val="2FC4F6E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A5C13FA"/>
    <w:multiLevelType w:val="hybridMultilevel"/>
    <w:tmpl w:val="30CC780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A840B1D"/>
    <w:multiLevelType w:val="hybridMultilevel"/>
    <w:tmpl w:val="96025D2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D7877F5"/>
    <w:multiLevelType w:val="hybridMultilevel"/>
    <w:tmpl w:val="B35452B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E4774B2"/>
    <w:multiLevelType w:val="hybridMultilevel"/>
    <w:tmpl w:val="FB582B2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F351C4F"/>
    <w:multiLevelType w:val="hybridMultilevel"/>
    <w:tmpl w:val="FEDE2C4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D25447B"/>
    <w:multiLevelType w:val="hybridMultilevel"/>
    <w:tmpl w:val="01F08B8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61E0D2F"/>
    <w:multiLevelType w:val="hybridMultilevel"/>
    <w:tmpl w:val="E4343AC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6B80CF6"/>
    <w:multiLevelType w:val="hybridMultilevel"/>
    <w:tmpl w:val="DD140D0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C335A4C"/>
    <w:multiLevelType w:val="hybridMultilevel"/>
    <w:tmpl w:val="CBF2779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D554310"/>
    <w:multiLevelType w:val="hybridMultilevel"/>
    <w:tmpl w:val="64AC97C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F643D1E"/>
    <w:multiLevelType w:val="hybridMultilevel"/>
    <w:tmpl w:val="59F21AA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2AC3C19"/>
    <w:multiLevelType w:val="hybridMultilevel"/>
    <w:tmpl w:val="49F0E36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3A04AAF"/>
    <w:multiLevelType w:val="hybridMultilevel"/>
    <w:tmpl w:val="7B06F56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58236D"/>
    <w:multiLevelType w:val="hybridMultilevel"/>
    <w:tmpl w:val="10F6FCEE"/>
    <w:lvl w:ilvl="0" w:tplc="DF229F74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F408DA"/>
    <w:multiLevelType w:val="hybridMultilevel"/>
    <w:tmpl w:val="F258B59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6092CE2"/>
    <w:multiLevelType w:val="hybridMultilevel"/>
    <w:tmpl w:val="522CE99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4F70811"/>
    <w:multiLevelType w:val="hybridMultilevel"/>
    <w:tmpl w:val="68ACF9D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70D1101"/>
    <w:multiLevelType w:val="hybridMultilevel"/>
    <w:tmpl w:val="1F3473B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82205B8"/>
    <w:multiLevelType w:val="hybridMultilevel"/>
    <w:tmpl w:val="9662932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FF071E5"/>
    <w:multiLevelType w:val="hybridMultilevel"/>
    <w:tmpl w:val="0A5CC4C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7"/>
  </w:num>
  <w:num w:numId="5">
    <w:abstractNumId w:val="22"/>
  </w:num>
  <w:num w:numId="6">
    <w:abstractNumId w:val="18"/>
  </w:num>
  <w:num w:numId="7">
    <w:abstractNumId w:val="3"/>
  </w:num>
  <w:num w:numId="8">
    <w:abstractNumId w:val="24"/>
  </w:num>
  <w:num w:numId="9">
    <w:abstractNumId w:val="20"/>
  </w:num>
  <w:num w:numId="10">
    <w:abstractNumId w:val="17"/>
  </w:num>
  <w:num w:numId="11">
    <w:abstractNumId w:val="33"/>
  </w:num>
  <w:num w:numId="12">
    <w:abstractNumId w:val="6"/>
  </w:num>
  <w:num w:numId="13">
    <w:abstractNumId w:val="21"/>
  </w:num>
  <w:num w:numId="14">
    <w:abstractNumId w:val="23"/>
  </w:num>
  <w:num w:numId="15">
    <w:abstractNumId w:val="5"/>
  </w:num>
  <w:num w:numId="16">
    <w:abstractNumId w:val="12"/>
  </w:num>
  <w:num w:numId="17">
    <w:abstractNumId w:val="32"/>
  </w:num>
  <w:num w:numId="18">
    <w:abstractNumId w:val="34"/>
  </w:num>
  <w:num w:numId="19">
    <w:abstractNumId w:val="26"/>
  </w:num>
  <w:num w:numId="20">
    <w:abstractNumId w:val="16"/>
  </w:num>
  <w:num w:numId="21">
    <w:abstractNumId w:val="19"/>
  </w:num>
  <w:num w:numId="22">
    <w:abstractNumId w:val="25"/>
  </w:num>
  <w:num w:numId="23">
    <w:abstractNumId w:val="11"/>
  </w:num>
  <w:num w:numId="24">
    <w:abstractNumId w:val="4"/>
  </w:num>
  <w:num w:numId="25">
    <w:abstractNumId w:val="8"/>
  </w:num>
  <w:num w:numId="26">
    <w:abstractNumId w:val="30"/>
  </w:num>
  <w:num w:numId="27">
    <w:abstractNumId w:val="15"/>
  </w:num>
  <w:num w:numId="28">
    <w:abstractNumId w:val="14"/>
  </w:num>
  <w:num w:numId="29">
    <w:abstractNumId w:val="29"/>
  </w:num>
  <w:num w:numId="30">
    <w:abstractNumId w:val="27"/>
  </w:num>
  <w:num w:numId="31">
    <w:abstractNumId w:val="1"/>
  </w:num>
  <w:num w:numId="32">
    <w:abstractNumId w:val="10"/>
  </w:num>
  <w:num w:numId="33">
    <w:abstractNumId w:val="13"/>
  </w:num>
  <w:num w:numId="34">
    <w:abstractNumId w:val="31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509"/>
    <w:rsid w:val="000464DA"/>
    <w:rsid w:val="000769F2"/>
    <w:rsid w:val="00083FCD"/>
    <w:rsid w:val="000901E9"/>
    <w:rsid w:val="000F0918"/>
    <w:rsid w:val="00150EA4"/>
    <w:rsid w:val="001D55E1"/>
    <w:rsid w:val="002459D4"/>
    <w:rsid w:val="002801DA"/>
    <w:rsid w:val="00307400"/>
    <w:rsid w:val="003309CA"/>
    <w:rsid w:val="00330C21"/>
    <w:rsid w:val="003A1DA3"/>
    <w:rsid w:val="003B2509"/>
    <w:rsid w:val="00451545"/>
    <w:rsid w:val="004D0586"/>
    <w:rsid w:val="00515FF8"/>
    <w:rsid w:val="00682C6A"/>
    <w:rsid w:val="00687815"/>
    <w:rsid w:val="0069250D"/>
    <w:rsid w:val="006D7BBE"/>
    <w:rsid w:val="00757B64"/>
    <w:rsid w:val="007D2960"/>
    <w:rsid w:val="00874913"/>
    <w:rsid w:val="008C69DD"/>
    <w:rsid w:val="008F3358"/>
    <w:rsid w:val="00921CA6"/>
    <w:rsid w:val="00A54D62"/>
    <w:rsid w:val="00A577B0"/>
    <w:rsid w:val="00A810BE"/>
    <w:rsid w:val="00AD3C8A"/>
    <w:rsid w:val="00AF12E5"/>
    <w:rsid w:val="00B5209B"/>
    <w:rsid w:val="00B777CA"/>
    <w:rsid w:val="00BA313F"/>
    <w:rsid w:val="00C23DD7"/>
    <w:rsid w:val="00C45C00"/>
    <w:rsid w:val="00C934AD"/>
    <w:rsid w:val="00D507B9"/>
    <w:rsid w:val="00D51D5E"/>
    <w:rsid w:val="00D6148A"/>
    <w:rsid w:val="00EF58B5"/>
    <w:rsid w:val="00F92F80"/>
    <w:rsid w:val="00FF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3B2509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BA31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A313F"/>
  </w:style>
  <w:style w:type="paragraph" w:styleId="a6">
    <w:name w:val="footer"/>
    <w:basedOn w:val="a"/>
    <w:link w:val="a7"/>
    <w:uiPriority w:val="99"/>
    <w:unhideWhenUsed/>
    <w:rsid w:val="00BA31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A313F"/>
  </w:style>
  <w:style w:type="paragraph" w:styleId="a8">
    <w:name w:val="List Paragraph"/>
    <w:basedOn w:val="a"/>
    <w:uiPriority w:val="34"/>
    <w:qFormat/>
    <w:rsid w:val="00BA313F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46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464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3B2509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BA31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A313F"/>
  </w:style>
  <w:style w:type="paragraph" w:styleId="a6">
    <w:name w:val="footer"/>
    <w:basedOn w:val="a"/>
    <w:link w:val="a7"/>
    <w:uiPriority w:val="99"/>
    <w:unhideWhenUsed/>
    <w:rsid w:val="00BA31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A313F"/>
  </w:style>
  <w:style w:type="paragraph" w:styleId="a8">
    <w:name w:val="List Paragraph"/>
    <w:basedOn w:val="a"/>
    <w:uiPriority w:val="34"/>
    <w:qFormat/>
    <w:rsid w:val="00BA313F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46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464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sumdu.edu.u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28</Pages>
  <Words>6929</Words>
  <Characters>39500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Пiльтяй Iнна Iванiвна</cp:lastModifiedBy>
  <cp:revision>15</cp:revision>
  <dcterms:created xsi:type="dcterms:W3CDTF">2016-10-28T07:33:00Z</dcterms:created>
  <dcterms:modified xsi:type="dcterms:W3CDTF">2016-10-31T13:57:00Z</dcterms:modified>
</cp:coreProperties>
</file>