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1DE2" w:rsidRDefault="00DC1DE2" w:rsidP="00DC1DE2">
      <w:pPr>
        <w:autoSpaceDE w:val="0"/>
        <w:autoSpaceDN w:val="0"/>
        <w:jc w:val="center"/>
        <w:rPr>
          <w:b/>
          <w:bCs/>
          <w:lang w:val="uk-UA"/>
        </w:rPr>
      </w:pPr>
      <w:bookmarkStart w:id="0" w:name="_GoBack"/>
      <w:bookmarkEnd w:id="0"/>
      <w:r>
        <w:rPr>
          <w:b/>
          <w:bCs/>
          <w:lang w:val="uk-UA"/>
        </w:rPr>
        <w:t>Сумський державний університет.</w:t>
      </w:r>
    </w:p>
    <w:p w:rsidR="00DC1DE2" w:rsidRPr="00D9165E" w:rsidRDefault="00DC1DE2" w:rsidP="00DC1DE2">
      <w:pPr>
        <w:autoSpaceDE w:val="0"/>
        <w:autoSpaceDN w:val="0"/>
        <w:jc w:val="center"/>
        <w:rPr>
          <w:b/>
          <w:bCs/>
          <w:lang w:val="uk-UA"/>
        </w:rPr>
      </w:pPr>
      <w:r>
        <w:rPr>
          <w:b/>
          <w:bCs/>
          <w:lang w:val="uk-UA"/>
        </w:rPr>
        <w:t>Бібліотека СумДУ. Медична бібліотека</w:t>
      </w:r>
    </w:p>
    <w:p w:rsidR="00521093" w:rsidRDefault="00DC1DE2" w:rsidP="00951311">
      <w:pPr>
        <w:autoSpaceDE w:val="0"/>
        <w:autoSpaceDN w:val="0"/>
        <w:jc w:val="center"/>
        <w:rPr>
          <w:b/>
          <w:bCs/>
          <w:lang w:val="uk-UA"/>
        </w:rPr>
      </w:pPr>
      <w:r w:rsidRPr="00D84C67">
        <w:rPr>
          <w:b/>
          <w:bCs/>
          <w:lang w:val="uk-UA"/>
        </w:rPr>
        <w:t>0</w:t>
      </w:r>
      <w:r>
        <w:rPr>
          <w:b/>
          <w:bCs/>
          <w:lang w:val="uk-UA"/>
        </w:rPr>
        <w:t>-</w:t>
      </w:r>
      <w:r w:rsidRPr="00D84C67">
        <w:rPr>
          <w:b/>
          <w:bCs/>
          <w:lang w:val="uk-UA"/>
        </w:rPr>
        <w:t>542-</w:t>
      </w:r>
      <w:r>
        <w:rPr>
          <w:b/>
          <w:bCs/>
          <w:lang w:val="uk-UA"/>
        </w:rPr>
        <w:t xml:space="preserve">66-17-60 </w:t>
      </w:r>
      <w:r w:rsidRPr="00F365FF">
        <w:rPr>
          <w:b/>
          <w:bCs/>
          <w:color w:val="000099"/>
          <w:u w:val="single"/>
          <w:lang w:val="en-US"/>
        </w:rPr>
        <w:t>medical</w:t>
      </w:r>
      <w:r w:rsidRPr="00DC1DE2">
        <w:rPr>
          <w:b/>
          <w:bCs/>
          <w:color w:val="000099"/>
          <w:u w:val="single"/>
          <w:lang w:val="uk-UA"/>
        </w:rPr>
        <w:t>@</w:t>
      </w:r>
      <w:hyperlink r:id="rId9" w:history="1">
        <w:r w:rsidRPr="00F365FF">
          <w:rPr>
            <w:rStyle w:val="a3"/>
            <w:b/>
            <w:bCs/>
            <w:color w:val="000099"/>
            <w:lang w:val="en-US"/>
          </w:rPr>
          <w:t>library</w:t>
        </w:r>
        <w:r w:rsidRPr="00DC1DE2">
          <w:rPr>
            <w:rStyle w:val="a3"/>
            <w:b/>
            <w:bCs/>
            <w:color w:val="000099"/>
            <w:lang w:val="uk-UA"/>
          </w:rPr>
          <w:t>.</w:t>
        </w:r>
        <w:r w:rsidRPr="00F365FF">
          <w:rPr>
            <w:rStyle w:val="a3"/>
            <w:b/>
            <w:bCs/>
            <w:color w:val="000099"/>
            <w:lang w:val="en-US"/>
          </w:rPr>
          <w:t>sumdu</w:t>
        </w:r>
        <w:r w:rsidRPr="00F365FF">
          <w:rPr>
            <w:rStyle w:val="a3"/>
            <w:b/>
            <w:bCs/>
            <w:color w:val="000099"/>
            <w:lang w:val="uk-UA"/>
          </w:rPr>
          <w:t>.</w:t>
        </w:r>
        <w:r w:rsidRPr="00F365FF">
          <w:rPr>
            <w:rStyle w:val="a3"/>
            <w:b/>
            <w:bCs/>
            <w:color w:val="000099"/>
            <w:lang w:val="en-US"/>
          </w:rPr>
          <w:t>edu</w:t>
        </w:r>
        <w:r w:rsidRPr="00F365FF">
          <w:rPr>
            <w:rStyle w:val="a3"/>
            <w:b/>
            <w:bCs/>
            <w:color w:val="000099"/>
            <w:lang w:val="uk-UA"/>
          </w:rPr>
          <w:t>.</w:t>
        </w:r>
        <w:r w:rsidRPr="00F365FF">
          <w:rPr>
            <w:rStyle w:val="a3"/>
            <w:b/>
            <w:bCs/>
            <w:color w:val="000099"/>
            <w:lang w:val="en-US"/>
          </w:rPr>
          <w:t>ua</w:t>
        </w:r>
      </w:hyperlink>
    </w:p>
    <w:p w:rsidR="00951311" w:rsidRDefault="00951311" w:rsidP="00951311">
      <w:pPr>
        <w:autoSpaceDE w:val="0"/>
        <w:autoSpaceDN w:val="0"/>
        <w:jc w:val="center"/>
        <w:rPr>
          <w:b/>
          <w:bCs/>
          <w:lang w:val="uk-UA"/>
        </w:rPr>
      </w:pPr>
    </w:p>
    <w:p w:rsidR="00951311" w:rsidRPr="00DC1DE2" w:rsidRDefault="00951311" w:rsidP="00951311">
      <w:pPr>
        <w:autoSpaceDE w:val="0"/>
        <w:autoSpaceDN w:val="0"/>
        <w:jc w:val="center"/>
        <w:rPr>
          <w:b/>
          <w:bCs/>
          <w:lang w:val="uk-UA"/>
        </w:rPr>
      </w:pPr>
    </w:p>
    <w:tbl>
      <w:tblPr>
        <w:tblW w:w="76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27"/>
        <w:gridCol w:w="3827"/>
        <w:gridCol w:w="1701"/>
      </w:tblGrid>
      <w:tr w:rsidR="00DB4D11" w:rsidRPr="00183C18" w:rsidTr="00DB4D11">
        <w:trPr>
          <w:cantSplit/>
          <w:trHeight w:val="1868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:rsidR="00DB4D11" w:rsidRPr="00DC1DE2" w:rsidRDefault="00DB4D11" w:rsidP="00022C13">
            <w:pPr>
              <w:autoSpaceDE w:val="0"/>
              <w:autoSpaceDN w:val="0"/>
              <w:ind w:left="284"/>
              <w:rPr>
                <w:lang w:val="uk-UA"/>
              </w:rPr>
            </w:pPr>
            <w:r w:rsidRPr="00DB4D11">
              <w:rPr>
                <w:noProof/>
              </w:rPr>
              <w:drawing>
                <wp:anchor distT="0" distB="0" distL="114300" distR="114300" simplePos="0" relativeHeight="251654144" behindDoc="0" locked="0" layoutInCell="1" allowOverlap="1">
                  <wp:simplePos x="0" y="0"/>
                  <wp:positionH relativeFrom="column">
                    <wp:posOffset>27940</wp:posOffset>
                  </wp:positionH>
                  <wp:positionV relativeFrom="paragraph">
                    <wp:posOffset>156845</wp:posOffset>
                  </wp:positionV>
                  <wp:extent cx="1267460" cy="833755"/>
                  <wp:effectExtent l="19050" t="0" r="8890" b="0"/>
                  <wp:wrapSquare wrapText="bothSides"/>
                  <wp:docPr id="6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7460" cy="833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</w:tcPr>
          <w:p w:rsidR="00DB4D11" w:rsidRPr="00DC1DE2" w:rsidRDefault="00DB4D11" w:rsidP="00DB4D11">
            <w:pPr>
              <w:rPr>
                <w:b/>
                <w:i/>
                <w:u w:val="single"/>
                <w:lang w:val="uk-UA"/>
              </w:rPr>
            </w:pPr>
          </w:p>
          <w:p w:rsidR="00DB4D11" w:rsidRPr="00DB4D11" w:rsidRDefault="00DB4D11" w:rsidP="00DB4D11">
            <w:pPr>
              <w:autoSpaceDE w:val="0"/>
              <w:autoSpaceDN w:val="0"/>
              <w:ind w:left="1440" w:hanging="1407"/>
              <w:outlineLvl w:val="0"/>
              <w:rPr>
                <w:b/>
                <w:bCs/>
                <w:i/>
                <w:sz w:val="26"/>
                <w:szCs w:val="26"/>
                <w:lang w:val="uk-UA"/>
              </w:rPr>
            </w:pPr>
            <w:r>
              <w:rPr>
                <w:b/>
                <w:bCs/>
                <w:i/>
                <w:sz w:val="26"/>
                <w:szCs w:val="26"/>
                <w:lang w:val="uk-UA"/>
              </w:rPr>
              <w:t>Нове в діагностиці та</w:t>
            </w:r>
            <w:r w:rsidRPr="00DC1DE2">
              <w:rPr>
                <w:b/>
                <w:bCs/>
                <w:i/>
                <w:sz w:val="26"/>
                <w:szCs w:val="26"/>
              </w:rPr>
              <w:t xml:space="preserve"> </w:t>
            </w:r>
            <w:r w:rsidRPr="00DB4D11">
              <w:rPr>
                <w:b/>
                <w:bCs/>
                <w:i/>
                <w:sz w:val="26"/>
                <w:szCs w:val="26"/>
                <w:lang w:val="uk-UA"/>
              </w:rPr>
              <w:t>лікуванні</w:t>
            </w:r>
          </w:p>
          <w:p w:rsidR="00DB4D11" w:rsidRPr="004527EF" w:rsidRDefault="00DB4D11" w:rsidP="00DB4D11">
            <w:pPr>
              <w:autoSpaceDE w:val="0"/>
              <w:autoSpaceDN w:val="0"/>
              <w:ind w:left="1440" w:hanging="1407"/>
              <w:jc w:val="center"/>
              <w:outlineLvl w:val="0"/>
              <w:rPr>
                <w:b/>
                <w:bCs/>
                <w:i/>
                <w:iCs/>
                <w:lang w:val="uk-UA"/>
              </w:rPr>
            </w:pPr>
            <w:r w:rsidRPr="004527EF">
              <w:rPr>
                <w:b/>
                <w:bCs/>
                <w:i/>
                <w:iCs/>
                <w:lang w:val="uk-UA"/>
              </w:rPr>
              <w:t>Поточний інформаційний список</w:t>
            </w:r>
          </w:p>
          <w:p w:rsidR="00DB4D11" w:rsidRDefault="00DB4D11" w:rsidP="00823794">
            <w:pPr>
              <w:autoSpaceDE w:val="0"/>
              <w:autoSpaceDN w:val="0"/>
              <w:jc w:val="center"/>
              <w:rPr>
                <w:lang w:val="uk-UA"/>
              </w:rPr>
            </w:pPr>
            <w:r>
              <w:rPr>
                <w:b/>
                <w:bCs/>
                <w:i/>
                <w:iCs/>
                <w:u w:val="single"/>
                <w:lang w:val="uk-UA"/>
              </w:rPr>
              <w:t xml:space="preserve"> </w:t>
            </w:r>
            <w:r w:rsidR="00823794">
              <w:rPr>
                <w:b/>
                <w:bCs/>
                <w:i/>
                <w:iCs/>
                <w:u w:val="single"/>
                <w:lang w:val="uk-UA"/>
              </w:rPr>
              <w:t>І</w:t>
            </w:r>
            <w:r w:rsidR="00B97598">
              <w:rPr>
                <w:b/>
                <w:bCs/>
                <w:i/>
                <w:iCs/>
                <w:u w:val="single"/>
                <w:lang w:val="en-US"/>
              </w:rPr>
              <w:t xml:space="preserve">V </w:t>
            </w:r>
            <w:r w:rsidR="00823794">
              <w:rPr>
                <w:b/>
                <w:bCs/>
                <w:i/>
                <w:iCs/>
                <w:u w:val="single"/>
                <w:lang w:val="uk-UA"/>
              </w:rPr>
              <w:t xml:space="preserve"> </w:t>
            </w:r>
            <w:r>
              <w:rPr>
                <w:b/>
                <w:bCs/>
                <w:i/>
                <w:iCs/>
                <w:u w:val="single"/>
                <w:lang w:val="uk-UA"/>
              </w:rPr>
              <w:t>квартал</w:t>
            </w:r>
            <w:r w:rsidRPr="004527EF">
              <w:rPr>
                <w:b/>
                <w:bCs/>
                <w:i/>
                <w:iCs/>
                <w:u w:val="single"/>
                <w:lang w:val="uk-UA"/>
              </w:rPr>
              <w:t xml:space="preserve"> 201</w:t>
            </w:r>
            <w:r w:rsidR="00823794">
              <w:rPr>
                <w:b/>
                <w:bCs/>
                <w:i/>
                <w:iCs/>
                <w:u w:val="single"/>
                <w:lang w:val="uk-UA"/>
              </w:rPr>
              <w:t>7</w:t>
            </w:r>
            <w:r w:rsidRPr="004527EF">
              <w:rPr>
                <w:b/>
                <w:bCs/>
                <w:i/>
                <w:iCs/>
                <w:u w:val="single"/>
                <w:lang w:val="uk-UA"/>
              </w:rPr>
              <w:t xml:space="preserve"> року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DB4D11" w:rsidRDefault="00951311" w:rsidP="00022C13">
            <w:pPr>
              <w:autoSpaceDE w:val="0"/>
              <w:autoSpaceDN w:val="0"/>
              <w:ind w:left="-568"/>
              <w:jc w:val="both"/>
              <w:rPr>
                <w:lang w:val="uk-UA"/>
              </w:rPr>
            </w:pPr>
            <w:r>
              <w:rPr>
                <w:noProof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407670</wp:posOffset>
                  </wp:positionH>
                  <wp:positionV relativeFrom="paragraph">
                    <wp:posOffset>157480</wp:posOffset>
                  </wp:positionV>
                  <wp:extent cx="617220" cy="617220"/>
                  <wp:effectExtent l="0" t="0" r="0" b="0"/>
                  <wp:wrapSquare wrapText="bothSides"/>
                  <wp:docPr id="1" name="Рисунок 1" descr="http://qrcoder.ru/code/?http%3A%2F%2Flibrary.sumdu.edu.ua%2Fdata%2FDiagnostyka_likuvannia_IV_kvartal.docx&amp;4&amp;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qrcoder.ru/code/?http%3A%2F%2Flibrary.sumdu.edu.ua%2Fdata%2FDiagnostyka_likuvannia_IV_kvartal.docx&amp;4&amp;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7220" cy="617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DB4D11" w:rsidRPr="00183C18" w:rsidRDefault="00DB4D11" w:rsidP="00022C13">
            <w:pPr>
              <w:rPr>
                <w:lang w:val="uk-UA"/>
              </w:rPr>
            </w:pPr>
          </w:p>
          <w:p w:rsidR="00DB4D11" w:rsidRPr="00183C18" w:rsidRDefault="00DB4D11" w:rsidP="00022C13">
            <w:pPr>
              <w:rPr>
                <w:lang w:val="uk-UA"/>
              </w:rPr>
            </w:pPr>
          </w:p>
          <w:p w:rsidR="00DB4D11" w:rsidRDefault="00DB4D11" w:rsidP="00022C13">
            <w:pPr>
              <w:rPr>
                <w:lang w:val="uk-UA"/>
              </w:rPr>
            </w:pPr>
          </w:p>
          <w:p w:rsidR="00DB4D11" w:rsidRPr="00183C18" w:rsidRDefault="00DB4D11" w:rsidP="00022C13">
            <w:pPr>
              <w:jc w:val="center"/>
              <w:rPr>
                <w:lang w:val="uk-UA"/>
              </w:rPr>
            </w:pPr>
          </w:p>
        </w:tc>
      </w:tr>
    </w:tbl>
    <w:p w:rsidR="00315442" w:rsidRPr="00521093" w:rsidRDefault="00315442" w:rsidP="00315442">
      <w:pPr>
        <w:autoSpaceDE w:val="0"/>
        <w:autoSpaceDN w:val="0"/>
        <w:rPr>
          <w:lang w:val="en-US"/>
        </w:rPr>
      </w:pPr>
    </w:p>
    <w:tbl>
      <w:tblPr>
        <w:tblW w:w="76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9"/>
        <w:gridCol w:w="6946"/>
      </w:tblGrid>
      <w:tr w:rsidR="00BA4696" w:rsidTr="00B314E5">
        <w:trPr>
          <w:cantSplit/>
        </w:trPr>
        <w:tc>
          <w:tcPr>
            <w:tcW w:w="76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A4696" w:rsidRPr="00EA6790" w:rsidRDefault="00BA4696" w:rsidP="00EA6790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</w:rPr>
            </w:pPr>
          </w:p>
          <w:p w:rsidR="00BA4696" w:rsidRPr="00EA6790" w:rsidRDefault="00BA4696" w:rsidP="00EA6790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</w:rPr>
            </w:pPr>
            <w:r w:rsidRPr="00EA6790">
              <w:rPr>
                <w:b/>
                <w:bCs/>
                <w:sz w:val="26"/>
                <w:szCs w:val="26"/>
                <w:lang w:val="uk-UA"/>
              </w:rPr>
              <w:t>Сучасні методи діагностики</w:t>
            </w:r>
          </w:p>
          <w:p w:rsidR="00BA4696" w:rsidRPr="00BF0562" w:rsidRDefault="00BA4696" w:rsidP="00022C13">
            <w:pPr>
              <w:autoSpaceDE w:val="0"/>
              <w:autoSpaceDN w:val="0"/>
              <w:rPr>
                <w:sz w:val="16"/>
                <w:szCs w:val="16"/>
              </w:rPr>
            </w:pPr>
          </w:p>
        </w:tc>
      </w:tr>
      <w:tr w:rsidR="00BA4696" w:rsidRPr="00785086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BA4696" w:rsidRPr="00EA6790" w:rsidRDefault="00BA4696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BA4696" w:rsidRDefault="00DB7B5C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</w:t>
            </w:r>
            <w:r w:rsidR="00BA4696">
              <w:rPr>
                <w:b/>
                <w:bCs/>
                <w:lang w:val="uk-UA"/>
              </w:rPr>
              <w:t>Микитюк, О.</w:t>
            </w:r>
            <w:r w:rsidR="00EA6790">
              <w:rPr>
                <w:b/>
                <w:bCs/>
                <w:lang w:val="uk-UA"/>
              </w:rPr>
              <w:t> </w:t>
            </w:r>
            <w:r w:rsidR="00BA4696">
              <w:rPr>
                <w:b/>
                <w:bCs/>
                <w:lang w:val="uk-UA"/>
              </w:rPr>
              <w:t>Ю.</w:t>
            </w:r>
            <w:r w:rsidR="00BA4696">
              <w:rPr>
                <w:lang w:val="uk-UA"/>
              </w:rPr>
              <w:t xml:space="preserve">   Наноте</w:t>
            </w:r>
            <w:r w:rsidR="000C28E0">
              <w:rPr>
                <w:lang w:val="uk-UA"/>
              </w:rPr>
              <w:t>хнології в медичній діагностиці </w:t>
            </w:r>
            <w:r w:rsidR="00BA4696">
              <w:rPr>
                <w:lang w:val="uk-UA"/>
              </w:rPr>
              <w:t>/ О. Ю. Микитюк, О. П. Микитюк // Актуальні проблеми сучасної медицини: Вісник Української медичної стоматолог</w:t>
            </w:r>
            <w:r w:rsidR="00EA6790">
              <w:rPr>
                <w:lang w:val="uk-UA"/>
              </w:rPr>
              <w:t xml:space="preserve">ічної академії. – 2017. – Т. 17, </w:t>
            </w:r>
            <w:r w:rsidR="00BA4696">
              <w:rPr>
                <w:lang w:val="uk-UA"/>
              </w:rPr>
              <w:t> № 2. – С. 330-334.</w:t>
            </w:r>
          </w:p>
        </w:tc>
      </w:tr>
      <w:tr w:rsidR="00BA4696" w:rsidTr="00B314E5">
        <w:trPr>
          <w:cantSplit/>
        </w:trPr>
        <w:tc>
          <w:tcPr>
            <w:tcW w:w="76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A4696" w:rsidRPr="00EA6790" w:rsidRDefault="00BA4696" w:rsidP="00EA6790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uk-UA"/>
              </w:rPr>
            </w:pPr>
          </w:p>
          <w:p w:rsidR="00BA4696" w:rsidRPr="00EA6790" w:rsidRDefault="00BA4696" w:rsidP="00EA6790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en-US"/>
              </w:rPr>
            </w:pPr>
            <w:r w:rsidRPr="00EA6790">
              <w:rPr>
                <w:b/>
                <w:bCs/>
                <w:sz w:val="26"/>
                <w:szCs w:val="26"/>
                <w:lang w:val="uk-UA"/>
              </w:rPr>
              <w:t>Акушерство та гінекологія</w:t>
            </w:r>
          </w:p>
          <w:p w:rsidR="00BA4696" w:rsidRPr="007408A5" w:rsidRDefault="00BA4696" w:rsidP="008E4D0B">
            <w:pPr>
              <w:autoSpaceDE w:val="0"/>
              <w:autoSpaceDN w:val="0"/>
              <w:jc w:val="center"/>
              <w:rPr>
                <w:sz w:val="16"/>
                <w:szCs w:val="16"/>
                <w:lang w:val="en-US"/>
              </w:rPr>
            </w:pPr>
          </w:p>
        </w:tc>
      </w:tr>
      <w:tr w:rsidR="00EA6790" w:rsidRPr="008E1822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A6790" w:rsidRPr="00EA6790" w:rsidRDefault="00EA679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both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EA6790" w:rsidRDefault="00DB7B5C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</w:t>
            </w:r>
            <w:r w:rsidR="00EA6790">
              <w:rPr>
                <w:b/>
                <w:bCs/>
                <w:lang w:val="uk-UA"/>
              </w:rPr>
              <w:t>Анчева, І. А.</w:t>
            </w:r>
            <w:r w:rsidR="00EA6790">
              <w:rPr>
                <w:lang w:val="uk-UA"/>
              </w:rPr>
              <w:t xml:space="preserve">   Сучасний погляд на психологічну готовність жінки до материнства / І. А. Анчева // Здоровье женщины. – 2017. – № 6. – С. 50-52.</w:t>
            </w:r>
          </w:p>
        </w:tc>
      </w:tr>
      <w:tr w:rsidR="00EA6790" w:rsidRPr="0050697F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A6790" w:rsidRPr="00EA6790" w:rsidRDefault="00EA679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both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EA6790" w:rsidRPr="0050697F" w:rsidRDefault="00DB7B5C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</w:t>
            </w:r>
            <w:r w:rsidR="00EA6790">
              <w:rPr>
                <w:b/>
                <w:bCs/>
                <w:lang w:val="uk-UA"/>
              </w:rPr>
              <w:t>Вовчек, А.</w:t>
            </w:r>
            <w:r w:rsidR="00EA6790">
              <w:rPr>
                <w:lang w:val="uk-UA"/>
              </w:rPr>
              <w:t xml:space="preserve">   Современные подходы к лечению тяжелых менструальных кровотечений у </w:t>
            </w:r>
            <w:r w:rsidR="000C28E0">
              <w:rPr>
                <w:lang w:val="uk-UA"/>
              </w:rPr>
              <w:t>женщин репродуктивного возраста    </w:t>
            </w:r>
            <w:r w:rsidR="00EA6790">
              <w:rPr>
                <w:lang w:val="uk-UA"/>
              </w:rPr>
              <w:t xml:space="preserve">/ А. Вовчек </w:t>
            </w:r>
            <w:r w:rsidR="000C28E0">
              <w:rPr>
                <w:lang w:val="uk-UA"/>
              </w:rPr>
              <w:t> </w:t>
            </w:r>
            <w:r w:rsidR="00EA6790">
              <w:rPr>
                <w:lang w:val="uk-UA"/>
              </w:rPr>
              <w:t xml:space="preserve">// Здоровье женщины. – 2017. – </w:t>
            </w:r>
            <w:r w:rsidR="000C28E0">
              <w:rPr>
                <w:lang w:val="uk-UA"/>
              </w:rPr>
              <w:t> </w:t>
            </w:r>
            <w:r w:rsidR="00EA6790">
              <w:rPr>
                <w:lang w:val="uk-UA"/>
              </w:rPr>
              <w:t>№</w:t>
            </w:r>
            <w:r w:rsidR="000C28E0">
              <w:rPr>
                <w:lang w:val="uk-UA"/>
              </w:rPr>
              <w:t xml:space="preserve"> 6. –С. 29-</w:t>
            </w:r>
            <w:r w:rsidR="00EA6790">
              <w:rPr>
                <w:lang w:val="uk-UA"/>
              </w:rPr>
              <w:t>30.</w:t>
            </w:r>
          </w:p>
        </w:tc>
      </w:tr>
      <w:tr w:rsidR="00EA6790" w:rsidRPr="0050697F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A6790" w:rsidRPr="00EA6790" w:rsidRDefault="00EA679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both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EA6790" w:rsidRDefault="00DB7B5C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</w:t>
            </w:r>
            <w:r w:rsidR="00EA6790">
              <w:rPr>
                <w:b/>
                <w:bCs/>
                <w:lang w:val="uk-UA"/>
              </w:rPr>
              <w:t>Гестаційна</w:t>
            </w:r>
            <w:r w:rsidR="00EA6790">
              <w:rPr>
                <w:lang w:val="uk-UA"/>
              </w:rPr>
              <w:t xml:space="preserve"> коагулопатія: прорив у поглядах на профілактику кровотеч / М. В. Макаренко, Д. О. Говсєєв, І. В. Сокол [та ін.] // Здоровье женщины. – 2017. – № 7. – С. 40-46.</w:t>
            </w:r>
          </w:p>
        </w:tc>
      </w:tr>
      <w:tr w:rsidR="00EA6790" w:rsidRPr="0050697F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A6790" w:rsidRPr="00EA6790" w:rsidRDefault="00EA679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both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EA6790" w:rsidRDefault="00DB7B5C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</w:t>
            </w:r>
            <w:r w:rsidR="00EA6790">
              <w:rPr>
                <w:b/>
                <w:bCs/>
                <w:lang w:val="uk-UA"/>
              </w:rPr>
              <w:t>Дубоссарская, З. М.</w:t>
            </w:r>
            <w:r w:rsidR="00EA6790">
              <w:rPr>
                <w:lang w:val="uk-UA"/>
              </w:rPr>
              <w:t xml:space="preserve">   Обсуждение нового подхода к менеджменту синдрома поликистозных яичников / З. </w:t>
            </w:r>
            <w:r w:rsidR="000C28E0">
              <w:rPr>
                <w:lang w:val="uk-UA"/>
              </w:rPr>
              <w:t> </w:t>
            </w:r>
            <w:r w:rsidR="00EA6790">
              <w:rPr>
                <w:lang w:val="uk-UA"/>
              </w:rPr>
              <w:t>М. </w:t>
            </w:r>
            <w:r w:rsidR="000C28E0">
              <w:rPr>
                <w:lang w:val="uk-UA"/>
              </w:rPr>
              <w:t>  </w:t>
            </w:r>
            <w:r w:rsidR="00EA6790">
              <w:rPr>
                <w:lang w:val="uk-UA"/>
              </w:rPr>
              <w:t xml:space="preserve">Дубоссарская </w:t>
            </w:r>
            <w:r w:rsidR="000C28E0">
              <w:rPr>
                <w:lang w:val="uk-UA"/>
              </w:rPr>
              <w:t> </w:t>
            </w:r>
            <w:r w:rsidR="00EA6790">
              <w:rPr>
                <w:lang w:val="uk-UA"/>
              </w:rPr>
              <w:t>// Здоровье женщины. – 2017. – № </w:t>
            </w:r>
            <w:r w:rsidR="000C28E0">
              <w:rPr>
                <w:lang w:val="uk-UA"/>
              </w:rPr>
              <w:t>6. – С. 45-</w:t>
            </w:r>
            <w:r w:rsidR="00EA6790">
              <w:rPr>
                <w:lang w:val="uk-UA"/>
              </w:rPr>
              <w:t>48.</w:t>
            </w:r>
          </w:p>
        </w:tc>
      </w:tr>
      <w:tr w:rsidR="00EA6790" w:rsidRPr="0050697F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A6790" w:rsidRPr="00EA6790" w:rsidRDefault="00EA679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both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EA6790" w:rsidRDefault="00DB7B5C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</w:t>
            </w:r>
            <w:r w:rsidR="00EA6790">
              <w:rPr>
                <w:b/>
                <w:bCs/>
                <w:lang w:val="uk-UA"/>
              </w:rPr>
              <w:t>Каминский, В. В.</w:t>
            </w:r>
            <w:r w:rsidR="00EA6790">
              <w:rPr>
                <w:lang w:val="uk-UA"/>
              </w:rPr>
              <w:t xml:space="preserve">   Новые аспекты в лечении лейомиомы матки, ассоциированной с эндометриозом / В. В. Каминский, Е. В. Прокопович // Здоровье женщины. – 2017. – № 7. – С. 32-35.</w:t>
            </w:r>
          </w:p>
        </w:tc>
      </w:tr>
      <w:tr w:rsidR="00EA6790" w:rsidRPr="0050697F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A6790" w:rsidRPr="00EA6790" w:rsidRDefault="00EA679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both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EA6790" w:rsidRDefault="00DB7B5C" w:rsidP="000C28E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</w:t>
            </w:r>
            <w:r w:rsidR="00EA6790">
              <w:rPr>
                <w:b/>
                <w:bCs/>
                <w:lang w:val="uk-UA"/>
              </w:rPr>
              <w:t>Нові</w:t>
            </w:r>
            <w:r w:rsidR="00EA6790">
              <w:rPr>
                <w:lang w:val="uk-UA"/>
              </w:rPr>
              <w:t xml:space="preserve"> </w:t>
            </w:r>
            <w:r w:rsidR="000C28E0">
              <w:rPr>
                <w:lang w:val="uk-UA"/>
              </w:rPr>
              <w:t>    </w:t>
            </w:r>
            <w:r w:rsidR="00EA6790">
              <w:rPr>
                <w:lang w:val="uk-UA"/>
              </w:rPr>
              <w:t xml:space="preserve">можливості у </w:t>
            </w:r>
            <w:r w:rsidR="000C28E0">
              <w:rPr>
                <w:lang w:val="uk-UA"/>
              </w:rPr>
              <w:t>  </w:t>
            </w:r>
            <w:r w:rsidR="00EA6790">
              <w:rPr>
                <w:lang w:val="uk-UA"/>
              </w:rPr>
              <w:t>л</w:t>
            </w:r>
            <w:r w:rsidR="000C28E0">
              <w:rPr>
                <w:lang w:val="uk-UA"/>
              </w:rPr>
              <w:t>ікуванні   міом    тіла      матки – HIFU-</w:t>
            </w:r>
            <w:r w:rsidR="00EA6790">
              <w:rPr>
                <w:lang w:val="uk-UA"/>
              </w:rPr>
              <w:t>технологія / Т. М. Козаренко, І. Ю. Карачарова, В. М. Гончаренко [та ін.] // Здоровье женщины. – 2017. – №</w:t>
            </w:r>
            <w:r w:rsidR="000C28E0">
              <w:rPr>
                <w:lang w:val="uk-UA"/>
              </w:rPr>
              <w:t xml:space="preserve"> 7. – С. </w:t>
            </w:r>
            <w:r w:rsidR="00EA6790">
              <w:rPr>
                <w:lang w:val="uk-UA"/>
              </w:rPr>
              <w:t>47-51.</w:t>
            </w:r>
          </w:p>
        </w:tc>
      </w:tr>
      <w:tr w:rsidR="00EA6790" w:rsidRPr="0050697F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A6790" w:rsidRPr="00EA6790" w:rsidRDefault="00EA679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both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EA6790" w:rsidRDefault="00DB7B5C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</w:t>
            </w:r>
            <w:r w:rsidR="00EA6790">
              <w:rPr>
                <w:b/>
                <w:bCs/>
                <w:lang w:val="uk-UA"/>
              </w:rPr>
              <w:t>Пневмония</w:t>
            </w:r>
            <w:r w:rsidR="00EA6790">
              <w:rPr>
                <w:lang w:val="uk-UA"/>
              </w:rPr>
              <w:t xml:space="preserve"> у беременных</w:t>
            </w:r>
            <w:r w:rsidR="000C28E0">
              <w:rPr>
                <w:lang w:val="uk-UA"/>
              </w:rPr>
              <w:t xml:space="preserve"> - современные аспекты проблемы </w:t>
            </w:r>
            <w:r w:rsidR="00EA6790">
              <w:rPr>
                <w:lang w:val="uk-UA"/>
              </w:rPr>
              <w:t xml:space="preserve">/ А. А. Падалко, М. В. Хименко, В. В. Мехедко [и др.] // </w:t>
            </w:r>
            <w:r w:rsidR="000C28E0">
              <w:rPr>
                <w:lang w:val="uk-UA"/>
              </w:rPr>
              <w:t>Сімейна медицина. – 2017. – № </w:t>
            </w:r>
            <w:r w:rsidR="00EA6790">
              <w:rPr>
                <w:lang w:val="uk-UA"/>
              </w:rPr>
              <w:t>3. – С. 6-9.</w:t>
            </w:r>
          </w:p>
        </w:tc>
      </w:tr>
      <w:tr w:rsidR="00EA6790" w:rsidRPr="0050697F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A6790" w:rsidRPr="00EA6790" w:rsidRDefault="00EA679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both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EA6790" w:rsidRDefault="00DB7B5C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</w:t>
            </w:r>
            <w:r w:rsidR="00EA6790">
              <w:rPr>
                <w:b/>
                <w:bCs/>
                <w:lang w:val="uk-UA"/>
              </w:rPr>
              <w:t>Современный</w:t>
            </w:r>
            <w:r w:rsidR="00EA6790">
              <w:rPr>
                <w:lang w:val="uk-UA"/>
              </w:rPr>
              <w:t xml:space="preserve"> взгляд на проблему воспалительных заболеваний органов малого таза у женщин / З. М. Дубоссарская, Ю. А. Дубоссарская, Л. П. Грек, Т. Б. Ушакова // Здоровье женщины. – 2017. – № 6. – С. 57-64.</w:t>
            </w:r>
          </w:p>
        </w:tc>
      </w:tr>
      <w:tr w:rsidR="00EA6790" w:rsidRPr="00785086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A6790" w:rsidRPr="00EA6790" w:rsidRDefault="00EA679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both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EA6790" w:rsidRDefault="00DB7B5C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</w:t>
            </w:r>
            <w:r w:rsidR="00EA6790">
              <w:rPr>
                <w:b/>
                <w:bCs/>
                <w:lang w:val="uk-UA"/>
              </w:rPr>
              <w:t>Сучасні</w:t>
            </w:r>
            <w:r w:rsidR="00EA6790">
              <w:rPr>
                <w:lang w:val="uk-UA"/>
              </w:rPr>
              <w:t xml:space="preserve"> аспекти діагностики патологічних процесів шийки матки в жінок із ендокринним непліддям / А. В. Бойчук, В. С. Шадріна, В. В. Сопель, В. О. Худобяк // Актуальні питання педіатрії, акушерства та гінекології. – 2017. – № 2. – С. 31-35.</w:t>
            </w:r>
          </w:p>
        </w:tc>
      </w:tr>
      <w:tr w:rsidR="00EA6790" w:rsidRPr="0050697F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A6790" w:rsidRPr="00EA6790" w:rsidRDefault="00EA679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both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EA6790" w:rsidRDefault="00DB7B5C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</w:t>
            </w:r>
            <w:r w:rsidR="00EA6790">
              <w:rPr>
                <w:b/>
                <w:bCs/>
                <w:lang w:val="uk-UA"/>
              </w:rPr>
              <w:t>Сучасні</w:t>
            </w:r>
            <w:r w:rsidR="00EA6790">
              <w:rPr>
                <w:lang w:val="uk-UA"/>
              </w:rPr>
              <w:t xml:space="preserve"> погляди на знеболювання пологів / В. І. Черепова, Л. В. Снопкова, Л. І. Кандиба [та ін.] // Проблеми безперервної медичної освіти та науки. – 2017. – № 2. – С. 76-80.</w:t>
            </w:r>
          </w:p>
        </w:tc>
      </w:tr>
      <w:tr w:rsidR="00EA6790" w:rsidRPr="00785086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A6790" w:rsidRPr="00EA6790" w:rsidRDefault="00EA679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both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0C28E0" w:rsidRDefault="00DB7B5C" w:rsidP="002E3F4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</w:t>
            </w:r>
            <w:r w:rsidR="00EA6790">
              <w:rPr>
                <w:b/>
                <w:bCs/>
                <w:lang w:val="uk-UA"/>
              </w:rPr>
              <w:t>Франчук, О. А.</w:t>
            </w:r>
            <w:r w:rsidR="00EA6790">
              <w:rPr>
                <w:lang w:val="uk-UA"/>
              </w:rPr>
              <w:t xml:space="preserve">   Сучасні а</w:t>
            </w:r>
            <w:r w:rsidR="000C28E0">
              <w:rPr>
                <w:lang w:val="uk-UA"/>
              </w:rPr>
              <w:t>спекти багатоплідної вагітності </w:t>
            </w:r>
            <w:r w:rsidR="00EA6790">
              <w:rPr>
                <w:lang w:val="uk-UA"/>
              </w:rPr>
              <w:t>/ О. А. Франчук, М. О. Франчук, І. М. Маланчин // Актуальні питання педіатрії, акушерства та гінекології. – 2017. – №</w:t>
            </w:r>
            <w:r w:rsidR="000C28E0">
              <w:rPr>
                <w:lang w:val="uk-UA"/>
              </w:rPr>
              <w:t> </w:t>
            </w:r>
            <w:r w:rsidR="00EA6790">
              <w:rPr>
                <w:lang w:val="uk-UA"/>
              </w:rPr>
              <w:t>1. – С. 124-128.</w:t>
            </w:r>
          </w:p>
        </w:tc>
      </w:tr>
      <w:tr w:rsidR="00FB3A89" w:rsidTr="00B314E5">
        <w:trPr>
          <w:cantSplit/>
        </w:trPr>
        <w:tc>
          <w:tcPr>
            <w:tcW w:w="76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B3A89" w:rsidRPr="00EA6790" w:rsidRDefault="00FB3A89" w:rsidP="00EA6790">
            <w:pPr>
              <w:autoSpaceDE w:val="0"/>
              <w:autoSpaceDN w:val="0"/>
              <w:spacing w:line="276" w:lineRule="auto"/>
              <w:ind w:left="360"/>
              <w:jc w:val="center"/>
              <w:rPr>
                <w:b/>
                <w:bCs/>
                <w:sz w:val="16"/>
                <w:szCs w:val="16"/>
                <w:lang w:val="uk-UA"/>
              </w:rPr>
            </w:pPr>
          </w:p>
          <w:p w:rsidR="00FB3A89" w:rsidRPr="00EA6790" w:rsidRDefault="00FB3A89" w:rsidP="00EA6790">
            <w:pPr>
              <w:autoSpaceDE w:val="0"/>
              <w:autoSpaceDN w:val="0"/>
              <w:spacing w:line="276" w:lineRule="auto"/>
              <w:ind w:left="360"/>
              <w:jc w:val="center"/>
              <w:rPr>
                <w:b/>
                <w:bCs/>
                <w:sz w:val="16"/>
                <w:szCs w:val="16"/>
                <w:lang w:val="uk-UA"/>
              </w:rPr>
            </w:pPr>
            <w:r w:rsidRPr="00EA6790">
              <w:rPr>
                <w:b/>
                <w:bCs/>
                <w:sz w:val="26"/>
                <w:szCs w:val="26"/>
                <w:lang w:val="uk-UA"/>
              </w:rPr>
              <w:t xml:space="preserve">Дерматологія </w:t>
            </w:r>
          </w:p>
          <w:p w:rsidR="00FB3A89" w:rsidRPr="007408A5" w:rsidRDefault="00FB3A89" w:rsidP="002320F3">
            <w:pPr>
              <w:autoSpaceDE w:val="0"/>
              <w:autoSpaceDN w:val="0"/>
              <w:jc w:val="center"/>
              <w:rPr>
                <w:sz w:val="16"/>
                <w:szCs w:val="16"/>
                <w:lang w:val="uk-UA"/>
              </w:rPr>
            </w:pPr>
          </w:p>
        </w:tc>
      </w:tr>
      <w:tr w:rsidR="00FB3A89" w:rsidRPr="00785086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FB3A89" w:rsidRPr="00EA6790" w:rsidRDefault="00FB3A89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FB3A89" w:rsidRDefault="00DB7B5C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</w:t>
            </w:r>
            <w:r w:rsidR="00FB3A89">
              <w:rPr>
                <w:b/>
                <w:bCs/>
                <w:lang w:val="uk-UA"/>
              </w:rPr>
              <w:t>Рябушко, Р.</w:t>
            </w:r>
            <w:r w:rsidR="00EA6790">
              <w:rPr>
                <w:b/>
                <w:bCs/>
                <w:lang w:val="uk-UA"/>
              </w:rPr>
              <w:t> </w:t>
            </w:r>
            <w:r w:rsidR="00FB3A89">
              <w:rPr>
                <w:b/>
                <w:bCs/>
                <w:lang w:val="uk-UA"/>
              </w:rPr>
              <w:t>М.</w:t>
            </w:r>
            <w:r w:rsidR="00FB3A89">
              <w:rPr>
                <w:lang w:val="uk-UA"/>
              </w:rPr>
              <w:t xml:space="preserve">   Сучасні підходи до комплексного лікування венозних трофічних виразок нижніх кінцівок / Р. М. Рябушко, В. І. Ляховський, Н. О. Рябушко // Актуальні проблеми сучасної медицини: Вісник Української медичної стоматоло</w:t>
            </w:r>
            <w:r w:rsidR="00EA6790">
              <w:rPr>
                <w:lang w:val="uk-UA"/>
              </w:rPr>
              <w:t>гічної академії</w:t>
            </w:r>
            <w:r w:rsidR="000C28E0">
              <w:rPr>
                <w:lang w:val="uk-UA"/>
              </w:rPr>
              <w:t>. </w:t>
            </w:r>
            <w:r w:rsidR="00EA6790">
              <w:rPr>
                <w:lang w:val="uk-UA"/>
              </w:rPr>
              <w:t>– 2017. – Т.1,</w:t>
            </w:r>
            <w:r w:rsidR="00FB3A89">
              <w:rPr>
                <w:lang w:val="uk-UA"/>
              </w:rPr>
              <w:t> № 3. – С. 282-287.</w:t>
            </w:r>
          </w:p>
        </w:tc>
      </w:tr>
      <w:tr w:rsidR="00FB3A89" w:rsidRPr="000C28E0" w:rsidTr="00B314E5">
        <w:trPr>
          <w:cantSplit/>
        </w:trPr>
        <w:tc>
          <w:tcPr>
            <w:tcW w:w="76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B3A89" w:rsidRPr="00EA6790" w:rsidRDefault="00FB3A89" w:rsidP="00EA6790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uk-UA"/>
              </w:rPr>
            </w:pPr>
          </w:p>
          <w:p w:rsidR="00FB3A89" w:rsidRPr="00EA6790" w:rsidRDefault="00FB3A89" w:rsidP="00EA6790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uk-UA"/>
              </w:rPr>
            </w:pPr>
            <w:r w:rsidRPr="00EA6790">
              <w:rPr>
                <w:b/>
                <w:bCs/>
                <w:sz w:val="26"/>
                <w:szCs w:val="26"/>
                <w:lang w:val="uk-UA"/>
              </w:rPr>
              <w:t xml:space="preserve">Інфекційні </w:t>
            </w:r>
            <w:r w:rsidR="00315E15">
              <w:rPr>
                <w:b/>
                <w:bCs/>
                <w:sz w:val="26"/>
                <w:szCs w:val="26"/>
                <w:lang w:val="uk-UA"/>
              </w:rPr>
              <w:t xml:space="preserve">та паразитарні </w:t>
            </w:r>
            <w:r w:rsidRPr="00EA6790">
              <w:rPr>
                <w:b/>
                <w:bCs/>
                <w:sz w:val="26"/>
                <w:szCs w:val="26"/>
                <w:lang w:val="uk-UA"/>
              </w:rPr>
              <w:t xml:space="preserve">хвороби </w:t>
            </w:r>
          </w:p>
          <w:p w:rsidR="00FB3A89" w:rsidRPr="007408A5" w:rsidRDefault="00FB3A89" w:rsidP="008E4D0B">
            <w:pPr>
              <w:autoSpaceDE w:val="0"/>
              <w:autoSpaceDN w:val="0"/>
              <w:jc w:val="center"/>
              <w:rPr>
                <w:sz w:val="16"/>
                <w:szCs w:val="16"/>
                <w:lang w:val="uk-UA"/>
              </w:rPr>
            </w:pPr>
          </w:p>
        </w:tc>
      </w:tr>
      <w:tr w:rsidR="00315E15" w:rsidRPr="00315E15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315E15" w:rsidRPr="00EA6790" w:rsidRDefault="00315E15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315E15" w:rsidRDefault="00315E15" w:rsidP="00663B89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Бодня, Е. И.</w:t>
            </w:r>
            <w:r>
              <w:rPr>
                <w:lang w:val="uk-UA"/>
              </w:rPr>
              <w:t xml:space="preserve">   </w:t>
            </w:r>
            <w:r w:rsidRPr="00315E15">
              <w:rPr>
                <w:color w:val="000000" w:themeColor="text1"/>
                <w:lang w:val="uk-UA"/>
              </w:rPr>
              <w:t xml:space="preserve">Гельминтозы: </w:t>
            </w:r>
            <w:r>
              <w:rPr>
                <w:lang w:val="uk-UA"/>
              </w:rPr>
              <w:t>современный взгляд на терапию / Е. И. Бодня // Новости медицины и фармации. – 2017. – № 9.- сентябрь. – С. 12-15.</w:t>
            </w:r>
          </w:p>
        </w:tc>
      </w:tr>
      <w:tr w:rsidR="002E3F40" w:rsidRPr="00785086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663B89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Зінчук, О. М.</w:t>
            </w:r>
            <w:r>
              <w:rPr>
                <w:lang w:val="uk-UA"/>
              </w:rPr>
              <w:t xml:space="preserve">   Сучасні аспекти пероральної регідратації при гострих кишкових </w:t>
            </w:r>
            <w:r w:rsidRPr="002E3F40">
              <w:rPr>
                <w:color w:val="000000" w:themeColor="text1"/>
                <w:lang w:val="uk-UA"/>
              </w:rPr>
              <w:t>інфекціях</w:t>
            </w:r>
            <w:r>
              <w:rPr>
                <w:lang w:val="uk-UA"/>
              </w:rPr>
              <w:t xml:space="preserve"> / О. М. Зінчук, О. О. Зубач, О. П. Адамович // Сімейна медицина. – 2017. – № 4. – С. 134-136.</w:t>
            </w:r>
          </w:p>
        </w:tc>
      </w:tr>
      <w:tr w:rsidR="002E3F40" w:rsidRPr="00785086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663B89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Когутич, А. І.</w:t>
            </w:r>
            <w:r>
              <w:rPr>
                <w:lang w:val="uk-UA"/>
              </w:rPr>
              <w:t xml:space="preserve">   Сучасні реалії гепатиту A у жителів Закарпатської області / А. І. Когутич, А. А. Галамба // Інфекційні хвороби. – 2017. – № 2. – С. 15-19.</w:t>
            </w:r>
          </w:p>
        </w:tc>
      </w:tr>
      <w:tr w:rsidR="002E3F40" w:rsidRPr="00F72BE0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Столбняк:</w:t>
            </w:r>
            <w:r>
              <w:rPr>
                <w:lang w:val="uk-UA"/>
              </w:rPr>
              <w:t xml:space="preserve"> обзор современных рекомендаций по эпидемиологии, этиологии, патогенезу, клинике, интенсивной терапии в период войн и в мирное время / Л. А. Мальцева, Н. Ф. Мосенцев, И. А. Мальцев, Е. А. Мищенко // Новости медицины и фармации. – 2017. – № 11.- ноябрь. – С. 16-17.</w:t>
            </w:r>
          </w:p>
        </w:tc>
      </w:tr>
      <w:tr w:rsidR="002E3F40" w:rsidTr="00B314E5">
        <w:trPr>
          <w:cantSplit/>
        </w:trPr>
        <w:tc>
          <w:tcPr>
            <w:tcW w:w="76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uk-UA"/>
              </w:rPr>
            </w:pPr>
          </w:p>
          <w:p w:rsidR="002E3F40" w:rsidRPr="00EA6790" w:rsidRDefault="002E3F40" w:rsidP="00EA6790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uk-UA"/>
              </w:rPr>
            </w:pPr>
            <w:r w:rsidRPr="00EA6790">
              <w:rPr>
                <w:b/>
                <w:bCs/>
                <w:sz w:val="26"/>
                <w:szCs w:val="26"/>
                <w:lang w:val="uk-UA"/>
              </w:rPr>
              <w:t xml:space="preserve">Кардіологія </w:t>
            </w:r>
          </w:p>
          <w:p w:rsidR="002E3F40" w:rsidRPr="007408A5" w:rsidRDefault="002E3F40" w:rsidP="002320F3">
            <w:pPr>
              <w:autoSpaceDE w:val="0"/>
              <w:autoSpaceDN w:val="0"/>
              <w:jc w:val="center"/>
              <w:rPr>
                <w:sz w:val="16"/>
                <w:szCs w:val="16"/>
                <w:lang w:val="uk-UA"/>
              </w:rPr>
            </w:pPr>
          </w:p>
        </w:tc>
      </w:tr>
      <w:tr w:rsidR="002E3F40" w:rsidRPr="008E1822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both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Денесюк, В. І.</w:t>
            </w:r>
            <w:r>
              <w:rPr>
                <w:lang w:val="uk-UA"/>
              </w:rPr>
              <w:t xml:space="preserve">   Сучасні проблеми фібриляції передсердь / В. І. Денесюк, О. В. Денесюк // Новости медицины и фармации. – 2017. – № 9.- сентябрь. – С. 18-23.</w:t>
            </w:r>
          </w:p>
        </w:tc>
      </w:tr>
      <w:tr w:rsidR="002E3F40" w:rsidRPr="003E14A6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both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Матяш, Ю. А.</w:t>
            </w:r>
            <w:r>
              <w:rPr>
                <w:lang w:val="uk-UA"/>
              </w:rPr>
              <w:t xml:space="preserve">   Тревожные расстройства у пациентов после инсульта: клиническое значение, выявление и современные подходы к фармакотерапии / Ю. А. Матяш, Ю. В. Фломин // Сімейна медицина. – 2017. – № 3. – С. 120-125.</w:t>
            </w:r>
          </w:p>
        </w:tc>
      </w:tr>
      <w:tr w:rsidR="002E3F40" w:rsidRPr="008E1822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both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Новые</w:t>
            </w:r>
            <w:r>
              <w:rPr>
                <w:lang w:val="uk-UA"/>
              </w:rPr>
              <w:t xml:space="preserve"> рассуждения на тему мигрени как фактора риска сердечно-сосудистых нарушений и роль гиперинтенсивности белого вещества: все ли золото, что блестит? / C. Tana, E. Tafuri, M. Tana [и др.]   //    Новости   медицины   и   фармации. – 2017. – № 8. -август. – С. 12-14.</w:t>
            </w:r>
          </w:p>
        </w:tc>
      </w:tr>
      <w:tr w:rsidR="002E3F40" w:rsidRPr="00EA6790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both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2E3F4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Приходько, Т.</w:t>
            </w:r>
            <w:r>
              <w:rPr>
                <w:lang w:val="uk-UA"/>
              </w:rPr>
              <w:t xml:space="preserve">   Сучасні погляди на терапію хронічної серцевої недостатності / Т. Приходько // Ваше здоров'я. – 2017. – № 45-46.- 17 листопада. – С. 22-23.</w:t>
            </w:r>
          </w:p>
        </w:tc>
      </w:tr>
      <w:tr w:rsidR="002E3F40" w:rsidRPr="00EA6790" w:rsidTr="00B314E5">
        <w:trPr>
          <w:cantSplit/>
        </w:trPr>
        <w:tc>
          <w:tcPr>
            <w:tcW w:w="76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uk-UA"/>
              </w:rPr>
            </w:pPr>
          </w:p>
          <w:p w:rsidR="002E3F40" w:rsidRPr="00EA6790" w:rsidRDefault="002E3F40" w:rsidP="00EA6790">
            <w:pPr>
              <w:autoSpaceDE w:val="0"/>
              <w:autoSpaceDN w:val="0"/>
              <w:ind w:left="360"/>
              <w:jc w:val="center"/>
              <w:rPr>
                <w:b/>
                <w:bCs/>
                <w:sz w:val="26"/>
                <w:szCs w:val="26"/>
                <w:lang w:val="uk-UA"/>
              </w:rPr>
            </w:pPr>
            <w:r w:rsidRPr="00EA6790">
              <w:rPr>
                <w:b/>
                <w:bCs/>
                <w:sz w:val="26"/>
                <w:szCs w:val="26"/>
                <w:lang w:val="uk-UA"/>
              </w:rPr>
              <w:t>Клінічна медицина. Патологія</w:t>
            </w:r>
          </w:p>
          <w:p w:rsidR="002E3F40" w:rsidRPr="00126670" w:rsidRDefault="002E3F40" w:rsidP="008E4D0B">
            <w:pPr>
              <w:autoSpaceDE w:val="0"/>
              <w:autoSpaceDN w:val="0"/>
              <w:jc w:val="center"/>
              <w:rPr>
                <w:sz w:val="16"/>
                <w:szCs w:val="16"/>
                <w:lang w:val="uk-UA"/>
              </w:rPr>
            </w:pPr>
          </w:p>
        </w:tc>
      </w:tr>
      <w:tr w:rsidR="002E3F40" w:rsidRPr="00785086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Roshchin, G.</w:t>
            </w:r>
            <w:r>
              <w:rPr>
                <w:lang w:val="uk-UA"/>
              </w:rPr>
              <w:t xml:space="preserve">   Emergency and disaster medicine for family doctors: challenges of the modern life = Екстрена медична допомога і медицина катастроф для сімейного лікаря - виклики сучасності / G. Roshchin, L. Khimion // Сімейна медицина. – 2017. – № 3. – P. 23-26.</w:t>
            </w:r>
          </w:p>
        </w:tc>
      </w:tr>
      <w:tr w:rsidR="002E3F40" w:rsidRPr="00785086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Topicality</w:t>
            </w:r>
            <w:r>
              <w:rPr>
                <w:lang w:val="uk-UA"/>
              </w:rPr>
              <w:t xml:space="preserve"> of the problem of combined course of multi-drug resistant pulmonary tuberculosis with diabetes mellitus = Актуальність проблеми поєднаного перебігу мультирезистентного туберкульозу легень із цукровим діабетом / O. M. Raznatovska, Yu. M. Bobrovnycha-Dvizova, S. V. Norejko, N. A. Gricova // Патологія. – 2017. – № 2. – P. 236-240.</w:t>
            </w:r>
          </w:p>
        </w:tc>
      </w:tr>
      <w:tr w:rsidR="002E3F40" w:rsidRPr="002A73AC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Березовський, В.</w:t>
            </w:r>
            <w:r>
              <w:rPr>
                <w:lang w:val="uk-UA"/>
              </w:rPr>
              <w:t xml:space="preserve">   Сучасний стан проблеми кисневої недостатності: саногенна і гепатогенна гіпоксії / В. Березовський, І. Літовка // Праці наукового товариства ім. Шевченка. Медичні науки. – 2017. – Т. 4, № 1. – С. 94-109.</w:t>
            </w:r>
          </w:p>
        </w:tc>
      </w:tr>
      <w:tr w:rsidR="002E3F40" w:rsidRPr="00785086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DB7B5C">
            <w:pPr>
              <w:autoSpaceDE w:val="0"/>
              <w:autoSpaceDN w:val="0"/>
              <w:jc w:val="both"/>
              <w:rPr>
                <w:lang w:val="uk-UA"/>
              </w:rPr>
            </w:pPr>
            <w:r w:rsidRPr="002E3F40">
              <w:rPr>
                <w:b/>
                <w:bCs/>
                <w:color w:val="000000" w:themeColor="text1"/>
                <w:lang w:val="uk-UA"/>
              </w:rPr>
              <w:t xml:space="preserve">         Волошина, О. Б.</w:t>
            </w:r>
            <w:r w:rsidRPr="002E3F40">
              <w:rPr>
                <w:color w:val="000000" w:themeColor="text1"/>
                <w:lang w:val="uk-UA"/>
              </w:rPr>
              <w:t xml:space="preserve">   </w:t>
            </w:r>
            <w:r>
              <w:rPr>
                <w:lang w:val="uk-UA"/>
              </w:rPr>
              <w:t>Сучасні рекомендації щодо діагностики та лікування захворювань артерій нижніх кінцівок у практиці сімейного лікаря (огляд літератури) / О. Б. Волошина // Сімейна медицина. – 2017. – № 4. – С. 141-148.</w:t>
            </w:r>
          </w:p>
        </w:tc>
      </w:tr>
      <w:tr w:rsidR="002E3F40" w:rsidRPr="002A73AC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Гайдукова, С. Н.</w:t>
            </w:r>
            <w:r>
              <w:rPr>
                <w:lang w:val="uk-UA"/>
              </w:rPr>
              <w:t xml:space="preserve">   Современная тактика лечения железодефицитной анемии / С. Н. Гайдукова, С. В. Выдыборец // Здоровье женщины. – 2017. – № 7. – С. 25-31.</w:t>
            </w:r>
          </w:p>
        </w:tc>
      </w:tr>
      <w:tr w:rsidR="002E3F40" w:rsidRPr="00785086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Гастроезофагеальна</w:t>
            </w:r>
            <w:r>
              <w:rPr>
                <w:lang w:val="uk-UA"/>
              </w:rPr>
              <w:t xml:space="preserve">      рефлексна       хвороба:        основні </w:t>
            </w:r>
          </w:p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lang w:val="uk-UA"/>
              </w:rPr>
              <w:t>акценти сучасної диференційованої та контрольованої фармакотерапії / В. М. Чернобровий, С. Г. Мелащенко, О. І. Черноброва, О. О. Ксенчин // Сучасна гастроентерологія. – 2017. – № 4. – С. 33-42.</w:t>
            </w:r>
          </w:p>
        </w:tc>
      </w:tr>
      <w:tr w:rsidR="002E3F40" w:rsidRPr="00785086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Децик, О. З.</w:t>
            </w:r>
            <w:r>
              <w:rPr>
                <w:lang w:val="uk-UA"/>
              </w:rPr>
              <w:t xml:space="preserve">   Сучасні підходи до організації надання ургентної і планової медичної допомоги при сечокам'яній хворобі / О. З. Децик, Д. Б. Соломчак // Здоровье мужчины. – 2017. – № 2. – С. 58-61.</w:t>
            </w:r>
          </w:p>
        </w:tc>
      </w:tr>
      <w:tr w:rsidR="002E3F40" w:rsidRPr="002A73AC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Звягинцева, Т. Д.</w:t>
            </w:r>
            <w:r>
              <w:rPr>
                <w:lang w:val="uk-UA"/>
              </w:rPr>
              <w:t xml:space="preserve">   Билиарные дисфункции и методы современной терапии / Т. Д. Звягинцева // Сімейна медицина. – 2017. – № 4. – С. 129-132.</w:t>
            </w:r>
          </w:p>
        </w:tc>
      </w:tr>
      <w:tr w:rsidR="002E3F40" w:rsidRPr="002A73AC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Морфологічні</w:t>
            </w:r>
            <w:r>
              <w:rPr>
                <w:lang w:val="uk-UA"/>
              </w:rPr>
              <w:t xml:space="preserve"> аспекти діагностики неспецифічного виразкового коліту: сучасний погляд на проблему / А. Е. Дорофєєв, І. В. Василенко, О. О. Дядик [та ін.] // Сучасна гастроентерологія. – 2017. – № 4. – С. 23-32.</w:t>
            </w:r>
          </w:p>
        </w:tc>
      </w:tr>
      <w:tr w:rsidR="002E3F40" w:rsidRPr="002A73AC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Науменко, Л. Ю.</w:t>
            </w:r>
            <w:r>
              <w:rPr>
                <w:lang w:val="uk-UA"/>
              </w:rPr>
              <w:t xml:space="preserve">   Сучасні підходи до визначення порушень життєдіяльності у практиці сімейного лікаря / Л. Ю. Науменко, І. С. Борисова, В. М. Березовський // Сімейна медицина. – 2017. – № 4. – С. 74-77.</w:t>
            </w:r>
          </w:p>
        </w:tc>
      </w:tr>
      <w:tr w:rsidR="002E3F40" w:rsidRPr="002A73AC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Острое</w:t>
            </w:r>
            <w:r>
              <w:rPr>
                <w:lang w:val="uk-UA"/>
              </w:rPr>
              <w:t xml:space="preserve"> повреждение почек и тяжелая пневмония: современная парадигма и клинические реалии / Ж. Д. Семидоцкая, И. А. Чернякова, В. А. Клапоух [и др.] // Медицина неотложных состояний. – 2017. – № 4. – С. 45-52.</w:t>
            </w:r>
          </w:p>
        </w:tc>
      </w:tr>
      <w:tr w:rsidR="002E3F40" w:rsidRPr="00615FF1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0C28E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Палій, І. Г.</w:t>
            </w:r>
            <w:r>
              <w:rPr>
                <w:lang w:val="uk-UA"/>
              </w:rPr>
              <w:t xml:space="preserve">   Нез'ясовані проблеми і нові можливості в терапії хронічних запорів: що повинен знати лікар загальної практики?      /     І.    Г.      Палій, І.    В.      Чернова // Сучасна гастроентерологія. – 2017. – № 4. – С. 63-71.</w:t>
            </w:r>
          </w:p>
        </w:tc>
      </w:tr>
      <w:tr w:rsidR="002E3F40" w:rsidRPr="002A73AC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Постернак, Г. И.</w:t>
            </w:r>
            <w:r>
              <w:rPr>
                <w:lang w:val="uk-UA"/>
              </w:rPr>
              <w:t xml:space="preserve">   Место кровоостанавливающего жгута в современном алгоритме временной остановки кровотечения на догоспитальном этапе / Г. И. Постернак, В. В. Лесной // Медицина неотложных состояний. – 2017. – № 4. – С. 57-60.</w:t>
            </w:r>
          </w:p>
        </w:tc>
      </w:tr>
      <w:tr w:rsidR="002E3F40" w:rsidRPr="002A73AC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Степанов, Ю. М.</w:t>
            </w:r>
            <w:r>
              <w:rPr>
                <w:lang w:val="uk-UA"/>
              </w:rPr>
              <w:t xml:space="preserve">   Современные возможности диагностики и лечения overlap-syndrome при гастродуоденальной патологии / Ю. М. Степанов // Новости медицины и фармации. – 2017. – №</w:t>
            </w:r>
            <w:r>
              <w:rPr>
                <w:lang w:val="en-US"/>
              </w:rPr>
              <w:t> </w:t>
            </w:r>
            <w:r>
              <w:rPr>
                <w:lang w:val="uk-UA"/>
              </w:rPr>
              <w:t>11.- ноябрь. – С. 16-18.</w:t>
            </w:r>
          </w:p>
        </w:tc>
      </w:tr>
      <w:tr w:rsidR="002E3F40" w:rsidRPr="00785086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Сучасні</w:t>
            </w:r>
            <w:r>
              <w:rPr>
                <w:lang w:val="uk-UA"/>
              </w:rPr>
              <w:t xml:space="preserve"> можливості запобігання антибіотикорезистентності: бактеріофаги як антимікробні агенти / О. К. Дуда, В. О. Бойко, Л. П. Коцюбайло,  А. П. Голуб // Сімейна медицина. – 2017. –№ 4. – С. 16-21.</w:t>
            </w:r>
          </w:p>
        </w:tc>
      </w:tr>
      <w:tr w:rsidR="002E3F40" w:rsidRPr="00785086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B314E5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Ткач, С. М.</w:t>
            </w:r>
            <w:r>
              <w:rPr>
                <w:lang w:val="uk-UA"/>
              </w:rPr>
              <w:t xml:space="preserve">   Сучасні погляди на патофізіологію та стратегію лікування гастроезофагеальної рефлюксної хвороби / С. М. Ткач // Сучасна гастроентерологія. – 2017. – № 4. – С. 72-78.</w:t>
            </w:r>
          </w:p>
        </w:tc>
      </w:tr>
      <w:tr w:rsidR="002E3F40" w:rsidRPr="002A73AC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Трудная</w:t>
            </w:r>
            <w:r>
              <w:rPr>
                <w:lang w:val="uk-UA"/>
              </w:rPr>
              <w:t xml:space="preserve"> интубация трахеи: современные методы решения / Е. Н. Клигуненко, О. В. Лященко, В. В. Ехалов [и др.] // Медицина неотложных состояний. – 2017. – № 5. – С. 61-64.</w:t>
            </w:r>
          </w:p>
        </w:tc>
      </w:tr>
      <w:tr w:rsidR="002E3F40" w:rsidRPr="00785086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Фадєєнко, Г. Д.</w:t>
            </w:r>
            <w:r>
              <w:rPr>
                <w:lang w:val="uk-UA"/>
              </w:rPr>
              <w:t xml:space="preserve">   Сучасні можливості корекції дисліпідемії у хворих з коморбідним перебігом неалкогольної жирової хвороби печінки та гіпертонічної хвороби на тлі вісцерального ожиріння шляхом комплексного лікування з призначенням поліконазолу / Г. Д. Фадєєнко, Я. В. Нікіфорова // Сучасна гастроентерологія. – 2017. – № 4. – С. 104-110.</w:t>
            </w:r>
          </w:p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</w:p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</w:p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</w:p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</w:p>
        </w:tc>
      </w:tr>
      <w:tr w:rsidR="002E3F40" w:rsidTr="00B314E5">
        <w:trPr>
          <w:cantSplit/>
        </w:trPr>
        <w:tc>
          <w:tcPr>
            <w:tcW w:w="76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uk-UA"/>
              </w:rPr>
            </w:pPr>
          </w:p>
          <w:p w:rsidR="002E3F40" w:rsidRPr="00EA6790" w:rsidRDefault="002E3F40" w:rsidP="00EA6790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uk-UA"/>
              </w:rPr>
            </w:pPr>
            <w:r w:rsidRPr="00EA6790">
              <w:rPr>
                <w:b/>
                <w:bCs/>
                <w:sz w:val="26"/>
                <w:szCs w:val="26"/>
                <w:lang w:val="uk-UA"/>
              </w:rPr>
              <w:t>Неврологія. Невропатологія. Психіатрія</w:t>
            </w:r>
          </w:p>
          <w:p w:rsidR="002E3F40" w:rsidRPr="007408A5" w:rsidRDefault="002E3F40" w:rsidP="008E4D0B">
            <w:pPr>
              <w:autoSpaceDE w:val="0"/>
              <w:autoSpaceDN w:val="0"/>
              <w:jc w:val="center"/>
              <w:rPr>
                <w:sz w:val="16"/>
                <w:szCs w:val="16"/>
                <w:lang w:val="uk-UA"/>
              </w:rPr>
            </w:pPr>
          </w:p>
        </w:tc>
      </w:tr>
      <w:tr w:rsidR="002E3F40" w:rsidRPr="00785086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both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Peripheral</w:t>
            </w:r>
            <w:r>
              <w:rPr>
                <w:lang w:val="uk-UA"/>
              </w:rPr>
              <w:t xml:space="preserve"> nervous system damage in hypothyroidism: current view on the problem (literature review) = Ураження периферичної нервової системи при гіпотиреозі: сучасний погляд на проблему (огляд літератури) / O. A. Olenovych, N. V. Pashkovska, V. M. Pashkovskyy, I. V. Boyko // Міжнародний ендокринологічний журнал. – 2017. – № 4. – Р. 57-61.</w:t>
            </w:r>
          </w:p>
        </w:tc>
      </w:tr>
      <w:tr w:rsidR="002E3F40" w:rsidRPr="00344E80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both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B314E5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Мино, Т.</w:t>
            </w:r>
            <w:r>
              <w:rPr>
                <w:lang w:val="uk-UA"/>
              </w:rPr>
              <w:t xml:space="preserve">   Современные методы лечения дисциркуляторной энцефалопатии    /     Т. Мино // Медицина і здоров'я. – 2017. – № 33-34.- 7 вересня. – С. 3.</w:t>
            </w:r>
          </w:p>
        </w:tc>
      </w:tr>
      <w:tr w:rsidR="002E3F40" w:rsidTr="00B314E5">
        <w:trPr>
          <w:cantSplit/>
        </w:trPr>
        <w:tc>
          <w:tcPr>
            <w:tcW w:w="76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uk-UA"/>
              </w:rPr>
            </w:pPr>
          </w:p>
          <w:p w:rsidR="002E3F40" w:rsidRPr="00EA6790" w:rsidRDefault="002E3F40" w:rsidP="00EA6790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</w:rPr>
            </w:pPr>
            <w:r w:rsidRPr="00EA6790">
              <w:rPr>
                <w:b/>
                <w:bCs/>
                <w:sz w:val="26"/>
                <w:szCs w:val="26"/>
                <w:lang w:val="uk-UA"/>
              </w:rPr>
              <w:t xml:space="preserve">Онкологія </w:t>
            </w:r>
          </w:p>
          <w:p w:rsidR="002E3F40" w:rsidRPr="00DC1DE2" w:rsidRDefault="002E3F40" w:rsidP="008E4D0B">
            <w:pPr>
              <w:autoSpaceDE w:val="0"/>
              <w:autoSpaceDN w:val="0"/>
              <w:rPr>
                <w:sz w:val="16"/>
                <w:szCs w:val="16"/>
              </w:rPr>
            </w:pPr>
          </w:p>
        </w:tc>
      </w:tr>
      <w:tr w:rsidR="002E3F40" w:rsidRPr="008E1822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tabs>
                <w:tab w:val="left" w:pos="435"/>
              </w:tabs>
              <w:autoSpaceDE w:val="0"/>
              <w:autoSpaceDN w:val="0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B314E5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Бондарь, В. Г. (Бондарь, Мохамед Мехди).</w:t>
            </w:r>
            <w:r>
              <w:rPr>
                <w:lang w:val="uk-UA"/>
              </w:rPr>
              <w:t xml:space="preserve">   Современные возможности лекарственного лечения рака желудка / В. Г. Бондарь, М. М. Гасми // Експериментальна і клінічна медицина. – 2017. – № 1. – С. 97-102.</w:t>
            </w:r>
          </w:p>
        </w:tc>
      </w:tr>
      <w:tr w:rsidR="002E3F40" w:rsidRPr="00785086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tabs>
                <w:tab w:val="left" w:pos="435"/>
              </w:tabs>
              <w:autoSpaceDE w:val="0"/>
              <w:autoSpaceDN w:val="0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Головко, С. В.</w:t>
            </w:r>
            <w:r>
              <w:rPr>
                <w:lang w:val="uk-UA"/>
              </w:rPr>
              <w:t xml:space="preserve">   Сальважна радикальна простатектомія після дистанційної променевої радіаційної терапії: системний огляд сучасних підходів / С. В. Головко, О. Ф. Савицький // Здоровье мужчины. – 2017. – № 2. – С. 132-136.</w:t>
            </w:r>
          </w:p>
        </w:tc>
      </w:tr>
      <w:tr w:rsidR="002E3F40" w:rsidRPr="0050697F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tabs>
                <w:tab w:val="left" w:pos="435"/>
              </w:tabs>
              <w:autoSpaceDE w:val="0"/>
              <w:autoSpaceDN w:val="0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B314E5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Данилець, Р. О.</w:t>
            </w:r>
            <w:r>
              <w:rPr>
                <w:lang w:val="uk-UA"/>
              </w:rPr>
              <w:t xml:space="preserve">   Високомолекулярні білкові біомаркери раку передміхурової залози. Перспективи використання в сучасній онкоурології / Р. О. Данилець // Здоровье мужчины. – 2017. – № 2. – С. 37-44.</w:t>
            </w:r>
          </w:p>
        </w:tc>
      </w:tr>
      <w:tr w:rsidR="002E3F40" w:rsidRPr="00785086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tabs>
                <w:tab w:val="left" w:pos="435"/>
              </w:tabs>
              <w:autoSpaceDE w:val="0"/>
              <w:autoSpaceDN w:val="0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Дельва, М. Ю.</w:t>
            </w:r>
            <w:r>
              <w:rPr>
                <w:lang w:val="uk-UA"/>
              </w:rPr>
              <w:t xml:space="preserve">   Сучасні принципи немедикаментозної профілактики гострих порушень мозкового кровообігу / М. Ю. Дельва // Актуальні проблеми сучасної медицини: Вісник Української медичної стоматологічної академії. – 2017. – Т. 1, № 2. – С. 320-323.</w:t>
            </w:r>
          </w:p>
        </w:tc>
      </w:tr>
      <w:tr w:rsidR="002E3F40" w:rsidRPr="0050697F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tabs>
                <w:tab w:val="left" w:pos="435"/>
              </w:tabs>
              <w:autoSpaceDE w:val="0"/>
              <w:autoSpaceDN w:val="0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W w:w="0" w:type="auto"/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7000"/>
            </w:tblGrid>
            <w:tr w:rsidR="002E3F40" w:rsidTr="00094C30">
              <w:trPr>
                <w:cantSplit/>
              </w:trPr>
              <w:tc>
                <w:tcPr>
                  <w:tcW w:w="700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2E3F40" w:rsidRDefault="002E3F40" w:rsidP="00EA6790">
                  <w:pPr>
                    <w:autoSpaceDE w:val="0"/>
                    <w:autoSpaceDN w:val="0"/>
                    <w:jc w:val="both"/>
                    <w:rPr>
                      <w:lang w:val="uk-UA"/>
                    </w:rPr>
                  </w:pPr>
                  <w:r>
                    <w:rPr>
                      <w:b/>
                      <w:bCs/>
                      <w:lang w:val="uk-UA"/>
                    </w:rPr>
                    <w:t xml:space="preserve">         Первичная</w:t>
                  </w:r>
                  <w:r>
                    <w:rPr>
                      <w:lang w:val="uk-UA"/>
                    </w:rPr>
                    <w:t xml:space="preserve"> медиастинальная B-крупноклеточная лимфома: современные подходы к диагностике и лечению / И. А. Крячок,, Я. А. Степанишина, И. Б. Титоренко [и др.] // Врачебное дело. – 2016. – № 7-8. – С. 16-22.</w:t>
                  </w:r>
                </w:p>
              </w:tc>
            </w:tr>
          </w:tbl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</w:p>
        </w:tc>
      </w:tr>
      <w:tr w:rsidR="002E3F40" w:rsidRPr="00B314E5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tabs>
                <w:tab w:val="left" w:pos="435"/>
              </w:tabs>
              <w:autoSpaceDE w:val="0"/>
              <w:autoSpaceDN w:val="0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Приходько, Т.</w:t>
            </w:r>
            <w:r>
              <w:rPr>
                <w:lang w:val="uk-UA"/>
              </w:rPr>
              <w:t xml:space="preserve">   "Гаряча хімія" проти раку : [відомий центр дослідження і лікування раку MD Anderson Cancer Center (Х'юстон, США) впровадив у клінічну практику інноваційний метод лікування метастатичних форм раку - гіпертермічну інтраперитонеальну хіміотерапію] / Т. Приходько // Ваше здоров'я. – 2017. – № 45-46.- 17 листопада. – С. 21.</w:t>
            </w:r>
          </w:p>
        </w:tc>
      </w:tr>
      <w:tr w:rsidR="002E3F40" w:rsidRPr="00785086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tabs>
                <w:tab w:val="left" w:pos="435"/>
              </w:tabs>
              <w:autoSpaceDE w:val="0"/>
              <w:autoSpaceDN w:val="0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Сучасні</w:t>
            </w:r>
            <w:r>
              <w:rPr>
                <w:lang w:val="uk-UA"/>
              </w:rPr>
              <w:t xml:space="preserve"> підходи до оптимізації профілактики ризику виникнення синдрому масивного цитолізу пухлини / О. І. Ременнік, А. О. Андріяка, І. Р. Гартовська [та ін.] // Сімейна медицина. – 2017. – № 4. – С. 70-73.</w:t>
            </w:r>
          </w:p>
        </w:tc>
      </w:tr>
      <w:tr w:rsidR="002E3F40" w:rsidTr="00B314E5">
        <w:trPr>
          <w:cantSplit/>
        </w:trPr>
        <w:tc>
          <w:tcPr>
            <w:tcW w:w="76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E3F40" w:rsidRPr="00B314E5" w:rsidRDefault="002E3F40" w:rsidP="00EA6790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uk-UA"/>
              </w:rPr>
            </w:pPr>
          </w:p>
          <w:p w:rsidR="002E3F40" w:rsidRPr="00EA6790" w:rsidRDefault="002E3F40" w:rsidP="00EA6790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en-US"/>
              </w:rPr>
            </w:pPr>
            <w:r w:rsidRPr="00EA6790">
              <w:rPr>
                <w:b/>
                <w:bCs/>
                <w:sz w:val="26"/>
                <w:szCs w:val="26"/>
                <w:lang w:val="uk-UA"/>
              </w:rPr>
              <w:t>Педіатрія</w:t>
            </w:r>
          </w:p>
          <w:p w:rsidR="002E3F40" w:rsidRPr="007408A5" w:rsidRDefault="002E3F40" w:rsidP="008E4D0B">
            <w:pPr>
              <w:autoSpaceDE w:val="0"/>
              <w:autoSpaceDN w:val="0"/>
              <w:jc w:val="center"/>
              <w:rPr>
                <w:sz w:val="16"/>
                <w:szCs w:val="16"/>
                <w:lang w:val="uk-UA"/>
              </w:rPr>
            </w:pPr>
          </w:p>
        </w:tc>
      </w:tr>
      <w:tr w:rsidR="002E3F40" w:rsidRPr="008E1822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Головачова, В. О.</w:t>
            </w:r>
            <w:r>
              <w:rPr>
                <w:lang w:val="uk-UA"/>
              </w:rPr>
              <w:t xml:space="preserve">   Вплив електромагнітного випромінювання на здоров'я дітей у сучасному суспільстві / В. О. Головачова // Експериментальна і клінічна медицина. – 2017. – № 1. – С. 65-70.</w:t>
            </w:r>
          </w:p>
        </w:tc>
      </w:tr>
      <w:tr w:rsidR="002E3F40" w:rsidRPr="00785086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Охотнікова, О. М.</w:t>
            </w:r>
            <w:r>
              <w:rPr>
                <w:lang w:val="uk-UA"/>
              </w:rPr>
              <w:t xml:space="preserve">   Алергічний риніт і бронхіальна астма у дітей дошкільного віку: можливості сучасної терапії коморбідних захворювань / О. М. Охотнікова, І. І. Глогуш // Современная педиатрия. – 2017. – № 5. – С. 73-86.</w:t>
            </w:r>
          </w:p>
        </w:tc>
      </w:tr>
      <w:tr w:rsidR="002E3F40" w:rsidRPr="00785086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B314E5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Пипа, Л. В.</w:t>
            </w:r>
            <w:r>
              <w:rPr>
                <w:lang w:val="uk-UA"/>
              </w:rPr>
              <w:t xml:space="preserve">   Сучасні уявлення про патогенез і діагностику гнійно-септичних станів у дітей / Л. В. Пипа, М. М. Мургіна // Інфекційні хвороби. – 2017. – № 2. – С. 32-40.</w:t>
            </w:r>
          </w:p>
        </w:tc>
      </w:tr>
      <w:tr w:rsidR="002E3F40" w:rsidRPr="00315E15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663B89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Приходько, Т.</w:t>
            </w:r>
            <w:r>
              <w:rPr>
                <w:lang w:val="uk-UA"/>
              </w:rPr>
              <w:t xml:space="preserve">   </w:t>
            </w:r>
            <w:r w:rsidRPr="002E3F40">
              <w:rPr>
                <w:color w:val="000000" w:themeColor="text1"/>
                <w:lang w:val="uk-UA"/>
              </w:rPr>
              <w:t>Педіатричні</w:t>
            </w:r>
            <w:r>
              <w:rPr>
                <w:lang w:val="uk-UA"/>
              </w:rPr>
              <w:t xml:space="preserve"> аспекти мігрені в сучасній міжнародній класифікації / Т. Приходько // Ваше здоров'я. – 2017. – № 35-36.- 8 вересня. – С. 22-23.</w:t>
            </w:r>
          </w:p>
        </w:tc>
      </w:tr>
      <w:tr w:rsidR="002E3F40" w:rsidRPr="001C7D7A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2E3F4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Снисарь, В. И.</w:t>
            </w:r>
            <w:r>
              <w:rPr>
                <w:lang w:val="uk-UA"/>
              </w:rPr>
              <w:t xml:space="preserve">   Острый респираторный дистресс-синдром у детей. Что нового? / В. И. Снисарь // Медицина неотложных состояний. – 2017. – № 5. – С. 9-14.</w:t>
            </w:r>
          </w:p>
        </w:tc>
      </w:tr>
      <w:tr w:rsidR="002E3F40" w:rsidTr="00B314E5">
        <w:trPr>
          <w:cantSplit/>
        </w:trPr>
        <w:tc>
          <w:tcPr>
            <w:tcW w:w="76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autoSpaceDE w:val="0"/>
              <w:autoSpaceDN w:val="0"/>
              <w:spacing w:line="276" w:lineRule="auto"/>
              <w:ind w:left="360"/>
              <w:rPr>
                <w:b/>
                <w:bCs/>
                <w:sz w:val="16"/>
                <w:szCs w:val="16"/>
                <w:lang w:val="uk-UA"/>
              </w:rPr>
            </w:pPr>
          </w:p>
          <w:p w:rsidR="002E3F40" w:rsidRPr="00EA6790" w:rsidRDefault="002E3F40" w:rsidP="00EA6790">
            <w:pPr>
              <w:autoSpaceDE w:val="0"/>
              <w:autoSpaceDN w:val="0"/>
              <w:spacing w:line="276" w:lineRule="auto"/>
              <w:ind w:left="360"/>
              <w:jc w:val="center"/>
              <w:rPr>
                <w:b/>
                <w:bCs/>
                <w:sz w:val="16"/>
                <w:szCs w:val="16"/>
                <w:lang w:val="en-US"/>
              </w:rPr>
            </w:pPr>
            <w:r w:rsidRPr="00EA6790">
              <w:rPr>
                <w:b/>
                <w:bCs/>
                <w:sz w:val="26"/>
                <w:szCs w:val="26"/>
                <w:lang w:val="uk-UA"/>
              </w:rPr>
              <w:t>Стоматологія</w:t>
            </w:r>
          </w:p>
          <w:p w:rsidR="002E3F40" w:rsidRPr="007408A5" w:rsidRDefault="002E3F40" w:rsidP="008E4D0B">
            <w:pPr>
              <w:autoSpaceDE w:val="0"/>
              <w:autoSpaceDN w:val="0"/>
              <w:rPr>
                <w:sz w:val="16"/>
                <w:szCs w:val="16"/>
                <w:lang w:val="en-US"/>
              </w:rPr>
            </w:pPr>
          </w:p>
        </w:tc>
      </w:tr>
      <w:tr w:rsidR="002E3F40" w:rsidRPr="008E1822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Божко, К. В.</w:t>
            </w:r>
            <w:r>
              <w:rPr>
                <w:lang w:val="uk-UA"/>
              </w:rPr>
              <w:t xml:space="preserve">   Современная комплексная терапия больных стомалгией / К. В. Божко, И. И. Кутько // Проблеми безперервної медичної освіти та науки. – 2017. – № 2. – С. 58-62.</w:t>
            </w:r>
          </w:p>
        </w:tc>
      </w:tr>
      <w:tr w:rsidR="002E3F40" w:rsidRPr="00785086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Гутор, Н. С.</w:t>
            </w:r>
            <w:r>
              <w:rPr>
                <w:lang w:val="uk-UA"/>
              </w:rPr>
              <w:t xml:space="preserve">   Сучасні методи діагностики та лікування гіпердонтії, поліодонтії / Н. С. Гутор, Я. П. Нагірний, Н. О. Твердохліб // Новини стоматології. – 2017. – № 3. – С. 14-17.</w:t>
            </w:r>
          </w:p>
        </w:tc>
      </w:tr>
      <w:tr w:rsidR="002E3F40" w:rsidTr="00B314E5">
        <w:trPr>
          <w:cantSplit/>
        </w:trPr>
        <w:tc>
          <w:tcPr>
            <w:tcW w:w="76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uk-UA"/>
              </w:rPr>
            </w:pPr>
          </w:p>
          <w:p w:rsidR="002E3F40" w:rsidRPr="00EA6790" w:rsidRDefault="002E3F40" w:rsidP="00EA6790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  <w:lang w:val="en-US"/>
              </w:rPr>
            </w:pPr>
            <w:r w:rsidRPr="00EA6790">
              <w:rPr>
                <w:b/>
                <w:bCs/>
                <w:sz w:val="26"/>
                <w:szCs w:val="26"/>
                <w:lang w:val="uk-UA"/>
              </w:rPr>
              <w:t>Травматологія і ортопедія</w:t>
            </w:r>
          </w:p>
          <w:p w:rsidR="002E3F40" w:rsidRPr="007408A5" w:rsidRDefault="002E3F40" w:rsidP="008E4D0B">
            <w:pPr>
              <w:autoSpaceDE w:val="0"/>
              <w:autoSpaceDN w:val="0"/>
              <w:rPr>
                <w:sz w:val="16"/>
                <w:szCs w:val="16"/>
                <w:lang w:val="en-US"/>
              </w:rPr>
            </w:pPr>
          </w:p>
        </w:tc>
      </w:tr>
      <w:tr w:rsidR="002E3F40" w:rsidRPr="00E93EB0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color w:val="FF0000"/>
                <w:lang w:val="uk-UA"/>
              </w:rPr>
              <w:t xml:space="preserve">         </w:t>
            </w:r>
            <w:r w:rsidRPr="00A80DCF">
              <w:rPr>
                <w:b/>
                <w:bCs/>
                <w:lang w:val="uk-UA"/>
              </w:rPr>
              <w:t>Герасименко, О. І.</w:t>
            </w:r>
            <w:r w:rsidRPr="00A80DCF">
              <w:rPr>
                <w:lang w:val="uk-UA"/>
              </w:rPr>
              <w:t xml:space="preserve">   </w:t>
            </w:r>
            <w:r>
              <w:rPr>
                <w:lang w:val="uk-UA"/>
              </w:rPr>
              <w:t>Новітні методи визначення зажиттєвості ушкоджень в судово-медичній практиці</w:t>
            </w:r>
            <w:r w:rsidR="00E93EB0">
              <w:rPr>
                <w:lang w:val="uk-UA"/>
              </w:rPr>
              <w:t>:</w:t>
            </w:r>
            <w:r w:rsidR="00E93EB0" w:rsidRPr="00E93EB0">
              <w:rPr>
                <w:lang w:val="uk-UA"/>
              </w:rPr>
              <w:t xml:space="preserve"> [Стаття присвячена впливу стресового фактору на організм людини, внаслідок чого виникають зажиттєві ознаки ушкоджень в травмованих тканинах] </w:t>
            </w:r>
            <w:r>
              <w:rPr>
                <w:lang w:val="uk-UA"/>
              </w:rPr>
              <w:t>/ О. І. Герасименко // Актуальні проблеми сучасної медицини: Вісник Української медичної   стомато</w:t>
            </w:r>
            <w:r w:rsidR="00E93EB0">
              <w:rPr>
                <w:lang w:val="uk-UA"/>
              </w:rPr>
              <w:t>логічної     академії.  – 2017. </w:t>
            </w:r>
            <w:r>
              <w:rPr>
                <w:lang w:val="uk-UA"/>
              </w:rPr>
              <w:t>–   Т.17,    №   3. – С. 326-328.</w:t>
            </w:r>
          </w:p>
        </w:tc>
      </w:tr>
      <w:tr w:rsidR="002E3F40" w:rsidRPr="0050697F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Инновационные</w:t>
            </w:r>
            <w:r>
              <w:rPr>
                <w:lang w:val="uk-UA"/>
              </w:rPr>
              <w:t xml:space="preserve"> методы оптимизации регенерации кости: обогащенная тромбоцитами плазма / Н. А. Корж, П. М. Воронцов, И. В. Вишнякова, Е. М. Самойлова // Ортопедия, травматология и протезирование. – 2017. – № 3. – С. 123-135.</w:t>
            </w:r>
          </w:p>
        </w:tc>
      </w:tr>
      <w:tr w:rsidR="002E3F40" w:rsidTr="00B314E5">
        <w:trPr>
          <w:cantSplit/>
        </w:trPr>
        <w:tc>
          <w:tcPr>
            <w:tcW w:w="765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</w:rPr>
            </w:pPr>
          </w:p>
          <w:p w:rsidR="002E3F40" w:rsidRPr="00EA6790" w:rsidRDefault="002E3F40" w:rsidP="00EA6790">
            <w:pPr>
              <w:autoSpaceDE w:val="0"/>
              <w:autoSpaceDN w:val="0"/>
              <w:ind w:left="360"/>
              <w:jc w:val="center"/>
              <w:rPr>
                <w:b/>
                <w:bCs/>
                <w:sz w:val="16"/>
                <w:szCs w:val="16"/>
              </w:rPr>
            </w:pPr>
            <w:r w:rsidRPr="00EA6790">
              <w:rPr>
                <w:b/>
                <w:bCs/>
                <w:sz w:val="26"/>
                <w:szCs w:val="26"/>
                <w:lang w:val="uk-UA"/>
              </w:rPr>
              <w:t>Хірургія</w:t>
            </w:r>
          </w:p>
          <w:p w:rsidR="002E3F40" w:rsidRPr="00AB360D" w:rsidRDefault="002E3F40" w:rsidP="008E4D0B">
            <w:pPr>
              <w:autoSpaceDE w:val="0"/>
              <w:autoSpaceDN w:val="0"/>
              <w:rPr>
                <w:sz w:val="16"/>
                <w:szCs w:val="16"/>
              </w:rPr>
            </w:pPr>
          </w:p>
        </w:tc>
      </w:tr>
      <w:tr w:rsidR="002E3F40" w:rsidRPr="00785086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EA6790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Автоматизована</w:t>
            </w:r>
            <w:r>
              <w:rPr>
                <w:lang w:val="uk-UA"/>
              </w:rPr>
              <w:t xml:space="preserve"> комп'ютерна діагностика апендициту під час лапароскопічного втручання / Д. М. Баязітов, Н. В. Кресюн, А. Б. Бузиновський [та ін.] // Клінічна хірургія. – 2017. – № 8. – С. 21-23.</w:t>
            </w:r>
          </w:p>
        </w:tc>
      </w:tr>
      <w:tr w:rsidR="002E3F40" w:rsidRPr="00EA72E8" w:rsidTr="00B314E5">
        <w:trPr>
          <w:cantSplit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2E3F40" w:rsidRPr="00EA6790" w:rsidRDefault="002E3F40" w:rsidP="00EA6790">
            <w:pPr>
              <w:pStyle w:val="a9"/>
              <w:numPr>
                <w:ilvl w:val="0"/>
                <w:numId w:val="6"/>
              </w:numPr>
              <w:autoSpaceDE w:val="0"/>
              <w:autoSpaceDN w:val="0"/>
              <w:jc w:val="right"/>
              <w:rPr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2E3F40" w:rsidRDefault="002E3F40" w:rsidP="00B314E5">
            <w:pPr>
              <w:autoSpaceDE w:val="0"/>
              <w:autoSpaceDN w:val="0"/>
              <w:jc w:val="both"/>
              <w:rPr>
                <w:lang w:val="uk-UA"/>
              </w:rPr>
            </w:pPr>
            <w:r>
              <w:rPr>
                <w:b/>
                <w:bCs/>
                <w:lang w:val="uk-UA"/>
              </w:rPr>
              <w:t xml:space="preserve">         Современные</w:t>
            </w:r>
            <w:r>
              <w:rPr>
                <w:lang w:val="uk-UA"/>
              </w:rPr>
              <w:t xml:space="preserve"> подходы к лечению острых язв пищеварительного канала, осложненных кровотечением, у больных после операций на органах гепатопанктеатобилиарной зоны / В. В. Бойко, В. Н. Лыхман, С. В. Ткач [и др.] // Клінічна хірургія. – 2017. – № 8. – С. 18-20.</w:t>
            </w:r>
          </w:p>
        </w:tc>
      </w:tr>
    </w:tbl>
    <w:p w:rsidR="007408A5" w:rsidRPr="00637F24" w:rsidRDefault="007408A5" w:rsidP="00275B3C">
      <w:pPr>
        <w:autoSpaceDE w:val="0"/>
        <w:autoSpaceDN w:val="0"/>
        <w:rPr>
          <w:lang w:val="uk-UA"/>
        </w:rPr>
      </w:pPr>
    </w:p>
    <w:sectPr w:rsidR="007408A5" w:rsidRPr="00637F24" w:rsidSect="00315442">
      <w:footerReference w:type="default" r:id="rId12"/>
      <w:pgSz w:w="8400" w:h="11900" w:code="9"/>
      <w:pgMar w:top="400" w:right="400" w:bottom="400" w:left="400" w:header="709" w:footer="709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22CD" w:rsidRDefault="008022CD">
      <w:r>
        <w:separator/>
      </w:r>
    </w:p>
  </w:endnote>
  <w:endnote w:type="continuationSeparator" w:id="0">
    <w:p w:rsidR="008022CD" w:rsidRDefault="008022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3FC4" w:rsidRDefault="00443FC4" w:rsidP="003F43C1">
    <w:pPr>
      <w:pStyle w:val="a4"/>
      <w:framePr w:wrap="auto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785086">
      <w:rPr>
        <w:rStyle w:val="a6"/>
        <w:noProof/>
      </w:rPr>
      <w:t>8</w:t>
    </w:r>
    <w:r>
      <w:rPr>
        <w:rStyle w:val="a6"/>
      </w:rPr>
      <w:fldChar w:fldCharType="end"/>
    </w:r>
  </w:p>
  <w:p w:rsidR="00443FC4" w:rsidRDefault="00443FC4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22CD" w:rsidRDefault="008022CD">
      <w:r>
        <w:separator/>
      </w:r>
    </w:p>
  </w:footnote>
  <w:footnote w:type="continuationSeparator" w:id="0">
    <w:p w:rsidR="008022CD" w:rsidRDefault="008022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C23786"/>
    <w:multiLevelType w:val="hybridMultilevel"/>
    <w:tmpl w:val="BA5CF3FE"/>
    <w:lvl w:ilvl="0" w:tplc="43FC68DE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81C0191"/>
    <w:multiLevelType w:val="hybridMultilevel"/>
    <w:tmpl w:val="A75C0D2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44E30174"/>
    <w:multiLevelType w:val="hybridMultilevel"/>
    <w:tmpl w:val="BA5CF3FE"/>
    <w:lvl w:ilvl="0" w:tplc="43FC68DE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5197044"/>
    <w:multiLevelType w:val="hybridMultilevel"/>
    <w:tmpl w:val="5FF801DA"/>
    <w:lvl w:ilvl="0" w:tplc="DD0226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0A85493"/>
    <w:multiLevelType w:val="hybridMultilevel"/>
    <w:tmpl w:val="8B8042F6"/>
    <w:lvl w:ilvl="0" w:tplc="DD0226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92575C3"/>
    <w:multiLevelType w:val="hybridMultilevel"/>
    <w:tmpl w:val="F6329A50"/>
    <w:lvl w:ilvl="0" w:tplc="B0E2453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8A5"/>
    <w:rsid w:val="000107C9"/>
    <w:rsid w:val="00011F38"/>
    <w:rsid w:val="00020BD7"/>
    <w:rsid w:val="00022C13"/>
    <w:rsid w:val="000232F9"/>
    <w:rsid w:val="0002475D"/>
    <w:rsid w:val="00034880"/>
    <w:rsid w:val="0005325A"/>
    <w:rsid w:val="00056029"/>
    <w:rsid w:val="00056810"/>
    <w:rsid w:val="00065CE4"/>
    <w:rsid w:val="000812C9"/>
    <w:rsid w:val="00096990"/>
    <w:rsid w:val="000978BB"/>
    <w:rsid w:val="000A42DA"/>
    <w:rsid w:val="000B25FB"/>
    <w:rsid w:val="000C28E0"/>
    <w:rsid w:val="000C3F6E"/>
    <w:rsid w:val="000D0457"/>
    <w:rsid w:val="000D3713"/>
    <w:rsid w:val="000E1E72"/>
    <w:rsid w:val="000F1145"/>
    <w:rsid w:val="00104799"/>
    <w:rsid w:val="0012502B"/>
    <w:rsid w:val="00126670"/>
    <w:rsid w:val="00126E8C"/>
    <w:rsid w:val="00132524"/>
    <w:rsid w:val="001521A9"/>
    <w:rsid w:val="0017145E"/>
    <w:rsid w:val="001769FE"/>
    <w:rsid w:val="0019064D"/>
    <w:rsid w:val="001A20BC"/>
    <w:rsid w:val="001A444F"/>
    <w:rsid w:val="001C5A62"/>
    <w:rsid w:val="001C7D7A"/>
    <w:rsid w:val="001D172F"/>
    <w:rsid w:val="001D1AB4"/>
    <w:rsid w:val="00210605"/>
    <w:rsid w:val="002120CC"/>
    <w:rsid w:val="002228F9"/>
    <w:rsid w:val="0022504E"/>
    <w:rsid w:val="002320F3"/>
    <w:rsid w:val="00237632"/>
    <w:rsid w:val="00240890"/>
    <w:rsid w:val="00254818"/>
    <w:rsid w:val="002609F3"/>
    <w:rsid w:val="002634ED"/>
    <w:rsid w:val="00275B3C"/>
    <w:rsid w:val="00296BB0"/>
    <w:rsid w:val="002A43F0"/>
    <w:rsid w:val="002A73AC"/>
    <w:rsid w:val="002B57BB"/>
    <w:rsid w:val="002C6C16"/>
    <w:rsid w:val="002D0A55"/>
    <w:rsid w:val="002E257E"/>
    <w:rsid w:val="002E306A"/>
    <w:rsid w:val="002E3F40"/>
    <w:rsid w:val="00301F48"/>
    <w:rsid w:val="00304660"/>
    <w:rsid w:val="00315442"/>
    <w:rsid w:val="00315E15"/>
    <w:rsid w:val="00326B67"/>
    <w:rsid w:val="00344E80"/>
    <w:rsid w:val="0035064F"/>
    <w:rsid w:val="00355CC7"/>
    <w:rsid w:val="003668C8"/>
    <w:rsid w:val="003824E1"/>
    <w:rsid w:val="003B3EF7"/>
    <w:rsid w:val="003C2354"/>
    <w:rsid w:val="003D0AE7"/>
    <w:rsid w:val="003D39F1"/>
    <w:rsid w:val="003E145F"/>
    <w:rsid w:val="003E14A6"/>
    <w:rsid w:val="003F43C1"/>
    <w:rsid w:val="00403014"/>
    <w:rsid w:val="00415CC5"/>
    <w:rsid w:val="00424D81"/>
    <w:rsid w:val="004259D6"/>
    <w:rsid w:val="0043660E"/>
    <w:rsid w:val="00443FC4"/>
    <w:rsid w:val="004527EF"/>
    <w:rsid w:val="00452EFF"/>
    <w:rsid w:val="00454FCE"/>
    <w:rsid w:val="004651E3"/>
    <w:rsid w:val="00474A6D"/>
    <w:rsid w:val="0048461D"/>
    <w:rsid w:val="00486858"/>
    <w:rsid w:val="004914BD"/>
    <w:rsid w:val="004A0FFA"/>
    <w:rsid w:val="004A2BEC"/>
    <w:rsid w:val="004A63F8"/>
    <w:rsid w:val="004B03AE"/>
    <w:rsid w:val="004D0C4C"/>
    <w:rsid w:val="004D572F"/>
    <w:rsid w:val="004D57BC"/>
    <w:rsid w:val="004E4A85"/>
    <w:rsid w:val="004F6404"/>
    <w:rsid w:val="004F72B9"/>
    <w:rsid w:val="0050697F"/>
    <w:rsid w:val="00521093"/>
    <w:rsid w:val="00527B6F"/>
    <w:rsid w:val="0053612D"/>
    <w:rsid w:val="00560911"/>
    <w:rsid w:val="00561DE7"/>
    <w:rsid w:val="0056228E"/>
    <w:rsid w:val="00567749"/>
    <w:rsid w:val="0057287C"/>
    <w:rsid w:val="00583D51"/>
    <w:rsid w:val="005A0F4C"/>
    <w:rsid w:val="005A0FAF"/>
    <w:rsid w:val="005C1401"/>
    <w:rsid w:val="005F3ECC"/>
    <w:rsid w:val="00602BCB"/>
    <w:rsid w:val="00615FF1"/>
    <w:rsid w:val="00620A1C"/>
    <w:rsid w:val="00620EC4"/>
    <w:rsid w:val="00624019"/>
    <w:rsid w:val="00631563"/>
    <w:rsid w:val="006331EC"/>
    <w:rsid w:val="00637F24"/>
    <w:rsid w:val="006413E5"/>
    <w:rsid w:val="00647E76"/>
    <w:rsid w:val="00663B95"/>
    <w:rsid w:val="006927B8"/>
    <w:rsid w:val="00693F30"/>
    <w:rsid w:val="006963D0"/>
    <w:rsid w:val="006A096C"/>
    <w:rsid w:val="006A0C33"/>
    <w:rsid w:val="006B7E12"/>
    <w:rsid w:val="006C0A9B"/>
    <w:rsid w:val="006C639C"/>
    <w:rsid w:val="006D0EB9"/>
    <w:rsid w:val="006D4FE1"/>
    <w:rsid w:val="006D6F49"/>
    <w:rsid w:val="006E0F12"/>
    <w:rsid w:val="006E65DB"/>
    <w:rsid w:val="007022BA"/>
    <w:rsid w:val="007254E0"/>
    <w:rsid w:val="007261DB"/>
    <w:rsid w:val="007329D0"/>
    <w:rsid w:val="007356C8"/>
    <w:rsid w:val="007408A5"/>
    <w:rsid w:val="00785086"/>
    <w:rsid w:val="007A3C3D"/>
    <w:rsid w:val="007C6F3B"/>
    <w:rsid w:val="007D1518"/>
    <w:rsid w:val="007E141A"/>
    <w:rsid w:val="007E33DB"/>
    <w:rsid w:val="007F1397"/>
    <w:rsid w:val="008022CD"/>
    <w:rsid w:val="00806C3A"/>
    <w:rsid w:val="00812BBE"/>
    <w:rsid w:val="00812F44"/>
    <w:rsid w:val="00823794"/>
    <w:rsid w:val="00823ED4"/>
    <w:rsid w:val="00837C01"/>
    <w:rsid w:val="00841520"/>
    <w:rsid w:val="00843882"/>
    <w:rsid w:val="00845F2F"/>
    <w:rsid w:val="00854E23"/>
    <w:rsid w:val="00862885"/>
    <w:rsid w:val="008629A3"/>
    <w:rsid w:val="00865BB5"/>
    <w:rsid w:val="008842DD"/>
    <w:rsid w:val="00886634"/>
    <w:rsid w:val="00890F47"/>
    <w:rsid w:val="0089270B"/>
    <w:rsid w:val="008B4681"/>
    <w:rsid w:val="008B6A8E"/>
    <w:rsid w:val="008E12C2"/>
    <w:rsid w:val="008E1822"/>
    <w:rsid w:val="008E4D0B"/>
    <w:rsid w:val="008F7BBE"/>
    <w:rsid w:val="009025C0"/>
    <w:rsid w:val="00910767"/>
    <w:rsid w:val="00914AA6"/>
    <w:rsid w:val="00915FAE"/>
    <w:rsid w:val="00917CB0"/>
    <w:rsid w:val="009330BD"/>
    <w:rsid w:val="0094336A"/>
    <w:rsid w:val="00951311"/>
    <w:rsid w:val="00963042"/>
    <w:rsid w:val="00965A35"/>
    <w:rsid w:val="009812C3"/>
    <w:rsid w:val="00987A13"/>
    <w:rsid w:val="009D1581"/>
    <w:rsid w:val="009F67B6"/>
    <w:rsid w:val="00A048B9"/>
    <w:rsid w:val="00A07D99"/>
    <w:rsid w:val="00A1052C"/>
    <w:rsid w:val="00A11A80"/>
    <w:rsid w:val="00A3150D"/>
    <w:rsid w:val="00A34EE2"/>
    <w:rsid w:val="00A370FC"/>
    <w:rsid w:val="00A374A3"/>
    <w:rsid w:val="00A44262"/>
    <w:rsid w:val="00A7661B"/>
    <w:rsid w:val="00A80DCF"/>
    <w:rsid w:val="00A91107"/>
    <w:rsid w:val="00A952B7"/>
    <w:rsid w:val="00AB1E76"/>
    <w:rsid w:val="00AB360D"/>
    <w:rsid w:val="00AB4389"/>
    <w:rsid w:val="00AD10F5"/>
    <w:rsid w:val="00AD28DD"/>
    <w:rsid w:val="00AE796F"/>
    <w:rsid w:val="00AF234E"/>
    <w:rsid w:val="00B314E5"/>
    <w:rsid w:val="00B3593B"/>
    <w:rsid w:val="00B35A8E"/>
    <w:rsid w:val="00B402D9"/>
    <w:rsid w:val="00B51686"/>
    <w:rsid w:val="00B54552"/>
    <w:rsid w:val="00B646AE"/>
    <w:rsid w:val="00B81997"/>
    <w:rsid w:val="00B86178"/>
    <w:rsid w:val="00B97598"/>
    <w:rsid w:val="00BA199F"/>
    <w:rsid w:val="00BA4696"/>
    <w:rsid w:val="00BC139A"/>
    <w:rsid w:val="00BE3F86"/>
    <w:rsid w:val="00BF0562"/>
    <w:rsid w:val="00C033D2"/>
    <w:rsid w:val="00C0659E"/>
    <w:rsid w:val="00C14E99"/>
    <w:rsid w:val="00C2628F"/>
    <w:rsid w:val="00C40E75"/>
    <w:rsid w:val="00C5584A"/>
    <w:rsid w:val="00C935C4"/>
    <w:rsid w:val="00C94089"/>
    <w:rsid w:val="00CA52E2"/>
    <w:rsid w:val="00CA7E06"/>
    <w:rsid w:val="00CB6816"/>
    <w:rsid w:val="00CE7A9A"/>
    <w:rsid w:val="00CF1A83"/>
    <w:rsid w:val="00CF2903"/>
    <w:rsid w:val="00D07FA4"/>
    <w:rsid w:val="00D13842"/>
    <w:rsid w:val="00D24720"/>
    <w:rsid w:val="00D567A5"/>
    <w:rsid w:val="00D73B96"/>
    <w:rsid w:val="00D77BE8"/>
    <w:rsid w:val="00D911F4"/>
    <w:rsid w:val="00DA6CE1"/>
    <w:rsid w:val="00DB130C"/>
    <w:rsid w:val="00DB4D11"/>
    <w:rsid w:val="00DB7B5C"/>
    <w:rsid w:val="00DC1DE2"/>
    <w:rsid w:val="00DC1F39"/>
    <w:rsid w:val="00DD134B"/>
    <w:rsid w:val="00DE1B1D"/>
    <w:rsid w:val="00E07B35"/>
    <w:rsid w:val="00E10CB2"/>
    <w:rsid w:val="00E447DA"/>
    <w:rsid w:val="00E57239"/>
    <w:rsid w:val="00E66845"/>
    <w:rsid w:val="00E741C5"/>
    <w:rsid w:val="00E754D5"/>
    <w:rsid w:val="00E92C41"/>
    <w:rsid w:val="00E93EB0"/>
    <w:rsid w:val="00E96130"/>
    <w:rsid w:val="00EA6790"/>
    <w:rsid w:val="00EA72E8"/>
    <w:rsid w:val="00EB5080"/>
    <w:rsid w:val="00ED490B"/>
    <w:rsid w:val="00EE26CE"/>
    <w:rsid w:val="00EE3CBC"/>
    <w:rsid w:val="00EE7418"/>
    <w:rsid w:val="00EF6D86"/>
    <w:rsid w:val="00F0070B"/>
    <w:rsid w:val="00F23503"/>
    <w:rsid w:val="00F4227C"/>
    <w:rsid w:val="00F44424"/>
    <w:rsid w:val="00F63077"/>
    <w:rsid w:val="00F72BE0"/>
    <w:rsid w:val="00F762B7"/>
    <w:rsid w:val="00F90D43"/>
    <w:rsid w:val="00F9217D"/>
    <w:rsid w:val="00F94320"/>
    <w:rsid w:val="00F97239"/>
    <w:rsid w:val="00FB3A89"/>
    <w:rsid w:val="00FC49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7408A5"/>
    <w:rPr>
      <w:rFonts w:cs="Times New Roman"/>
      <w:color w:val="0000FF"/>
      <w:u w:val="single"/>
    </w:rPr>
  </w:style>
  <w:style w:type="paragraph" w:styleId="a4">
    <w:name w:val="footer"/>
    <w:basedOn w:val="a"/>
    <w:link w:val="a5"/>
    <w:uiPriority w:val="99"/>
    <w:rsid w:val="00A07D99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a0"/>
    <w:link w:val="a4"/>
    <w:uiPriority w:val="99"/>
    <w:semiHidden/>
    <w:locked/>
    <w:rPr>
      <w:rFonts w:cs="Times New Roman"/>
      <w:sz w:val="24"/>
      <w:szCs w:val="24"/>
      <w:lang w:val="ru-RU" w:eastAsia="ru-RU"/>
    </w:rPr>
  </w:style>
  <w:style w:type="character" w:styleId="a6">
    <w:name w:val="page number"/>
    <w:basedOn w:val="a0"/>
    <w:uiPriority w:val="99"/>
    <w:rsid w:val="00A07D99"/>
    <w:rPr>
      <w:rFonts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43660E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43660E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C2628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7408A5"/>
    <w:rPr>
      <w:rFonts w:cs="Times New Roman"/>
      <w:color w:val="0000FF"/>
      <w:u w:val="single"/>
    </w:rPr>
  </w:style>
  <w:style w:type="paragraph" w:styleId="a4">
    <w:name w:val="footer"/>
    <w:basedOn w:val="a"/>
    <w:link w:val="a5"/>
    <w:uiPriority w:val="99"/>
    <w:rsid w:val="00A07D99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a0"/>
    <w:link w:val="a4"/>
    <w:uiPriority w:val="99"/>
    <w:semiHidden/>
    <w:locked/>
    <w:rPr>
      <w:rFonts w:cs="Times New Roman"/>
      <w:sz w:val="24"/>
      <w:szCs w:val="24"/>
      <w:lang w:val="ru-RU" w:eastAsia="ru-RU"/>
    </w:rPr>
  </w:style>
  <w:style w:type="character" w:styleId="a6">
    <w:name w:val="page number"/>
    <w:basedOn w:val="a0"/>
    <w:uiPriority w:val="99"/>
    <w:rsid w:val="00A07D99"/>
    <w:rPr>
      <w:rFonts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43660E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43660E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C262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43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16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3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gif"/><Relationship Id="rId5" Type="http://schemas.openxmlformats.org/officeDocument/2006/relationships/settings" Target="settings.xml"/><Relationship Id="rId10" Type="http://schemas.openxmlformats.org/officeDocument/2006/relationships/image" Target="media/image1.jpeg"/><Relationship Id="rId4" Type="http://schemas.microsoft.com/office/2007/relationships/stylesWithEffects" Target="stylesWithEffects.xml"/><Relationship Id="rId9" Type="http://schemas.openxmlformats.org/officeDocument/2006/relationships/hyperlink" Target="mailto:library@sumdu.edu.u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B9E8C61-5964-49EE-BF14-C6B52BF96E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2031</Words>
  <Characters>11581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Сумський державний університет</vt:lpstr>
    </vt:vector>
  </TitlesOfParts>
  <Company>SSU</Company>
  <LinksUpToDate>false</LinksUpToDate>
  <CharactersWithSpaces>13585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Сумський державний університет</dc:title>
  <dc:creator>Admin</dc:creator>
  <cp:lastModifiedBy>Берко Наталiя Миколаївна</cp:lastModifiedBy>
  <cp:revision>2</cp:revision>
  <cp:lastPrinted>2009-09-23T05:34:00Z</cp:lastPrinted>
  <dcterms:created xsi:type="dcterms:W3CDTF">2017-12-29T14:12:00Z</dcterms:created>
  <dcterms:modified xsi:type="dcterms:W3CDTF">2017-12-29T14:12:00Z</dcterms:modified>
</cp:coreProperties>
</file>